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stylesWithEffects.xml" ContentType="application/vnd.ms-word.stylesWithEffects+xml"/>
  <Override PartName="/word/glossary/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9F2" w:rsidRPr="000768AB" w:rsidRDefault="009029F2" w:rsidP="000768AB">
      <w:pPr>
        <w:pStyle w:val="Title"/>
      </w:pPr>
      <w:r w:rsidRPr="000768AB">
        <w:t>Comments from Public Consultation on ECV Requirements 13/01 – 13/03 2020 for:</w:t>
      </w:r>
    </w:p>
    <w:p w:rsidR="000768AB" w:rsidRDefault="000768AB" w:rsidP="00FA6A9A">
      <w:pPr>
        <w:pStyle w:val="WMOBodyText"/>
      </w:pPr>
    </w:p>
    <w:p w:rsidR="009029F2" w:rsidRPr="000768AB" w:rsidRDefault="001D6BCD" w:rsidP="000768AB">
      <w:pPr>
        <w:pStyle w:val="Heading1"/>
      </w:pPr>
      <w:r w:rsidRPr="001D6BCD">
        <w:t>Fraction of absorbed photosynthetically active radiation (FAPAR)</w:t>
      </w:r>
    </w:p>
    <w:p w:rsidR="009029F2" w:rsidRDefault="000251F0" w:rsidP="001D6BCD">
      <w:pPr>
        <w:pStyle w:val="Heading2"/>
      </w:pPr>
      <w:r w:rsidRPr="009029F2">
        <w:t xml:space="preserve">ECV Product: </w:t>
      </w:r>
      <w:sdt>
        <w:sdtPr>
          <w:id w:val="134147333"/>
          <w:placeholder>
            <w:docPart w:val="DefaultPlaceholder_1082065158"/>
          </w:placeholder>
        </w:sdtPr>
        <w:sdtEndPr/>
        <w:sdtContent>
          <w:r w:rsidR="001D6BCD" w:rsidRPr="001D6BCD">
            <w:t>Fraction of Absorbed Photosynthetically Active Radiation</w:t>
          </w:r>
        </w:sdtContent>
      </w:sdt>
    </w:p>
    <w:tbl>
      <w:tblPr>
        <w:tblW w:w="5000" w:type="pct"/>
        <w:shd w:val="clear" w:color="auto" w:fill="FFFFFF"/>
        <w:tblCellMar>
          <w:left w:w="0" w:type="dxa"/>
          <w:right w:w="0" w:type="dxa"/>
        </w:tblCellMar>
        <w:tblLook w:val="04A0" w:firstRow="1" w:lastRow="0" w:firstColumn="1" w:lastColumn="0" w:noHBand="0" w:noVBand="1"/>
      </w:tblPr>
      <w:tblGrid>
        <w:gridCol w:w="1178"/>
        <w:gridCol w:w="1009"/>
        <w:gridCol w:w="1417"/>
        <w:gridCol w:w="410"/>
        <w:gridCol w:w="859"/>
        <w:gridCol w:w="6143"/>
      </w:tblGrid>
      <w:tr w:rsidR="001D6BCD" w:rsidTr="001D6BCD">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D6BCD" w:rsidRDefault="001D6BCD">
            <w:pPr>
              <w:rPr>
                <w:color w:val="222222"/>
                <w:sz w:val="24"/>
                <w:szCs w:val="24"/>
              </w:rPr>
            </w:pPr>
            <w:r>
              <w:rPr>
                <w:b/>
                <w:bCs/>
                <w:color w:val="FFFFFF"/>
                <w:sz w:val="16"/>
                <w:szCs w:val="16"/>
                <w:bdr w:val="none" w:sz="0" w:space="0" w:color="auto" w:frame="1"/>
              </w:rPr>
              <w:t>Name</w:t>
            </w:r>
          </w:p>
        </w:tc>
        <w:tc>
          <w:tcPr>
            <w:tcW w:w="4465"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1D6BCD" w:rsidRDefault="001D6BCD">
            <w:pPr>
              <w:rPr>
                <w:color w:val="222222"/>
                <w:sz w:val="24"/>
                <w:szCs w:val="24"/>
              </w:rPr>
            </w:pPr>
            <w:r>
              <w:rPr>
                <w:color w:val="222222"/>
                <w:sz w:val="16"/>
                <w:szCs w:val="16"/>
                <w:bdr w:val="none" w:sz="0" w:space="0" w:color="auto" w:frame="1"/>
              </w:rPr>
              <w:t>Fraction of Absorbed Photosynthetically Active Radiation</w:t>
            </w:r>
          </w:p>
        </w:tc>
      </w:tr>
      <w:tr w:rsidR="001D6BCD" w:rsidTr="001D6BCD">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D6BCD" w:rsidRDefault="001D6BCD">
            <w:pPr>
              <w:rPr>
                <w:color w:val="222222"/>
                <w:sz w:val="24"/>
                <w:szCs w:val="24"/>
              </w:rPr>
            </w:pPr>
            <w:r>
              <w:rPr>
                <w:b/>
                <w:bCs/>
                <w:color w:val="FFFFFF"/>
                <w:sz w:val="16"/>
                <w:szCs w:val="16"/>
                <w:bdr w:val="none" w:sz="0" w:space="0" w:color="auto" w:frame="1"/>
              </w:rPr>
              <w:t>Definition</w:t>
            </w:r>
          </w:p>
        </w:tc>
        <w:tc>
          <w:tcPr>
            <w:tcW w:w="4465"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D6BCD" w:rsidRDefault="001D6BCD">
            <w:pPr>
              <w:rPr>
                <w:color w:val="222222"/>
                <w:sz w:val="24"/>
                <w:szCs w:val="24"/>
              </w:rPr>
            </w:pPr>
            <w:r>
              <w:rPr>
                <w:color w:val="222222"/>
                <w:sz w:val="16"/>
                <w:szCs w:val="16"/>
                <w:bdr w:val="none" w:sz="0" w:space="0" w:color="auto" w:frame="1"/>
              </w:rPr>
              <w:t>FAPAR is defined as the fraction of photosynthetically active radiation (PAR; solar radiation reaching the surface in the 0.4-0.7μm spectral region) that is absorbed by vegetation canopy.  Both black-sky (assuming only direct radiation) and white-sky (assuming that all the incoming radiation is in the form of isotropic diffuse radiation) FAPAR values may be considered. Similarly FAPAR can also be angularly integrated or instantaneous (i.e., at the actual sun position of measurement). Leaves-only FAPAR refers to the fraction of PAR radiation absorbed by live leaves only, i.e., contributing to the photosynthetic activity within leaf cells.</w:t>
            </w:r>
          </w:p>
        </w:tc>
      </w:tr>
      <w:tr w:rsidR="001D6BCD" w:rsidTr="001D6BCD">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D6BCD" w:rsidRDefault="001D6BCD">
            <w:pPr>
              <w:rPr>
                <w:color w:val="222222"/>
                <w:sz w:val="24"/>
                <w:szCs w:val="24"/>
              </w:rPr>
            </w:pPr>
            <w:r>
              <w:rPr>
                <w:b/>
                <w:bCs/>
                <w:color w:val="FFFFFF"/>
                <w:sz w:val="16"/>
                <w:szCs w:val="16"/>
                <w:bdr w:val="none" w:sz="0" w:space="0" w:color="auto" w:frame="1"/>
              </w:rPr>
              <w:t>Unit</w:t>
            </w:r>
          </w:p>
        </w:tc>
        <w:tc>
          <w:tcPr>
            <w:tcW w:w="4465"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D6BCD" w:rsidRDefault="001D6BCD">
            <w:pPr>
              <w:rPr>
                <w:color w:val="222222"/>
                <w:sz w:val="24"/>
                <w:szCs w:val="24"/>
              </w:rPr>
            </w:pPr>
            <w:r>
              <w:rPr>
                <w:color w:val="222222"/>
                <w:sz w:val="16"/>
                <w:szCs w:val="16"/>
                <w:bdr w:val="none" w:sz="0" w:space="0" w:color="auto" w:frame="1"/>
              </w:rPr>
              <w:t>N/A</w:t>
            </w:r>
          </w:p>
        </w:tc>
      </w:tr>
      <w:tr w:rsidR="001D6BCD" w:rsidTr="001D6BCD">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D6BCD" w:rsidRDefault="001D6BCD">
            <w:pPr>
              <w:rPr>
                <w:color w:val="222222"/>
                <w:sz w:val="24"/>
                <w:szCs w:val="24"/>
              </w:rPr>
            </w:pPr>
            <w:r>
              <w:rPr>
                <w:b/>
                <w:bCs/>
                <w:color w:val="FFFFFF"/>
                <w:sz w:val="16"/>
                <w:szCs w:val="16"/>
                <w:bdr w:val="none" w:sz="0" w:space="0" w:color="auto" w:frame="1"/>
              </w:rPr>
              <w:t>Note</w:t>
            </w:r>
          </w:p>
        </w:tc>
        <w:tc>
          <w:tcPr>
            <w:tcW w:w="4465"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D6BCD" w:rsidRDefault="001D6BCD">
            <w:pPr>
              <w:rPr>
                <w:color w:val="222222"/>
                <w:sz w:val="24"/>
                <w:szCs w:val="24"/>
              </w:rPr>
            </w:pPr>
            <w:r>
              <w:rPr>
                <w:color w:val="222222"/>
                <w:sz w:val="16"/>
                <w:szCs w:val="16"/>
                <w:bdr w:val="none" w:sz="0" w:space="0" w:color="auto" w:frame="1"/>
              </w:rPr>
              <w:t>LENGTH OF RECORD: Threshold: 20 years; Target: &gt;40 years</w:t>
            </w:r>
          </w:p>
        </w:tc>
      </w:tr>
      <w:tr w:rsidR="001D6BCD" w:rsidTr="001D6BCD">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D6BCD" w:rsidRDefault="001D6BCD">
            <w:pPr>
              <w:jc w:val="center"/>
              <w:rPr>
                <w:color w:val="222222"/>
                <w:sz w:val="24"/>
                <w:szCs w:val="24"/>
              </w:rPr>
            </w:pPr>
            <w:r>
              <w:rPr>
                <w:b/>
                <w:bCs/>
                <w:i/>
                <w:iCs/>
                <w:color w:val="FFFFFF"/>
                <w:sz w:val="16"/>
                <w:szCs w:val="16"/>
                <w:bdr w:val="none" w:sz="0" w:space="0" w:color="auto" w:frame="1"/>
              </w:rPr>
              <w:t>Requirements</w:t>
            </w:r>
          </w:p>
        </w:tc>
      </w:tr>
      <w:tr w:rsidR="001D6BCD" w:rsidTr="001D6BCD">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D6BCD" w:rsidRDefault="001D6BCD">
            <w:pPr>
              <w:jc w:val="center"/>
              <w:rPr>
                <w:color w:val="222222"/>
                <w:sz w:val="24"/>
                <w:szCs w:val="24"/>
              </w:rPr>
            </w:pPr>
            <w:r>
              <w:rPr>
                <w:b/>
                <w:bCs/>
                <w:color w:val="FFFFFF"/>
                <w:sz w:val="16"/>
                <w:szCs w:val="16"/>
                <w:bdr w:val="none" w:sz="0" w:space="0" w:color="auto" w:frame="1"/>
              </w:rPr>
              <w:t>Item needed</w:t>
            </w:r>
          </w:p>
        </w:tc>
        <w:tc>
          <w:tcPr>
            <w:tcW w:w="45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1D6BCD" w:rsidRDefault="001D6BCD">
            <w:pPr>
              <w:jc w:val="center"/>
              <w:rPr>
                <w:color w:val="222222"/>
                <w:sz w:val="24"/>
                <w:szCs w:val="24"/>
              </w:rPr>
            </w:pPr>
            <w:r>
              <w:rPr>
                <w:b/>
                <w:bCs/>
                <w:i/>
                <w:iCs/>
                <w:color w:val="222222"/>
                <w:sz w:val="16"/>
                <w:szCs w:val="16"/>
                <w:bdr w:val="none" w:sz="0" w:space="0" w:color="auto" w:frame="1"/>
              </w:rPr>
              <w:t>Unit</w:t>
            </w:r>
          </w:p>
        </w:tc>
        <w:tc>
          <w:tcPr>
            <w:tcW w:w="64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1D6BCD" w:rsidRDefault="001D6BCD">
            <w:pPr>
              <w:jc w:val="center"/>
              <w:rPr>
                <w:color w:val="222222"/>
                <w:sz w:val="24"/>
                <w:szCs w:val="24"/>
              </w:rPr>
            </w:pPr>
            <w:r>
              <w:rPr>
                <w:b/>
                <w:bCs/>
                <w:i/>
                <w:iCs/>
                <w:color w:val="222222"/>
                <w:sz w:val="16"/>
                <w:szCs w:val="16"/>
                <w:bdr w:val="none" w:sz="0" w:space="0" w:color="auto" w:frame="1"/>
              </w:rPr>
              <w:t>Metric</w:t>
            </w:r>
          </w:p>
        </w:tc>
        <w:tc>
          <w:tcPr>
            <w:tcW w:w="18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1D6BCD" w:rsidRDefault="001D6BCD">
            <w:pPr>
              <w:jc w:val="center"/>
              <w:rPr>
                <w:color w:val="222222"/>
                <w:sz w:val="24"/>
                <w:szCs w:val="24"/>
              </w:rPr>
            </w:pPr>
            <w:r>
              <w:rPr>
                <w:rFonts w:ascii="Calibri" w:hAnsi="Calibri"/>
                <w:b/>
                <w:bCs/>
                <w:i/>
                <w:iCs/>
                <w:color w:val="1155CC"/>
                <w:sz w:val="16"/>
                <w:szCs w:val="16"/>
                <w:bdr w:val="none" w:sz="0" w:space="0" w:color="auto" w:frame="1"/>
              </w:rPr>
              <w:t>[1]</w:t>
            </w:r>
          </w:p>
        </w:tc>
        <w:tc>
          <w:tcPr>
            <w:tcW w:w="39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1D6BCD" w:rsidRDefault="001D6BCD">
            <w:pPr>
              <w:jc w:val="center"/>
              <w:rPr>
                <w:color w:val="222222"/>
                <w:sz w:val="24"/>
                <w:szCs w:val="24"/>
              </w:rPr>
            </w:pPr>
            <w:r>
              <w:rPr>
                <w:b/>
                <w:bCs/>
                <w:i/>
                <w:iCs/>
                <w:color w:val="222222"/>
                <w:sz w:val="16"/>
                <w:szCs w:val="16"/>
                <w:bdr w:val="none" w:sz="0" w:space="0" w:color="auto" w:frame="1"/>
              </w:rPr>
              <w:t>Value</w:t>
            </w:r>
          </w:p>
        </w:tc>
        <w:tc>
          <w:tcPr>
            <w:tcW w:w="278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1D6BCD" w:rsidRDefault="001D6BCD">
            <w:pPr>
              <w:jc w:val="center"/>
              <w:rPr>
                <w:color w:val="222222"/>
                <w:sz w:val="24"/>
                <w:szCs w:val="24"/>
              </w:rPr>
            </w:pPr>
            <w:r>
              <w:rPr>
                <w:b/>
                <w:bCs/>
                <w:i/>
                <w:iCs/>
                <w:color w:val="222222"/>
                <w:sz w:val="16"/>
                <w:szCs w:val="16"/>
                <w:bdr w:val="none" w:sz="0" w:space="0" w:color="auto" w:frame="1"/>
              </w:rPr>
              <w:t>Derivation and References and Standards</w:t>
            </w:r>
          </w:p>
        </w:tc>
      </w:tr>
      <w:tr w:rsidR="001D6BCD" w:rsidTr="001D6BCD">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D6BCD" w:rsidRDefault="001D6BCD">
            <w:pPr>
              <w:rPr>
                <w:color w:val="222222"/>
                <w:sz w:val="24"/>
                <w:szCs w:val="24"/>
              </w:rPr>
            </w:pPr>
            <w:r>
              <w:rPr>
                <w:b/>
                <w:bCs/>
                <w:color w:val="FFFFFF"/>
                <w:sz w:val="16"/>
                <w:szCs w:val="16"/>
                <w:bdr w:val="none" w:sz="0" w:space="0" w:color="auto" w:frame="1"/>
              </w:rPr>
              <w:t>Horizontal Resolution</w:t>
            </w:r>
          </w:p>
        </w:tc>
        <w:tc>
          <w:tcPr>
            <w:tcW w:w="45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D6BCD" w:rsidRDefault="001D6BCD">
            <w:pPr>
              <w:jc w:val="center"/>
              <w:rPr>
                <w:color w:val="222222"/>
                <w:sz w:val="24"/>
                <w:szCs w:val="24"/>
              </w:rPr>
            </w:pPr>
            <w:r>
              <w:rPr>
                <w:color w:val="222222"/>
                <w:sz w:val="16"/>
                <w:szCs w:val="16"/>
                <w:bdr w:val="none" w:sz="0" w:space="0" w:color="auto" w:frame="1"/>
              </w:rPr>
              <w:t>m</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D6BCD" w:rsidRDefault="001D6BCD">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D6BCD" w:rsidRDefault="001D6BCD">
            <w:pPr>
              <w:rPr>
                <w:color w:val="222222"/>
                <w:sz w:val="24"/>
                <w:szCs w:val="24"/>
              </w:rPr>
            </w:pPr>
            <w:r>
              <w:rPr>
                <w:i/>
                <w:iCs/>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D6BCD" w:rsidRDefault="001D6BCD">
            <w:pPr>
              <w:rPr>
                <w:color w:val="222222"/>
                <w:sz w:val="24"/>
                <w:szCs w:val="24"/>
              </w:rPr>
            </w:pPr>
            <w:r>
              <w:rPr>
                <w:i/>
                <w:iCs/>
                <w:color w:val="222222"/>
                <w:sz w:val="16"/>
                <w:szCs w:val="16"/>
                <w:bdr w:val="none" w:sz="0" w:space="0" w:color="auto" w:frame="1"/>
              </w:rPr>
              <w:t>10</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D6BCD" w:rsidRDefault="001D6BCD">
            <w:pPr>
              <w:rPr>
                <w:rFonts w:ascii="Times New Roman" w:hAnsi="Times New Roman" w:cs="Times New Roman"/>
                <w:color w:val="222222"/>
                <w:sz w:val="24"/>
                <w:szCs w:val="24"/>
              </w:rPr>
            </w:pPr>
            <w:r>
              <w:rPr>
                <w:color w:val="222222"/>
                <w:sz w:val="16"/>
                <w:szCs w:val="16"/>
                <w:bdr w:val="none" w:sz="0" w:space="0" w:color="auto" w:frame="1"/>
              </w:rPr>
              <w:t>FAPAR plays a critical role in assessing the primary productivity   of   canopies,   the   associated   fixation   of atmospheric CO2  and  the  energy  balance  of  the  surface.</w:t>
            </w:r>
          </w:p>
          <w:p w:rsidR="001D6BCD" w:rsidRDefault="001D6BCD">
            <w:pPr>
              <w:rPr>
                <w:color w:val="222222"/>
              </w:rPr>
            </w:pPr>
            <w:r>
              <w:rPr>
                <w:color w:val="222222"/>
                <w:sz w:val="16"/>
                <w:szCs w:val="16"/>
                <w:bdr w:val="none" w:sz="0" w:space="0" w:color="auto" w:frame="1"/>
              </w:rPr>
              <w:t xml:space="preserve">Application at 10 m; Climate Adaptation, CO2 </w:t>
            </w:r>
            <w:proofErr w:type="spellStart"/>
            <w:r>
              <w:rPr>
                <w:color w:val="222222"/>
                <w:sz w:val="16"/>
                <w:szCs w:val="16"/>
                <w:bdr w:val="none" w:sz="0" w:space="0" w:color="auto" w:frame="1"/>
              </w:rPr>
              <w:t>fluxnet</w:t>
            </w:r>
            <w:proofErr w:type="spellEnd"/>
            <w:r>
              <w:rPr>
                <w:color w:val="222222"/>
                <w:sz w:val="16"/>
                <w:szCs w:val="16"/>
                <w:bdr w:val="none" w:sz="0" w:space="0" w:color="auto" w:frame="1"/>
              </w:rPr>
              <w:t xml:space="preserve"> up scaling.</w:t>
            </w:r>
          </w:p>
          <w:p w:rsidR="001D6BCD" w:rsidRDefault="001D6BCD">
            <w:pPr>
              <w:rPr>
                <w:color w:val="222222"/>
              </w:rPr>
            </w:pPr>
            <w:r>
              <w:rPr>
                <w:color w:val="222222"/>
                <w:sz w:val="16"/>
                <w:szCs w:val="16"/>
                <w:bdr w:val="none" w:sz="0" w:space="0" w:color="auto" w:frame="1"/>
              </w:rPr>
              <w:t>Best practices</w:t>
            </w:r>
          </w:p>
          <w:p w:rsidR="001D6BCD" w:rsidRDefault="001D6BCD">
            <w:pPr>
              <w:rPr>
                <w:color w:val="222222"/>
                <w:sz w:val="24"/>
                <w:szCs w:val="24"/>
              </w:rPr>
            </w:pPr>
            <w:hyperlink r:id="rId9" w:tgtFrame="_blank" w:history="1">
              <w:r>
                <w:rPr>
                  <w:rStyle w:val="Hyperlink"/>
                  <w:color w:val="6611CC"/>
                  <w:sz w:val="16"/>
                  <w:szCs w:val="16"/>
                  <w:bdr w:val="none" w:sz="0" w:space="0" w:color="auto" w:frame="1"/>
                </w:rPr>
                <w:t>http://www.qa4ecv.eu/sites/default/files/D4.2.pdf</w:t>
              </w:r>
            </w:hyperlink>
          </w:p>
        </w:tc>
      </w:tr>
      <w:tr w:rsidR="001D6BCD" w:rsidTr="001D6BCD">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1D6BCD" w:rsidRDefault="001D6BCD">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1D6BCD" w:rsidRDefault="001D6BCD">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1D6BCD" w:rsidRDefault="001D6BCD">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D6BCD" w:rsidRDefault="001D6BCD">
            <w:pPr>
              <w:rPr>
                <w:color w:val="222222"/>
                <w:sz w:val="24"/>
                <w:szCs w:val="24"/>
              </w:rPr>
            </w:pPr>
            <w:r>
              <w:rPr>
                <w:i/>
                <w:iCs/>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D6BCD" w:rsidRDefault="001D6BCD">
            <w:pPr>
              <w:rPr>
                <w:color w:val="222222"/>
                <w:sz w:val="24"/>
                <w:szCs w:val="24"/>
              </w:rPr>
            </w:pPr>
            <w:r>
              <w:rPr>
                <w:i/>
                <w:iCs/>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D6BCD" w:rsidRDefault="001D6BCD">
            <w:pPr>
              <w:rPr>
                <w:color w:val="222222"/>
                <w:sz w:val="24"/>
                <w:szCs w:val="24"/>
              </w:rPr>
            </w:pPr>
            <w:r>
              <w:rPr>
                <w:color w:val="222222"/>
                <w:sz w:val="16"/>
                <w:szCs w:val="16"/>
                <w:bdr w:val="none" w:sz="0" w:space="0" w:color="auto" w:frame="1"/>
              </w:rPr>
              <w:t> </w:t>
            </w:r>
          </w:p>
        </w:tc>
      </w:tr>
      <w:tr w:rsidR="001D6BCD" w:rsidTr="001D6BCD">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1D6BCD" w:rsidRDefault="001D6BCD">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1D6BCD" w:rsidRDefault="001D6BCD">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1D6BCD" w:rsidRDefault="001D6BCD">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D6BCD" w:rsidRDefault="001D6BCD">
            <w:pPr>
              <w:rPr>
                <w:color w:val="222222"/>
                <w:sz w:val="24"/>
                <w:szCs w:val="24"/>
              </w:rPr>
            </w:pPr>
            <w:r>
              <w:rPr>
                <w:i/>
                <w:iCs/>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D6BCD" w:rsidRDefault="001D6BCD">
            <w:pPr>
              <w:rPr>
                <w:color w:val="222222"/>
                <w:sz w:val="24"/>
                <w:szCs w:val="24"/>
              </w:rPr>
            </w:pPr>
            <w:r>
              <w:rPr>
                <w:i/>
                <w:iCs/>
                <w:color w:val="222222"/>
                <w:sz w:val="16"/>
                <w:szCs w:val="16"/>
                <w:bdr w:val="none" w:sz="0" w:space="0" w:color="auto" w:frame="1"/>
              </w:rPr>
              <w:t>250</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D6BCD" w:rsidRDefault="001D6BCD">
            <w:pPr>
              <w:rPr>
                <w:color w:val="222222"/>
                <w:sz w:val="24"/>
                <w:szCs w:val="24"/>
              </w:rPr>
            </w:pPr>
            <w:r>
              <w:rPr>
                <w:color w:val="222222"/>
                <w:sz w:val="16"/>
                <w:szCs w:val="16"/>
                <w:bdr w:val="none" w:sz="0" w:space="0" w:color="auto" w:frame="1"/>
              </w:rPr>
              <w:t>Scale needed for regional and global carbon modeling.</w:t>
            </w:r>
          </w:p>
        </w:tc>
      </w:tr>
      <w:tr w:rsidR="001D6BCD" w:rsidTr="001D6BCD">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D6BCD" w:rsidRDefault="001D6BCD">
            <w:pPr>
              <w:rPr>
                <w:color w:val="222222"/>
                <w:sz w:val="24"/>
                <w:szCs w:val="24"/>
              </w:rPr>
            </w:pPr>
            <w:r>
              <w:rPr>
                <w:b/>
                <w:bCs/>
                <w:color w:val="FFFFFF"/>
                <w:sz w:val="16"/>
                <w:szCs w:val="16"/>
                <w:bdr w:val="none" w:sz="0" w:space="0" w:color="auto" w:frame="1"/>
              </w:rPr>
              <w:t>Vertical Resolution</w:t>
            </w:r>
          </w:p>
        </w:tc>
        <w:tc>
          <w:tcPr>
            <w:tcW w:w="45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D6BCD" w:rsidRDefault="001D6BCD">
            <w:pPr>
              <w:jc w:val="center"/>
              <w:rPr>
                <w:color w:val="222222"/>
                <w:sz w:val="24"/>
                <w:szCs w:val="24"/>
              </w:rPr>
            </w:pPr>
            <w:r>
              <w:rPr>
                <w:color w:val="222222"/>
                <w:sz w:val="16"/>
                <w:szCs w:val="16"/>
                <w:bdr w:val="none" w:sz="0" w:space="0" w:color="auto" w:frame="1"/>
              </w:rPr>
              <w:t>N/A</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D6BCD" w:rsidRDefault="001D6BCD">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D6BCD" w:rsidRDefault="001D6BCD">
            <w:pPr>
              <w:rPr>
                <w:color w:val="222222"/>
                <w:sz w:val="24"/>
                <w:szCs w:val="24"/>
              </w:rPr>
            </w:pPr>
            <w:r>
              <w:rPr>
                <w:i/>
                <w:iCs/>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D6BCD" w:rsidRDefault="001D6BCD">
            <w:pPr>
              <w:rPr>
                <w:color w:val="222222"/>
                <w:sz w:val="24"/>
                <w:szCs w:val="24"/>
              </w:rPr>
            </w:pPr>
            <w:r>
              <w:rPr>
                <w:i/>
                <w:iCs/>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D6BCD" w:rsidRDefault="001D6BCD">
            <w:pPr>
              <w:rPr>
                <w:color w:val="222222"/>
                <w:sz w:val="24"/>
                <w:szCs w:val="24"/>
              </w:rPr>
            </w:pPr>
            <w:r>
              <w:rPr>
                <w:color w:val="222222"/>
                <w:sz w:val="16"/>
                <w:szCs w:val="16"/>
                <w:bdr w:val="none" w:sz="0" w:space="0" w:color="auto" w:frame="1"/>
              </w:rPr>
              <w:t> </w:t>
            </w:r>
          </w:p>
        </w:tc>
      </w:tr>
      <w:tr w:rsidR="001D6BCD" w:rsidTr="001D6BCD">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1D6BCD" w:rsidRDefault="001D6BCD">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1D6BCD" w:rsidRDefault="001D6BCD">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1D6BCD" w:rsidRDefault="001D6BCD">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D6BCD" w:rsidRDefault="001D6BCD">
            <w:pPr>
              <w:rPr>
                <w:color w:val="222222"/>
                <w:sz w:val="24"/>
                <w:szCs w:val="24"/>
              </w:rPr>
            </w:pPr>
            <w:r>
              <w:rPr>
                <w:i/>
                <w:iCs/>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D6BCD" w:rsidRDefault="001D6BCD">
            <w:pPr>
              <w:rPr>
                <w:color w:val="222222"/>
                <w:sz w:val="24"/>
                <w:szCs w:val="24"/>
              </w:rPr>
            </w:pPr>
            <w:r>
              <w:rPr>
                <w:i/>
                <w:iCs/>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D6BCD" w:rsidRDefault="001D6BCD">
            <w:pPr>
              <w:rPr>
                <w:color w:val="222222"/>
                <w:sz w:val="24"/>
                <w:szCs w:val="24"/>
              </w:rPr>
            </w:pPr>
            <w:r>
              <w:rPr>
                <w:color w:val="222222"/>
                <w:sz w:val="16"/>
                <w:szCs w:val="16"/>
                <w:bdr w:val="none" w:sz="0" w:space="0" w:color="auto" w:frame="1"/>
              </w:rPr>
              <w:t> </w:t>
            </w:r>
          </w:p>
        </w:tc>
      </w:tr>
      <w:tr w:rsidR="001D6BCD" w:rsidTr="001D6BCD">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1D6BCD" w:rsidRDefault="001D6BCD">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1D6BCD" w:rsidRDefault="001D6BCD">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1D6BCD" w:rsidRDefault="001D6BCD">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D6BCD" w:rsidRDefault="001D6BCD">
            <w:pPr>
              <w:rPr>
                <w:color w:val="222222"/>
                <w:sz w:val="24"/>
                <w:szCs w:val="24"/>
              </w:rPr>
            </w:pPr>
            <w:r>
              <w:rPr>
                <w:i/>
                <w:iCs/>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D6BCD" w:rsidRDefault="001D6BCD">
            <w:pPr>
              <w:rPr>
                <w:color w:val="222222"/>
                <w:sz w:val="24"/>
                <w:szCs w:val="24"/>
              </w:rPr>
            </w:pPr>
            <w:r>
              <w:rPr>
                <w:i/>
                <w:iCs/>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D6BCD" w:rsidRDefault="001D6BCD">
            <w:pPr>
              <w:rPr>
                <w:color w:val="222222"/>
                <w:sz w:val="24"/>
                <w:szCs w:val="24"/>
              </w:rPr>
            </w:pPr>
            <w:r>
              <w:rPr>
                <w:color w:val="222222"/>
                <w:sz w:val="16"/>
                <w:szCs w:val="16"/>
                <w:bdr w:val="none" w:sz="0" w:space="0" w:color="auto" w:frame="1"/>
              </w:rPr>
              <w:t> </w:t>
            </w:r>
          </w:p>
        </w:tc>
      </w:tr>
      <w:tr w:rsidR="001D6BCD" w:rsidTr="001D6BCD">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D6BCD" w:rsidRDefault="001D6BCD">
            <w:pPr>
              <w:rPr>
                <w:color w:val="222222"/>
                <w:sz w:val="24"/>
                <w:szCs w:val="24"/>
              </w:rPr>
            </w:pPr>
            <w:r>
              <w:rPr>
                <w:b/>
                <w:bCs/>
                <w:color w:val="FFFFFF"/>
                <w:sz w:val="16"/>
                <w:szCs w:val="16"/>
                <w:bdr w:val="none" w:sz="0" w:space="0" w:color="auto" w:frame="1"/>
              </w:rPr>
              <w:t>Temporal Resolution</w:t>
            </w:r>
          </w:p>
        </w:tc>
        <w:tc>
          <w:tcPr>
            <w:tcW w:w="45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D6BCD" w:rsidRDefault="001D6BCD">
            <w:pPr>
              <w:jc w:val="center"/>
              <w:rPr>
                <w:color w:val="222222"/>
                <w:sz w:val="24"/>
                <w:szCs w:val="24"/>
              </w:rPr>
            </w:pPr>
            <w:r>
              <w:rPr>
                <w:color w:val="222222"/>
                <w:sz w:val="16"/>
                <w:szCs w:val="16"/>
                <w:bdr w:val="none" w:sz="0" w:space="0" w:color="auto" w:frame="1"/>
              </w:rPr>
              <w:t>day</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D6BCD" w:rsidRDefault="001D6BCD">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D6BCD" w:rsidRDefault="001D6BCD">
            <w:pPr>
              <w:rPr>
                <w:color w:val="222222"/>
                <w:sz w:val="24"/>
                <w:szCs w:val="24"/>
              </w:rPr>
            </w:pPr>
            <w:r>
              <w:rPr>
                <w:i/>
                <w:iCs/>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D6BCD" w:rsidRDefault="001D6BCD">
            <w:pPr>
              <w:rPr>
                <w:color w:val="222222"/>
                <w:sz w:val="24"/>
                <w:szCs w:val="24"/>
              </w:rPr>
            </w:pPr>
            <w:r>
              <w:rPr>
                <w:i/>
                <w:iCs/>
                <w:color w:val="222222"/>
                <w:sz w:val="16"/>
                <w:szCs w:val="16"/>
                <w:bdr w:val="none" w:sz="0" w:space="0" w:color="auto" w:frame="1"/>
              </w:rPr>
              <w:t>1</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D6BCD" w:rsidRDefault="001D6BCD">
            <w:pPr>
              <w:rPr>
                <w:color w:val="222222"/>
                <w:sz w:val="24"/>
                <w:szCs w:val="24"/>
              </w:rPr>
            </w:pPr>
            <w:r>
              <w:rPr>
                <w:color w:val="222222"/>
                <w:sz w:val="16"/>
                <w:szCs w:val="16"/>
                <w:bdr w:val="none" w:sz="0" w:space="0" w:color="auto" w:frame="1"/>
              </w:rPr>
              <w:t>When assimilated by model, this value corresponds to the climate model temporal resolution. In order to derive a better phenology accuracy.</w:t>
            </w:r>
          </w:p>
        </w:tc>
      </w:tr>
      <w:tr w:rsidR="001D6BCD" w:rsidTr="001D6BCD">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1D6BCD" w:rsidRDefault="001D6BCD">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1D6BCD" w:rsidRDefault="001D6BCD">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1D6BCD" w:rsidRDefault="001D6BCD">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D6BCD" w:rsidRDefault="001D6BCD">
            <w:pPr>
              <w:rPr>
                <w:color w:val="222222"/>
                <w:sz w:val="24"/>
                <w:szCs w:val="24"/>
              </w:rPr>
            </w:pPr>
            <w:r>
              <w:rPr>
                <w:i/>
                <w:iCs/>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D6BCD" w:rsidRDefault="001D6BCD">
            <w:pPr>
              <w:rPr>
                <w:color w:val="222222"/>
                <w:sz w:val="24"/>
                <w:szCs w:val="24"/>
              </w:rPr>
            </w:pPr>
            <w:r>
              <w:rPr>
                <w:i/>
                <w:iCs/>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D6BCD" w:rsidRDefault="001D6BCD">
            <w:pPr>
              <w:rPr>
                <w:color w:val="222222"/>
                <w:sz w:val="24"/>
                <w:szCs w:val="24"/>
              </w:rPr>
            </w:pPr>
            <w:r>
              <w:rPr>
                <w:color w:val="222222"/>
                <w:sz w:val="16"/>
                <w:szCs w:val="16"/>
                <w:bdr w:val="none" w:sz="0" w:space="0" w:color="auto" w:frame="1"/>
              </w:rPr>
              <w:t> </w:t>
            </w:r>
          </w:p>
        </w:tc>
      </w:tr>
      <w:tr w:rsidR="001D6BCD" w:rsidTr="001D6BCD">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1D6BCD" w:rsidRDefault="001D6BCD">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1D6BCD" w:rsidRDefault="001D6BCD">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1D6BCD" w:rsidRDefault="001D6BCD">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D6BCD" w:rsidRDefault="001D6BCD">
            <w:pPr>
              <w:rPr>
                <w:color w:val="222222"/>
                <w:sz w:val="24"/>
                <w:szCs w:val="24"/>
              </w:rPr>
            </w:pPr>
            <w:r>
              <w:rPr>
                <w:i/>
                <w:iCs/>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D6BCD" w:rsidRDefault="001D6BCD">
            <w:pPr>
              <w:rPr>
                <w:color w:val="222222"/>
                <w:sz w:val="24"/>
                <w:szCs w:val="24"/>
              </w:rPr>
            </w:pPr>
            <w:r>
              <w:rPr>
                <w:i/>
                <w:iCs/>
                <w:color w:val="222222"/>
                <w:sz w:val="16"/>
                <w:szCs w:val="16"/>
                <w:bdr w:val="none" w:sz="0" w:space="0" w:color="auto" w:frame="1"/>
              </w:rPr>
              <w:t>10</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D6BCD" w:rsidRDefault="001D6BCD">
            <w:pPr>
              <w:rPr>
                <w:color w:val="222222"/>
                <w:sz w:val="24"/>
                <w:szCs w:val="24"/>
              </w:rPr>
            </w:pPr>
            <w:r>
              <w:rPr>
                <w:color w:val="222222"/>
                <w:sz w:val="16"/>
                <w:szCs w:val="16"/>
                <w:bdr w:val="none" w:sz="0" w:space="0" w:color="auto" w:frame="1"/>
              </w:rPr>
              <w:t>When using for C02 exchanges modeling</w:t>
            </w:r>
          </w:p>
        </w:tc>
      </w:tr>
      <w:tr w:rsidR="001D6BCD" w:rsidTr="001D6BCD">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D6BCD" w:rsidRDefault="001D6BCD">
            <w:pPr>
              <w:rPr>
                <w:color w:val="222222"/>
                <w:sz w:val="24"/>
                <w:szCs w:val="24"/>
              </w:rPr>
            </w:pPr>
            <w:r>
              <w:rPr>
                <w:b/>
                <w:bCs/>
                <w:color w:val="FFFFFF"/>
                <w:sz w:val="16"/>
                <w:szCs w:val="16"/>
                <w:bdr w:val="none" w:sz="0" w:space="0" w:color="auto" w:frame="1"/>
              </w:rPr>
              <w:t>Timeliness</w:t>
            </w:r>
          </w:p>
        </w:tc>
        <w:tc>
          <w:tcPr>
            <w:tcW w:w="45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D6BCD" w:rsidRDefault="001D6BCD">
            <w:pPr>
              <w:jc w:val="center"/>
              <w:rPr>
                <w:color w:val="222222"/>
                <w:sz w:val="24"/>
                <w:szCs w:val="24"/>
              </w:rPr>
            </w:pPr>
            <w:r>
              <w:rPr>
                <w:color w:val="222222"/>
                <w:sz w:val="16"/>
                <w:szCs w:val="16"/>
                <w:bdr w:val="none" w:sz="0" w:space="0" w:color="auto" w:frame="1"/>
              </w:rPr>
              <w:t>day</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D6BCD" w:rsidRDefault="001D6BCD">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D6BCD" w:rsidRDefault="001D6BCD">
            <w:pPr>
              <w:rPr>
                <w:color w:val="222222"/>
                <w:sz w:val="24"/>
                <w:szCs w:val="24"/>
              </w:rPr>
            </w:pPr>
            <w:r>
              <w:rPr>
                <w:i/>
                <w:iCs/>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D6BCD" w:rsidRDefault="001D6BCD">
            <w:pPr>
              <w:rPr>
                <w:color w:val="222222"/>
                <w:sz w:val="24"/>
                <w:szCs w:val="24"/>
              </w:rPr>
            </w:pPr>
            <w:r>
              <w:rPr>
                <w:i/>
                <w:iCs/>
                <w:color w:val="222222"/>
                <w:sz w:val="16"/>
                <w:szCs w:val="16"/>
                <w:bdr w:val="none" w:sz="0" w:space="0" w:color="auto" w:frame="1"/>
              </w:rPr>
              <w:t>5</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D6BCD" w:rsidRDefault="001D6BCD">
            <w:pPr>
              <w:rPr>
                <w:color w:val="222222"/>
                <w:sz w:val="24"/>
                <w:szCs w:val="24"/>
              </w:rPr>
            </w:pPr>
            <w:r>
              <w:rPr>
                <w:color w:val="222222"/>
                <w:sz w:val="16"/>
                <w:szCs w:val="16"/>
                <w:bdr w:val="none" w:sz="0" w:space="0" w:color="auto" w:frame="1"/>
              </w:rPr>
              <w:t>In order to be useful in climate change services.</w:t>
            </w:r>
          </w:p>
        </w:tc>
      </w:tr>
      <w:tr w:rsidR="001D6BCD" w:rsidTr="001D6BCD">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1D6BCD" w:rsidRDefault="001D6BCD">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1D6BCD" w:rsidRDefault="001D6BCD">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1D6BCD" w:rsidRDefault="001D6BCD">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D6BCD" w:rsidRDefault="001D6BCD">
            <w:pPr>
              <w:rPr>
                <w:color w:val="222222"/>
                <w:sz w:val="24"/>
                <w:szCs w:val="24"/>
              </w:rPr>
            </w:pPr>
            <w:r>
              <w:rPr>
                <w:i/>
                <w:iCs/>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D6BCD" w:rsidRDefault="001D6BCD">
            <w:pPr>
              <w:rPr>
                <w:color w:val="222222"/>
                <w:sz w:val="24"/>
                <w:szCs w:val="24"/>
              </w:rPr>
            </w:pPr>
            <w:r>
              <w:rPr>
                <w:i/>
                <w:iCs/>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D6BCD" w:rsidRDefault="001D6BCD">
            <w:pPr>
              <w:rPr>
                <w:color w:val="222222"/>
                <w:sz w:val="24"/>
                <w:szCs w:val="24"/>
              </w:rPr>
            </w:pPr>
            <w:r>
              <w:rPr>
                <w:color w:val="222222"/>
                <w:sz w:val="16"/>
                <w:szCs w:val="16"/>
                <w:bdr w:val="none" w:sz="0" w:space="0" w:color="auto" w:frame="1"/>
              </w:rPr>
              <w:t> </w:t>
            </w:r>
          </w:p>
        </w:tc>
      </w:tr>
      <w:tr w:rsidR="001D6BCD" w:rsidTr="001D6BCD">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1D6BCD" w:rsidRDefault="001D6BCD">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1D6BCD" w:rsidRDefault="001D6BCD">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1D6BCD" w:rsidRDefault="001D6BCD">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D6BCD" w:rsidRDefault="001D6BCD">
            <w:pPr>
              <w:rPr>
                <w:color w:val="222222"/>
                <w:sz w:val="24"/>
                <w:szCs w:val="24"/>
              </w:rPr>
            </w:pPr>
            <w:r>
              <w:rPr>
                <w:i/>
                <w:iCs/>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D6BCD" w:rsidRDefault="001D6BCD">
            <w:pPr>
              <w:rPr>
                <w:color w:val="222222"/>
                <w:sz w:val="24"/>
                <w:szCs w:val="24"/>
              </w:rPr>
            </w:pPr>
            <w:r>
              <w:rPr>
                <w:i/>
                <w:iCs/>
                <w:color w:val="222222"/>
                <w:sz w:val="16"/>
                <w:szCs w:val="16"/>
                <w:bdr w:val="none" w:sz="0" w:space="0" w:color="auto" w:frame="1"/>
              </w:rPr>
              <w:t>10</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D6BCD" w:rsidRDefault="001D6BCD">
            <w:pPr>
              <w:rPr>
                <w:color w:val="222222"/>
                <w:sz w:val="24"/>
                <w:szCs w:val="24"/>
              </w:rPr>
            </w:pPr>
            <w:r>
              <w:rPr>
                <w:color w:val="222222"/>
                <w:sz w:val="16"/>
                <w:szCs w:val="16"/>
                <w:bdr w:val="none" w:sz="0" w:space="0" w:color="auto" w:frame="1"/>
              </w:rPr>
              <w:t>In order to be useful in environmental change services.</w:t>
            </w:r>
          </w:p>
        </w:tc>
      </w:tr>
      <w:tr w:rsidR="001D6BCD" w:rsidTr="001D6BCD">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D6BCD" w:rsidRDefault="001D6BCD">
            <w:pPr>
              <w:rPr>
                <w:color w:val="222222"/>
                <w:sz w:val="24"/>
                <w:szCs w:val="24"/>
              </w:rPr>
            </w:pPr>
            <w:r>
              <w:rPr>
                <w:b/>
                <w:bCs/>
                <w:color w:val="FFFFFF"/>
                <w:sz w:val="16"/>
                <w:szCs w:val="16"/>
                <w:bdr w:val="none" w:sz="0" w:space="0" w:color="auto" w:frame="1"/>
              </w:rPr>
              <w:t>Required Measurement Uncertainty</w:t>
            </w:r>
          </w:p>
        </w:tc>
        <w:tc>
          <w:tcPr>
            <w:tcW w:w="45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D6BCD" w:rsidRDefault="001D6BCD">
            <w:pPr>
              <w:jc w:val="center"/>
              <w:rPr>
                <w:color w:val="222222"/>
                <w:sz w:val="24"/>
                <w:szCs w:val="24"/>
              </w:rPr>
            </w:pPr>
            <w:r>
              <w:rPr>
                <w:color w:val="222222"/>
                <w:sz w:val="16"/>
                <w:szCs w:val="16"/>
                <w:bdr w:val="none" w:sz="0" w:space="0" w:color="auto" w:frame="1"/>
              </w:rPr>
              <w:t> </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D6BCD" w:rsidRDefault="001D6BCD">
            <w:pPr>
              <w:rPr>
                <w:rFonts w:ascii="Times New Roman" w:hAnsi="Times New Roman" w:cs="Times New Roman"/>
                <w:color w:val="222222"/>
                <w:sz w:val="24"/>
                <w:szCs w:val="24"/>
              </w:rPr>
            </w:pPr>
            <w:r>
              <w:rPr>
                <w:color w:val="222222"/>
                <w:sz w:val="16"/>
                <w:szCs w:val="16"/>
                <w:bdr w:val="none" w:sz="0" w:space="0" w:color="auto" w:frame="1"/>
              </w:rPr>
              <w:t>one standard deviation or error covariance matrix,</w:t>
            </w:r>
          </w:p>
          <w:p w:rsidR="001D6BCD" w:rsidRDefault="001D6BCD">
            <w:pPr>
              <w:rPr>
                <w:color w:val="222222"/>
                <w:sz w:val="24"/>
                <w:szCs w:val="24"/>
              </w:rPr>
            </w:pPr>
            <w:r>
              <w:rPr>
                <w:color w:val="222222"/>
                <w:sz w:val="16"/>
                <w:szCs w:val="16"/>
                <w:bdr w:val="none" w:sz="0" w:space="0" w:color="auto" w:frame="1"/>
              </w:rPr>
              <w:t xml:space="preserve">with associated PDF shape </w:t>
            </w:r>
            <w:r>
              <w:rPr>
                <w:color w:val="222222"/>
                <w:sz w:val="16"/>
                <w:szCs w:val="16"/>
                <w:bdr w:val="none" w:sz="0" w:space="0" w:color="auto" w:frame="1"/>
              </w:rPr>
              <w:lastRenderedPageBreak/>
              <w:t>(functional form of estimated error distribution for the term).</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D6BCD" w:rsidRDefault="001D6BCD">
            <w:pPr>
              <w:rPr>
                <w:color w:val="222222"/>
                <w:sz w:val="24"/>
                <w:szCs w:val="24"/>
              </w:rPr>
            </w:pPr>
            <w:r>
              <w:rPr>
                <w:i/>
                <w:iCs/>
                <w:color w:val="222222"/>
                <w:sz w:val="16"/>
                <w:szCs w:val="16"/>
                <w:bdr w:val="none" w:sz="0" w:space="0" w:color="auto" w:frame="1"/>
              </w:rPr>
              <w:lastRenderedPageBreak/>
              <w:t>G</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D6BCD" w:rsidRDefault="001D6BCD">
            <w:pPr>
              <w:rPr>
                <w:rFonts w:ascii="Times New Roman" w:hAnsi="Times New Roman" w:cs="Times New Roman"/>
                <w:color w:val="222222"/>
                <w:sz w:val="24"/>
                <w:szCs w:val="24"/>
              </w:rPr>
            </w:pPr>
            <w:r>
              <w:rPr>
                <w:color w:val="222222"/>
                <w:sz w:val="16"/>
                <w:szCs w:val="16"/>
                <w:bdr w:val="none" w:sz="0" w:space="0" w:color="auto" w:frame="1"/>
              </w:rPr>
              <w:t>5% for values higher than 0.05</w:t>
            </w:r>
          </w:p>
          <w:p w:rsidR="001D6BCD" w:rsidRDefault="001D6BCD">
            <w:pPr>
              <w:rPr>
                <w:color w:val="222222"/>
                <w:sz w:val="24"/>
                <w:szCs w:val="24"/>
              </w:rPr>
            </w:pPr>
            <w:r>
              <w:rPr>
                <w:color w:val="222222"/>
                <w:sz w:val="16"/>
                <w:szCs w:val="16"/>
                <w:bdr w:val="none" w:sz="0" w:space="0" w:color="auto" w:frame="1"/>
              </w:rPr>
              <w:t xml:space="preserve">And </w:t>
            </w:r>
            <w:r>
              <w:rPr>
                <w:color w:val="222222"/>
                <w:sz w:val="16"/>
                <w:szCs w:val="16"/>
                <w:bdr w:val="none" w:sz="0" w:space="0" w:color="auto" w:frame="1"/>
              </w:rPr>
              <w:lastRenderedPageBreak/>
              <w:t>0.0025 for values smaller</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D6BCD" w:rsidRDefault="001D6BCD">
            <w:pPr>
              <w:rPr>
                <w:color w:val="222222"/>
                <w:sz w:val="24"/>
                <w:szCs w:val="24"/>
              </w:rPr>
            </w:pPr>
            <w:r>
              <w:rPr>
                <w:color w:val="222222"/>
                <w:sz w:val="16"/>
                <w:szCs w:val="16"/>
                <w:bdr w:val="none" w:sz="0" w:space="0" w:color="auto" w:frame="1"/>
              </w:rPr>
              <w:lastRenderedPageBreak/>
              <w:t>The values were assessed through physical link between FAPAR with the LAI and surface albedo uncertainties.</w:t>
            </w:r>
          </w:p>
        </w:tc>
      </w:tr>
      <w:tr w:rsidR="001D6BCD" w:rsidTr="001D6BCD">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1D6BCD" w:rsidRDefault="001D6BCD">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1D6BCD" w:rsidRDefault="001D6BCD">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1D6BCD" w:rsidRDefault="001D6BCD">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D6BCD" w:rsidRDefault="001D6BCD">
            <w:pPr>
              <w:rPr>
                <w:color w:val="222222"/>
                <w:sz w:val="24"/>
                <w:szCs w:val="24"/>
              </w:rPr>
            </w:pPr>
            <w:r>
              <w:rPr>
                <w:i/>
                <w:iCs/>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D6BCD" w:rsidRDefault="001D6BCD">
            <w:pPr>
              <w:rPr>
                <w:color w:val="222222"/>
                <w:sz w:val="24"/>
                <w:szCs w:val="24"/>
              </w:rPr>
            </w:pPr>
            <w:r>
              <w:rPr>
                <w:i/>
                <w:iCs/>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D6BCD" w:rsidRDefault="001D6BCD">
            <w:pPr>
              <w:rPr>
                <w:color w:val="222222"/>
                <w:sz w:val="24"/>
                <w:szCs w:val="24"/>
              </w:rPr>
            </w:pPr>
            <w:r>
              <w:rPr>
                <w:i/>
                <w:iCs/>
                <w:color w:val="222222"/>
                <w:sz w:val="16"/>
                <w:szCs w:val="16"/>
                <w:bdr w:val="none" w:sz="0" w:space="0" w:color="auto" w:frame="1"/>
              </w:rPr>
              <w:t> </w:t>
            </w:r>
          </w:p>
        </w:tc>
      </w:tr>
      <w:tr w:rsidR="001D6BCD" w:rsidTr="001D6BCD">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1D6BCD" w:rsidRDefault="001D6BCD">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1D6BCD" w:rsidRDefault="001D6BCD">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1D6BCD" w:rsidRDefault="001D6BCD">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D6BCD" w:rsidRDefault="001D6BCD">
            <w:pPr>
              <w:jc w:val="center"/>
              <w:rPr>
                <w:color w:val="222222"/>
                <w:sz w:val="24"/>
                <w:szCs w:val="24"/>
              </w:rPr>
            </w:pPr>
            <w:r>
              <w:rPr>
                <w:i/>
                <w:iCs/>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D6BCD" w:rsidRDefault="001D6BCD">
            <w:pPr>
              <w:rPr>
                <w:rFonts w:ascii="Times New Roman" w:hAnsi="Times New Roman" w:cs="Times New Roman"/>
                <w:color w:val="222222"/>
                <w:sz w:val="24"/>
                <w:szCs w:val="24"/>
              </w:rPr>
            </w:pPr>
            <w:r>
              <w:rPr>
                <w:color w:val="222222"/>
                <w:sz w:val="16"/>
                <w:szCs w:val="16"/>
                <w:bdr w:val="none" w:sz="0" w:space="0" w:color="auto" w:frame="1"/>
              </w:rPr>
              <w:t>10% for values higher than 0.05;</w:t>
            </w:r>
          </w:p>
          <w:p w:rsidR="001D6BCD" w:rsidRDefault="001D6BCD">
            <w:pPr>
              <w:rPr>
                <w:color w:val="222222"/>
                <w:sz w:val="24"/>
                <w:szCs w:val="24"/>
              </w:rPr>
            </w:pPr>
            <w:r>
              <w:rPr>
                <w:color w:val="222222"/>
                <w:sz w:val="16"/>
                <w:szCs w:val="16"/>
                <w:bdr w:val="none" w:sz="0" w:space="0" w:color="auto" w:frame="1"/>
              </w:rPr>
              <w:t>and 0.0025 for values smaller</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D6BCD" w:rsidRDefault="001D6BCD">
            <w:pPr>
              <w:rPr>
                <w:color w:val="222222"/>
                <w:sz w:val="24"/>
                <w:szCs w:val="24"/>
              </w:rPr>
            </w:pPr>
            <w:r>
              <w:rPr>
                <w:color w:val="222222"/>
                <w:sz w:val="16"/>
                <w:szCs w:val="16"/>
                <w:bdr w:val="none" w:sz="0" w:space="0" w:color="auto" w:frame="1"/>
              </w:rPr>
              <w:t>The threshold value of uncertainty were assessed through physical link between FAPAR with the LAI and surface albedo uncertainties.</w:t>
            </w:r>
            <w:r>
              <w:rPr>
                <w:i/>
                <w:iCs/>
                <w:color w:val="222222"/>
                <w:sz w:val="16"/>
                <w:szCs w:val="16"/>
                <w:bdr w:val="none" w:sz="0" w:space="0" w:color="auto" w:frame="1"/>
              </w:rPr>
              <w:t>  </w:t>
            </w:r>
          </w:p>
        </w:tc>
      </w:tr>
      <w:tr w:rsidR="001D6BCD" w:rsidTr="001D6BCD">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D6BCD" w:rsidRDefault="001D6BCD">
            <w:pPr>
              <w:rPr>
                <w:color w:val="222222"/>
                <w:sz w:val="24"/>
                <w:szCs w:val="24"/>
              </w:rPr>
            </w:pPr>
            <w:r>
              <w:rPr>
                <w:b/>
                <w:bCs/>
                <w:color w:val="FFFFFF"/>
                <w:sz w:val="16"/>
                <w:szCs w:val="16"/>
                <w:bdr w:val="none" w:sz="0" w:space="0" w:color="auto" w:frame="1"/>
              </w:rPr>
              <w:t>Stability</w:t>
            </w:r>
          </w:p>
        </w:tc>
        <w:tc>
          <w:tcPr>
            <w:tcW w:w="45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D6BCD" w:rsidRDefault="001D6BCD">
            <w:pPr>
              <w:jc w:val="center"/>
              <w:rPr>
                <w:color w:val="222222"/>
                <w:sz w:val="24"/>
                <w:szCs w:val="24"/>
              </w:rPr>
            </w:pPr>
            <w:r>
              <w:rPr>
                <w:color w:val="222222"/>
                <w:sz w:val="16"/>
                <w:szCs w:val="16"/>
                <w:bdr w:val="none" w:sz="0" w:space="0" w:color="auto" w:frame="1"/>
              </w:rPr>
              <w:t>Rate of change over the available time period (% per decade)</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D6BCD" w:rsidRDefault="001D6BCD">
            <w:pPr>
              <w:jc w:val="center"/>
              <w:rPr>
                <w:color w:val="222222"/>
                <w:sz w:val="24"/>
                <w:szCs w:val="24"/>
              </w:rPr>
            </w:pPr>
            <w:r>
              <w:rPr>
                <w:color w:val="222222"/>
                <w:sz w:val="16"/>
                <w:szCs w:val="16"/>
                <w:bdr w:val="none" w:sz="0" w:space="0" w:color="auto" w:frame="1"/>
              </w:rPr>
              <w:t>Assessment of whether a trend exists with respect to reference data, taken into the definition, i.e. white-sky or black-sky and total versus ‘green foliage’.</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D6BCD" w:rsidRDefault="001D6BCD">
            <w:pPr>
              <w:rPr>
                <w:color w:val="222222"/>
                <w:sz w:val="24"/>
                <w:szCs w:val="24"/>
              </w:rPr>
            </w:pPr>
            <w:r>
              <w:rPr>
                <w:i/>
                <w:iCs/>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D6BCD" w:rsidRDefault="001D6BCD">
            <w:pPr>
              <w:rPr>
                <w:color w:val="222222"/>
                <w:sz w:val="24"/>
                <w:szCs w:val="24"/>
              </w:rPr>
            </w:pPr>
            <w:r>
              <w:rPr>
                <w:i/>
                <w:iCs/>
                <w:color w:val="222222"/>
                <w:sz w:val="16"/>
                <w:szCs w:val="16"/>
                <w:bdr w:val="none" w:sz="0" w:space="0" w:color="auto" w:frame="1"/>
              </w:rPr>
              <w:t>&lt; 1.5%</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D6BCD" w:rsidRDefault="001D6BCD">
            <w:pPr>
              <w:rPr>
                <w:rFonts w:ascii="Times New Roman" w:hAnsi="Times New Roman" w:cs="Times New Roman"/>
                <w:color w:val="222222"/>
                <w:sz w:val="24"/>
                <w:szCs w:val="24"/>
              </w:rPr>
            </w:pPr>
            <w:r>
              <w:rPr>
                <w:color w:val="222222"/>
                <w:sz w:val="16"/>
                <w:szCs w:val="16"/>
                <w:bdr w:val="none" w:sz="0" w:space="0" w:color="auto" w:frame="1"/>
              </w:rPr>
              <w:t xml:space="preserve">‘The required stability is some fraction of the expected signal’ (see </w:t>
            </w:r>
            <w:proofErr w:type="spellStart"/>
            <w:r>
              <w:rPr>
                <w:color w:val="222222"/>
                <w:sz w:val="16"/>
                <w:szCs w:val="16"/>
                <w:bdr w:val="none" w:sz="0" w:space="0" w:color="auto" w:frame="1"/>
              </w:rPr>
              <w:t>Ohring</w:t>
            </w:r>
            <w:proofErr w:type="spellEnd"/>
            <w:r>
              <w:rPr>
                <w:color w:val="222222"/>
                <w:sz w:val="16"/>
                <w:szCs w:val="16"/>
                <w:bdr w:val="none" w:sz="0" w:space="0" w:color="auto" w:frame="1"/>
              </w:rPr>
              <w:t>, et. al. 2005.). In the case that we have </w:t>
            </w:r>
            <w:r>
              <w:rPr>
                <w:color w:val="000000"/>
                <w:sz w:val="16"/>
                <w:szCs w:val="16"/>
                <w:bdr w:val="none" w:sz="0" w:space="0" w:color="auto" w:frame="1"/>
              </w:rPr>
              <w:t>data over </w:t>
            </w:r>
            <w:r>
              <w:rPr>
                <w:b/>
                <w:bCs/>
                <w:color w:val="000000"/>
                <w:sz w:val="16"/>
                <w:szCs w:val="16"/>
                <w:bdr w:val="none" w:sz="0" w:space="0" w:color="auto" w:frame="1"/>
              </w:rPr>
              <w:t>10</w:t>
            </w:r>
            <w:r>
              <w:rPr>
                <w:color w:val="FF0000"/>
                <w:sz w:val="16"/>
                <w:szCs w:val="16"/>
                <w:bdr w:val="none" w:sz="0" w:space="0" w:color="auto" w:frame="1"/>
              </w:rPr>
              <w:t> </w:t>
            </w:r>
            <w:r>
              <w:rPr>
                <w:color w:val="222222"/>
                <w:sz w:val="16"/>
                <w:szCs w:val="16"/>
                <w:bdr w:val="none" w:sz="0" w:space="0" w:color="auto" w:frame="1"/>
              </w:rPr>
              <w:t>years (= one decade)</w:t>
            </w:r>
          </w:p>
          <w:p w:rsidR="001D6BCD" w:rsidRDefault="001D6BCD">
            <w:pPr>
              <w:rPr>
                <w:color w:val="222222"/>
              </w:rPr>
            </w:pPr>
            <w:r>
              <w:rPr>
                <w:color w:val="222222"/>
                <w:sz w:val="16"/>
                <w:szCs w:val="16"/>
                <w:bdr w:val="none" w:sz="0" w:space="0" w:color="auto" w:frame="1"/>
              </w:rPr>
              <w:t>N=</w:t>
            </w:r>
            <w:r>
              <w:rPr>
                <w:b/>
                <w:bCs/>
                <w:color w:val="222222"/>
                <w:sz w:val="16"/>
                <w:szCs w:val="16"/>
                <w:bdr w:val="none" w:sz="0" w:space="0" w:color="auto" w:frame="1"/>
              </w:rPr>
              <w:t>10</w:t>
            </w:r>
            <w:r>
              <w:rPr>
                <w:color w:val="222222"/>
                <w:sz w:val="16"/>
                <w:szCs w:val="16"/>
                <w:bdr w:val="none" w:sz="0" w:space="0" w:color="auto" w:frame="1"/>
              </w:rPr>
              <w:t> and U=</w:t>
            </w:r>
            <w:r>
              <w:rPr>
                <w:b/>
                <w:bCs/>
                <w:color w:val="222222"/>
                <w:sz w:val="16"/>
                <w:szCs w:val="16"/>
                <w:bdr w:val="none" w:sz="0" w:space="0" w:color="auto" w:frame="1"/>
              </w:rPr>
              <w:t>5%</w:t>
            </w:r>
          </w:p>
          <w:p w:rsidR="001D6BCD" w:rsidRDefault="001D6BCD">
            <w:pPr>
              <w:rPr>
                <w:color w:val="222222"/>
              </w:rPr>
            </w:pPr>
            <w:r>
              <w:rPr>
                <w:color w:val="222222"/>
                <w:sz w:val="16"/>
                <w:szCs w:val="16"/>
                <w:bdr w:val="none" w:sz="0" w:space="0" w:color="auto" w:frame="1"/>
              </w:rPr>
              <w:t>Assuming U constant along the period</w:t>
            </w:r>
          </w:p>
          <w:p w:rsidR="001D6BCD" w:rsidRDefault="001D6BCD">
            <w:pPr>
              <w:rPr>
                <w:color w:val="222222"/>
              </w:rPr>
            </w:pPr>
            <w:r>
              <w:rPr>
                <w:color w:val="222222"/>
                <w:sz w:val="16"/>
                <w:szCs w:val="16"/>
                <w:bdr w:val="none" w:sz="0" w:space="0" w:color="auto" w:frame="1"/>
              </w:rPr>
              <w:t>It means S=SQRT(N*U^2)/N=SQRT(N)*U/N</w:t>
            </w:r>
          </w:p>
          <w:p w:rsidR="001D6BCD" w:rsidRDefault="001D6BCD">
            <w:pPr>
              <w:rPr>
                <w:color w:val="222222"/>
              </w:rPr>
            </w:pPr>
            <w:r>
              <w:rPr>
                <w:b/>
                <w:bCs/>
                <w:color w:val="222222"/>
                <w:sz w:val="16"/>
                <w:szCs w:val="16"/>
                <w:bdr w:val="none" w:sz="0" w:space="0" w:color="auto" w:frame="1"/>
              </w:rPr>
              <w:t>S=0.3*U = 0.31 * 10./100.0 = 1.5 %</w:t>
            </w:r>
          </w:p>
          <w:p w:rsidR="001D6BCD" w:rsidRDefault="001D6BCD">
            <w:pPr>
              <w:rPr>
                <w:color w:val="222222"/>
              </w:rPr>
            </w:pPr>
            <w:r>
              <w:rPr>
                <w:color w:val="222222"/>
                <w:sz w:val="16"/>
                <w:szCs w:val="16"/>
                <w:bdr w:val="none" w:sz="0" w:space="0" w:color="auto" w:frame="1"/>
              </w:rPr>
              <w:t>This number should be smaller than expected FAPAR trend.</w:t>
            </w:r>
          </w:p>
          <w:p w:rsidR="001D6BCD" w:rsidRDefault="001D6BCD">
            <w:pPr>
              <w:rPr>
                <w:color w:val="222222"/>
                <w:sz w:val="24"/>
                <w:szCs w:val="24"/>
              </w:rPr>
            </w:pPr>
            <w:r>
              <w:rPr>
                <w:i/>
                <w:iCs/>
                <w:color w:val="222222"/>
                <w:sz w:val="16"/>
                <w:szCs w:val="16"/>
                <w:bdr w:val="none" w:sz="0" w:space="0" w:color="auto" w:frame="1"/>
              </w:rPr>
              <w:t> </w:t>
            </w:r>
          </w:p>
        </w:tc>
      </w:tr>
      <w:tr w:rsidR="001D6BCD" w:rsidTr="001D6BCD">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1D6BCD" w:rsidRDefault="001D6BCD">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1D6BCD" w:rsidRDefault="001D6BCD">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1D6BCD" w:rsidRDefault="001D6BCD">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D6BCD" w:rsidRDefault="001D6BCD">
            <w:pPr>
              <w:rPr>
                <w:color w:val="222222"/>
                <w:sz w:val="24"/>
                <w:szCs w:val="24"/>
              </w:rPr>
            </w:pPr>
            <w:r>
              <w:rPr>
                <w:i/>
                <w:iCs/>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D6BCD" w:rsidRDefault="001D6BCD">
            <w:pPr>
              <w:rPr>
                <w:color w:val="222222"/>
                <w:sz w:val="24"/>
                <w:szCs w:val="24"/>
              </w:rPr>
            </w:pPr>
            <w:r>
              <w:rPr>
                <w:i/>
                <w:iCs/>
                <w:color w:val="222222"/>
                <w:sz w:val="16"/>
                <w:szCs w:val="16"/>
                <w:bdr w:val="none" w:sz="0" w:space="0" w:color="auto" w:frame="1"/>
              </w:rPr>
              <w:t> </w:t>
            </w:r>
          </w:p>
        </w:tc>
        <w:tc>
          <w:tcPr>
            <w:tcW w:w="27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D6BCD" w:rsidRDefault="001D6BCD">
            <w:pPr>
              <w:rPr>
                <w:color w:val="222222"/>
                <w:sz w:val="24"/>
                <w:szCs w:val="24"/>
              </w:rPr>
            </w:pPr>
            <w:r>
              <w:rPr>
                <w:i/>
                <w:iCs/>
                <w:color w:val="222222"/>
                <w:sz w:val="16"/>
                <w:szCs w:val="16"/>
                <w:bdr w:val="none" w:sz="0" w:space="0" w:color="auto" w:frame="1"/>
              </w:rPr>
              <w:t> </w:t>
            </w:r>
          </w:p>
        </w:tc>
      </w:tr>
      <w:tr w:rsidR="001D6BCD" w:rsidTr="001D6BCD">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1D6BCD" w:rsidRDefault="001D6BCD">
            <w:pPr>
              <w:rPr>
                <w:color w:val="222222"/>
                <w:sz w:val="24"/>
                <w:szCs w:val="24"/>
              </w:rPr>
            </w:pPr>
          </w:p>
        </w:tc>
        <w:tc>
          <w:tcPr>
            <w:tcW w:w="458" w:type="pct"/>
            <w:vMerge/>
            <w:tcBorders>
              <w:top w:val="nil"/>
              <w:left w:val="nil"/>
              <w:bottom w:val="single" w:sz="8" w:space="0" w:color="FFFFFF"/>
              <w:right w:val="single" w:sz="8" w:space="0" w:color="FFFFFF"/>
            </w:tcBorders>
            <w:shd w:val="clear" w:color="auto" w:fill="FFFFFF"/>
            <w:vAlign w:val="center"/>
            <w:hideMark/>
          </w:tcPr>
          <w:p w:rsidR="001D6BCD" w:rsidRDefault="001D6BCD">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1D6BCD" w:rsidRDefault="001D6BCD">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D6BCD" w:rsidRDefault="001D6BCD">
            <w:pPr>
              <w:rPr>
                <w:color w:val="222222"/>
                <w:sz w:val="24"/>
                <w:szCs w:val="24"/>
              </w:rPr>
            </w:pPr>
            <w:r>
              <w:rPr>
                <w:i/>
                <w:iCs/>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D6BCD" w:rsidRDefault="001D6BCD">
            <w:pPr>
              <w:rPr>
                <w:color w:val="222222"/>
                <w:sz w:val="24"/>
                <w:szCs w:val="24"/>
              </w:rPr>
            </w:pPr>
            <w:r>
              <w:rPr>
                <w:i/>
                <w:iCs/>
                <w:color w:val="222222"/>
                <w:sz w:val="16"/>
                <w:szCs w:val="16"/>
                <w:bdr w:val="none" w:sz="0" w:space="0" w:color="auto" w:frame="1"/>
              </w:rPr>
              <w:t>&lt; 3%</w:t>
            </w:r>
          </w:p>
        </w:tc>
        <w:tc>
          <w:tcPr>
            <w:tcW w:w="27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D6BCD" w:rsidRDefault="001D6BCD">
            <w:pPr>
              <w:rPr>
                <w:color w:val="222222"/>
                <w:sz w:val="24"/>
                <w:szCs w:val="24"/>
              </w:rPr>
            </w:pPr>
            <w:r>
              <w:rPr>
                <w:i/>
                <w:iCs/>
                <w:color w:val="222222"/>
                <w:sz w:val="16"/>
                <w:szCs w:val="16"/>
                <w:bdr w:val="none" w:sz="0" w:space="0" w:color="auto" w:frame="1"/>
              </w:rPr>
              <w:t>Same as above with U = 10%</w:t>
            </w:r>
          </w:p>
        </w:tc>
      </w:tr>
      <w:tr w:rsidR="001D6BCD" w:rsidTr="001D6BCD">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D6BCD" w:rsidRDefault="001D6BCD">
            <w:pPr>
              <w:rPr>
                <w:color w:val="222222"/>
                <w:sz w:val="24"/>
                <w:szCs w:val="24"/>
              </w:rPr>
            </w:pPr>
            <w:r>
              <w:rPr>
                <w:b/>
                <w:bCs/>
                <w:color w:val="FFFFFF"/>
                <w:sz w:val="16"/>
                <w:szCs w:val="16"/>
                <w:bdr w:val="none" w:sz="0" w:space="0" w:color="auto" w:frame="1"/>
              </w:rPr>
              <w:t>Standards and References</w:t>
            </w:r>
          </w:p>
        </w:tc>
        <w:tc>
          <w:tcPr>
            <w:tcW w:w="4465"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D6BCD" w:rsidRDefault="001D6BCD">
            <w:pPr>
              <w:rPr>
                <w:color w:val="222222"/>
                <w:sz w:val="24"/>
                <w:szCs w:val="24"/>
              </w:rPr>
            </w:pPr>
            <w:r>
              <w:rPr>
                <w:i/>
                <w:iCs/>
                <w:color w:val="222222"/>
                <w:sz w:val="16"/>
                <w:szCs w:val="16"/>
                <w:bdr w:val="none" w:sz="0" w:space="0" w:color="auto" w:frame="1"/>
              </w:rPr>
              <w:t>LENGTH OF RECORD: Threshold: 20 years; Target: &gt; 40 years</w:t>
            </w:r>
          </w:p>
        </w:tc>
      </w:tr>
      <w:tr w:rsidR="001D6BCD" w:rsidTr="001D6BCD">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D6BCD" w:rsidRDefault="001D6BCD">
            <w:pPr>
              <w:jc w:val="center"/>
              <w:rPr>
                <w:color w:val="222222"/>
                <w:sz w:val="24"/>
                <w:szCs w:val="24"/>
              </w:rPr>
            </w:pPr>
            <w:r>
              <w:rPr>
                <w:b/>
                <w:bCs/>
                <w:i/>
                <w:iCs/>
                <w:color w:val="FFFFFF"/>
                <w:sz w:val="16"/>
                <w:szCs w:val="16"/>
                <w:bdr w:val="none" w:sz="0" w:space="0" w:color="auto" w:frame="1"/>
              </w:rPr>
              <w:t>Adaptation and Extremes</w:t>
            </w:r>
          </w:p>
        </w:tc>
      </w:tr>
      <w:tr w:rsidR="001D6BCD" w:rsidTr="001D6BCD">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D6BCD" w:rsidRDefault="001D6BCD">
            <w:pPr>
              <w:rPr>
                <w:color w:val="222222"/>
                <w:sz w:val="24"/>
                <w:szCs w:val="24"/>
              </w:rPr>
            </w:pPr>
            <w:r>
              <w:rPr>
                <w:b/>
                <w:bCs/>
                <w:color w:val="FFFFFF"/>
                <w:sz w:val="16"/>
                <w:szCs w:val="16"/>
                <w:bdr w:val="none" w:sz="0" w:space="0" w:color="auto" w:frame="1"/>
              </w:rPr>
              <w:t> </w:t>
            </w:r>
          </w:p>
        </w:tc>
        <w:tc>
          <w:tcPr>
            <w:tcW w:w="458"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1D6BCD" w:rsidRDefault="001D6BCD">
            <w:pPr>
              <w:jc w:val="center"/>
              <w:rPr>
                <w:color w:val="222222"/>
                <w:sz w:val="24"/>
                <w:szCs w:val="24"/>
              </w:rPr>
            </w:pPr>
            <w:r>
              <w:rPr>
                <w:i/>
                <w:iCs/>
                <w:color w:val="222222"/>
                <w:sz w:val="16"/>
                <w:szCs w:val="16"/>
                <w:bdr w:val="none" w:sz="0" w:space="0" w:color="auto" w:frame="1"/>
              </w:rPr>
              <w:t>Relevant? (Yes/No)</w:t>
            </w:r>
          </w:p>
        </w:tc>
        <w:tc>
          <w:tcPr>
            <w:tcW w:w="643"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1D6BCD" w:rsidRDefault="001D6BCD">
            <w:pPr>
              <w:jc w:val="center"/>
              <w:rPr>
                <w:color w:val="222222"/>
                <w:sz w:val="24"/>
                <w:szCs w:val="24"/>
              </w:rPr>
            </w:pPr>
            <w:proofErr w:type="spellStart"/>
            <w:r>
              <w:rPr>
                <w:i/>
                <w:iCs/>
                <w:color w:val="222222"/>
                <w:sz w:val="16"/>
                <w:szCs w:val="16"/>
                <w:bdr w:val="none" w:sz="0" w:space="0" w:color="auto" w:frame="1"/>
              </w:rPr>
              <w:t>Sugg</w:t>
            </w:r>
            <w:proofErr w:type="spellEnd"/>
            <w:r>
              <w:rPr>
                <w:i/>
                <w:iCs/>
                <w:color w:val="222222"/>
                <w:sz w:val="16"/>
                <w:szCs w:val="16"/>
                <w:bdr w:val="none" w:sz="0" w:space="0" w:color="auto" w:frame="1"/>
              </w:rPr>
              <w:t>. Req. sufficient? (Yes/No)</w:t>
            </w:r>
          </w:p>
        </w:tc>
        <w:tc>
          <w:tcPr>
            <w:tcW w:w="3364"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1D6BCD" w:rsidRDefault="001D6BCD">
            <w:pPr>
              <w:jc w:val="center"/>
              <w:rPr>
                <w:color w:val="222222"/>
                <w:sz w:val="24"/>
                <w:szCs w:val="24"/>
              </w:rPr>
            </w:pPr>
            <w:r>
              <w:rPr>
                <w:i/>
                <w:iCs/>
                <w:color w:val="222222"/>
                <w:sz w:val="16"/>
                <w:szCs w:val="16"/>
                <w:bdr w:val="none" w:sz="0" w:space="0" w:color="auto" w:frame="1"/>
              </w:rPr>
              <w:t>Explanation</w:t>
            </w:r>
          </w:p>
        </w:tc>
      </w:tr>
      <w:tr w:rsidR="001D6BCD" w:rsidTr="001D6BCD">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D6BCD" w:rsidRDefault="001D6BCD">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45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D6BCD" w:rsidRDefault="001D6BCD">
            <w:pPr>
              <w:jc w:val="center"/>
              <w:rPr>
                <w:color w:val="222222"/>
                <w:sz w:val="24"/>
                <w:szCs w:val="24"/>
              </w:rPr>
            </w:pPr>
            <w:r>
              <w:rPr>
                <w:color w:val="222222"/>
                <w:sz w:val="16"/>
                <w:szCs w:val="16"/>
                <w:bdr w:val="none" w:sz="0" w:space="0" w:color="auto" w:frame="1"/>
              </w:rPr>
              <w:t>YES</w:t>
            </w:r>
          </w:p>
        </w:tc>
        <w:tc>
          <w:tcPr>
            <w:tcW w:w="64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D6BCD" w:rsidRDefault="001D6BCD">
            <w:pPr>
              <w:jc w:val="center"/>
              <w:rPr>
                <w:color w:val="222222"/>
                <w:sz w:val="24"/>
                <w:szCs w:val="24"/>
              </w:rPr>
            </w:pPr>
            <w:r>
              <w:rPr>
                <w:color w:val="222222"/>
                <w:sz w:val="16"/>
                <w:szCs w:val="16"/>
                <w:bdr w:val="none" w:sz="0" w:space="0" w:color="auto" w:frame="1"/>
              </w:rPr>
              <w:t>YES</w:t>
            </w:r>
          </w:p>
        </w:tc>
        <w:tc>
          <w:tcPr>
            <w:tcW w:w="3364"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D6BCD" w:rsidRDefault="001D6BCD">
            <w:pPr>
              <w:rPr>
                <w:color w:val="222222"/>
                <w:sz w:val="24"/>
                <w:szCs w:val="24"/>
              </w:rPr>
            </w:pPr>
            <w:r>
              <w:rPr>
                <w:color w:val="222222"/>
                <w:sz w:val="16"/>
                <w:szCs w:val="16"/>
                <w:bdr w:val="none" w:sz="0" w:space="0" w:color="auto" w:frame="1"/>
              </w:rPr>
              <w:t>FAPAR also indicates the state and the level of vegetation photosynthetic activities that can be used for adaptation policies.   </w:t>
            </w:r>
          </w:p>
        </w:tc>
      </w:tr>
      <w:tr w:rsidR="001D6BCD" w:rsidTr="001D6BCD">
        <w:trPr>
          <w:trHeight w:val="266"/>
        </w:trPr>
        <w:tc>
          <w:tcPr>
            <w:tcW w:w="535"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1D6BCD" w:rsidRDefault="001D6BCD">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45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D6BCD" w:rsidRDefault="001D6BCD">
            <w:pPr>
              <w:jc w:val="center"/>
              <w:rPr>
                <w:color w:val="222222"/>
                <w:sz w:val="24"/>
                <w:szCs w:val="24"/>
              </w:rPr>
            </w:pPr>
            <w:r>
              <w:rPr>
                <w:color w:val="222222"/>
                <w:sz w:val="16"/>
                <w:szCs w:val="16"/>
                <w:bdr w:val="none" w:sz="0" w:space="0" w:color="auto" w:frame="1"/>
              </w:rPr>
              <w:t>YES</w:t>
            </w:r>
          </w:p>
        </w:tc>
        <w:tc>
          <w:tcPr>
            <w:tcW w:w="64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D6BCD" w:rsidRDefault="001D6BCD">
            <w:pPr>
              <w:jc w:val="center"/>
              <w:rPr>
                <w:color w:val="222222"/>
                <w:sz w:val="24"/>
                <w:szCs w:val="24"/>
              </w:rPr>
            </w:pPr>
            <w:r>
              <w:rPr>
                <w:color w:val="222222"/>
                <w:sz w:val="16"/>
                <w:szCs w:val="16"/>
                <w:bdr w:val="none" w:sz="0" w:space="0" w:color="auto" w:frame="1"/>
              </w:rPr>
              <w:t>YES</w:t>
            </w:r>
          </w:p>
        </w:tc>
        <w:tc>
          <w:tcPr>
            <w:tcW w:w="3364"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D6BCD" w:rsidRDefault="001D6BCD">
            <w:pPr>
              <w:rPr>
                <w:color w:val="222222"/>
                <w:sz w:val="24"/>
                <w:szCs w:val="24"/>
              </w:rPr>
            </w:pPr>
            <w:r>
              <w:rPr>
                <w:color w:val="222222"/>
                <w:sz w:val="16"/>
                <w:szCs w:val="16"/>
                <w:bdr w:val="none" w:sz="0" w:space="0" w:color="auto" w:frame="1"/>
              </w:rPr>
              <w:t>Impact on extreme event, such as drought, can be monitor by this ECV.  </w:t>
            </w:r>
          </w:p>
        </w:tc>
      </w:tr>
    </w:tbl>
    <w:p w:rsidR="001D6BCD" w:rsidRDefault="001D6BCD" w:rsidP="001D6BCD">
      <w:pPr>
        <w:shd w:val="clear" w:color="auto" w:fill="FFFFFF"/>
        <w:rPr>
          <w:rFonts w:ascii="Arial" w:hAnsi="Arial" w:cs="Arial"/>
          <w:color w:val="222222"/>
          <w:sz w:val="20"/>
          <w:szCs w:val="20"/>
        </w:rPr>
      </w:pPr>
      <w:r>
        <w:rPr>
          <w:rFonts w:ascii="Arial" w:hAnsi="Arial" w:cs="Arial"/>
          <w:color w:val="222222"/>
          <w:sz w:val="20"/>
          <w:szCs w:val="20"/>
        </w:rPr>
        <w:pict>
          <v:rect id="_x0000_i1025" style="width:178.2pt;height:.75pt" o:hrpct="330" o:hrstd="t" o:hr="t" fillcolor="#a0a0a0" stroked="f"/>
        </w:pict>
      </w:r>
    </w:p>
    <w:p w:rsidR="001D6BCD" w:rsidRPr="001D6BCD" w:rsidRDefault="001D6BCD" w:rsidP="001D6BCD">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1D6BCD">
        <w:rPr>
          <w:rFonts w:ascii="Arial" w:hAnsi="Arial" w:cs="Arial"/>
          <w:color w:val="222222"/>
          <w:sz w:val="16"/>
          <w:szCs w:val="16"/>
          <w:bdr w:val="none" w:sz="0" w:space="0" w:color="auto" w:frame="1"/>
          <w:lang w:val="en-US"/>
        </w:rPr>
        <w:t>Goal (G); Breakthrough (B)(not mandatory, more as one possible); Threshold (T), for definitions see </w:t>
      </w:r>
      <w:hyperlink r:id="rId10" w:tgtFrame="_blank" w:history="1">
        <w:r>
          <w:rPr>
            <w:rStyle w:val="Hyperlink"/>
            <w:rFonts w:ascii="Arial" w:hAnsi="Arial" w:cs="Arial"/>
            <w:color w:val="6611CC"/>
            <w:sz w:val="16"/>
            <w:szCs w:val="16"/>
            <w:bdr w:val="none" w:sz="0" w:space="0" w:color="auto" w:frame="1"/>
            <w:lang w:val="en-GB"/>
          </w:rPr>
          <w:t>Guidelines</w:t>
        </w:r>
      </w:hyperlink>
    </w:p>
    <w:p w:rsidR="001D6BCD" w:rsidRPr="001D6BCD" w:rsidRDefault="001D6BCD" w:rsidP="001D6BCD">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1D6BCD" w:rsidRPr="001D6BCD" w:rsidRDefault="001D6BCD" w:rsidP="001D6BCD">
      <w:pPr>
        <w:pStyle w:val="NormalWeb"/>
        <w:shd w:val="clear" w:color="auto" w:fill="FFFFFF"/>
        <w:spacing w:before="0" w:beforeAutospacing="0" w:after="0" w:afterAutospacing="0"/>
        <w:rPr>
          <w:rFonts w:ascii="Arial" w:hAnsi="Arial" w:cs="Arial"/>
          <w:color w:val="222222"/>
          <w:sz w:val="20"/>
          <w:szCs w:val="20"/>
          <w:lang w:val="en-US"/>
        </w:rPr>
      </w:pPr>
      <w:bookmarkStart w:id="0" w:name="256cea49-0c7c-4278-988d-e57d85197e72@wmo"/>
      <w:r>
        <w:rPr>
          <w:rFonts w:ascii="Calibri" w:hAnsi="Calibri" w:cs="Arial"/>
          <w:color w:val="1155CC"/>
          <w:sz w:val="20"/>
          <w:szCs w:val="20"/>
          <w:bdr w:val="none" w:sz="0" w:space="0" w:color="auto" w:frame="1"/>
          <w:lang w:val="en-US"/>
        </w:rPr>
        <w:t>[3]</w:t>
      </w:r>
      <w:bookmarkEnd w:id="0"/>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1D6BCD" w:rsidRDefault="001D6BCD" w:rsidP="001D6BCD">
      <w:pPr>
        <w:pStyle w:val="WMOBodyText"/>
      </w:pPr>
    </w:p>
    <w:p w:rsidR="00215C42" w:rsidRPr="00215C42" w:rsidRDefault="00215C42" w:rsidP="000768AB">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9029F2" w:rsidTr="00215C42">
        <w:trPr>
          <w:trHeight w:val="340"/>
        </w:trPr>
        <w:tc>
          <w:tcPr>
            <w:tcW w:w="2441" w:type="pct"/>
            <w:vAlign w:val="center"/>
          </w:tcPr>
          <w:p w:rsidR="009029F2" w:rsidRPr="00215C42" w:rsidRDefault="009029F2" w:rsidP="00F07CBB">
            <w:pPr>
              <w:rPr>
                <w:sz w:val="20"/>
                <w:szCs w:val="20"/>
              </w:rPr>
            </w:pPr>
            <w:r w:rsidRPr="009029F2">
              <w:rPr>
                <w:sz w:val="20"/>
                <w:szCs w:val="20"/>
              </w:rPr>
              <w:t>Author</w:t>
            </w:r>
            <w:r>
              <w:rPr>
                <w:sz w:val="20"/>
                <w:szCs w:val="20"/>
              </w:rPr>
              <w:t xml:space="preserve">: </w:t>
            </w:r>
            <w:sdt>
              <w:sdtPr>
                <w:rPr>
                  <w:sz w:val="20"/>
                  <w:szCs w:val="20"/>
                </w:rPr>
                <w:id w:val="-1389946200"/>
                <w:placeholder>
                  <w:docPart w:val="DefaultPlaceholder_1082065158"/>
                </w:placeholder>
                <w:showingPlcHdr/>
              </w:sdtPr>
              <w:sdtEndPr/>
              <w:sdtContent>
                <w:r w:rsidR="00F07CBB" w:rsidRPr="00697ACC">
                  <w:rPr>
                    <w:rStyle w:val="PlaceholderText"/>
                  </w:rPr>
                  <w:t>Click here to enter text.</w:t>
                </w:r>
              </w:sdtContent>
            </w:sdt>
          </w:p>
        </w:tc>
        <w:tc>
          <w:tcPr>
            <w:tcW w:w="2559" w:type="pct"/>
            <w:vAlign w:val="center"/>
          </w:tcPr>
          <w:p w:rsidR="00E80C12" w:rsidRPr="00E80C12" w:rsidRDefault="009029F2" w:rsidP="00F07CBB">
            <w:pPr>
              <w:rPr>
                <w:rFonts w:ascii="Arial" w:hAnsi="Arial" w:cs="Arial"/>
                <w:b/>
                <w:bCs/>
                <w:color w:val="222222"/>
                <w:sz w:val="20"/>
                <w:szCs w:val="20"/>
                <w:shd w:val="clear" w:color="auto" w:fill="FFFFFF"/>
              </w:rPr>
            </w:pPr>
            <w:r w:rsidRPr="009029F2">
              <w:rPr>
                <w:sz w:val="20"/>
                <w:szCs w:val="20"/>
              </w:rPr>
              <w:t>Ema</w:t>
            </w:r>
            <w:r w:rsidRPr="00E80C12">
              <w:rPr>
                <w:sz w:val="20"/>
                <w:szCs w:val="20"/>
              </w:rPr>
              <w:t>il:</w:t>
            </w:r>
            <w:r w:rsidR="00F07CBB">
              <w:rPr>
                <w:sz w:val="20"/>
                <w:szCs w:val="20"/>
              </w:rPr>
              <w:t xml:space="preserve"> </w:t>
            </w:r>
            <w:sdt>
              <w:sdtPr>
                <w:rPr>
                  <w:sz w:val="20"/>
                  <w:szCs w:val="20"/>
                </w:rPr>
                <w:id w:val="-1785257917"/>
                <w:placeholder>
                  <w:docPart w:val="0F4D3B3E6AE5476C98227AF8959EF9B0"/>
                </w:placeholder>
              </w:sdtPr>
              <w:sdtEndPr/>
              <w:sdtContent>
                <w:r w:rsidR="001D6BCD" w:rsidRPr="001D6BCD">
                  <w:rPr>
                    <w:sz w:val="20"/>
                    <w:szCs w:val="20"/>
                  </w:rPr>
                  <w:t>debhem@hotmail.co.uk</w:t>
                </w:r>
                <w:r w:rsidR="001D6BCD" w:rsidRPr="001D6BCD">
                  <w:rPr>
                    <w:sz w:val="20"/>
                    <w:szCs w:val="20"/>
                  </w:rPr>
                  <w:tab/>
                </w:r>
              </w:sdtContent>
            </w:sdt>
          </w:p>
        </w:tc>
      </w:tr>
      <w:tr w:rsidR="009029F2" w:rsidTr="009029F2">
        <w:tc>
          <w:tcPr>
            <w:tcW w:w="5000" w:type="pct"/>
            <w:gridSpan w:val="2"/>
          </w:tcPr>
          <w:p w:rsidR="009029F2" w:rsidRPr="009029F2" w:rsidRDefault="001D6BCD" w:rsidP="00F07CBB">
            <w:pPr>
              <w:rPr>
                <w:sz w:val="20"/>
                <w:szCs w:val="20"/>
              </w:rPr>
            </w:pPr>
            <w:r w:rsidRPr="001D6BCD">
              <w:rPr>
                <w:sz w:val="20"/>
                <w:szCs w:val="20"/>
              </w:rPr>
              <w:t>See my notes posted under Leaf Area Index, they also apply for FAPAR.</w:t>
            </w:r>
          </w:p>
        </w:tc>
      </w:tr>
    </w:tbl>
    <w:p w:rsidR="001D6BCD" w:rsidRDefault="001D6BCD" w:rsidP="001D6BCD">
      <w:pPr>
        <w:pStyle w:val="WMOBodyText"/>
      </w:pPr>
    </w:p>
    <w:p w:rsidR="001D6BCD" w:rsidRDefault="001D6BCD" w:rsidP="001D6BCD">
      <w:pPr>
        <w:pStyle w:val="WMOBodyText"/>
      </w:pPr>
    </w:p>
    <w:p w:rsidR="009029F2" w:rsidRDefault="00215C42" w:rsidP="000768AB">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345D91" w:rsidTr="0051264A">
        <w:trPr>
          <w:trHeight w:val="340"/>
        </w:trPr>
        <w:tc>
          <w:tcPr>
            <w:tcW w:w="2441" w:type="pct"/>
            <w:vAlign w:val="center"/>
          </w:tcPr>
          <w:p w:rsidR="00345D91" w:rsidRPr="00215C42" w:rsidRDefault="00345D91" w:rsidP="001D6BCD">
            <w:pPr>
              <w:rPr>
                <w:sz w:val="20"/>
                <w:szCs w:val="20"/>
              </w:rPr>
            </w:pPr>
            <w:r w:rsidRPr="009029F2">
              <w:rPr>
                <w:sz w:val="20"/>
                <w:szCs w:val="20"/>
              </w:rPr>
              <w:t>Author</w:t>
            </w:r>
            <w:r>
              <w:rPr>
                <w:sz w:val="20"/>
                <w:szCs w:val="20"/>
              </w:rPr>
              <w:t xml:space="preserve">: </w:t>
            </w:r>
            <w:sdt>
              <w:sdtPr>
                <w:rPr>
                  <w:sz w:val="20"/>
                  <w:szCs w:val="20"/>
                </w:rPr>
                <w:id w:val="781231974"/>
                <w:placeholder>
                  <w:docPart w:val="68E3FAF6CA26471DBF9E819BE87569C8"/>
                </w:placeholder>
              </w:sdtPr>
              <w:sdtEndPr/>
              <w:sdtContent>
                <w:r w:rsidR="001D6BCD">
                  <w:rPr>
                    <w:sz w:val="20"/>
                    <w:szCs w:val="20"/>
                  </w:rPr>
                  <w:t>ECMWF</w:t>
                </w:r>
              </w:sdtContent>
            </w:sdt>
          </w:p>
        </w:tc>
        <w:tc>
          <w:tcPr>
            <w:tcW w:w="2559" w:type="pct"/>
            <w:vAlign w:val="center"/>
          </w:tcPr>
          <w:p w:rsidR="00345D91" w:rsidRPr="00E80C12" w:rsidRDefault="00345D91" w:rsidP="00F07CBB">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573390791"/>
                <w:placeholder>
                  <w:docPart w:val="022B5BCE9BEE47ECB76BE00E85A10297"/>
                </w:placeholder>
              </w:sdtPr>
              <w:sdtEndPr/>
              <w:sdtContent>
                <w:r w:rsidR="001D6BCD" w:rsidRPr="001D6BCD">
                  <w:rPr>
                    <w:sz w:val="20"/>
                    <w:szCs w:val="20"/>
                  </w:rPr>
                  <w:t>ecresgcosreqs@gmail.com</w:t>
                </w:r>
              </w:sdtContent>
            </w:sdt>
          </w:p>
        </w:tc>
      </w:tr>
      <w:tr w:rsidR="00345D91" w:rsidTr="0051264A">
        <w:tc>
          <w:tcPr>
            <w:tcW w:w="5000" w:type="pct"/>
            <w:gridSpan w:val="2"/>
          </w:tcPr>
          <w:p w:rsidR="00345D91" w:rsidRPr="009029F2" w:rsidRDefault="00AA0ADC" w:rsidP="00F07CBB">
            <w:pPr>
              <w:rPr>
                <w:sz w:val="20"/>
                <w:szCs w:val="20"/>
              </w:rPr>
            </w:pPr>
            <w:sdt>
              <w:sdtPr>
                <w:rPr>
                  <w:sz w:val="20"/>
                  <w:szCs w:val="20"/>
                </w:rPr>
                <w:id w:val="1884671643"/>
                <w:placeholder>
                  <w:docPart w:val="E56385914738445486E36D662855BE87"/>
                </w:placeholder>
              </w:sdtPr>
              <w:sdtEndPr/>
              <w:sdtContent>
                <w:r w:rsidR="001D6BCD" w:rsidRPr="001D6BCD">
                  <w:rPr>
                    <w:sz w:val="20"/>
                    <w:szCs w:val="20"/>
                  </w:rPr>
                  <w:t>Please also refer to the comments on Leaf Area Index (LAI</w:t>
                </w:r>
              </w:sdtContent>
            </w:sdt>
          </w:p>
        </w:tc>
      </w:tr>
    </w:tbl>
    <w:p w:rsidR="00805AED" w:rsidRDefault="00805AED" w:rsidP="00B53A9D">
      <w:pPr>
        <w:pStyle w:val="WMOBodyText"/>
        <w:rPr>
          <w:sz w:val="20"/>
          <w:szCs w:val="20"/>
        </w:rPr>
      </w:pPr>
    </w:p>
    <w:p w:rsidR="00805AED" w:rsidRDefault="00805AED" w:rsidP="00805AED">
      <w:bookmarkStart w:id="1" w:name="_GoBack"/>
      <w:bookmarkEnd w:id="1"/>
    </w:p>
    <w:sectPr w:rsidR="00805AED" w:rsidSect="007820D1">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0ADC" w:rsidRDefault="00AA0ADC" w:rsidP="00AC5144">
      <w:pPr>
        <w:spacing w:after="0" w:line="240" w:lineRule="auto"/>
      </w:pPr>
      <w:r>
        <w:separator/>
      </w:r>
    </w:p>
  </w:endnote>
  <w:endnote w:type="continuationSeparator" w:id="0">
    <w:p w:rsidR="00AA0ADC" w:rsidRDefault="00AA0ADC" w:rsidP="00AC5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0ADC" w:rsidRDefault="00AA0ADC" w:rsidP="00AC5144">
      <w:pPr>
        <w:spacing w:after="0" w:line="240" w:lineRule="auto"/>
      </w:pPr>
      <w:r>
        <w:separator/>
      </w:r>
    </w:p>
  </w:footnote>
  <w:footnote w:type="continuationSeparator" w:id="0">
    <w:p w:rsidR="00AA0ADC" w:rsidRDefault="00AA0ADC" w:rsidP="00AC51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A300F"/>
    <w:multiLevelType w:val="hybridMultilevel"/>
    <w:tmpl w:val="C38A3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E4635E1"/>
    <w:multiLevelType w:val="hybridMultilevel"/>
    <w:tmpl w:val="DBD62CE2"/>
    <w:lvl w:ilvl="0" w:tplc="4274EFE8">
      <w:start w:val="1"/>
      <w:numFmt w:val="decimal"/>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78A6CCE"/>
    <w:multiLevelType w:val="multilevel"/>
    <w:tmpl w:val="CEF2C934"/>
    <w:lvl w:ilvl="0">
      <w:start w:val="1"/>
      <w:numFmt w:val="bullet"/>
      <w:lvlText w:val=""/>
      <w:lvlJc w:val="left"/>
      <w:pPr>
        <w:tabs>
          <w:tab w:val="num" w:pos="360"/>
        </w:tabs>
        <w:ind w:left="360" w:hanging="360"/>
      </w:pPr>
      <w:rPr>
        <w:rFonts w:ascii="Symbol" w:hAnsi="Symbol" w:cs="Symbol"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Wingdings" w:hAnsi="Wingdings" w:cs="Wingdings" w:hint="default"/>
      </w:rPr>
    </w:lvl>
    <w:lvl w:ilvl="4">
      <w:start w:val="1"/>
      <w:numFmt w:val="bullet"/>
      <w:lvlText w:val=""/>
      <w:lvlJc w:val="left"/>
      <w:pPr>
        <w:tabs>
          <w:tab w:val="num" w:pos="3240"/>
        </w:tabs>
        <w:ind w:left="3240" w:hanging="360"/>
      </w:pPr>
      <w:rPr>
        <w:rFonts w:ascii="Wingdings" w:hAnsi="Wingdings" w:cs="Wingdings"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Wingdings" w:hAnsi="Wingdings" w:cs="Wingdings" w:hint="default"/>
      </w:rPr>
    </w:lvl>
    <w:lvl w:ilvl="7">
      <w:start w:val="1"/>
      <w:numFmt w:val="bullet"/>
      <w:lvlText w:val=""/>
      <w:lvlJc w:val="left"/>
      <w:pPr>
        <w:tabs>
          <w:tab w:val="num" w:pos="5400"/>
        </w:tabs>
        <w:ind w:left="5400" w:hanging="360"/>
      </w:pPr>
      <w:rPr>
        <w:rFonts w:ascii="Wingdings" w:hAnsi="Wingdings" w:cs="Wingdings" w:hint="default"/>
      </w:rPr>
    </w:lvl>
    <w:lvl w:ilvl="8">
      <w:start w:val="1"/>
      <w:numFmt w:val="bullet"/>
      <w:lvlText w:val=""/>
      <w:lvlJc w:val="left"/>
      <w:pPr>
        <w:tabs>
          <w:tab w:val="num" w:pos="6120"/>
        </w:tabs>
        <w:ind w:left="6120" w:hanging="360"/>
      </w:pPr>
      <w:rPr>
        <w:rFonts w:ascii="Wingdings" w:hAnsi="Wingdings" w:cs="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144"/>
    <w:rsid w:val="000251F0"/>
    <w:rsid w:val="000768AB"/>
    <w:rsid w:val="000B784C"/>
    <w:rsid w:val="00117AC7"/>
    <w:rsid w:val="001D6BCD"/>
    <w:rsid w:val="00212159"/>
    <w:rsid w:val="00215C42"/>
    <w:rsid w:val="002737E3"/>
    <w:rsid w:val="00345D91"/>
    <w:rsid w:val="003E2CE8"/>
    <w:rsid w:val="00414309"/>
    <w:rsid w:val="00420A05"/>
    <w:rsid w:val="005549E4"/>
    <w:rsid w:val="00581488"/>
    <w:rsid w:val="0063126B"/>
    <w:rsid w:val="006B659E"/>
    <w:rsid w:val="006F6115"/>
    <w:rsid w:val="00732185"/>
    <w:rsid w:val="00736FE8"/>
    <w:rsid w:val="007820D1"/>
    <w:rsid w:val="00805AED"/>
    <w:rsid w:val="00841F0F"/>
    <w:rsid w:val="008B5E54"/>
    <w:rsid w:val="008D30FB"/>
    <w:rsid w:val="008F7682"/>
    <w:rsid w:val="009029F2"/>
    <w:rsid w:val="009248BC"/>
    <w:rsid w:val="00963C21"/>
    <w:rsid w:val="009D496B"/>
    <w:rsid w:val="00A43327"/>
    <w:rsid w:val="00AA0ADC"/>
    <w:rsid w:val="00AC5144"/>
    <w:rsid w:val="00B53A9D"/>
    <w:rsid w:val="00D03D71"/>
    <w:rsid w:val="00D25A1F"/>
    <w:rsid w:val="00D45082"/>
    <w:rsid w:val="00D930B7"/>
    <w:rsid w:val="00E44949"/>
    <w:rsid w:val="00E47EFF"/>
    <w:rsid w:val="00E80C12"/>
    <w:rsid w:val="00ED26F8"/>
    <w:rsid w:val="00F07CBB"/>
    <w:rsid w:val="00F55A9B"/>
    <w:rsid w:val="00FA6A9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89971">
      <w:bodyDiv w:val="1"/>
      <w:marLeft w:val="0"/>
      <w:marRight w:val="0"/>
      <w:marTop w:val="0"/>
      <w:marBottom w:val="0"/>
      <w:divBdr>
        <w:top w:val="none" w:sz="0" w:space="0" w:color="auto"/>
        <w:left w:val="none" w:sz="0" w:space="0" w:color="auto"/>
        <w:bottom w:val="none" w:sz="0" w:space="0" w:color="auto"/>
        <w:right w:val="none" w:sz="0" w:space="0" w:color="auto"/>
      </w:divBdr>
    </w:div>
    <w:div w:id="141040622">
      <w:bodyDiv w:val="1"/>
      <w:marLeft w:val="0"/>
      <w:marRight w:val="0"/>
      <w:marTop w:val="0"/>
      <w:marBottom w:val="0"/>
      <w:divBdr>
        <w:top w:val="none" w:sz="0" w:space="0" w:color="auto"/>
        <w:left w:val="none" w:sz="0" w:space="0" w:color="auto"/>
        <w:bottom w:val="none" w:sz="0" w:space="0" w:color="auto"/>
        <w:right w:val="none" w:sz="0" w:space="0" w:color="auto"/>
      </w:divBdr>
      <w:divsChild>
        <w:div w:id="867908459">
          <w:marLeft w:val="0"/>
          <w:marRight w:val="0"/>
          <w:marTop w:val="0"/>
          <w:marBottom w:val="0"/>
          <w:divBdr>
            <w:top w:val="none" w:sz="0" w:space="0" w:color="auto"/>
            <w:left w:val="none" w:sz="0" w:space="0" w:color="auto"/>
            <w:bottom w:val="none" w:sz="0" w:space="0" w:color="auto"/>
            <w:right w:val="none" w:sz="0" w:space="0" w:color="auto"/>
          </w:divBdr>
        </w:div>
        <w:div w:id="402023445">
          <w:marLeft w:val="0"/>
          <w:marRight w:val="0"/>
          <w:marTop w:val="0"/>
          <w:marBottom w:val="0"/>
          <w:divBdr>
            <w:top w:val="none" w:sz="0" w:space="0" w:color="auto"/>
            <w:left w:val="none" w:sz="0" w:space="0" w:color="auto"/>
            <w:bottom w:val="none" w:sz="0" w:space="0" w:color="auto"/>
            <w:right w:val="none" w:sz="0" w:space="0" w:color="auto"/>
          </w:divBdr>
        </w:div>
        <w:div w:id="558784102">
          <w:marLeft w:val="0"/>
          <w:marRight w:val="0"/>
          <w:marTop w:val="0"/>
          <w:marBottom w:val="0"/>
          <w:divBdr>
            <w:top w:val="none" w:sz="0" w:space="0" w:color="auto"/>
            <w:left w:val="none" w:sz="0" w:space="0" w:color="auto"/>
            <w:bottom w:val="none" w:sz="0" w:space="0" w:color="auto"/>
            <w:right w:val="none" w:sz="0" w:space="0" w:color="auto"/>
          </w:divBdr>
        </w:div>
      </w:divsChild>
    </w:div>
    <w:div w:id="152456385">
      <w:bodyDiv w:val="1"/>
      <w:marLeft w:val="0"/>
      <w:marRight w:val="0"/>
      <w:marTop w:val="0"/>
      <w:marBottom w:val="0"/>
      <w:divBdr>
        <w:top w:val="none" w:sz="0" w:space="0" w:color="auto"/>
        <w:left w:val="none" w:sz="0" w:space="0" w:color="auto"/>
        <w:bottom w:val="none" w:sz="0" w:space="0" w:color="auto"/>
        <w:right w:val="none" w:sz="0" w:space="0" w:color="auto"/>
      </w:divBdr>
      <w:divsChild>
        <w:div w:id="1965892424">
          <w:marLeft w:val="0"/>
          <w:marRight w:val="0"/>
          <w:marTop w:val="0"/>
          <w:marBottom w:val="0"/>
          <w:divBdr>
            <w:top w:val="none" w:sz="0" w:space="0" w:color="auto"/>
            <w:left w:val="none" w:sz="0" w:space="0" w:color="auto"/>
            <w:bottom w:val="none" w:sz="0" w:space="0" w:color="auto"/>
            <w:right w:val="none" w:sz="0" w:space="0" w:color="auto"/>
          </w:divBdr>
          <w:divsChild>
            <w:div w:id="291060203">
              <w:marLeft w:val="0"/>
              <w:marRight w:val="0"/>
              <w:marTop w:val="0"/>
              <w:marBottom w:val="0"/>
              <w:divBdr>
                <w:top w:val="none" w:sz="0" w:space="0" w:color="auto"/>
                <w:left w:val="none" w:sz="0" w:space="0" w:color="auto"/>
                <w:bottom w:val="none" w:sz="0" w:space="0" w:color="auto"/>
                <w:right w:val="none" w:sz="0" w:space="0" w:color="auto"/>
              </w:divBdr>
            </w:div>
            <w:div w:id="327172103">
              <w:marLeft w:val="0"/>
              <w:marRight w:val="0"/>
              <w:marTop w:val="0"/>
              <w:marBottom w:val="0"/>
              <w:divBdr>
                <w:top w:val="none" w:sz="0" w:space="0" w:color="auto"/>
                <w:left w:val="none" w:sz="0" w:space="0" w:color="auto"/>
                <w:bottom w:val="none" w:sz="0" w:space="0" w:color="auto"/>
                <w:right w:val="none" w:sz="0" w:space="0" w:color="auto"/>
              </w:divBdr>
            </w:div>
            <w:div w:id="182743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76979">
      <w:bodyDiv w:val="1"/>
      <w:marLeft w:val="0"/>
      <w:marRight w:val="0"/>
      <w:marTop w:val="0"/>
      <w:marBottom w:val="0"/>
      <w:divBdr>
        <w:top w:val="none" w:sz="0" w:space="0" w:color="auto"/>
        <w:left w:val="none" w:sz="0" w:space="0" w:color="auto"/>
        <w:bottom w:val="none" w:sz="0" w:space="0" w:color="auto"/>
        <w:right w:val="none" w:sz="0" w:space="0" w:color="auto"/>
      </w:divBdr>
      <w:divsChild>
        <w:div w:id="1431394795">
          <w:marLeft w:val="660"/>
          <w:marRight w:val="0"/>
          <w:marTop w:val="0"/>
          <w:marBottom w:val="0"/>
          <w:divBdr>
            <w:top w:val="none" w:sz="0" w:space="0" w:color="auto"/>
            <w:left w:val="none" w:sz="0" w:space="0" w:color="auto"/>
            <w:bottom w:val="none" w:sz="0" w:space="0" w:color="auto"/>
            <w:right w:val="none" w:sz="0" w:space="0" w:color="auto"/>
          </w:divBdr>
          <w:divsChild>
            <w:div w:id="527111562">
              <w:marLeft w:val="0"/>
              <w:marRight w:val="0"/>
              <w:marTop w:val="0"/>
              <w:marBottom w:val="0"/>
              <w:divBdr>
                <w:top w:val="none" w:sz="0" w:space="0" w:color="auto"/>
                <w:left w:val="none" w:sz="0" w:space="0" w:color="auto"/>
                <w:bottom w:val="none" w:sz="0" w:space="0" w:color="auto"/>
                <w:right w:val="none" w:sz="0" w:space="0" w:color="auto"/>
              </w:divBdr>
              <w:divsChild>
                <w:div w:id="1686011093">
                  <w:marLeft w:val="0"/>
                  <w:marRight w:val="0"/>
                  <w:marTop w:val="0"/>
                  <w:marBottom w:val="0"/>
                  <w:divBdr>
                    <w:top w:val="none" w:sz="0" w:space="0" w:color="auto"/>
                    <w:left w:val="none" w:sz="0" w:space="0" w:color="auto"/>
                    <w:bottom w:val="none" w:sz="0" w:space="0" w:color="auto"/>
                    <w:right w:val="none" w:sz="0" w:space="0" w:color="auto"/>
                  </w:divBdr>
                  <w:divsChild>
                    <w:div w:id="1217811871">
                      <w:marLeft w:val="0"/>
                      <w:marRight w:val="0"/>
                      <w:marTop w:val="0"/>
                      <w:marBottom w:val="0"/>
                      <w:divBdr>
                        <w:top w:val="none" w:sz="0" w:space="0" w:color="auto"/>
                        <w:left w:val="none" w:sz="0" w:space="0" w:color="auto"/>
                        <w:bottom w:val="none" w:sz="0" w:space="0" w:color="auto"/>
                        <w:right w:val="none" w:sz="0" w:space="0" w:color="auto"/>
                      </w:divBdr>
                      <w:divsChild>
                        <w:div w:id="1634824305">
                          <w:marLeft w:val="0"/>
                          <w:marRight w:val="0"/>
                          <w:marTop w:val="0"/>
                          <w:marBottom w:val="0"/>
                          <w:divBdr>
                            <w:top w:val="none" w:sz="0" w:space="0" w:color="auto"/>
                            <w:left w:val="none" w:sz="0" w:space="0" w:color="auto"/>
                            <w:bottom w:val="none" w:sz="0" w:space="0" w:color="auto"/>
                            <w:right w:val="none" w:sz="0" w:space="0" w:color="auto"/>
                          </w:divBdr>
                          <w:divsChild>
                            <w:div w:id="1880238686">
                              <w:marLeft w:val="0"/>
                              <w:marRight w:val="0"/>
                              <w:marTop w:val="0"/>
                              <w:marBottom w:val="0"/>
                              <w:divBdr>
                                <w:top w:val="none" w:sz="0" w:space="0" w:color="auto"/>
                                <w:left w:val="none" w:sz="0" w:space="0" w:color="auto"/>
                                <w:bottom w:val="none" w:sz="0" w:space="0" w:color="auto"/>
                                <w:right w:val="none" w:sz="0" w:space="0" w:color="auto"/>
                              </w:divBdr>
                              <w:divsChild>
                                <w:div w:id="376316032">
                                  <w:marLeft w:val="0"/>
                                  <w:marRight w:val="0"/>
                                  <w:marTop w:val="0"/>
                                  <w:marBottom w:val="0"/>
                                  <w:divBdr>
                                    <w:top w:val="none" w:sz="0" w:space="0" w:color="auto"/>
                                    <w:left w:val="none" w:sz="0" w:space="0" w:color="auto"/>
                                    <w:bottom w:val="none" w:sz="0" w:space="0" w:color="auto"/>
                                    <w:right w:val="none" w:sz="0" w:space="0" w:color="auto"/>
                                  </w:divBdr>
                                  <w:divsChild>
                                    <w:div w:id="1864899550">
                                      <w:marLeft w:val="0"/>
                                      <w:marRight w:val="0"/>
                                      <w:marTop w:val="0"/>
                                      <w:marBottom w:val="0"/>
                                      <w:divBdr>
                                        <w:top w:val="none" w:sz="0" w:space="0" w:color="auto"/>
                                        <w:left w:val="none" w:sz="0" w:space="0" w:color="auto"/>
                                        <w:bottom w:val="none" w:sz="0" w:space="0" w:color="auto"/>
                                        <w:right w:val="none" w:sz="0" w:space="0" w:color="auto"/>
                                      </w:divBdr>
                                    </w:div>
                                    <w:div w:id="563108016">
                                      <w:marLeft w:val="0"/>
                                      <w:marRight w:val="0"/>
                                      <w:marTop w:val="0"/>
                                      <w:marBottom w:val="0"/>
                                      <w:divBdr>
                                        <w:top w:val="none" w:sz="0" w:space="0" w:color="auto"/>
                                        <w:left w:val="none" w:sz="0" w:space="0" w:color="auto"/>
                                        <w:bottom w:val="none" w:sz="0" w:space="0" w:color="auto"/>
                                        <w:right w:val="none" w:sz="0" w:space="0" w:color="auto"/>
                                      </w:divBdr>
                                    </w:div>
                                    <w:div w:id="3324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1804528">
      <w:bodyDiv w:val="1"/>
      <w:marLeft w:val="0"/>
      <w:marRight w:val="0"/>
      <w:marTop w:val="0"/>
      <w:marBottom w:val="0"/>
      <w:divBdr>
        <w:top w:val="none" w:sz="0" w:space="0" w:color="auto"/>
        <w:left w:val="none" w:sz="0" w:space="0" w:color="auto"/>
        <w:bottom w:val="none" w:sz="0" w:space="0" w:color="auto"/>
        <w:right w:val="none" w:sz="0" w:space="0" w:color="auto"/>
      </w:divBdr>
      <w:divsChild>
        <w:div w:id="275991600">
          <w:marLeft w:val="660"/>
          <w:marRight w:val="0"/>
          <w:marTop w:val="0"/>
          <w:marBottom w:val="0"/>
          <w:divBdr>
            <w:top w:val="none" w:sz="0" w:space="0" w:color="auto"/>
            <w:left w:val="none" w:sz="0" w:space="0" w:color="auto"/>
            <w:bottom w:val="none" w:sz="0" w:space="0" w:color="auto"/>
            <w:right w:val="none" w:sz="0" w:space="0" w:color="auto"/>
          </w:divBdr>
          <w:divsChild>
            <w:div w:id="1168444440">
              <w:marLeft w:val="0"/>
              <w:marRight w:val="0"/>
              <w:marTop w:val="0"/>
              <w:marBottom w:val="0"/>
              <w:divBdr>
                <w:top w:val="none" w:sz="0" w:space="0" w:color="auto"/>
                <w:left w:val="none" w:sz="0" w:space="0" w:color="auto"/>
                <w:bottom w:val="none" w:sz="0" w:space="0" w:color="auto"/>
                <w:right w:val="none" w:sz="0" w:space="0" w:color="auto"/>
              </w:divBdr>
              <w:divsChild>
                <w:div w:id="1487013003">
                  <w:marLeft w:val="0"/>
                  <w:marRight w:val="0"/>
                  <w:marTop w:val="0"/>
                  <w:marBottom w:val="0"/>
                  <w:divBdr>
                    <w:top w:val="none" w:sz="0" w:space="0" w:color="auto"/>
                    <w:left w:val="none" w:sz="0" w:space="0" w:color="auto"/>
                    <w:bottom w:val="none" w:sz="0" w:space="0" w:color="auto"/>
                    <w:right w:val="none" w:sz="0" w:space="0" w:color="auto"/>
                  </w:divBdr>
                  <w:divsChild>
                    <w:div w:id="1086221202">
                      <w:marLeft w:val="0"/>
                      <w:marRight w:val="0"/>
                      <w:marTop w:val="0"/>
                      <w:marBottom w:val="0"/>
                      <w:divBdr>
                        <w:top w:val="none" w:sz="0" w:space="0" w:color="auto"/>
                        <w:left w:val="none" w:sz="0" w:space="0" w:color="auto"/>
                        <w:bottom w:val="none" w:sz="0" w:space="0" w:color="auto"/>
                        <w:right w:val="none" w:sz="0" w:space="0" w:color="auto"/>
                      </w:divBdr>
                      <w:divsChild>
                        <w:div w:id="1683317625">
                          <w:marLeft w:val="0"/>
                          <w:marRight w:val="0"/>
                          <w:marTop w:val="0"/>
                          <w:marBottom w:val="0"/>
                          <w:divBdr>
                            <w:top w:val="none" w:sz="0" w:space="0" w:color="auto"/>
                            <w:left w:val="none" w:sz="0" w:space="0" w:color="auto"/>
                            <w:bottom w:val="none" w:sz="0" w:space="0" w:color="auto"/>
                            <w:right w:val="none" w:sz="0" w:space="0" w:color="auto"/>
                          </w:divBdr>
                          <w:divsChild>
                            <w:div w:id="1025908470">
                              <w:marLeft w:val="0"/>
                              <w:marRight w:val="0"/>
                              <w:marTop w:val="0"/>
                              <w:marBottom w:val="0"/>
                              <w:divBdr>
                                <w:top w:val="none" w:sz="0" w:space="0" w:color="auto"/>
                                <w:left w:val="none" w:sz="0" w:space="0" w:color="auto"/>
                                <w:bottom w:val="none" w:sz="0" w:space="0" w:color="auto"/>
                                <w:right w:val="none" w:sz="0" w:space="0" w:color="auto"/>
                              </w:divBdr>
                              <w:divsChild>
                                <w:div w:id="1355375758">
                                  <w:marLeft w:val="0"/>
                                  <w:marRight w:val="0"/>
                                  <w:marTop w:val="0"/>
                                  <w:marBottom w:val="0"/>
                                  <w:divBdr>
                                    <w:top w:val="none" w:sz="0" w:space="0" w:color="auto"/>
                                    <w:left w:val="none" w:sz="0" w:space="0" w:color="auto"/>
                                    <w:bottom w:val="none" w:sz="0" w:space="0" w:color="auto"/>
                                    <w:right w:val="none" w:sz="0" w:space="0" w:color="auto"/>
                                  </w:divBdr>
                                  <w:divsChild>
                                    <w:div w:id="15928819">
                                      <w:marLeft w:val="0"/>
                                      <w:marRight w:val="0"/>
                                      <w:marTop w:val="0"/>
                                      <w:marBottom w:val="0"/>
                                      <w:divBdr>
                                        <w:top w:val="none" w:sz="0" w:space="0" w:color="auto"/>
                                        <w:left w:val="none" w:sz="0" w:space="0" w:color="auto"/>
                                        <w:bottom w:val="none" w:sz="0" w:space="0" w:color="auto"/>
                                        <w:right w:val="none" w:sz="0" w:space="0" w:color="auto"/>
                                      </w:divBdr>
                                    </w:div>
                                    <w:div w:id="910698438">
                                      <w:marLeft w:val="0"/>
                                      <w:marRight w:val="0"/>
                                      <w:marTop w:val="0"/>
                                      <w:marBottom w:val="0"/>
                                      <w:divBdr>
                                        <w:top w:val="none" w:sz="0" w:space="0" w:color="auto"/>
                                        <w:left w:val="none" w:sz="0" w:space="0" w:color="auto"/>
                                        <w:bottom w:val="none" w:sz="0" w:space="0" w:color="auto"/>
                                        <w:right w:val="none" w:sz="0" w:space="0" w:color="auto"/>
                                      </w:divBdr>
                                    </w:div>
                                    <w:div w:id="155060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7827958">
      <w:bodyDiv w:val="1"/>
      <w:marLeft w:val="0"/>
      <w:marRight w:val="0"/>
      <w:marTop w:val="0"/>
      <w:marBottom w:val="0"/>
      <w:divBdr>
        <w:top w:val="none" w:sz="0" w:space="0" w:color="auto"/>
        <w:left w:val="none" w:sz="0" w:space="0" w:color="auto"/>
        <w:bottom w:val="none" w:sz="0" w:space="0" w:color="auto"/>
        <w:right w:val="none" w:sz="0" w:space="0" w:color="auto"/>
      </w:divBdr>
      <w:divsChild>
        <w:div w:id="852954791">
          <w:marLeft w:val="0"/>
          <w:marRight w:val="0"/>
          <w:marTop w:val="0"/>
          <w:marBottom w:val="0"/>
          <w:divBdr>
            <w:top w:val="none" w:sz="0" w:space="0" w:color="auto"/>
            <w:left w:val="none" w:sz="0" w:space="0" w:color="auto"/>
            <w:bottom w:val="none" w:sz="0" w:space="0" w:color="auto"/>
            <w:right w:val="none" w:sz="0" w:space="0" w:color="auto"/>
          </w:divBdr>
          <w:divsChild>
            <w:div w:id="2100905239">
              <w:marLeft w:val="0"/>
              <w:marRight w:val="0"/>
              <w:marTop w:val="0"/>
              <w:marBottom w:val="0"/>
              <w:divBdr>
                <w:top w:val="none" w:sz="0" w:space="0" w:color="auto"/>
                <w:left w:val="none" w:sz="0" w:space="0" w:color="auto"/>
                <w:bottom w:val="none" w:sz="0" w:space="0" w:color="auto"/>
                <w:right w:val="none" w:sz="0" w:space="0" w:color="auto"/>
              </w:divBdr>
            </w:div>
            <w:div w:id="348916510">
              <w:marLeft w:val="0"/>
              <w:marRight w:val="0"/>
              <w:marTop w:val="0"/>
              <w:marBottom w:val="0"/>
              <w:divBdr>
                <w:top w:val="none" w:sz="0" w:space="0" w:color="auto"/>
                <w:left w:val="none" w:sz="0" w:space="0" w:color="auto"/>
                <w:bottom w:val="none" w:sz="0" w:space="0" w:color="auto"/>
                <w:right w:val="none" w:sz="0" w:space="0" w:color="auto"/>
              </w:divBdr>
            </w:div>
            <w:div w:id="2833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420755">
      <w:bodyDiv w:val="1"/>
      <w:marLeft w:val="0"/>
      <w:marRight w:val="0"/>
      <w:marTop w:val="0"/>
      <w:marBottom w:val="0"/>
      <w:divBdr>
        <w:top w:val="none" w:sz="0" w:space="0" w:color="auto"/>
        <w:left w:val="none" w:sz="0" w:space="0" w:color="auto"/>
        <w:bottom w:val="none" w:sz="0" w:space="0" w:color="auto"/>
        <w:right w:val="none" w:sz="0" w:space="0" w:color="auto"/>
      </w:divBdr>
      <w:divsChild>
        <w:div w:id="88503618">
          <w:marLeft w:val="660"/>
          <w:marRight w:val="0"/>
          <w:marTop w:val="0"/>
          <w:marBottom w:val="0"/>
          <w:divBdr>
            <w:top w:val="none" w:sz="0" w:space="0" w:color="auto"/>
            <w:left w:val="none" w:sz="0" w:space="0" w:color="auto"/>
            <w:bottom w:val="none" w:sz="0" w:space="0" w:color="auto"/>
            <w:right w:val="none" w:sz="0" w:space="0" w:color="auto"/>
          </w:divBdr>
          <w:divsChild>
            <w:div w:id="764813698">
              <w:marLeft w:val="0"/>
              <w:marRight w:val="0"/>
              <w:marTop w:val="0"/>
              <w:marBottom w:val="0"/>
              <w:divBdr>
                <w:top w:val="none" w:sz="0" w:space="0" w:color="auto"/>
                <w:left w:val="none" w:sz="0" w:space="0" w:color="auto"/>
                <w:bottom w:val="none" w:sz="0" w:space="0" w:color="auto"/>
                <w:right w:val="none" w:sz="0" w:space="0" w:color="auto"/>
              </w:divBdr>
              <w:divsChild>
                <w:div w:id="1186942566">
                  <w:marLeft w:val="0"/>
                  <w:marRight w:val="0"/>
                  <w:marTop w:val="0"/>
                  <w:marBottom w:val="0"/>
                  <w:divBdr>
                    <w:top w:val="none" w:sz="0" w:space="0" w:color="auto"/>
                    <w:left w:val="none" w:sz="0" w:space="0" w:color="auto"/>
                    <w:bottom w:val="none" w:sz="0" w:space="0" w:color="auto"/>
                    <w:right w:val="none" w:sz="0" w:space="0" w:color="auto"/>
                  </w:divBdr>
                  <w:divsChild>
                    <w:div w:id="2111587798">
                      <w:marLeft w:val="0"/>
                      <w:marRight w:val="0"/>
                      <w:marTop w:val="0"/>
                      <w:marBottom w:val="0"/>
                      <w:divBdr>
                        <w:top w:val="none" w:sz="0" w:space="0" w:color="auto"/>
                        <w:left w:val="none" w:sz="0" w:space="0" w:color="auto"/>
                        <w:bottom w:val="none" w:sz="0" w:space="0" w:color="auto"/>
                        <w:right w:val="none" w:sz="0" w:space="0" w:color="auto"/>
                      </w:divBdr>
                      <w:divsChild>
                        <w:div w:id="948775935">
                          <w:marLeft w:val="0"/>
                          <w:marRight w:val="0"/>
                          <w:marTop w:val="0"/>
                          <w:marBottom w:val="0"/>
                          <w:divBdr>
                            <w:top w:val="none" w:sz="0" w:space="0" w:color="auto"/>
                            <w:left w:val="none" w:sz="0" w:space="0" w:color="auto"/>
                            <w:bottom w:val="none" w:sz="0" w:space="0" w:color="auto"/>
                            <w:right w:val="none" w:sz="0" w:space="0" w:color="auto"/>
                          </w:divBdr>
                          <w:divsChild>
                            <w:div w:id="1133862450">
                              <w:marLeft w:val="0"/>
                              <w:marRight w:val="0"/>
                              <w:marTop w:val="0"/>
                              <w:marBottom w:val="0"/>
                              <w:divBdr>
                                <w:top w:val="none" w:sz="0" w:space="0" w:color="auto"/>
                                <w:left w:val="none" w:sz="0" w:space="0" w:color="auto"/>
                                <w:bottom w:val="none" w:sz="0" w:space="0" w:color="auto"/>
                                <w:right w:val="none" w:sz="0" w:space="0" w:color="auto"/>
                              </w:divBdr>
                              <w:divsChild>
                                <w:div w:id="991107749">
                                  <w:marLeft w:val="0"/>
                                  <w:marRight w:val="0"/>
                                  <w:marTop w:val="0"/>
                                  <w:marBottom w:val="0"/>
                                  <w:divBdr>
                                    <w:top w:val="none" w:sz="0" w:space="0" w:color="auto"/>
                                    <w:left w:val="none" w:sz="0" w:space="0" w:color="auto"/>
                                    <w:bottom w:val="none" w:sz="0" w:space="0" w:color="auto"/>
                                    <w:right w:val="none" w:sz="0" w:space="0" w:color="auto"/>
                                  </w:divBdr>
                                  <w:divsChild>
                                    <w:div w:id="1544904116">
                                      <w:marLeft w:val="0"/>
                                      <w:marRight w:val="0"/>
                                      <w:marTop w:val="0"/>
                                      <w:marBottom w:val="0"/>
                                      <w:divBdr>
                                        <w:top w:val="none" w:sz="0" w:space="0" w:color="auto"/>
                                        <w:left w:val="none" w:sz="0" w:space="0" w:color="auto"/>
                                        <w:bottom w:val="none" w:sz="0" w:space="0" w:color="auto"/>
                                        <w:right w:val="none" w:sz="0" w:space="0" w:color="auto"/>
                                      </w:divBdr>
                                    </w:div>
                                    <w:div w:id="1954626943">
                                      <w:marLeft w:val="0"/>
                                      <w:marRight w:val="0"/>
                                      <w:marTop w:val="0"/>
                                      <w:marBottom w:val="0"/>
                                      <w:divBdr>
                                        <w:top w:val="none" w:sz="0" w:space="0" w:color="auto"/>
                                        <w:left w:val="none" w:sz="0" w:space="0" w:color="auto"/>
                                        <w:bottom w:val="none" w:sz="0" w:space="0" w:color="auto"/>
                                        <w:right w:val="none" w:sz="0" w:space="0" w:color="auto"/>
                                      </w:divBdr>
                                    </w:div>
                                    <w:div w:id="117565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3148124">
      <w:bodyDiv w:val="1"/>
      <w:marLeft w:val="0"/>
      <w:marRight w:val="0"/>
      <w:marTop w:val="0"/>
      <w:marBottom w:val="0"/>
      <w:divBdr>
        <w:top w:val="none" w:sz="0" w:space="0" w:color="auto"/>
        <w:left w:val="none" w:sz="0" w:space="0" w:color="auto"/>
        <w:bottom w:val="none" w:sz="0" w:space="0" w:color="auto"/>
        <w:right w:val="none" w:sz="0" w:space="0" w:color="auto"/>
      </w:divBdr>
      <w:divsChild>
        <w:div w:id="885682212">
          <w:marLeft w:val="0"/>
          <w:marRight w:val="0"/>
          <w:marTop w:val="0"/>
          <w:marBottom w:val="0"/>
          <w:divBdr>
            <w:top w:val="none" w:sz="0" w:space="0" w:color="auto"/>
            <w:left w:val="none" w:sz="0" w:space="0" w:color="auto"/>
            <w:bottom w:val="none" w:sz="0" w:space="0" w:color="auto"/>
            <w:right w:val="none" w:sz="0" w:space="0" w:color="auto"/>
          </w:divBdr>
          <w:divsChild>
            <w:div w:id="1895196244">
              <w:marLeft w:val="0"/>
              <w:marRight w:val="0"/>
              <w:marTop w:val="0"/>
              <w:marBottom w:val="0"/>
              <w:divBdr>
                <w:top w:val="none" w:sz="0" w:space="0" w:color="auto"/>
                <w:left w:val="none" w:sz="0" w:space="0" w:color="auto"/>
                <w:bottom w:val="none" w:sz="0" w:space="0" w:color="auto"/>
                <w:right w:val="none" w:sz="0" w:space="0" w:color="auto"/>
              </w:divBdr>
            </w:div>
            <w:div w:id="1233658532">
              <w:marLeft w:val="0"/>
              <w:marRight w:val="0"/>
              <w:marTop w:val="0"/>
              <w:marBottom w:val="0"/>
              <w:divBdr>
                <w:top w:val="none" w:sz="0" w:space="0" w:color="auto"/>
                <w:left w:val="none" w:sz="0" w:space="0" w:color="auto"/>
                <w:bottom w:val="none" w:sz="0" w:space="0" w:color="auto"/>
                <w:right w:val="none" w:sz="0" w:space="0" w:color="auto"/>
              </w:divBdr>
            </w:div>
            <w:div w:id="20385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324305">
      <w:bodyDiv w:val="1"/>
      <w:marLeft w:val="0"/>
      <w:marRight w:val="0"/>
      <w:marTop w:val="0"/>
      <w:marBottom w:val="0"/>
      <w:divBdr>
        <w:top w:val="none" w:sz="0" w:space="0" w:color="auto"/>
        <w:left w:val="none" w:sz="0" w:space="0" w:color="auto"/>
        <w:bottom w:val="none" w:sz="0" w:space="0" w:color="auto"/>
        <w:right w:val="none" w:sz="0" w:space="0" w:color="auto"/>
      </w:divBdr>
      <w:divsChild>
        <w:div w:id="142625228">
          <w:marLeft w:val="0"/>
          <w:marRight w:val="0"/>
          <w:marTop w:val="0"/>
          <w:marBottom w:val="0"/>
          <w:divBdr>
            <w:top w:val="none" w:sz="0" w:space="0" w:color="auto"/>
            <w:left w:val="none" w:sz="0" w:space="0" w:color="auto"/>
            <w:bottom w:val="none" w:sz="0" w:space="0" w:color="auto"/>
            <w:right w:val="none" w:sz="0" w:space="0" w:color="auto"/>
          </w:divBdr>
          <w:divsChild>
            <w:div w:id="1132748100">
              <w:marLeft w:val="0"/>
              <w:marRight w:val="0"/>
              <w:marTop w:val="0"/>
              <w:marBottom w:val="0"/>
              <w:divBdr>
                <w:top w:val="none" w:sz="0" w:space="0" w:color="auto"/>
                <w:left w:val="none" w:sz="0" w:space="0" w:color="auto"/>
                <w:bottom w:val="none" w:sz="0" w:space="0" w:color="auto"/>
                <w:right w:val="none" w:sz="0" w:space="0" w:color="auto"/>
              </w:divBdr>
            </w:div>
            <w:div w:id="552235686">
              <w:marLeft w:val="0"/>
              <w:marRight w:val="0"/>
              <w:marTop w:val="0"/>
              <w:marBottom w:val="0"/>
              <w:divBdr>
                <w:top w:val="none" w:sz="0" w:space="0" w:color="auto"/>
                <w:left w:val="none" w:sz="0" w:space="0" w:color="auto"/>
                <w:bottom w:val="none" w:sz="0" w:space="0" w:color="auto"/>
                <w:right w:val="none" w:sz="0" w:space="0" w:color="auto"/>
              </w:divBdr>
            </w:div>
            <w:div w:id="16864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673721">
      <w:bodyDiv w:val="1"/>
      <w:marLeft w:val="0"/>
      <w:marRight w:val="0"/>
      <w:marTop w:val="0"/>
      <w:marBottom w:val="0"/>
      <w:divBdr>
        <w:top w:val="none" w:sz="0" w:space="0" w:color="auto"/>
        <w:left w:val="none" w:sz="0" w:space="0" w:color="auto"/>
        <w:bottom w:val="none" w:sz="0" w:space="0" w:color="auto"/>
        <w:right w:val="none" w:sz="0" w:space="0" w:color="auto"/>
      </w:divBdr>
      <w:divsChild>
        <w:div w:id="1673215809">
          <w:marLeft w:val="0"/>
          <w:marRight w:val="0"/>
          <w:marTop w:val="0"/>
          <w:marBottom w:val="0"/>
          <w:divBdr>
            <w:top w:val="none" w:sz="0" w:space="0" w:color="auto"/>
            <w:left w:val="none" w:sz="0" w:space="0" w:color="auto"/>
            <w:bottom w:val="none" w:sz="0" w:space="0" w:color="auto"/>
            <w:right w:val="none" w:sz="0" w:space="0" w:color="auto"/>
          </w:divBdr>
          <w:divsChild>
            <w:div w:id="843664705">
              <w:marLeft w:val="0"/>
              <w:marRight w:val="0"/>
              <w:marTop w:val="0"/>
              <w:marBottom w:val="0"/>
              <w:divBdr>
                <w:top w:val="none" w:sz="0" w:space="0" w:color="auto"/>
                <w:left w:val="none" w:sz="0" w:space="0" w:color="auto"/>
                <w:bottom w:val="none" w:sz="0" w:space="0" w:color="auto"/>
                <w:right w:val="none" w:sz="0" w:space="0" w:color="auto"/>
              </w:divBdr>
            </w:div>
            <w:div w:id="1354695129">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009629">
      <w:bodyDiv w:val="1"/>
      <w:marLeft w:val="0"/>
      <w:marRight w:val="0"/>
      <w:marTop w:val="0"/>
      <w:marBottom w:val="0"/>
      <w:divBdr>
        <w:top w:val="none" w:sz="0" w:space="0" w:color="auto"/>
        <w:left w:val="none" w:sz="0" w:space="0" w:color="auto"/>
        <w:bottom w:val="none" w:sz="0" w:space="0" w:color="auto"/>
        <w:right w:val="none" w:sz="0" w:space="0" w:color="auto"/>
      </w:divBdr>
      <w:divsChild>
        <w:div w:id="1337000948">
          <w:marLeft w:val="0"/>
          <w:marRight w:val="0"/>
          <w:marTop w:val="0"/>
          <w:marBottom w:val="0"/>
          <w:divBdr>
            <w:top w:val="none" w:sz="0" w:space="0" w:color="auto"/>
            <w:left w:val="none" w:sz="0" w:space="0" w:color="auto"/>
            <w:bottom w:val="none" w:sz="0" w:space="0" w:color="auto"/>
            <w:right w:val="none" w:sz="0" w:space="0" w:color="auto"/>
          </w:divBdr>
          <w:divsChild>
            <w:div w:id="1277368661">
              <w:marLeft w:val="0"/>
              <w:marRight w:val="0"/>
              <w:marTop w:val="0"/>
              <w:marBottom w:val="0"/>
              <w:divBdr>
                <w:top w:val="none" w:sz="0" w:space="0" w:color="auto"/>
                <w:left w:val="none" w:sz="0" w:space="0" w:color="auto"/>
                <w:bottom w:val="none" w:sz="0" w:space="0" w:color="auto"/>
                <w:right w:val="none" w:sz="0" w:space="0" w:color="auto"/>
              </w:divBdr>
              <w:divsChild>
                <w:div w:id="149759959">
                  <w:marLeft w:val="0"/>
                  <w:marRight w:val="0"/>
                  <w:marTop w:val="0"/>
                  <w:marBottom w:val="0"/>
                  <w:divBdr>
                    <w:top w:val="none" w:sz="0" w:space="0" w:color="auto"/>
                    <w:left w:val="none" w:sz="0" w:space="0" w:color="auto"/>
                    <w:bottom w:val="none" w:sz="0" w:space="0" w:color="auto"/>
                    <w:right w:val="none" w:sz="0" w:space="0" w:color="auto"/>
                  </w:divBdr>
                  <w:divsChild>
                    <w:div w:id="106025207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299234">
          <w:marLeft w:val="150"/>
          <w:marRight w:val="150"/>
          <w:marTop w:val="0"/>
          <w:marBottom w:val="0"/>
          <w:divBdr>
            <w:top w:val="none" w:sz="0" w:space="0" w:color="auto"/>
            <w:left w:val="none" w:sz="0" w:space="0" w:color="auto"/>
            <w:bottom w:val="none" w:sz="0" w:space="0" w:color="auto"/>
            <w:right w:val="none" w:sz="0" w:space="0" w:color="auto"/>
          </w:divBdr>
        </w:div>
        <w:div w:id="1669014135">
          <w:marLeft w:val="660"/>
          <w:marRight w:val="0"/>
          <w:marTop w:val="0"/>
          <w:marBottom w:val="0"/>
          <w:divBdr>
            <w:top w:val="none" w:sz="0" w:space="0" w:color="auto"/>
            <w:left w:val="none" w:sz="0" w:space="0" w:color="auto"/>
            <w:bottom w:val="none" w:sz="0" w:space="0" w:color="auto"/>
            <w:right w:val="none" w:sz="0" w:space="0" w:color="auto"/>
          </w:divBdr>
          <w:divsChild>
            <w:div w:id="940259761">
              <w:marLeft w:val="0"/>
              <w:marRight w:val="0"/>
              <w:marTop w:val="0"/>
              <w:marBottom w:val="0"/>
              <w:divBdr>
                <w:top w:val="none" w:sz="0" w:space="0" w:color="auto"/>
                <w:left w:val="none" w:sz="0" w:space="0" w:color="auto"/>
                <w:bottom w:val="none" w:sz="0" w:space="0" w:color="auto"/>
                <w:right w:val="none" w:sz="0" w:space="0" w:color="auto"/>
              </w:divBdr>
              <w:divsChild>
                <w:div w:id="1179808334">
                  <w:marLeft w:val="0"/>
                  <w:marRight w:val="0"/>
                  <w:marTop w:val="0"/>
                  <w:marBottom w:val="0"/>
                  <w:divBdr>
                    <w:top w:val="none" w:sz="0" w:space="0" w:color="auto"/>
                    <w:left w:val="none" w:sz="0" w:space="0" w:color="auto"/>
                    <w:bottom w:val="none" w:sz="0" w:space="0" w:color="auto"/>
                    <w:right w:val="none" w:sz="0" w:space="0" w:color="auto"/>
                  </w:divBdr>
                  <w:divsChild>
                    <w:div w:id="1047149514">
                      <w:marLeft w:val="0"/>
                      <w:marRight w:val="0"/>
                      <w:marTop w:val="0"/>
                      <w:marBottom w:val="0"/>
                      <w:divBdr>
                        <w:top w:val="none" w:sz="0" w:space="0" w:color="auto"/>
                        <w:left w:val="none" w:sz="0" w:space="0" w:color="auto"/>
                        <w:bottom w:val="none" w:sz="0" w:space="0" w:color="auto"/>
                        <w:right w:val="none" w:sz="0" w:space="0" w:color="auto"/>
                      </w:divBdr>
                      <w:divsChild>
                        <w:div w:id="684358499">
                          <w:marLeft w:val="0"/>
                          <w:marRight w:val="0"/>
                          <w:marTop w:val="0"/>
                          <w:marBottom w:val="0"/>
                          <w:divBdr>
                            <w:top w:val="none" w:sz="0" w:space="0" w:color="auto"/>
                            <w:left w:val="none" w:sz="0" w:space="0" w:color="auto"/>
                            <w:bottom w:val="none" w:sz="0" w:space="0" w:color="auto"/>
                            <w:right w:val="none" w:sz="0" w:space="0" w:color="auto"/>
                          </w:divBdr>
                          <w:divsChild>
                            <w:div w:id="1033963648">
                              <w:marLeft w:val="0"/>
                              <w:marRight w:val="0"/>
                              <w:marTop w:val="0"/>
                              <w:marBottom w:val="0"/>
                              <w:divBdr>
                                <w:top w:val="none" w:sz="0" w:space="0" w:color="auto"/>
                                <w:left w:val="none" w:sz="0" w:space="0" w:color="auto"/>
                                <w:bottom w:val="none" w:sz="0" w:space="0" w:color="auto"/>
                                <w:right w:val="none" w:sz="0" w:space="0" w:color="auto"/>
                              </w:divBdr>
                              <w:divsChild>
                                <w:div w:id="1692683848">
                                  <w:marLeft w:val="0"/>
                                  <w:marRight w:val="0"/>
                                  <w:marTop w:val="0"/>
                                  <w:marBottom w:val="0"/>
                                  <w:divBdr>
                                    <w:top w:val="none" w:sz="0" w:space="0" w:color="auto"/>
                                    <w:left w:val="none" w:sz="0" w:space="0" w:color="auto"/>
                                    <w:bottom w:val="none" w:sz="0" w:space="0" w:color="auto"/>
                                    <w:right w:val="none" w:sz="0" w:space="0" w:color="auto"/>
                                  </w:divBdr>
                                </w:div>
                                <w:div w:id="843932569">
                                  <w:marLeft w:val="0"/>
                                  <w:marRight w:val="0"/>
                                  <w:marTop w:val="0"/>
                                  <w:marBottom w:val="0"/>
                                  <w:divBdr>
                                    <w:top w:val="none" w:sz="0" w:space="0" w:color="auto"/>
                                    <w:left w:val="none" w:sz="0" w:space="0" w:color="auto"/>
                                    <w:bottom w:val="none" w:sz="0" w:space="0" w:color="auto"/>
                                    <w:right w:val="none" w:sz="0" w:space="0" w:color="auto"/>
                                  </w:divBdr>
                                </w:div>
                                <w:div w:id="207186210">
                                  <w:marLeft w:val="0"/>
                                  <w:marRight w:val="0"/>
                                  <w:marTop w:val="0"/>
                                  <w:marBottom w:val="0"/>
                                  <w:divBdr>
                                    <w:top w:val="none" w:sz="0" w:space="0" w:color="auto"/>
                                    <w:left w:val="none" w:sz="0" w:space="0" w:color="auto"/>
                                    <w:bottom w:val="none" w:sz="0" w:space="0" w:color="auto"/>
                                    <w:right w:val="none" w:sz="0" w:space="0" w:color="auto"/>
                                  </w:divBdr>
                                </w:div>
                                <w:div w:id="1724140345">
                                  <w:marLeft w:val="0"/>
                                  <w:marRight w:val="0"/>
                                  <w:marTop w:val="0"/>
                                  <w:marBottom w:val="0"/>
                                  <w:divBdr>
                                    <w:top w:val="none" w:sz="0" w:space="0" w:color="auto"/>
                                    <w:left w:val="none" w:sz="0" w:space="0" w:color="auto"/>
                                    <w:bottom w:val="none" w:sz="0" w:space="0" w:color="auto"/>
                                    <w:right w:val="none" w:sz="0" w:space="0" w:color="auto"/>
                                  </w:divBdr>
                                </w:div>
                                <w:div w:id="1684045482">
                                  <w:marLeft w:val="0"/>
                                  <w:marRight w:val="0"/>
                                  <w:marTop w:val="0"/>
                                  <w:marBottom w:val="0"/>
                                  <w:divBdr>
                                    <w:top w:val="none" w:sz="0" w:space="0" w:color="auto"/>
                                    <w:left w:val="none" w:sz="0" w:space="0" w:color="auto"/>
                                    <w:bottom w:val="none" w:sz="0" w:space="0" w:color="auto"/>
                                    <w:right w:val="none" w:sz="0" w:space="0" w:color="auto"/>
                                  </w:divBdr>
                                </w:div>
                                <w:div w:id="1763254653">
                                  <w:marLeft w:val="0"/>
                                  <w:marRight w:val="0"/>
                                  <w:marTop w:val="0"/>
                                  <w:marBottom w:val="0"/>
                                  <w:divBdr>
                                    <w:top w:val="none" w:sz="0" w:space="0" w:color="auto"/>
                                    <w:left w:val="none" w:sz="0" w:space="0" w:color="auto"/>
                                    <w:bottom w:val="none" w:sz="0" w:space="0" w:color="auto"/>
                                    <w:right w:val="none" w:sz="0" w:space="0" w:color="auto"/>
                                  </w:divBdr>
                                </w:div>
                                <w:div w:id="124014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3152278">
      <w:bodyDiv w:val="1"/>
      <w:marLeft w:val="0"/>
      <w:marRight w:val="0"/>
      <w:marTop w:val="0"/>
      <w:marBottom w:val="0"/>
      <w:divBdr>
        <w:top w:val="none" w:sz="0" w:space="0" w:color="auto"/>
        <w:left w:val="none" w:sz="0" w:space="0" w:color="auto"/>
        <w:bottom w:val="none" w:sz="0" w:space="0" w:color="auto"/>
        <w:right w:val="none" w:sz="0" w:space="0" w:color="auto"/>
      </w:divBdr>
      <w:divsChild>
        <w:div w:id="1916428997">
          <w:marLeft w:val="0"/>
          <w:marRight w:val="0"/>
          <w:marTop w:val="0"/>
          <w:marBottom w:val="0"/>
          <w:divBdr>
            <w:top w:val="none" w:sz="0" w:space="0" w:color="auto"/>
            <w:left w:val="none" w:sz="0" w:space="0" w:color="auto"/>
            <w:bottom w:val="none" w:sz="0" w:space="0" w:color="auto"/>
            <w:right w:val="none" w:sz="0" w:space="0" w:color="auto"/>
          </w:divBdr>
          <w:divsChild>
            <w:div w:id="426385572">
              <w:marLeft w:val="0"/>
              <w:marRight w:val="0"/>
              <w:marTop w:val="0"/>
              <w:marBottom w:val="0"/>
              <w:divBdr>
                <w:top w:val="none" w:sz="0" w:space="0" w:color="auto"/>
                <w:left w:val="none" w:sz="0" w:space="0" w:color="auto"/>
                <w:bottom w:val="none" w:sz="0" w:space="0" w:color="auto"/>
                <w:right w:val="none" w:sz="0" w:space="0" w:color="auto"/>
              </w:divBdr>
            </w:div>
            <w:div w:id="1161123039">
              <w:marLeft w:val="0"/>
              <w:marRight w:val="0"/>
              <w:marTop w:val="0"/>
              <w:marBottom w:val="0"/>
              <w:divBdr>
                <w:top w:val="none" w:sz="0" w:space="0" w:color="auto"/>
                <w:left w:val="none" w:sz="0" w:space="0" w:color="auto"/>
                <w:bottom w:val="none" w:sz="0" w:space="0" w:color="auto"/>
                <w:right w:val="none" w:sz="0" w:space="0" w:color="auto"/>
              </w:divBdr>
            </w:div>
            <w:div w:id="14536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948145">
      <w:bodyDiv w:val="1"/>
      <w:marLeft w:val="0"/>
      <w:marRight w:val="0"/>
      <w:marTop w:val="0"/>
      <w:marBottom w:val="0"/>
      <w:divBdr>
        <w:top w:val="none" w:sz="0" w:space="0" w:color="auto"/>
        <w:left w:val="none" w:sz="0" w:space="0" w:color="auto"/>
        <w:bottom w:val="none" w:sz="0" w:space="0" w:color="auto"/>
        <w:right w:val="none" w:sz="0" w:space="0" w:color="auto"/>
      </w:divBdr>
      <w:divsChild>
        <w:div w:id="1650207933">
          <w:marLeft w:val="0"/>
          <w:marRight w:val="0"/>
          <w:marTop w:val="0"/>
          <w:marBottom w:val="0"/>
          <w:divBdr>
            <w:top w:val="none" w:sz="0" w:space="0" w:color="auto"/>
            <w:left w:val="none" w:sz="0" w:space="0" w:color="auto"/>
            <w:bottom w:val="none" w:sz="0" w:space="0" w:color="auto"/>
            <w:right w:val="none" w:sz="0" w:space="0" w:color="auto"/>
          </w:divBdr>
          <w:divsChild>
            <w:div w:id="655962059">
              <w:marLeft w:val="0"/>
              <w:marRight w:val="0"/>
              <w:marTop w:val="0"/>
              <w:marBottom w:val="0"/>
              <w:divBdr>
                <w:top w:val="none" w:sz="0" w:space="0" w:color="auto"/>
                <w:left w:val="none" w:sz="0" w:space="0" w:color="auto"/>
                <w:bottom w:val="none" w:sz="0" w:space="0" w:color="auto"/>
                <w:right w:val="none" w:sz="0" w:space="0" w:color="auto"/>
              </w:divBdr>
            </w:div>
            <w:div w:id="305090850">
              <w:marLeft w:val="0"/>
              <w:marRight w:val="0"/>
              <w:marTop w:val="0"/>
              <w:marBottom w:val="0"/>
              <w:divBdr>
                <w:top w:val="none" w:sz="0" w:space="0" w:color="auto"/>
                <w:left w:val="none" w:sz="0" w:space="0" w:color="auto"/>
                <w:bottom w:val="none" w:sz="0" w:space="0" w:color="auto"/>
                <w:right w:val="none" w:sz="0" w:space="0" w:color="auto"/>
              </w:divBdr>
            </w:div>
            <w:div w:id="68367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856327">
      <w:bodyDiv w:val="1"/>
      <w:marLeft w:val="0"/>
      <w:marRight w:val="0"/>
      <w:marTop w:val="0"/>
      <w:marBottom w:val="0"/>
      <w:divBdr>
        <w:top w:val="none" w:sz="0" w:space="0" w:color="auto"/>
        <w:left w:val="none" w:sz="0" w:space="0" w:color="auto"/>
        <w:bottom w:val="none" w:sz="0" w:space="0" w:color="auto"/>
        <w:right w:val="none" w:sz="0" w:space="0" w:color="auto"/>
      </w:divBdr>
      <w:divsChild>
        <w:div w:id="1110003829">
          <w:marLeft w:val="0"/>
          <w:marRight w:val="0"/>
          <w:marTop w:val="0"/>
          <w:marBottom w:val="0"/>
          <w:divBdr>
            <w:top w:val="none" w:sz="0" w:space="0" w:color="auto"/>
            <w:left w:val="none" w:sz="0" w:space="0" w:color="auto"/>
            <w:bottom w:val="none" w:sz="0" w:space="0" w:color="auto"/>
            <w:right w:val="none" w:sz="0" w:space="0" w:color="auto"/>
          </w:divBdr>
          <w:divsChild>
            <w:div w:id="890843621">
              <w:marLeft w:val="0"/>
              <w:marRight w:val="0"/>
              <w:marTop w:val="0"/>
              <w:marBottom w:val="0"/>
              <w:divBdr>
                <w:top w:val="none" w:sz="0" w:space="0" w:color="auto"/>
                <w:left w:val="none" w:sz="0" w:space="0" w:color="auto"/>
                <w:bottom w:val="none" w:sz="0" w:space="0" w:color="auto"/>
                <w:right w:val="none" w:sz="0" w:space="0" w:color="auto"/>
              </w:divBdr>
              <w:divsChild>
                <w:div w:id="336814296">
                  <w:marLeft w:val="0"/>
                  <w:marRight w:val="0"/>
                  <w:marTop w:val="0"/>
                  <w:marBottom w:val="0"/>
                  <w:divBdr>
                    <w:top w:val="none" w:sz="0" w:space="0" w:color="auto"/>
                    <w:left w:val="none" w:sz="0" w:space="0" w:color="auto"/>
                    <w:bottom w:val="none" w:sz="0" w:space="0" w:color="auto"/>
                    <w:right w:val="none" w:sz="0" w:space="0" w:color="auto"/>
                  </w:divBdr>
                  <w:divsChild>
                    <w:div w:id="94654010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486997">
          <w:marLeft w:val="150"/>
          <w:marRight w:val="150"/>
          <w:marTop w:val="0"/>
          <w:marBottom w:val="0"/>
          <w:divBdr>
            <w:top w:val="none" w:sz="0" w:space="0" w:color="auto"/>
            <w:left w:val="none" w:sz="0" w:space="0" w:color="auto"/>
            <w:bottom w:val="none" w:sz="0" w:space="0" w:color="auto"/>
            <w:right w:val="none" w:sz="0" w:space="0" w:color="auto"/>
          </w:divBdr>
        </w:div>
        <w:div w:id="1995603890">
          <w:marLeft w:val="660"/>
          <w:marRight w:val="0"/>
          <w:marTop w:val="0"/>
          <w:marBottom w:val="0"/>
          <w:divBdr>
            <w:top w:val="none" w:sz="0" w:space="0" w:color="auto"/>
            <w:left w:val="none" w:sz="0" w:space="0" w:color="auto"/>
            <w:bottom w:val="none" w:sz="0" w:space="0" w:color="auto"/>
            <w:right w:val="none" w:sz="0" w:space="0" w:color="auto"/>
          </w:divBdr>
          <w:divsChild>
            <w:div w:id="1975790401">
              <w:marLeft w:val="0"/>
              <w:marRight w:val="0"/>
              <w:marTop w:val="0"/>
              <w:marBottom w:val="0"/>
              <w:divBdr>
                <w:top w:val="none" w:sz="0" w:space="0" w:color="auto"/>
                <w:left w:val="none" w:sz="0" w:space="0" w:color="auto"/>
                <w:bottom w:val="none" w:sz="0" w:space="0" w:color="auto"/>
                <w:right w:val="none" w:sz="0" w:space="0" w:color="auto"/>
              </w:divBdr>
              <w:divsChild>
                <w:div w:id="1683429297">
                  <w:marLeft w:val="0"/>
                  <w:marRight w:val="0"/>
                  <w:marTop w:val="0"/>
                  <w:marBottom w:val="0"/>
                  <w:divBdr>
                    <w:top w:val="none" w:sz="0" w:space="0" w:color="auto"/>
                    <w:left w:val="none" w:sz="0" w:space="0" w:color="auto"/>
                    <w:bottom w:val="none" w:sz="0" w:space="0" w:color="auto"/>
                    <w:right w:val="none" w:sz="0" w:space="0" w:color="auto"/>
                  </w:divBdr>
                  <w:divsChild>
                    <w:div w:id="210387248">
                      <w:marLeft w:val="0"/>
                      <w:marRight w:val="0"/>
                      <w:marTop w:val="0"/>
                      <w:marBottom w:val="0"/>
                      <w:divBdr>
                        <w:top w:val="none" w:sz="0" w:space="0" w:color="auto"/>
                        <w:left w:val="none" w:sz="0" w:space="0" w:color="auto"/>
                        <w:bottom w:val="none" w:sz="0" w:space="0" w:color="auto"/>
                        <w:right w:val="none" w:sz="0" w:space="0" w:color="auto"/>
                      </w:divBdr>
                      <w:divsChild>
                        <w:div w:id="2145853833">
                          <w:marLeft w:val="0"/>
                          <w:marRight w:val="0"/>
                          <w:marTop w:val="0"/>
                          <w:marBottom w:val="0"/>
                          <w:divBdr>
                            <w:top w:val="none" w:sz="0" w:space="0" w:color="auto"/>
                            <w:left w:val="none" w:sz="0" w:space="0" w:color="auto"/>
                            <w:bottom w:val="none" w:sz="0" w:space="0" w:color="auto"/>
                            <w:right w:val="none" w:sz="0" w:space="0" w:color="auto"/>
                          </w:divBdr>
                          <w:divsChild>
                            <w:div w:id="1539662071">
                              <w:marLeft w:val="0"/>
                              <w:marRight w:val="0"/>
                              <w:marTop w:val="0"/>
                              <w:marBottom w:val="0"/>
                              <w:divBdr>
                                <w:top w:val="none" w:sz="0" w:space="0" w:color="auto"/>
                                <w:left w:val="none" w:sz="0" w:space="0" w:color="auto"/>
                                <w:bottom w:val="none" w:sz="0" w:space="0" w:color="auto"/>
                                <w:right w:val="none" w:sz="0" w:space="0" w:color="auto"/>
                              </w:divBdr>
                              <w:divsChild>
                                <w:div w:id="1522469230">
                                  <w:marLeft w:val="0"/>
                                  <w:marRight w:val="0"/>
                                  <w:marTop w:val="0"/>
                                  <w:marBottom w:val="0"/>
                                  <w:divBdr>
                                    <w:top w:val="none" w:sz="0" w:space="0" w:color="auto"/>
                                    <w:left w:val="none" w:sz="0" w:space="0" w:color="auto"/>
                                    <w:bottom w:val="none" w:sz="0" w:space="0" w:color="auto"/>
                                    <w:right w:val="none" w:sz="0" w:space="0" w:color="auto"/>
                                  </w:divBdr>
                                  <w:divsChild>
                                    <w:div w:id="399643870">
                                      <w:marLeft w:val="0"/>
                                      <w:marRight w:val="0"/>
                                      <w:marTop w:val="0"/>
                                      <w:marBottom w:val="0"/>
                                      <w:divBdr>
                                        <w:top w:val="none" w:sz="0" w:space="0" w:color="auto"/>
                                        <w:left w:val="none" w:sz="0" w:space="0" w:color="auto"/>
                                        <w:bottom w:val="none" w:sz="0" w:space="0" w:color="auto"/>
                                        <w:right w:val="none" w:sz="0" w:space="0" w:color="auto"/>
                                      </w:divBdr>
                                    </w:div>
                                    <w:div w:id="400445176">
                                      <w:marLeft w:val="0"/>
                                      <w:marRight w:val="0"/>
                                      <w:marTop w:val="0"/>
                                      <w:marBottom w:val="0"/>
                                      <w:divBdr>
                                        <w:top w:val="none" w:sz="0" w:space="0" w:color="auto"/>
                                        <w:left w:val="none" w:sz="0" w:space="0" w:color="auto"/>
                                        <w:bottom w:val="none" w:sz="0" w:space="0" w:color="auto"/>
                                        <w:right w:val="none" w:sz="0" w:space="0" w:color="auto"/>
                                      </w:divBdr>
                                    </w:div>
                                    <w:div w:id="28858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yperlink" Target="http://tiny.cc/ecv-review" TargetMode="External"/><Relationship Id="rId4" Type="http://schemas.microsoft.com/office/2007/relationships/stylesWithEffects" Target="stylesWithEffects.xml"/><Relationship Id="rId9" Type="http://schemas.openxmlformats.org/officeDocument/2006/relationships/hyperlink" Target="http://www.qa4ecv.eu/sites/default/files/D4.2.pdf" TargetMode="External"/><Relationship Id="rId14" Type="http://schemas.openxmlformats.org/officeDocument/2006/relationships/customXml" Target="../customXml/item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E3378FA7-54A2-4DC3-81C6-DC83703F22DE}"/>
      </w:docPartPr>
      <w:docPartBody>
        <w:p w:rsidR="006025E7" w:rsidRDefault="00CB0009">
          <w:r w:rsidRPr="00697ACC">
            <w:rPr>
              <w:rStyle w:val="PlaceholderText"/>
            </w:rPr>
            <w:t>Click here to enter text.</w:t>
          </w:r>
        </w:p>
      </w:docPartBody>
    </w:docPart>
    <w:docPart>
      <w:docPartPr>
        <w:name w:val="68E3FAF6CA26471DBF9E819BE87569C8"/>
        <w:category>
          <w:name w:val="General"/>
          <w:gallery w:val="placeholder"/>
        </w:category>
        <w:types>
          <w:type w:val="bbPlcHdr"/>
        </w:types>
        <w:behaviors>
          <w:behavior w:val="content"/>
        </w:behaviors>
        <w:guid w:val="{22CF0E06-8286-4183-9BB0-E559D17DE0A2}"/>
      </w:docPartPr>
      <w:docPartBody>
        <w:p w:rsidR="006025E7" w:rsidRDefault="00CB0009" w:rsidP="00CB0009">
          <w:pPr>
            <w:pStyle w:val="68E3FAF6CA26471DBF9E819BE87569C8"/>
          </w:pPr>
          <w:r w:rsidRPr="00697ACC">
            <w:rPr>
              <w:rStyle w:val="PlaceholderText"/>
            </w:rPr>
            <w:t>Click here to enter text.</w:t>
          </w:r>
        </w:p>
      </w:docPartBody>
    </w:docPart>
    <w:docPart>
      <w:docPartPr>
        <w:name w:val="022B5BCE9BEE47ECB76BE00E85A10297"/>
        <w:category>
          <w:name w:val="General"/>
          <w:gallery w:val="placeholder"/>
        </w:category>
        <w:types>
          <w:type w:val="bbPlcHdr"/>
        </w:types>
        <w:behaviors>
          <w:behavior w:val="content"/>
        </w:behaviors>
        <w:guid w:val="{83D95539-5475-446C-B606-73BFAC42D492}"/>
      </w:docPartPr>
      <w:docPartBody>
        <w:p w:rsidR="006025E7" w:rsidRDefault="00CB0009" w:rsidP="00CB0009">
          <w:pPr>
            <w:pStyle w:val="022B5BCE9BEE47ECB76BE00E85A10297"/>
          </w:pPr>
          <w:r w:rsidRPr="00697ACC">
            <w:rPr>
              <w:rStyle w:val="PlaceholderText"/>
            </w:rPr>
            <w:t>Click here to enter text.</w:t>
          </w:r>
        </w:p>
      </w:docPartBody>
    </w:docPart>
    <w:docPart>
      <w:docPartPr>
        <w:name w:val="E56385914738445486E36D662855BE87"/>
        <w:category>
          <w:name w:val="General"/>
          <w:gallery w:val="placeholder"/>
        </w:category>
        <w:types>
          <w:type w:val="bbPlcHdr"/>
        </w:types>
        <w:behaviors>
          <w:behavior w:val="content"/>
        </w:behaviors>
        <w:guid w:val="{13AB2D9C-84A7-44B4-BF4C-C2D8EA089AFD}"/>
      </w:docPartPr>
      <w:docPartBody>
        <w:p w:rsidR="006025E7" w:rsidRDefault="00CB0009" w:rsidP="00CB0009">
          <w:pPr>
            <w:pStyle w:val="E56385914738445486E36D662855BE87"/>
          </w:pPr>
          <w:r w:rsidRPr="00697ACC">
            <w:rPr>
              <w:rStyle w:val="PlaceholderText"/>
            </w:rPr>
            <w:t>Click here to enter text.</w:t>
          </w:r>
        </w:p>
      </w:docPartBody>
    </w:docPart>
    <w:docPart>
      <w:docPartPr>
        <w:name w:val="0F4D3B3E6AE5476C98227AF8959EF9B0"/>
        <w:category>
          <w:name w:val="General"/>
          <w:gallery w:val="placeholder"/>
        </w:category>
        <w:types>
          <w:type w:val="bbPlcHdr"/>
        </w:types>
        <w:behaviors>
          <w:behavior w:val="content"/>
        </w:behaviors>
        <w:guid w:val="{E722E0B9-7801-4BFF-BAF3-BF32C0254E34}"/>
      </w:docPartPr>
      <w:docPartBody>
        <w:p w:rsidR="0082249C" w:rsidRDefault="00C43782" w:rsidP="00C43782">
          <w:pPr>
            <w:pStyle w:val="0F4D3B3E6AE5476C98227AF8959EF9B0"/>
          </w:pPr>
          <w:r w:rsidRPr="00697A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009"/>
    <w:rsid w:val="00003396"/>
    <w:rsid w:val="006025E7"/>
    <w:rsid w:val="00803F39"/>
    <w:rsid w:val="0082249C"/>
    <w:rsid w:val="008F5731"/>
    <w:rsid w:val="00C43782"/>
    <w:rsid w:val="00CB0009"/>
    <w:rsid w:val="00DA79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3782"/>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3782"/>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372671858FF0B4B80590C0985A5F158" ma:contentTypeVersion="12" ma:contentTypeDescription="Create a new document." ma:contentTypeScope="" ma:versionID="1877c984c4e3b726e1ae9b1eb8c10c74">
  <xsd:schema xmlns:xsd="http://www.w3.org/2001/XMLSchema" xmlns:xs="http://www.w3.org/2001/XMLSchema" xmlns:p="http://schemas.microsoft.com/office/2006/metadata/properties" xmlns:ns2="c1a465f0-9ed0-43de-8189-a8c6f1075a5f" xmlns:ns3="1b00f30f-36d4-4fa1-aff8-52ec48b6e084" targetNamespace="http://schemas.microsoft.com/office/2006/metadata/properties" ma:root="true" ma:fieldsID="988c137564abf1d5aff72008bd45a647" ns2:_="" ns3:_="">
    <xsd:import namespace="c1a465f0-9ed0-43de-8189-a8c6f1075a5f"/>
    <xsd:import namespace="1b00f30f-36d4-4fa1-aff8-52ec48b6e0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a465f0-9ed0-43de-8189-a8c6f1075a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00f30f-36d4-4fa1-aff8-52ec48b6e08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8E3AF73-8AB4-46A1-B26A-ADD9DB4B6FA3}">
  <ds:schemaRefs>
    <ds:schemaRef ds:uri="http://schemas.openxmlformats.org/officeDocument/2006/bibliography"/>
  </ds:schemaRefs>
</ds:datastoreItem>
</file>

<file path=customXml/itemProps2.xml><?xml version="1.0" encoding="utf-8"?>
<ds:datastoreItem xmlns:ds="http://schemas.openxmlformats.org/officeDocument/2006/customXml" ds:itemID="{B915D008-65A3-4830-964F-FD1F670BFEEF}"/>
</file>

<file path=customXml/itemProps3.xml><?xml version="1.0" encoding="utf-8"?>
<ds:datastoreItem xmlns:ds="http://schemas.openxmlformats.org/officeDocument/2006/customXml" ds:itemID="{47371F84-932D-4C32-B2D4-44419B145307}"/>
</file>

<file path=customXml/itemProps4.xml><?xml version="1.0" encoding="utf-8"?>
<ds:datastoreItem xmlns:ds="http://schemas.openxmlformats.org/officeDocument/2006/customXml" ds:itemID="{27046B41-BF1C-4946-9817-175D297F8115}"/>
</file>

<file path=docProps/app.xml><?xml version="1.0" encoding="utf-8"?>
<Properties xmlns="http://schemas.openxmlformats.org/officeDocument/2006/extended-properties" xmlns:vt="http://schemas.openxmlformats.org/officeDocument/2006/docPropsVTypes">
  <Template>Normal.dotm</Template>
  <TotalTime>5</TotalTime>
  <Pages>3</Pages>
  <Words>650</Words>
  <Characters>3576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World Meteorological Organization</Company>
  <LinksUpToDate>false</LinksUpToDate>
  <CharactersWithSpaces>4218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Caterina Tassone</dc:creator>
  <cp:lastModifiedBy>Magaly Robbez</cp:lastModifiedBy>
  <cp:revision>3</cp:revision>
  <dcterms:created xsi:type="dcterms:W3CDTF">2020-03-19T19:04:00Z</dcterms:created>
  <dcterms:modified xsi:type="dcterms:W3CDTF">2020-03-19T19:08:00Z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0x0101007372671858FF0B4B80590C0985A5F158</vt:lpwstr>
  </property>
</Properties>
</file>