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4D593336" w:rsidP="4D593336" w:rsidRDefault="4D593336" w14:paraId="761A19DA" w14:textId="5082D3AF">
      <w:pPr>
        <w:pStyle w:val="Title"/>
      </w:pPr>
    </w:p>
    <w:p xmlns:wp14="http://schemas.microsoft.com/office/word/2010/wordml" w:rsidRPr="000768AB" w:rsidR="009029F2" w:rsidP="000768AB" w:rsidRDefault="009029F2" w14:paraId="2EEB3518" wp14:textId="77777777">
      <w:pPr>
        <w:pStyle w:val="Title"/>
      </w:pPr>
      <w:r w:rsidRPr="000768AB">
        <w:t>Comments from Public Consultation on ECV Requirements 13/01 – 13/03 2020 for:</w:t>
      </w:r>
    </w:p>
    <w:p xmlns:wp14="http://schemas.microsoft.com/office/word/2010/wordml" w:rsidR="000768AB" w:rsidP="000768AB" w:rsidRDefault="000768AB" w14:paraId="672A6659" wp14:textId="77777777">
      <w:pPr>
        <w:pStyle w:val="Heading1"/>
      </w:pPr>
    </w:p>
    <w:p xmlns:wp14="http://schemas.microsoft.com/office/word/2010/wordml" w:rsidRPr="000768AB" w:rsidR="009029F2" w:rsidP="000768AB" w:rsidRDefault="009029F2" w14:paraId="7415EAFC" wp14:textId="77777777">
      <w:pPr>
        <w:pStyle w:val="Heading1"/>
      </w:pPr>
      <w:r w:rsidRPr="000768AB">
        <w:t>Precipitation</w:t>
      </w:r>
    </w:p>
    <w:p xmlns:wp14="http://schemas.microsoft.com/office/word/2010/wordml" w:rsidRPr="009029F2" w:rsidR="009029F2" w:rsidP="000768AB" w:rsidRDefault="009029F2" w14:paraId="3A513BA8" wp14:textId="77777777">
      <w:pPr>
        <w:pStyle w:val="Heading2"/>
      </w:pPr>
      <w:r w:rsidRPr="009029F2">
        <w:t>ECV Product: Accumulated Precipitation</w:t>
      </w:r>
    </w:p>
    <w:tbl>
      <w:tblPr>
        <w:tblStyle w:val="MediumGrid3-Accent1"/>
        <w:tblW w:w="5000" w:type="pct"/>
        <w:jc w:val="center"/>
        <w:tblLook w:val="0480" w:firstRow="0" w:lastRow="0" w:firstColumn="1" w:lastColumn="0" w:noHBand="0" w:noVBand="1"/>
      </w:tblPr>
      <w:tblGrid>
        <w:gridCol w:w="1328"/>
        <w:gridCol w:w="1308"/>
        <w:gridCol w:w="1373"/>
        <w:gridCol w:w="366"/>
        <w:gridCol w:w="928"/>
        <w:gridCol w:w="5713"/>
      </w:tblGrid>
      <w:tr xmlns:wp14="http://schemas.microsoft.com/office/word/2010/wordml" w:rsidRPr="003228EE" w:rsidR="00AC5144" w:rsidTr="008F4E7D" w14:paraId="0AAF6BF8"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3" w:type="pct"/>
          </w:tcPr>
          <w:p w:rsidRPr="003228EE" w:rsidR="00AC5144" w:rsidP="00215C42" w:rsidRDefault="00AC5144" w14:paraId="0D909AED" wp14:textId="77777777">
            <w:pPr>
              <w:rPr>
                <w:b w:val="0"/>
                <w:bCs w:val="0"/>
                <w:sz w:val="16"/>
                <w:szCs w:val="16"/>
              </w:rPr>
            </w:pPr>
            <w:bookmarkStart w:name="_GoBack" w:id="0"/>
            <w:bookmarkEnd w:id="0"/>
            <w:r>
              <w:rPr>
                <w:sz w:val="16"/>
                <w:szCs w:val="16"/>
              </w:rPr>
              <w:t>Name</w:t>
            </w:r>
          </w:p>
        </w:tc>
        <w:tc>
          <w:tcPr>
            <w:tcW w:w="4397" w:type="pct"/>
            <w:gridSpan w:val="5"/>
          </w:tcPr>
          <w:p w:rsidRPr="003228EE" w:rsidR="00AC5144" w:rsidP="00215C42" w:rsidRDefault="00D930B7" w14:paraId="378D5A24" wp14:textId="7777777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Accumulated precipitation</w:t>
            </w:r>
          </w:p>
        </w:tc>
      </w:tr>
      <w:tr xmlns:wp14="http://schemas.microsoft.com/office/word/2010/wordml" w:rsidRPr="003228EE" w:rsidR="00AC5144" w:rsidTr="008F4E7D" w14:paraId="547C0948" wp14:textId="77777777">
        <w:trPr>
          <w:jc w:val="center"/>
        </w:trPr>
        <w:tc>
          <w:tcPr>
            <w:cnfStyle w:val="001000000000" w:firstRow="0" w:lastRow="0" w:firstColumn="1" w:lastColumn="0" w:oddVBand="0" w:evenVBand="0" w:oddHBand="0" w:evenHBand="0" w:firstRowFirstColumn="0" w:firstRowLastColumn="0" w:lastRowFirstColumn="0" w:lastRowLastColumn="0"/>
            <w:tcW w:w="603" w:type="pct"/>
          </w:tcPr>
          <w:p w:rsidRPr="003228EE" w:rsidR="00AC5144" w:rsidP="00215C42" w:rsidRDefault="00AC5144" w14:paraId="3DA1D686" wp14:textId="77777777">
            <w:pPr>
              <w:rPr>
                <w:b w:val="0"/>
                <w:bCs w:val="0"/>
                <w:sz w:val="16"/>
                <w:szCs w:val="16"/>
              </w:rPr>
            </w:pPr>
            <w:r w:rsidRPr="003228EE">
              <w:rPr>
                <w:sz w:val="16"/>
                <w:szCs w:val="16"/>
              </w:rPr>
              <w:t>Definition</w:t>
            </w:r>
          </w:p>
        </w:tc>
        <w:tc>
          <w:tcPr>
            <w:tcW w:w="4397" w:type="pct"/>
            <w:gridSpan w:val="5"/>
          </w:tcPr>
          <w:p w:rsidRPr="003228EE" w:rsidR="00AC5144" w:rsidP="00732185" w:rsidRDefault="00D930B7" w14:paraId="236E445A" wp14:textId="77777777">
            <w:pPr>
              <w:cnfStyle w:val="000000000000" w:firstRow="0" w:lastRow="0" w:firstColumn="0" w:lastColumn="0" w:oddVBand="0" w:evenVBand="0" w:oddHBand="0" w:evenHBand="0" w:firstRowFirstColumn="0" w:firstRowLastColumn="0" w:lastRowFirstColumn="0" w:lastRowLastColumn="0"/>
              <w:rPr>
                <w:sz w:val="16"/>
                <w:szCs w:val="16"/>
              </w:rPr>
            </w:pPr>
            <w:r w:rsidRPr="00D930B7">
              <w:rPr>
                <w:sz w:val="16"/>
                <w:szCs w:val="16"/>
              </w:rPr>
              <w:t>Amount of solid and liquid precipitation reaching the ground over a period defined in the metadata.</w:t>
            </w:r>
          </w:p>
        </w:tc>
      </w:tr>
      <w:tr xmlns:wp14="http://schemas.microsoft.com/office/word/2010/wordml" w:rsidRPr="003228EE" w:rsidR="00AC5144" w:rsidTr="008F4E7D" w14:paraId="1E2F0779"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3" w:type="pct"/>
          </w:tcPr>
          <w:p w:rsidRPr="003228EE" w:rsidR="00AC5144" w:rsidP="00215C42" w:rsidRDefault="00AC5144" w14:paraId="0FFE63E3" wp14:textId="77777777">
            <w:pPr>
              <w:rPr>
                <w:b w:val="0"/>
                <w:bCs w:val="0"/>
                <w:sz w:val="16"/>
                <w:szCs w:val="16"/>
              </w:rPr>
            </w:pPr>
            <w:r w:rsidRPr="003228EE">
              <w:rPr>
                <w:sz w:val="16"/>
                <w:szCs w:val="16"/>
              </w:rPr>
              <w:t>Unit</w:t>
            </w:r>
          </w:p>
        </w:tc>
        <w:tc>
          <w:tcPr>
            <w:tcW w:w="4397" w:type="pct"/>
            <w:gridSpan w:val="5"/>
          </w:tcPr>
          <w:p w:rsidRPr="003228EE" w:rsidR="00AC5144" w:rsidP="00215C42" w:rsidRDefault="00D930B7" w14:paraId="16209D48" wp14:textId="7777777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mm</w:t>
            </w:r>
          </w:p>
        </w:tc>
      </w:tr>
      <w:tr xmlns:wp14="http://schemas.microsoft.com/office/word/2010/wordml" w:rsidRPr="003228EE" w:rsidR="00AC5144" w:rsidTr="008F4E7D" w14:paraId="34F094AB" wp14:textId="77777777">
        <w:trPr>
          <w:jc w:val="center"/>
        </w:trPr>
        <w:tc>
          <w:tcPr>
            <w:cnfStyle w:val="001000000000" w:firstRow="0" w:lastRow="0" w:firstColumn="1" w:lastColumn="0" w:oddVBand="0" w:evenVBand="0" w:oddHBand="0" w:evenHBand="0" w:firstRowFirstColumn="0" w:firstRowLastColumn="0" w:lastRowFirstColumn="0" w:lastRowLastColumn="0"/>
            <w:tcW w:w="603" w:type="pct"/>
          </w:tcPr>
          <w:p w:rsidRPr="003228EE" w:rsidR="00AC5144" w:rsidP="00215C42" w:rsidRDefault="00AC5144" w14:paraId="40FC690C" wp14:textId="77777777">
            <w:pPr>
              <w:rPr>
                <w:b w:val="0"/>
                <w:bCs w:val="0"/>
                <w:sz w:val="16"/>
                <w:szCs w:val="16"/>
              </w:rPr>
            </w:pPr>
            <w:r>
              <w:rPr>
                <w:sz w:val="16"/>
                <w:szCs w:val="16"/>
              </w:rPr>
              <w:t>Note</w:t>
            </w:r>
          </w:p>
        </w:tc>
        <w:tc>
          <w:tcPr>
            <w:tcW w:w="4397" w:type="pct"/>
            <w:gridSpan w:val="5"/>
          </w:tcPr>
          <w:p w:rsidRPr="003228EE" w:rsidR="00581488" w:rsidP="00581488" w:rsidRDefault="00D930B7" w14:paraId="7755DD16" wp14:textId="77777777">
            <w:pPr>
              <w:cnfStyle w:val="000000000000" w:firstRow="0" w:lastRow="0" w:firstColumn="0" w:lastColumn="0" w:oddVBand="0" w:evenVBand="0" w:oddHBand="0" w:evenHBand="0" w:firstRowFirstColumn="0" w:firstRowLastColumn="0" w:lastRowFirstColumn="0" w:lastRowLastColumn="0"/>
              <w:rPr>
                <w:sz w:val="16"/>
                <w:szCs w:val="16"/>
              </w:rPr>
            </w:pPr>
            <w:r w:rsidRPr="00D930B7">
              <w:rPr>
                <w:sz w:val="16"/>
                <w:szCs w:val="16"/>
              </w:rPr>
              <w:t>This ECV is designed to monitor the amount of precipitation in order to investigate the impact on the hydrological cycle, agriculture or droughts. It is not designed to monitor extremes in case of heavy precipitation and their changes over time.</w:t>
            </w:r>
          </w:p>
        </w:tc>
      </w:tr>
      <w:tr xmlns:wp14="http://schemas.microsoft.com/office/word/2010/wordml" w:rsidRPr="003228EE" w:rsidR="00AC5144" w:rsidTr="008F4E7D" w14:paraId="3A0E018C"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00" w:type="pct"/>
            <w:gridSpan w:val="6"/>
          </w:tcPr>
          <w:p w:rsidRPr="00A36CDB" w:rsidR="00AC5144" w:rsidP="00215C42" w:rsidRDefault="00AC5144" w14:paraId="29C80B63" wp14:textId="77777777">
            <w:pPr>
              <w:jc w:val="center"/>
              <w:rPr>
                <w:b w:val="0"/>
                <w:bCs w:val="0"/>
                <w:sz w:val="16"/>
                <w:szCs w:val="16"/>
              </w:rPr>
            </w:pPr>
            <w:r w:rsidRPr="00A36CDB">
              <w:rPr>
                <w:sz w:val="16"/>
                <w:szCs w:val="16"/>
              </w:rPr>
              <w:t>Requirements</w:t>
            </w:r>
          </w:p>
        </w:tc>
      </w:tr>
      <w:tr xmlns:wp14="http://schemas.microsoft.com/office/word/2010/wordml" w:rsidRPr="003228EE" w:rsidR="009248BC" w:rsidTr="008F4E7D" w14:paraId="5CDF9DC7" wp14:textId="77777777">
        <w:trPr>
          <w:jc w:val="center"/>
        </w:trPr>
        <w:tc>
          <w:tcPr>
            <w:cnfStyle w:val="001000000000" w:firstRow="0" w:lastRow="0" w:firstColumn="1" w:lastColumn="0" w:oddVBand="0" w:evenVBand="0" w:oddHBand="0" w:evenHBand="0" w:firstRowFirstColumn="0" w:firstRowLastColumn="0" w:lastRowFirstColumn="0" w:lastRowLastColumn="0"/>
            <w:tcW w:w="603" w:type="pct"/>
          </w:tcPr>
          <w:p w:rsidRPr="003228EE" w:rsidR="00AC5144" w:rsidP="00215C42" w:rsidRDefault="00AC5144" w14:paraId="177889CE" wp14:textId="77777777">
            <w:pPr>
              <w:jc w:val="center"/>
              <w:rPr>
                <w:b w:val="0"/>
                <w:bCs w:val="0"/>
                <w:sz w:val="16"/>
                <w:szCs w:val="16"/>
              </w:rPr>
            </w:pPr>
            <w:r w:rsidRPr="003228EE">
              <w:rPr>
                <w:sz w:val="16"/>
                <w:szCs w:val="16"/>
              </w:rPr>
              <w:t>Item needed</w:t>
            </w:r>
          </w:p>
        </w:tc>
        <w:tc>
          <w:tcPr>
            <w:tcW w:w="594" w:type="pct"/>
          </w:tcPr>
          <w:p w:rsidRPr="003228EE" w:rsidR="00AC5144" w:rsidP="00215C42" w:rsidRDefault="00AC5144" w14:paraId="2405BE9F" wp14:textId="77777777">
            <w:pPr>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3228EE">
              <w:rPr>
                <w:b/>
                <w:bCs/>
                <w:sz w:val="16"/>
                <w:szCs w:val="16"/>
              </w:rPr>
              <w:t>Unit</w:t>
            </w:r>
          </w:p>
        </w:tc>
        <w:tc>
          <w:tcPr>
            <w:tcW w:w="623" w:type="pct"/>
          </w:tcPr>
          <w:p w:rsidRPr="003228EE" w:rsidR="00AC5144" w:rsidP="00215C42" w:rsidRDefault="00AC5144" w14:paraId="03DECD36" wp14:textId="77777777">
            <w:pPr>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3228EE">
              <w:rPr>
                <w:b/>
                <w:bCs/>
                <w:sz w:val="16"/>
                <w:szCs w:val="16"/>
              </w:rPr>
              <w:t>Metric</w:t>
            </w:r>
          </w:p>
        </w:tc>
        <w:tc>
          <w:tcPr>
            <w:tcW w:w="166" w:type="pct"/>
          </w:tcPr>
          <w:p w:rsidRPr="003228EE" w:rsidR="00AC5144" w:rsidP="00215C42" w:rsidRDefault="00AC5144" w14:paraId="0A37501D" wp14:textId="77777777">
            <w:pPr>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3228EE">
              <w:rPr>
                <w:rStyle w:val="FootnoteReference"/>
                <w:b/>
                <w:bCs/>
                <w:sz w:val="16"/>
                <w:szCs w:val="16"/>
              </w:rPr>
              <w:footnoteReference w:id="1"/>
            </w:r>
          </w:p>
        </w:tc>
        <w:tc>
          <w:tcPr>
            <w:tcW w:w="421" w:type="pct"/>
          </w:tcPr>
          <w:p w:rsidRPr="003228EE" w:rsidR="00AC5144" w:rsidP="00215C42" w:rsidRDefault="00AC5144" w14:paraId="6D3D45CB" wp14:textId="77777777">
            <w:pPr>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3228EE">
              <w:rPr>
                <w:b/>
                <w:bCs/>
                <w:sz w:val="16"/>
                <w:szCs w:val="16"/>
              </w:rPr>
              <w:t>Value</w:t>
            </w:r>
          </w:p>
        </w:tc>
        <w:tc>
          <w:tcPr>
            <w:tcW w:w="2593" w:type="pct"/>
          </w:tcPr>
          <w:p w:rsidRPr="003228EE" w:rsidR="00AC5144" w:rsidP="00215C42" w:rsidRDefault="00AC5144" w14:paraId="0FE57E43" wp14:textId="77777777">
            <w:pPr>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3228EE">
              <w:rPr>
                <w:b/>
                <w:bCs/>
                <w:sz w:val="16"/>
                <w:szCs w:val="16"/>
              </w:rPr>
              <w:t>Derivation and References and Standards</w:t>
            </w:r>
          </w:p>
        </w:tc>
      </w:tr>
      <w:tr xmlns:wp14="http://schemas.microsoft.com/office/word/2010/wordml" w:rsidRPr="003228EE" w:rsidR="00D25A1F" w:rsidTr="008F4E7D" w14:paraId="1AA116CB"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3" w:type="pct"/>
            <w:vMerge w:val="restart"/>
          </w:tcPr>
          <w:p w:rsidRPr="003228EE" w:rsidR="00D25A1F" w:rsidP="00215C42" w:rsidRDefault="00D25A1F" w14:paraId="2C811529" wp14:textId="77777777">
            <w:pPr>
              <w:rPr>
                <w:sz w:val="16"/>
                <w:szCs w:val="16"/>
              </w:rPr>
            </w:pPr>
            <w:r w:rsidRPr="003228EE">
              <w:rPr>
                <w:sz w:val="16"/>
                <w:szCs w:val="16"/>
              </w:rPr>
              <w:t>Horizontal Resolution</w:t>
            </w:r>
          </w:p>
        </w:tc>
        <w:tc>
          <w:tcPr>
            <w:tcW w:w="594" w:type="pct"/>
            <w:vMerge w:val="restart"/>
          </w:tcPr>
          <w:p w:rsidRPr="003228EE" w:rsidR="00D25A1F" w:rsidP="00215C42" w:rsidRDefault="00D25A1F" w14:paraId="29ACEA36"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km</w:t>
            </w:r>
          </w:p>
        </w:tc>
        <w:tc>
          <w:tcPr>
            <w:tcW w:w="623" w:type="pct"/>
            <w:vMerge w:val="restart"/>
          </w:tcPr>
          <w:p w:rsidRPr="003228EE" w:rsidR="00D25A1F" w:rsidP="00215C42" w:rsidRDefault="00D25A1F" w14:paraId="5DAB6C7B"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Pr>
          <w:p w:rsidRPr="00F732B9" w:rsidR="00D25A1F" w:rsidP="00215C42" w:rsidRDefault="00D25A1F" w14:paraId="57DE78E1" wp14:textId="77777777">
            <w:pPr>
              <w:cnfStyle w:val="000000100000" w:firstRow="0" w:lastRow="0" w:firstColumn="0" w:lastColumn="0" w:oddVBand="0" w:evenVBand="0" w:oddHBand="1" w:evenHBand="0" w:firstRowFirstColumn="0" w:firstRowLastColumn="0" w:lastRowFirstColumn="0" w:lastRowLastColumn="0"/>
              <w:rPr>
                <w:sz w:val="16"/>
                <w:szCs w:val="16"/>
              </w:rPr>
            </w:pPr>
            <w:r w:rsidRPr="00F732B9">
              <w:rPr>
                <w:sz w:val="16"/>
                <w:szCs w:val="16"/>
              </w:rPr>
              <w:t>G</w:t>
            </w:r>
          </w:p>
        </w:tc>
        <w:tc>
          <w:tcPr>
            <w:tcW w:w="421" w:type="pct"/>
          </w:tcPr>
          <w:p w:rsidRPr="003228EE" w:rsidR="00D25A1F" w:rsidP="00215C42" w:rsidRDefault="00D930B7" w14:paraId="68861898" wp14:textId="7777777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50</w:t>
            </w:r>
          </w:p>
        </w:tc>
        <w:tc>
          <w:tcPr>
            <w:tcW w:w="2593" w:type="pct"/>
          </w:tcPr>
          <w:p w:rsidRPr="003228EE" w:rsidR="00D25A1F" w:rsidP="00215C42" w:rsidRDefault="00D25A1F" w14:paraId="02EB378F" wp14:textId="77777777">
            <w:pPr>
              <w:cnfStyle w:val="000000100000" w:firstRow="0" w:lastRow="0" w:firstColumn="0" w:lastColumn="0" w:oddVBand="0" w:evenVBand="0" w:oddHBand="1" w:evenHBand="0" w:firstRowFirstColumn="0" w:firstRowLastColumn="0" w:lastRowFirstColumn="0" w:lastRowLastColumn="0"/>
              <w:rPr>
                <w:sz w:val="16"/>
                <w:szCs w:val="16"/>
              </w:rPr>
            </w:pPr>
          </w:p>
        </w:tc>
      </w:tr>
      <w:tr xmlns:wp14="http://schemas.microsoft.com/office/word/2010/wordml" w:rsidRPr="003228EE" w:rsidR="00D25A1F" w:rsidTr="008F4E7D" w14:paraId="4BD98612" wp14:textId="77777777">
        <w:trPr>
          <w:jc w:val="center"/>
        </w:trPr>
        <w:tc>
          <w:tcPr>
            <w:cnfStyle w:val="001000000000" w:firstRow="0" w:lastRow="0" w:firstColumn="1" w:lastColumn="0" w:oddVBand="0" w:evenVBand="0" w:oddHBand="0" w:evenHBand="0" w:firstRowFirstColumn="0" w:firstRowLastColumn="0" w:lastRowFirstColumn="0" w:lastRowLastColumn="0"/>
            <w:tcW w:w="603" w:type="pct"/>
            <w:vMerge/>
          </w:tcPr>
          <w:p w:rsidRPr="003228EE" w:rsidR="00D25A1F" w:rsidP="00215C42" w:rsidRDefault="00D25A1F" w14:paraId="6A05A809" wp14:textId="77777777">
            <w:pPr>
              <w:rPr>
                <w:sz w:val="16"/>
                <w:szCs w:val="16"/>
              </w:rPr>
            </w:pPr>
          </w:p>
        </w:tc>
        <w:tc>
          <w:tcPr>
            <w:tcW w:w="594" w:type="pct"/>
            <w:vMerge/>
          </w:tcPr>
          <w:p w:rsidRPr="003228EE" w:rsidR="00D25A1F" w:rsidP="00215C42" w:rsidRDefault="00D25A1F" w14:paraId="5A39BBE3"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623" w:type="pct"/>
            <w:vMerge/>
          </w:tcPr>
          <w:p w:rsidRPr="003228EE" w:rsidR="00D25A1F" w:rsidP="00215C42" w:rsidRDefault="00D25A1F" w14:paraId="41C8F396"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Pr>
          <w:p w:rsidRPr="00F732B9" w:rsidR="00D25A1F" w:rsidP="00215C42" w:rsidRDefault="00D25A1F" w14:paraId="61ED4E73" wp14:textId="77777777">
            <w:pPr>
              <w:cnfStyle w:val="000000000000" w:firstRow="0" w:lastRow="0" w:firstColumn="0" w:lastColumn="0" w:oddVBand="0" w:evenVBand="0" w:oddHBand="0" w:evenHBand="0" w:firstRowFirstColumn="0" w:firstRowLastColumn="0" w:lastRowFirstColumn="0" w:lastRowLastColumn="0"/>
              <w:rPr>
                <w:sz w:val="16"/>
                <w:szCs w:val="16"/>
              </w:rPr>
            </w:pPr>
            <w:r w:rsidRPr="00F732B9">
              <w:rPr>
                <w:sz w:val="16"/>
                <w:szCs w:val="16"/>
              </w:rPr>
              <w:t>B</w:t>
            </w:r>
          </w:p>
        </w:tc>
        <w:tc>
          <w:tcPr>
            <w:tcW w:w="421" w:type="pct"/>
          </w:tcPr>
          <w:p w:rsidRPr="003228EE" w:rsidR="00D25A1F" w:rsidP="00215C42" w:rsidRDefault="00D930B7" w14:paraId="6F5FA94C" wp14:textId="7777777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125</w:t>
            </w:r>
          </w:p>
        </w:tc>
        <w:tc>
          <w:tcPr>
            <w:tcW w:w="2593" w:type="pct"/>
          </w:tcPr>
          <w:p w:rsidRPr="003228EE" w:rsidR="00D25A1F" w:rsidP="00215C42" w:rsidRDefault="00D25A1F" w14:paraId="72A3D3EC" wp14:textId="77777777">
            <w:pPr>
              <w:cnfStyle w:val="000000000000" w:firstRow="0" w:lastRow="0" w:firstColumn="0" w:lastColumn="0" w:oddVBand="0" w:evenVBand="0" w:oddHBand="0" w:evenHBand="0" w:firstRowFirstColumn="0" w:firstRowLastColumn="0" w:lastRowFirstColumn="0" w:lastRowLastColumn="0"/>
              <w:rPr>
                <w:sz w:val="16"/>
                <w:szCs w:val="16"/>
              </w:rPr>
            </w:pPr>
          </w:p>
        </w:tc>
      </w:tr>
      <w:tr xmlns:wp14="http://schemas.microsoft.com/office/word/2010/wordml" w:rsidRPr="003228EE" w:rsidR="00D25A1F" w:rsidTr="008F4E7D" w14:paraId="0C7576BD"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3" w:type="pct"/>
            <w:vMerge/>
          </w:tcPr>
          <w:p w:rsidRPr="003228EE" w:rsidR="00D25A1F" w:rsidP="00215C42" w:rsidRDefault="00D25A1F" w14:paraId="0D0B940D" wp14:textId="77777777">
            <w:pPr>
              <w:rPr>
                <w:sz w:val="16"/>
                <w:szCs w:val="16"/>
              </w:rPr>
            </w:pPr>
          </w:p>
        </w:tc>
        <w:tc>
          <w:tcPr>
            <w:tcW w:w="594" w:type="pct"/>
            <w:vMerge/>
          </w:tcPr>
          <w:p w:rsidRPr="003228EE" w:rsidR="00D25A1F" w:rsidP="00215C42" w:rsidRDefault="00D25A1F" w14:paraId="0E27B00A"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623" w:type="pct"/>
            <w:vMerge/>
          </w:tcPr>
          <w:p w:rsidRPr="003228EE" w:rsidR="00D25A1F" w:rsidP="00215C42" w:rsidRDefault="00D25A1F" w14:paraId="60061E4C"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Pr>
          <w:p w:rsidRPr="00F732B9" w:rsidR="00D25A1F" w:rsidP="00215C42" w:rsidRDefault="00D25A1F" w14:paraId="1086CAE5" wp14:textId="77777777">
            <w:pPr>
              <w:cnfStyle w:val="000000100000" w:firstRow="0" w:lastRow="0" w:firstColumn="0" w:lastColumn="0" w:oddVBand="0" w:evenVBand="0" w:oddHBand="1" w:evenHBand="0" w:firstRowFirstColumn="0" w:firstRowLastColumn="0" w:lastRowFirstColumn="0" w:lastRowLastColumn="0"/>
              <w:rPr>
                <w:sz w:val="16"/>
                <w:szCs w:val="16"/>
              </w:rPr>
            </w:pPr>
            <w:r w:rsidRPr="00F732B9">
              <w:rPr>
                <w:sz w:val="16"/>
                <w:szCs w:val="16"/>
              </w:rPr>
              <w:t>T</w:t>
            </w:r>
          </w:p>
        </w:tc>
        <w:tc>
          <w:tcPr>
            <w:tcW w:w="421" w:type="pct"/>
          </w:tcPr>
          <w:p w:rsidRPr="003228EE" w:rsidR="00D25A1F" w:rsidP="00215C42" w:rsidRDefault="00D930B7" w14:paraId="3865DFBE" wp14:textId="7777777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250</w:t>
            </w:r>
          </w:p>
        </w:tc>
        <w:tc>
          <w:tcPr>
            <w:tcW w:w="2593" w:type="pct"/>
          </w:tcPr>
          <w:p w:rsidRPr="003228EE" w:rsidR="00D25A1F" w:rsidP="00D930B7" w:rsidRDefault="00D25A1F" w14:paraId="44EAFD9C" wp14:textId="77777777">
            <w:pPr>
              <w:cnfStyle w:val="000000100000" w:firstRow="0" w:lastRow="0" w:firstColumn="0" w:lastColumn="0" w:oddVBand="0" w:evenVBand="0" w:oddHBand="1" w:evenHBand="0" w:firstRowFirstColumn="0" w:firstRowLastColumn="0" w:lastRowFirstColumn="0" w:lastRowLastColumn="0"/>
              <w:rPr>
                <w:sz w:val="16"/>
                <w:szCs w:val="16"/>
              </w:rPr>
            </w:pPr>
          </w:p>
        </w:tc>
      </w:tr>
      <w:tr xmlns:wp14="http://schemas.microsoft.com/office/word/2010/wordml" w:rsidRPr="003228EE" w:rsidR="009248BC" w:rsidTr="008F4E7D" w14:paraId="615BCB2C" wp14:textId="77777777">
        <w:trPr>
          <w:jc w:val="center"/>
        </w:trPr>
        <w:tc>
          <w:tcPr>
            <w:cnfStyle w:val="001000000000" w:firstRow="0" w:lastRow="0" w:firstColumn="1" w:lastColumn="0" w:oddVBand="0" w:evenVBand="0" w:oddHBand="0" w:evenHBand="0" w:firstRowFirstColumn="0" w:firstRowLastColumn="0" w:lastRowFirstColumn="0" w:lastRowLastColumn="0"/>
            <w:tcW w:w="603" w:type="pct"/>
            <w:vMerge w:val="restart"/>
          </w:tcPr>
          <w:p w:rsidRPr="003228EE" w:rsidR="00AC5144" w:rsidP="00215C42" w:rsidRDefault="00AC5144" w14:paraId="6FB64191" wp14:textId="77777777">
            <w:pPr>
              <w:rPr>
                <w:sz w:val="16"/>
                <w:szCs w:val="16"/>
              </w:rPr>
            </w:pPr>
            <w:r w:rsidRPr="003228EE">
              <w:rPr>
                <w:sz w:val="16"/>
                <w:szCs w:val="16"/>
              </w:rPr>
              <w:t>Vertical Resolution</w:t>
            </w:r>
          </w:p>
        </w:tc>
        <w:tc>
          <w:tcPr>
            <w:tcW w:w="594" w:type="pct"/>
            <w:vMerge w:val="restart"/>
          </w:tcPr>
          <w:p w:rsidRPr="003228EE" w:rsidR="00AC5144" w:rsidP="00215C42" w:rsidRDefault="00AC5144" w14:paraId="629D792A"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w:t>
            </w:r>
          </w:p>
        </w:tc>
        <w:tc>
          <w:tcPr>
            <w:tcW w:w="623" w:type="pct"/>
            <w:vMerge w:val="restart"/>
          </w:tcPr>
          <w:p w:rsidRPr="003228EE" w:rsidR="00AC5144" w:rsidP="00215C42" w:rsidRDefault="00AC5144" w14:paraId="4B94D5A5"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Pr>
          <w:p w:rsidRPr="003228EE" w:rsidR="00AC5144" w:rsidP="00215C42" w:rsidRDefault="00AC5144" w14:paraId="7675B92F" wp14:textId="77777777">
            <w:pPr>
              <w:cnfStyle w:val="000000000000" w:firstRow="0" w:lastRow="0" w:firstColumn="0" w:lastColumn="0" w:oddVBand="0" w:evenVBand="0" w:oddHBand="0" w:evenHBand="0" w:firstRowFirstColumn="0" w:firstRowLastColumn="0" w:lastRowFirstColumn="0" w:lastRowLastColumn="0"/>
              <w:rPr>
                <w:sz w:val="16"/>
                <w:szCs w:val="16"/>
              </w:rPr>
            </w:pPr>
            <w:r w:rsidRPr="003228EE">
              <w:rPr>
                <w:sz w:val="16"/>
                <w:szCs w:val="16"/>
              </w:rPr>
              <w:t>G</w:t>
            </w:r>
          </w:p>
        </w:tc>
        <w:tc>
          <w:tcPr>
            <w:tcW w:w="421" w:type="pct"/>
          </w:tcPr>
          <w:p w:rsidRPr="003228EE" w:rsidR="00AC5144" w:rsidP="00215C42" w:rsidRDefault="00AC5144" w14:paraId="34824FA9" wp14:textId="7777777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w:t>
            </w:r>
          </w:p>
        </w:tc>
        <w:tc>
          <w:tcPr>
            <w:tcW w:w="2593" w:type="pct"/>
          </w:tcPr>
          <w:p w:rsidRPr="003228EE" w:rsidR="00AC5144" w:rsidP="00215C42" w:rsidRDefault="00AC5144" w14:paraId="7546AC13" wp14:textId="7777777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w:t>
            </w:r>
          </w:p>
        </w:tc>
      </w:tr>
      <w:tr xmlns:wp14="http://schemas.microsoft.com/office/word/2010/wordml" w:rsidRPr="003228EE" w:rsidR="009248BC" w:rsidTr="008F4E7D" w14:paraId="043B6AEA"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3" w:type="pct"/>
            <w:vMerge/>
          </w:tcPr>
          <w:p w:rsidRPr="003228EE" w:rsidR="00AC5144" w:rsidP="00215C42" w:rsidRDefault="00AC5144" w14:paraId="3DEEC669" wp14:textId="77777777">
            <w:pPr>
              <w:rPr>
                <w:sz w:val="16"/>
                <w:szCs w:val="16"/>
              </w:rPr>
            </w:pPr>
          </w:p>
        </w:tc>
        <w:tc>
          <w:tcPr>
            <w:tcW w:w="594" w:type="pct"/>
            <w:vMerge/>
          </w:tcPr>
          <w:p w:rsidRPr="003228EE" w:rsidR="00AC5144" w:rsidP="00215C42" w:rsidRDefault="00AC5144" w14:paraId="3656B9AB"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623" w:type="pct"/>
            <w:vMerge/>
          </w:tcPr>
          <w:p w:rsidRPr="003228EE" w:rsidR="00AC5144" w:rsidP="00215C42" w:rsidRDefault="00AC5144" w14:paraId="45FB0818"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Pr>
          <w:p w:rsidRPr="003228EE" w:rsidR="00AC5144" w:rsidP="00215C42" w:rsidRDefault="00AC5144" w14:paraId="737D107D" wp14:textId="77777777">
            <w:pPr>
              <w:cnfStyle w:val="000000100000" w:firstRow="0" w:lastRow="0" w:firstColumn="0" w:lastColumn="0" w:oddVBand="0" w:evenVBand="0" w:oddHBand="1" w:evenHBand="0" w:firstRowFirstColumn="0" w:firstRowLastColumn="0" w:lastRowFirstColumn="0" w:lastRowLastColumn="0"/>
              <w:rPr>
                <w:sz w:val="16"/>
                <w:szCs w:val="16"/>
              </w:rPr>
            </w:pPr>
            <w:r w:rsidRPr="003228EE">
              <w:rPr>
                <w:sz w:val="16"/>
                <w:szCs w:val="16"/>
              </w:rPr>
              <w:t>B</w:t>
            </w:r>
          </w:p>
        </w:tc>
        <w:tc>
          <w:tcPr>
            <w:tcW w:w="421" w:type="pct"/>
          </w:tcPr>
          <w:p w:rsidRPr="003228EE" w:rsidR="00AC5144" w:rsidP="00215C42" w:rsidRDefault="00AC5144" w14:paraId="7759889B" wp14:textId="7777777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N/A</w:t>
            </w:r>
          </w:p>
        </w:tc>
        <w:tc>
          <w:tcPr>
            <w:tcW w:w="2593" w:type="pct"/>
          </w:tcPr>
          <w:p w:rsidRPr="003228EE" w:rsidR="00AC5144" w:rsidP="00215C42" w:rsidRDefault="00AC5144" w14:paraId="2F5090EE" wp14:textId="7777777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N/A</w:t>
            </w:r>
          </w:p>
        </w:tc>
      </w:tr>
      <w:tr xmlns:wp14="http://schemas.microsoft.com/office/word/2010/wordml" w:rsidRPr="003228EE" w:rsidR="009248BC" w:rsidTr="008F4E7D" w14:paraId="0F768B82" wp14:textId="77777777">
        <w:trPr>
          <w:jc w:val="center"/>
        </w:trPr>
        <w:tc>
          <w:tcPr>
            <w:cnfStyle w:val="001000000000" w:firstRow="0" w:lastRow="0" w:firstColumn="1" w:lastColumn="0" w:oddVBand="0" w:evenVBand="0" w:oddHBand="0" w:evenHBand="0" w:firstRowFirstColumn="0" w:firstRowLastColumn="0" w:lastRowFirstColumn="0" w:lastRowLastColumn="0"/>
            <w:tcW w:w="603" w:type="pct"/>
            <w:vMerge/>
          </w:tcPr>
          <w:p w:rsidRPr="003228EE" w:rsidR="00AC5144" w:rsidP="00215C42" w:rsidRDefault="00AC5144" w14:paraId="049F31CB" wp14:textId="77777777">
            <w:pPr>
              <w:rPr>
                <w:sz w:val="16"/>
                <w:szCs w:val="16"/>
              </w:rPr>
            </w:pPr>
          </w:p>
        </w:tc>
        <w:tc>
          <w:tcPr>
            <w:tcW w:w="594" w:type="pct"/>
            <w:vMerge/>
          </w:tcPr>
          <w:p w:rsidRPr="003228EE" w:rsidR="00AC5144" w:rsidP="00215C42" w:rsidRDefault="00AC5144" w14:paraId="53128261"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623" w:type="pct"/>
            <w:vMerge/>
          </w:tcPr>
          <w:p w:rsidRPr="003228EE" w:rsidR="00AC5144" w:rsidP="00215C42" w:rsidRDefault="00AC5144" w14:paraId="62486C05"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Pr>
          <w:p w:rsidRPr="003228EE" w:rsidR="00AC5144" w:rsidP="00215C42" w:rsidRDefault="00AC5144" w14:paraId="168FC2B5" wp14:textId="77777777">
            <w:pPr>
              <w:cnfStyle w:val="000000000000" w:firstRow="0" w:lastRow="0" w:firstColumn="0" w:lastColumn="0" w:oddVBand="0" w:evenVBand="0" w:oddHBand="0" w:evenHBand="0" w:firstRowFirstColumn="0" w:firstRowLastColumn="0" w:lastRowFirstColumn="0" w:lastRowLastColumn="0"/>
              <w:rPr>
                <w:sz w:val="16"/>
                <w:szCs w:val="16"/>
              </w:rPr>
            </w:pPr>
            <w:r w:rsidRPr="003228EE">
              <w:rPr>
                <w:sz w:val="16"/>
                <w:szCs w:val="16"/>
              </w:rPr>
              <w:t>T</w:t>
            </w:r>
          </w:p>
        </w:tc>
        <w:tc>
          <w:tcPr>
            <w:tcW w:w="421" w:type="pct"/>
          </w:tcPr>
          <w:p w:rsidRPr="003228EE" w:rsidR="00AC5144" w:rsidP="00215C42" w:rsidRDefault="00AC5144" w14:paraId="0DAEB215" wp14:textId="7777777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w:t>
            </w:r>
          </w:p>
        </w:tc>
        <w:tc>
          <w:tcPr>
            <w:tcW w:w="2593" w:type="pct"/>
          </w:tcPr>
          <w:p w:rsidRPr="003228EE" w:rsidR="00AC5144" w:rsidP="00215C42" w:rsidRDefault="00AC5144" w14:paraId="7B0544C0" wp14:textId="7777777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w:t>
            </w:r>
          </w:p>
        </w:tc>
      </w:tr>
      <w:tr xmlns:wp14="http://schemas.microsoft.com/office/word/2010/wordml" w:rsidRPr="003228EE" w:rsidR="009248BC" w:rsidTr="008F4E7D" w14:paraId="14BE372D"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3" w:type="pct"/>
            <w:vMerge w:val="restart"/>
          </w:tcPr>
          <w:p w:rsidRPr="003228EE" w:rsidR="00AC5144" w:rsidP="00215C42" w:rsidRDefault="00AC5144" w14:paraId="7D7B2B30" wp14:textId="77777777">
            <w:pPr>
              <w:rPr>
                <w:sz w:val="16"/>
                <w:szCs w:val="16"/>
              </w:rPr>
            </w:pPr>
            <w:r w:rsidRPr="003228EE">
              <w:rPr>
                <w:sz w:val="16"/>
                <w:szCs w:val="16"/>
              </w:rPr>
              <w:t>Temporal Resolution</w:t>
            </w:r>
          </w:p>
        </w:tc>
        <w:tc>
          <w:tcPr>
            <w:tcW w:w="594" w:type="pct"/>
            <w:vMerge w:val="restart"/>
          </w:tcPr>
          <w:p w:rsidR="00AC5144" w:rsidP="00215C42" w:rsidRDefault="00D930B7" w14:paraId="7D318330"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N/A</w:t>
            </w:r>
          </w:p>
          <w:p w:rsidRPr="003228EE" w:rsidR="00D930B7" w:rsidP="00215C42" w:rsidRDefault="00D930B7" w14:paraId="7675004F"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r w:rsidRPr="00D930B7">
              <w:rPr>
                <w:sz w:val="16"/>
                <w:szCs w:val="16"/>
              </w:rPr>
              <w:t>aggregation over period defines the upper limit of temporal sampling</w:t>
            </w:r>
          </w:p>
        </w:tc>
        <w:tc>
          <w:tcPr>
            <w:tcW w:w="623" w:type="pct"/>
            <w:vMerge w:val="restart"/>
          </w:tcPr>
          <w:p w:rsidRPr="003228EE" w:rsidR="00AC5144" w:rsidP="00215C42" w:rsidRDefault="00AC5144" w14:paraId="4101652C"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Pr>
          <w:p w:rsidRPr="003228EE" w:rsidR="00AC5144" w:rsidP="00215C42" w:rsidRDefault="00AC5144" w14:paraId="18A0CC84" wp14:textId="77777777">
            <w:pPr>
              <w:cnfStyle w:val="000000100000" w:firstRow="0" w:lastRow="0" w:firstColumn="0" w:lastColumn="0" w:oddVBand="0" w:evenVBand="0" w:oddHBand="1" w:evenHBand="0" w:firstRowFirstColumn="0" w:firstRowLastColumn="0" w:lastRowFirstColumn="0" w:lastRowLastColumn="0"/>
              <w:rPr>
                <w:sz w:val="16"/>
                <w:szCs w:val="16"/>
              </w:rPr>
            </w:pPr>
            <w:r w:rsidRPr="003228EE">
              <w:rPr>
                <w:sz w:val="16"/>
                <w:szCs w:val="16"/>
              </w:rPr>
              <w:t>G</w:t>
            </w:r>
          </w:p>
        </w:tc>
        <w:tc>
          <w:tcPr>
            <w:tcW w:w="421" w:type="pct"/>
          </w:tcPr>
          <w:p w:rsidRPr="003228EE" w:rsidR="00AC5144" w:rsidP="00215C42" w:rsidRDefault="00D930B7" w14:paraId="4FDE9890" wp14:textId="77777777">
            <w:pPr>
              <w:cnfStyle w:val="000000100000" w:firstRow="0" w:lastRow="0" w:firstColumn="0" w:lastColumn="0" w:oddVBand="0" w:evenVBand="0" w:oddHBand="1" w:evenHBand="0" w:firstRowFirstColumn="0" w:firstRowLastColumn="0" w:lastRowFirstColumn="0" w:lastRowLastColumn="0"/>
              <w:rPr>
                <w:sz w:val="16"/>
                <w:szCs w:val="16"/>
              </w:rPr>
            </w:pPr>
            <w:r w:rsidRPr="00D930B7">
              <w:rPr>
                <w:sz w:val="16"/>
                <w:szCs w:val="16"/>
              </w:rPr>
              <w:t>Monthly totals</w:t>
            </w:r>
          </w:p>
        </w:tc>
        <w:tc>
          <w:tcPr>
            <w:tcW w:w="2593" w:type="pct"/>
          </w:tcPr>
          <w:p w:rsidRPr="00163870" w:rsidR="00AC5144" w:rsidP="00212159" w:rsidRDefault="00AC5144" w14:paraId="4B99056E" wp14:textId="77777777">
            <w:pPr>
              <w:cnfStyle w:val="000000100000" w:firstRow="0" w:lastRow="0" w:firstColumn="0" w:lastColumn="0" w:oddVBand="0" w:evenVBand="0" w:oddHBand="1" w:evenHBand="0" w:firstRowFirstColumn="0" w:firstRowLastColumn="0" w:lastRowFirstColumn="0" w:lastRowLastColumn="0"/>
              <w:rPr>
                <w:sz w:val="16"/>
                <w:szCs w:val="16"/>
              </w:rPr>
            </w:pPr>
          </w:p>
        </w:tc>
      </w:tr>
      <w:tr xmlns:wp14="http://schemas.microsoft.com/office/word/2010/wordml" w:rsidRPr="003228EE" w:rsidR="009248BC" w:rsidTr="008F4E7D" w14:paraId="5E470920" wp14:textId="77777777">
        <w:trPr>
          <w:jc w:val="center"/>
        </w:trPr>
        <w:tc>
          <w:tcPr>
            <w:cnfStyle w:val="001000000000" w:firstRow="0" w:lastRow="0" w:firstColumn="1" w:lastColumn="0" w:oddVBand="0" w:evenVBand="0" w:oddHBand="0" w:evenHBand="0" w:firstRowFirstColumn="0" w:firstRowLastColumn="0" w:lastRowFirstColumn="0" w:lastRowLastColumn="0"/>
            <w:tcW w:w="603" w:type="pct"/>
            <w:vMerge/>
          </w:tcPr>
          <w:p w:rsidRPr="003228EE" w:rsidR="00AC5144" w:rsidP="00215C42" w:rsidRDefault="00AC5144" w14:paraId="1299C43A" wp14:textId="77777777">
            <w:pPr>
              <w:rPr>
                <w:sz w:val="16"/>
                <w:szCs w:val="16"/>
              </w:rPr>
            </w:pPr>
          </w:p>
        </w:tc>
        <w:tc>
          <w:tcPr>
            <w:tcW w:w="594" w:type="pct"/>
            <w:vMerge/>
          </w:tcPr>
          <w:p w:rsidRPr="003228EE" w:rsidR="00AC5144" w:rsidP="00215C42" w:rsidRDefault="00AC5144" w14:paraId="4DDBEF00"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623" w:type="pct"/>
            <w:vMerge/>
          </w:tcPr>
          <w:p w:rsidRPr="003228EE" w:rsidR="00AC5144" w:rsidP="00215C42" w:rsidRDefault="00AC5144" w14:paraId="3461D779"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Pr>
          <w:p w:rsidRPr="003228EE" w:rsidR="00AC5144" w:rsidP="00215C42" w:rsidRDefault="00AC5144" w14:paraId="502C79F1" wp14:textId="77777777">
            <w:pPr>
              <w:cnfStyle w:val="000000000000" w:firstRow="0" w:lastRow="0" w:firstColumn="0" w:lastColumn="0" w:oddVBand="0" w:evenVBand="0" w:oddHBand="0" w:evenHBand="0" w:firstRowFirstColumn="0" w:firstRowLastColumn="0" w:lastRowFirstColumn="0" w:lastRowLastColumn="0"/>
              <w:rPr>
                <w:sz w:val="16"/>
                <w:szCs w:val="16"/>
              </w:rPr>
            </w:pPr>
            <w:r w:rsidRPr="003228EE">
              <w:rPr>
                <w:sz w:val="16"/>
                <w:szCs w:val="16"/>
              </w:rPr>
              <w:t>B</w:t>
            </w:r>
          </w:p>
        </w:tc>
        <w:tc>
          <w:tcPr>
            <w:tcW w:w="421" w:type="pct"/>
          </w:tcPr>
          <w:p w:rsidRPr="003228EE" w:rsidR="00AC5144" w:rsidP="00215C42" w:rsidRDefault="00D930B7" w14:paraId="3D30442A" wp14:textId="77777777">
            <w:pPr>
              <w:cnfStyle w:val="000000000000" w:firstRow="0" w:lastRow="0" w:firstColumn="0" w:lastColumn="0" w:oddVBand="0" w:evenVBand="0" w:oddHBand="0" w:evenHBand="0" w:firstRowFirstColumn="0" w:firstRowLastColumn="0" w:lastRowFirstColumn="0" w:lastRowLastColumn="0"/>
              <w:rPr>
                <w:sz w:val="16"/>
                <w:szCs w:val="16"/>
              </w:rPr>
            </w:pPr>
            <w:r w:rsidRPr="00D930B7">
              <w:rPr>
                <w:sz w:val="16"/>
                <w:szCs w:val="16"/>
              </w:rPr>
              <w:t>Seasonal totals</w:t>
            </w:r>
          </w:p>
        </w:tc>
        <w:tc>
          <w:tcPr>
            <w:tcW w:w="2593" w:type="pct"/>
          </w:tcPr>
          <w:p w:rsidRPr="003228EE" w:rsidR="00AC5144" w:rsidP="00215C42" w:rsidRDefault="00AC5144" w14:paraId="3CF2D8B6" wp14:textId="77777777">
            <w:pPr>
              <w:cnfStyle w:val="000000000000" w:firstRow="0" w:lastRow="0" w:firstColumn="0" w:lastColumn="0" w:oddVBand="0" w:evenVBand="0" w:oddHBand="0" w:evenHBand="0" w:firstRowFirstColumn="0" w:firstRowLastColumn="0" w:lastRowFirstColumn="0" w:lastRowLastColumn="0"/>
              <w:rPr>
                <w:sz w:val="16"/>
                <w:szCs w:val="16"/>
              </w:rPr>
            </w:pPr>
          </w:p>
        </w:tc>
      </w:tr>
      <w:tr xmlns:wp14="http://schemas.microsoft.com/office/word/2010/wordml" w:rsidRPr="003228EE" w:rsidR="009248BC" w:rsidTr="008F4E7D" w14:paraId="7C9211F9"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3" w:type="pct"/>
            <w:vMerge/>
          </w:tcPr>
          <w:p w:rsidRPr="003228EE" w:rsidR="00AC5144" w:rsidP="00215C42" w:rsidRDefault="00AC5144" w14:paraId="0FB78278" wp14:textId="77777777">
            <w:pPr>
              <w:rPr>
                <w:sz w:val="16"/>
                <w:szCs w:val="16"/>
              </w:rPr>
            </w:pPr>
          </w:p>
        </w:tc>
        <w:tc>
          <w:tcPr>
            <w:tcW w:w="594" w:type="pct"/>
            <w:vMerge/>
          </w:tcPr>
          <w:p w:rsidRPr="003228EE" w:rsidR="00AC5144" w:rsidP="00215C42" w:rsidRDefault="00AC5144" w14:paraId="1FC39945"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623" w:type="pct"/>
            <w:vMerge/>
          </w:tcPr>
          <w:p w:rsidRPr="003228EE" w:rsidR="00AC5144" w:rsidP="00215C42" w:rsidRDefault="00AC5144" w14:paraId="0562CB0E"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Pr>
          <w:p w:rsidRPr="003228EE" w:rsidR="00AC5144" w:rsidP="00215C42" w:rsidRDefault="00AC5144" w14:paraId="32AF8DF5" wp14:textId="77777777">
            <w:pPr>
              <w:cnfStyle w:val="000000100000" w:firstRow="0" w:lastRow="0" w:firstColumn="0" w:lastColumn="0" w:oddVBand="0" w:evenVBand="0" w:oddHBand="1" w:evenHBand="0" w:firstRowFirstColumn="0" w:firstRowLastColumn="0" w:lastRowFirstColumn="0" w:lastRowLastColumn="0"/>
              <w:rPr>
                <w:sz w:val="16"/>
                <w:szCs w:val="16"/>
              </w:rPr>
            </w:pPr>
            <w:r w:rsidRPr="003228EE">
              <w:rPr>
                <w:sz w:val="16"/>
                <w:szCs w:val="16"/>
              </w:rPr>
              <w:t>T</w:t>
            </w:r>
          </w:p>
        </w:tc>
        <w:tc>
          <w:tcPr>
            <w:tcW w:w="421" w:type="pct"/>
          </w:tcPr>
          <w:p w:rsidRPr="003228EE" w:rsidR="00212159" w:rsidP="00215C42" w:rsidRDefault="00D930B7" w14:paraId="6F9B9330" wp14:textId="77777777">
            <w:pPr>
              <w:cnfStyle w:val="000000100000" w:firstRow="0" w:lastRow="0" w:firstColumn="0" w:lastColumn="0" w:oddVBand="0" w:evenVBand="0" w:oddHBand="1" w:evenHBand="0" w:firstRowFirstColumn="0" w:firstRowLastColumn="0" w:lastRowFirstColumn="0" w:lastRowLastColumn="0"/>
              <w:rPr>
                <w:sz w:val="16"/>
                <w:szCs w:val="16"/>
              </w:rPr>
            </w:pPr>
            <w:r w:rsidRPr="00D930B7">
              <w:rPr>
                <w:sz w:val="16"/>
                <w:szCs w:val="16"/>
              </w:rPr>
              <w:t>Annual totals</w:t>
            </w:r>
          </w:p>
        </w:tc>
        <w:tc>
          <w:tcPr>
            <w:tcW w:w="2593" w:type="pct"/>
          </w:tcPr>
          <w:p w:rsidRPr="003228EE" w:rsidR="00AC5144" w:rsidP="00215C42" w:rsidRDefault="00AC5144" w14:paraId="34CE0A41" wp14:textId="77777777">
            <w:pPr>
              <w:cnfStyle w:val="000000100000" w:firstRow="0" w:lastRow="0" w:firstColumn="0" w:lastColumn="0" w:oddVBand="0" w:evenVBand="0" w:oddHBand="1" w:evenHBand="0" w:firstRowFirstColumn="0" w:firstRowLastColumn="0" w:lastRowFirstColumn="0" w:lastRowLastColumn="0"/>
              <w:rPr>
                <w:sz w:val="16"/>
                <w:szCs w:val="16"/>
              </w:rPr>
            </w:pPr>
          </w:p>
        </w:tc>
      </w:tr>
      <w:tr xmlns:wp14="http://schemas.microsoft.com/office/word/2010/wordml" w:rsidRPr="003228EE" w:rsidR="009248BC" w:rsidTr="008F4E7D" w14:paraId="2E0BF394" wp14:textId="77777777">
        <w:trPr>
          <w:jc w:val="center"/>
        </w:trPr>
        <w:tc>
          <w:tcPr>
            <w:cnfStyle w:val="001000000000" w:firstRow="0" w:lastRow="0" w:firstColumn="1" w:lastColumn="0" w:oddVBand="0" w:evenVBand="0" w:oddHBand="0" w:evenHBand="0" w:firstRowFirstColumn="0" w:firstRowLastColumn="0" w:lastRowFirstColumn="0" w:lastRowLastColumn="0"/>
            <w:tcW w:w="603" w:type="pct"/>
            <w:vMerge w:val="restart"/>
          </w:tcPr>
          <w:p w:rsidRPr="003228EE" w:rsidR="00AC5144" w:rsidP="00215C42" w:rsidRDefault="00AC5144" w14:paraId="5933ED6F" wp14:textId="77777777">
            <w:pPr>
              <w:rPr>
                <w:sz w:val="16"/>
                <w:szCs w:val="16"/>
              </w:rPr>
            </w:pPr>
            <w:r w:rsidRPr="003228EE">
              <w:rPr>
                <w:sz w:val="16"/>
                <w:szCs w:val="16"/>
              </w:rPr>
              <w:t>Timeliness</w:t>
            </w:r>
          </w:p>
        </w:tc>
        <w:tc>
          <w:tcPr>
            <w:tcW w:w="594" w:type="pct"/>
            <w:vMerge w:val="restart"/>
          </w:tcPr>
          <w:p w:rsidRPr="003228EE" w:rsidR="00AC5144" w:rsidP="00215C42" w:rsidRDefault="00D930B7" w14:paraId="13797044"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w:t>
            </w:r>
          </w:p>
        </w:tc>
        <w:tc>
          <w:tcPr>
            <w:tcW w:w="623" w:type="pct"/>
            <w:vMerge w:val="restart"/>
          </w:tcPr>
          <w:p w:rsidRPr="003228EE" w:rsidR="00AC5144" w:rsidP="00215C42" w:rsidRDefault="00AC5144" w14:paraId="62EBF3C5"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Pr>
          <w:p w:rsidRPr="003228EE" w:rsidR="00AC5144" w:rsidP="00215C42" w:rsidRDefault="00AC5144" w14:paraId="67FF9D2F" wp14:textId="77777777">
            <w:pPr>
              <w:cnfStyle w:val="000000000000" w:firstRow="0" w:lastRow="0" w:firstColumn="0" w:lastColumn="0" w:oddVBand="0" w:evenVBand="0" w:oddHBand="0" w:evenHBand="0" w:firstRowFirstColumn="0" w:firstRowLastColumn="0" w:lastRowFirstColumn="0" w:lastRowLastColumn="0"/>
              <w:rPr>
                <w:sz w:val="16"/>
                <w:szCs w:val="16"/>
              </w:rPr>
            </w:pPr>
            <w:r w:rsidRPr="003228EE">
              <w:rPr>
                <w:sz w:val="16"/>
                <w:szCs w:val="16"/>
              </w:rPr>
              <w:t>G</w:t>
            </w:r>
          </w:p>
        </w:tc>
        <w:tc>
          <w:tcPr>
            <w:tcW w:w="421" w:type="pct"/>
          </w:tcPr>
          <w:p w:rsidRPr="003228EE" w:rsidR="00AC5144" w:rsidP="00215C42" w:rsidRDefault="00D930B7" w14:paraId="4928A1B3" wp14:textId="7777777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Monthly</w:t>
            </w:r>
          </w:p>
        </w:tc>
        <w:tc>
          <w:tcPr>
            <w:tcW w:w="2593" w:type="pct"/>
          </w:tcPr>
          <w:p w:rsidRPr="003228EE" w:rsidR="00AC5144" w:rsidP="00215C42" w:rsidRDefault="00AC5144" w14:paraId="6D98A12B" wp14:textId="77777777">
            <w:pPr>
              <w:cnfStyle w:val="000000000000" w:firstRow="0" w:lastRow="0" w:firstColumn="0" w:lastColumn="0" w:oddVBand="0" w:evenVBand="0" w:oddHBand="0" w:evenHBand="0" w:firstRowFirstColumn="0" w:firstRowLastColumn="0" w:lastRowFirstColumn="0" w:lastRowLastColumn="0"/>
              <w:rPr>
                <w:sz w:val="16"/>
                <w:szCs w:val="16"/>
              </w:rPr>
            </w:pPr>
          </w:p>
        </w:tc>
      </w:tr>
      <w:tr xmlns:wp14="http://schemas.microsoft.com/office/word/2010/wordml" w:rsidRPr="003228EE" w:rsidR="009248BC" w:rsidTr="008F4E7D" w14:paraId="136655E5"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3" w:type="pct"/>
            <w:vMerge/>
          </w:tcPr>
          <w:p w:rsidRPr="003228EE" w:rsidR="00AC5144" w:rsidP="00215C42" w:rsidRDefault="00AC5144" w14:paraId="2946DB82" wp14:textId="77777777">
            <w:pPr>
              <w:rPr>
                <w:sz w:val="16"/>
                <w:szCs w:val="16"/>
              </w:rPr>
            </w:pPr>
          </w:p>
        </w:tc>
        <w:tc>
          <w:tcPr>
            <w:tcW w:w="594" w:type="pct"/>
            <w:vMerge/>
          </w:tcPr>
          <w:p w:rsidRPr="003228EE" w:rsidR="00AC5144" w:rsidP="00215C42" w:rsidRDefault="00AC5144" w14:paraId="5997CC1D"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623" w:type="pct"/>
            <w:vMerge/>
          </w:tcPr>
          <w:p w:rsidRPr="003228EE" w:rsidR="00AC5144" w:rsidP="00215C42" w:rsidRDefault="00AC5144" w14:paraId="110FFD37"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Pr>
          <w:p w:rsidRPr="003228EE" w:rsidR="00AC5144" w:rsidP="00215C42" w:rsidRDefault="00AC5144" w14:paraId="34E17E90" wp14:textId="77777777">
            <w:pPr>
              <w:cnfStyle w:val="000000100000" w:firstRow="0" w:lastRow="0" w:firstColumn="0" w:lastColumn="0" w:oddVBand="0" w:evenVBand="0" w:oddHBand="1" w:evenHBand="0" w:firstRowFirstColumn="0" w:firstRowLastColumn="0" w:lastRowFirstColumn="0" w:lastRowLastColumn="0"/>
              <w:rPr>
                <w:sz w:val="16"/>
                <w:szCs w:val="16"/>
              </w:rPr>
            </w:pPr>
            <w:r w:rsidRPr="003228EE">
              <w:rPr>
                <w:sz w:val="16"/>
                <w:szCs w:val="16"/>
              </w:rPr>
              <w:t>B</w:t>
            </w:r>
          </w:p>
        </w:tc>
        <w:tc>
          <w:tcPr>
            <w:tcW w:w="421" w:type="pct"/>
          </w:tcPr>
          <w:p w:rsidRPr="003228EE" w:rsidR="00AC5144" w:rsidP="00215C42" w:rsidRDefault="00D930B7" w14:paraId="0E4B7B6F" wp14:textId="7777777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Seasonal</w:t>
            </w:r>
          </w:p>
        </w:tc>
        <w:tc>
          <w:tcPr>
            <w:tcW w:w="2593" w:type="pct"/>
          </w:tcPr>
          <w:p w:rsidRPr="003228EE" w:rsidR="00AC5144" w:rsidP="00215C42" w:rsidRDefault="00AC5144" w14:paraId="6B699379" wp14:textId="77777777">
            <w:pPr>
              <w:cnfStyle w:val="000000100000" w:firstRow="0" w:lastRow="0" w:firstColumn="0" w:lastColumn="0" w:oddVBand="0" w:evenVBand="0" w:oddHBand="1" w:evenHBand="0" w:firstRowFirstColumn="0" w:firstRowLastColumn="0" w:lastRowFirstColumn="0" w:lastRowLastColumn="0"/>
              <w:rPr>
                <w:sz w:val="16"/>
                <w:szCs w:val="16"/>
              </w:rPr>
            </w:pPr>
          </w:p>
        </w:tc>
      </w:tr>
      <w:tr xmlns:wp14="http://schemas.microsoft.com/office/word/2010/wordml" w:rsidRPr="003228EE" w:rsidR="009248BC" w:rsidTr="008F4E7D" w14:paraId="6296D664" wp14:textId="77777777">
        <w:trPr>
          <w:jc w:val="center"/>
        </w:trPr>
        <w:tc>
          <w:tcPr>
            <w:cnfStyle w:val="001000000000" w:firstRow="0" w:lastRow="0" w:firstColumn="1" w:lastColumn="0" w:oddVBand="0" w:evenVBand="0" w:oddHBand="0" w:evenHBand="0" w:firstRowFirstColumn="0" w:firstRowLastColumn="0" w:lastRowFirstColumn="0" w:lastRowLastColumn="0"/>
            <w:tcW w:w="603" w:type="pct"/>
            <w:vMerge/>
          </w:tcPr>
          <w:p w:rsidRPr="003228EE" w:rsidR="00AC5144" w:rsidP="00215C42" w:rsidRDefault="00AC5144" w14:paraId="3FE9F23F" wp14:textId="77777777">
            <w:pPr>
              <w:rPr>
                <w:sz w:val="16"/>
                <w:szCs w:val="16"/>
              </w:rPr>
            </w:pPr>
          </w:p>
        </w:tc>
        <w:tc>
          <w:tcPr>
            <w:tcW w:w="594" w:type="pct"/>
            <w:vMerge/>
          </w:tcPr>
          <w:p w:rsidRPr="003228EE" w:rsidR="00AC5144" w:rsidP="00215C42" w:rsidRDefault="00AC5144" w14:paraId="1F72F646"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623" w:type="pct"/>
            <w:vMerge/>
          </w:tcPr>
          <w:p w:rsidRPr="003228EE" w:rsidR="00AC5144" w:rsidP="00215C42" w:rsidRDefault="00AC5144" w14:paraId="08CE6F91"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Pr>
          <w:p w:rsidRPr="003228EE" w:rsidR="00AC5144" w:rsidP="00215C42" w:rsidRDefault="00AC5144" w14:paraId="440D15B4" wp14:textId="77777777">
            <w:pPr>
              <w:cnfStyle w:val="000000000000" w:firstRow="0" w:lastRow="0" w:firstColumn="0" w:lastColumn="0" w:oddVBand="0" w:evenVBand="0" w:oddHBand="0" w:evenHBand="0" w:firstRowFirstColumn="0" w:firstRowLastColumn="0" w:lastRowFirstColumn="0" w:lastRowLastColumn="0"/>
              <w:rPr>
                <w:sz w:val="16"/>
                <w:szCs w:val="16"/>
              </w:rPr>
            </w:pPr>
            <w:r w:rsidRPr="003228EE">
              <w:rPr>
                <w:sz w:val="16"/>
                <w:szCs w:val="16"/>
              </w:rPr>
              <w:t>T</w:t>
            </w:r>
          </w:p>
        </w:tc>
        <w:tc>
          <w:tcPr>
            <w:tcW w:w="421" w:type="pct"/>
          </w:tcPr>
          <w:p w:rsidRPr="003228EE" w:rsidR="00AC5144" w:rsidP="00215C42" w:rsidRDefault="00D930B7" w14:paraId="08EF6AA9" wp14:textId="7777777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Annual</w:t>
            </w:r>
          </w:p>
        </w:tc>
        <w:tc>
          <w:tcPr>
            <w:tcW w:w="2593" w:type="pct"/>
          </w:tcPr>
          <w:p w:rsidRPr="003228EE" w:rsidR="00AC5144" w:rsidP="00215C42" w:rsidRDefault="00AC5144" w14:paraId="61CDCEAD" wp14:textId="77777777">
            <w:pPr>
              <w:cnfStyle w:val="000000000000" w:firstRow="0" w:lastRow="0" w:firstColumn="0" w:lastColumn="0" w:oddVBand="0" w:evenVBand="0" w:oddHBand="0" w:evenHBand="0" w:firstRowFirstColumn="0" w:firstRowLastColumn="0" w:lastRowFirstColumn="0" w:lastRowLastColumn="0"/>
              <w:rPr>
                <w:sz w:val="16"/>
                <w:szCs w:val="16"/>
              </w:rPr>
            </w:pPr>
          </w:p>
        </w:tc>
      </w:tr>
      <w:tr xmlns:wp14="http://schemas.microsoft.com/office/word/2010/wordml" w:rsidRPr="003228EE" w:rsidR="00581488" w:rsidTr="008F4E7D" w14:paraId="40371E97"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3" w:type="pct"/>
            <w:vMerge w:val="restart"/>
          </w:tcPr>
          <w:p w:rsidRPr="003228EE" w:rsidR="00581488" w:rsidP="00215C42" w:rsidRDefault="00581488" w14:paraId="18976D4C" wp14:textId="77777777">
            <w:pPr>
              <w:rPr>
                <w:sz w:val="16"/>
                <w:szCs w:val="16"/>
              </w:rPr>
            </w:pPr>
            <w:r w:rsidRPr="003228EE">
              <w:rPr>
                <w:sz w:val="16"/>
                <w:szCs w:val="16"/>
              </w:rPr>
              <w:t>Required Measurement Uncertainty</w:t>
            </w:r>
          </w:p>
        </w:tc>
        <w:tc>
          <w:tcPr>
            <w:tcW w:w="594" w:type="pct"/>
            <w:vMerge w:val="restart"/>
          </w:tcPr>
          <w:p w:rsidRPr="003228EE" w:rsidR="00581488" w:rsidP="00732185" w:rsidRDefault="00D930B7" w14:paraId="10D96A18" wp14:textId="7777777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mm</w:t>
            </w:r>
          </w:p>
        </w:tc>
        <w:tc>
          <w:tcPr>
            <w:tcW w:w="623" w:type="pct"/>
            <w:vMerge w:val="restart"/>
          </w:tcPr>
          <w:p w:rsidRPr="003228EE" w:rsidR="00581488" w:rsidP="00215C42" w:rsidRDefault="00581488" w14:paraId="6BB9E253"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Pr>
          <w:p w:rsidRPr="003228EE" w:rsidR="00581488" w:rsidP="00215C42" w:rsidRDefault="00581488" w14:paraId="2B312561" wp14:textId="77777777">
            <w:pPr>
              <w:cnfStyle w:val="000000100000" w:firstRow="0" w:lastRow="0" w:firstColumn="0" w:lastColumn="0" w:oddVBand="0" w:evenVBand="0" w:oddHBand="1" w:evenHBand="0" w:firstRowFirstColumn="0" w:firstRowLastColumn="0" w:lastRowFirstColumn="0" w:lastRowLastColumn="0"/>
              <w:rPr>
                <w:sz w:val="16"/>
                <w:szCs w:val="16"/>
              </w:rPr>
            </w:pPr>
            <w:r w:rsidRPr="003228EE">
              <w:rPr>
                <w:sz w:val="16"/>
                <w:szCs w:val="16"/>
              </w:rPr>
              <w:t>G</w:t>
            </w:r>
          </w:p>
        </w:tc>
        <w:tc>
          <w:tcPr>
            <w:tcW w:w="421" w:type="pct"/>
          </w:tcPr>
          <w:p w:rsidRPr="003228EE" w:rsidR="00581488" w:rsidP="00215C42" w:rsidRDefault="00D930B7" w14:paraId="649841BE" wp14:textId="7777777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w:t>
            </w:r>
          </w:p>
        </w:tc>
        <w:tc>
          <w:tcPr>
            <w:tcW w:w="2593" w:type="pct"/>
            <w:vMerge w:val="restart"/>
          </w:tcPr>
          <w:p w:rsidRPr="003228EE" w:rsidR="00581488" w:rsidP="00581488" w:rsidRDefault="00581488" w14:paraId="23DE523C" wp14:textId="77777777">
            <w:pPr>
              <w:cnfStyle w:val="000000100000" w:firstRow="0" w:lastRow="0" w:firstColumn="0" w:lastColumn="0" w:oddVBand="0" w:evenVBand="0" w:oddHBand="1" w:evenHBand="0" w:firstRowFirstColumn="0" w:firstRowLastColumn="0" w:lastRowFirstColumn="0" w:lastRowLastColumn="0"/>
              <w:rPr>
                <w:sz w:val="16"/>
                <w:szCs w:val="16"/>
              </w:rPr>
            </w:pPr>
          </w:p>
        </w:tc>
      </w:tr>
      <w:tr xmlns:wp14="http://schemas.microsoft.com/office/word/2010/wordml" w:rsidRPr="003228EE" w:rsidR="00581488" w:rsidTr="008F4E7D" w14:paraId="5C076B55" wp14:textId="77777777">
        <w:trPr>
          <w:jc w:val="center"/>
        </w:trPr>
        <w:tc>
          <w:tcPr>
            <w:cnfStyle w:val="001000000000" w:firstRow="0" w:lastRow="0" w:firstColumn="1" w:lastColumn="0" w:oddVBand="0" w:evenVBand="0" w:oddHBand="0" w:evenHBand="0" w:firstRowFirstColumn="0" w:firstRowLastColumn="0" w:lastRowFirstColumn="0" w:lastRowLastColumn="0"/>
            <w:tcW w:w="603" w:type="pct"/>
            <w:vMerge/>
          </w:tcPr>
          <w:p w:rsidRPr="003228EE" w:rsidR="00581488" w:rsidP="00215C42" w:rsidRDefault="00581488" w14:paraId="52E56223" wp14:textId="77777777">
            <w:pPr>
              <w:rPr>
                <w:sz w:val="16"/>
                <w:szCs w:val="16"/>
              </w:rPr>
            </w:pPr>
          </w:p>
        </w:tc>
        <w:tc>
          <w:tcPr>
            <w:tcW w:w="594" w:type="pct"/>
            <w:vMerge/>
          </w:tcPr>
          <w:p w:rsidRPr="003228EE" w:rsidR="00581488" w:rsidP="00215C42" w:rsidRDefault="00581488" w14:paraId="07547A01"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623" w:type="pct"/>
            <w:vMerge/>
          </w:tcPr>
          <w:p w:rsidRPr="003228EE" w:rsidR="00581488" w:rsidP="00215C42" w:rsidRDefault="00581488" w14:paraId="5043CB0F"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Pr>
          <w:p w:rsidRPr="003228EE" w:rsidR="00581488" w:rsidP="00215C42" w:rsidRDefault="00581488" w14:paraId="789D9A66" wp14:textId="77777777">
            <w:pPr>
              <w:cnfStyle w:val="000000000000" w:firstRow="0" w:lastRow="0" w:firstColumn="0" w:lastColumn="0" w:oddVBand="0" w:evenVBand="0" w:oddHBand="0" w:evenHBand="0" w:firstRowFirstColumn="0" w:firstRowLastColumn="0" w:lastRowFirstColumn="0" w:lastRowLastColumn="0"/>
              <w:rPr>
                <w:sz w:val="16"/>
                <w:szCs w:val="16"/>
              </w:rPr>
            </w:pPr>
            <w:r w:rsidRPr="003228EE">
              <w:rPr>
                <w:sz w:val="16"/>
                <w:szCs w:val="16"/>
              </w:rPr>
              <w:t>B</w:t>
            </w:r>
          </w:p>
        </w:tc>
        <w:tc>
          <w:tcPr>
            <w:tcW w:w="421" w:type="pct"/>
          </w:tcPr>
          <w:p w:rsidRPr="003228EE" w:rsidR="00581488" w:rsidP="00215C42" w:rsidRDefault="00D930B7" w14:paraId="18F999B5" wp14:textId="7777777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w:t>
            </w:r>
          </w:p>
        </w:tc>
        <w:tc>
          <w:tcPr>
            <w:tcW w:w="2593" w:type="pct"/>
            <w:vMerge/>
          </w:tcPr>
          <w:p w:rsidRPr="003228EE" w:rsidR="00581488" w:rsidP="00215C42" w:rsidRDefault="00581488" w14:paraId="07459315" wp14:textId="77777777">
            <w:pPr>
              <w:cnfStyle w:val="000000000000" w:firstRow="0" w:lastRow="0" w:firstColumn="0" w:lastColumn="0" w:oddVBand="0" w:evenVBand="0" w:oddHBand="0" w:evenHBand="0" w:firstRowFirstColumn="0" w:firstRowLastColumn="0" w:lastRowFirstColumn="0" w:lastRowLastColumn="0"/>
              <w:rPr>
                <w:sz w:val="16"/>
                <w:szCs w:val="16"/>
              </w:rPr>
            </w:pPr>
          </w:p>
        </w:tc>
      </w:tr>
      <w:tr xmlns:wp14="http://schemas.microsoft.com/office/word/2010/wordml" w:rsidRPr="003228EE" w:rsidR="00581488" w:rsidTr="008F4E7D" w14:paraId="6FA0E877"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3" w:type="pct"/>
            <w:vMerge/>
          </w:tcPr>
          <w:p w:rsidRPr="003228EE" w:rsidR="00581488" w:rsidP="00215C42" w:rsidRDefault="00581488" w14:paraId="6537F28F" wp14:textId="77777777">
            <w:pPr>
              <w:rPr>
                <w:sz w:val="16"/>
                <w:szCs w:val="16"/>
              </w:rPr>
            </w:pPr>
          </w:p>
        </w:tc>
        <w:tc>
          <w:tcPr>
            <w:tcW w:w="594" w:type="pct"/>
            <w:vMerge/>
          </w:tcPr>
          <w:p w:rsidRPr="003228EE" w:rsidR="00581488" w:rsidP="00215C42" w:rsidRDefault="00581488" w14:paraId="6DFB9E20"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623" w:type="pct"/>
            <w:vMerge/>
          </w:tcPr>
          <w:p w:rsidRPr="003228EE" w:rsidR="00581488" w:rsidP="00215C42" w:rsidRDefault="00581488" w14:paraId="70DF9E56"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Pr>
          <w:p w:rsidRPr="003228EE" w:rsidR="00581488" w:rsidP="00215C42" w:rsidRDefault="00581488" w14:paraId="09775037"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r w:rsidRPr="003228EE">
              <w:rPr>
                <w:sz w:val="16"/>
                <w:szCs w:val="16"/>
              </w:rPr>
              <w:t>T</w:t>
            </w:r>
          </w:p>
        </w:tc>
        <w:tc>
          <w:tcPr>
            <w:tcW w:w="421" w:type="pct"/>
          </w:tcPr>
          <w:p w:rsidRPr="003228EE" w:rsidR="00581488" w:rsidP="00215C42" w:rsidRDefault="00D930B7" w14:paraId="78941E47" wp14:textId="7777777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5</w:t>
            </w:r>
          </w:p>
        </w:tc>
        <w:tc>
          <w:tcPr>
            <w:tcW w:w="2593" w:type="pct"/>
            <w:vMerge/>
          </w:tcPr>
          <w:p w:rsidRPr="003228EE" w:rsidR="00581488" w:rsidP="00215C42" w:rsidRDefault="00581488" w14:paraId="44E871BC" wp14:textId="77777777">
            <w:pPr>
              <w:cnfStyle w:val="000000100000" w:firstRow="0" w:lastRow="0" w:firstColumn="0" w:lastColumn="0" w:oddVBand="0" w:evenVBand="0" w:oddHBand="1" w:evenHBand="0" w:firstRowFirstColumn="0" w:firstRowLastColumn="0" w:lastRowFirstColumn="0" w:lastRowLastColumn="0"/>
              <w:rPr>
                <w:sz w:val="16"/>
                <w:szCs w:val="16"/>
              </w:rPr>
            </w:pPr>
          </w:p>
        </w:tc>
      </w:tr>
      <w:tr xmlns:wp14="http://schemas.microsoft.com/office/word/2010/wordml" w:rsidRPr="003228EE" w:rsidR="009248BC" w:rsidTr="008F4E7D" w14:paraId="39C03E81" wp14:textId="77777777">
        <w:trPr>
          <w:jc w:val="center"/>
        </w:trPr>
        <w:tc>
          <w:tcPr>
            <w:cnfStyle w:val="001000000000" w:firstRow="0" w:lastRow="0" w:firstColumn="1" w:lastColumn="0" w:oddVBand="0" w:evenVBand="0" w:oddHBand="0" w:evenHBand="0" w:firstRowFirstColumn="0" w:firstRowLastColumn="0" w:lastRowFirstColumn="0" w:lastRowLastColumn="0"/>
            <w:tcW w:w="603" w:type="pct"/>
            <w:vMerge w:val="restart"/>
          </w:tcPr>
          <w:p w:rsidRPr="003228EE" w:rsidR="00AC5144" w:rsidP="00215C42" w:rsidRDefault="00AC5144" w14:paraId="5F633060" wp14:textId="77777777">
            <w:pPr>
              <w:rPr>
                <w:sz w:val="16"/>
                <w:szCs w:val="16"/>
              </w:rPr>
            </w:pPr>
            <w:r w:rsidRPr="003228EE">
              <w:rPr>
                <w:sz w:val="16"/>
                <w:szCs w:val="16"/>
              </w:rPr>
              <w:t>Stability</w:t>
            </w:r>
          </w:p>
        </w:tc>
        <w:tc>
          <w:tcPr>
            <w:tcW w:w="594" w:type="pct"/>
            <w:vMerge w:val="restart"/>
          </w:tcPr>
          <w:p w:rsidRPr="003228EE" w:rsidR="00AC5144" w:rsidP="00215C42" w:rsidRDefault="00D930B7" w14:paraId="547BCAE6"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r>
              <w:rPr>
                <w:color w:val="000000" w:themeColor="text1"/>
                <w:sz w:val="16"/>
                <w:szCs w:val="16"/>
              </w:rPr>
              <w:t>mm</w:t>
            </w:r>
            <w:r w:rsidR="00581488">
              <w:rPr>
                <w:color w:val="000000" w:themeColor="text1"/>
                <w:sz w:val="16"/>
                <w:szCs w:val="16"/>
              </w:rPr>
              <w:t>/decade</w:t>
            </w:r>
          </w:p>
        </w:tc>
        <w:tc>
          <w:tcPr>
            <w:tcW w:w="623" w:type="pct"/>
            <w:vMerge w:val="restart"/>
          </w:tcPr>
          <w:p w:rsidRPr="003228EE" w:rsidR="00AC5144" w:rsidP="00215C42" w:rsidRDefault="00AC5144" w14:paraId="144A5D23" wp14:textId="77777777">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Pr>
          <w:p w:rsidRPr="003228EE" w:rsidR="00AC5144" w:rsidP="00215C42" w:rsidRDefault="00AC5144" w14:paraId="7DC71D81" wp14:textId="77777777">
            <w:pPr>
              <w:cnfStyle w:val="000000000000" w:firstRow="0" w:lastRow="0" w:firstColumn="0" w:lastColumn="0" w:oddVBand="0" w:evenVBand="0" w:oddHBand="0" w:evenHBand="0" w:firstRowFirstColumn="0" w:firstRowLastColumn="0" w:lastRowFirstColumn="0" w:lastRowLastColumn="0"/>
              <w:rPr>
                <w:sz w:val="16"/>
                <w:szCs w:val="16"/>
              </w:rPr>
            </w:pPr>
            <w:r w:rsidRPr="003228EE">
              <w:rPr>
                <w:sz w:val="16"/>
                <w:szCs w:val="16"/>
              </w:rPr>
              <w:t>G</w:t>
            </w:r>
          </w:p>
        </w:tc>
        <w:tc>
          <w:tcPr>
            <w:tcW w:w="421" w:type="pct"/>
          </w:tcPr>
          <w:p w:rsidRPr="003228EE" w:rsidR="00AC5144" w:rsidP="00215C42" w:rsidRDefault="00D930B7" w14:paraId="1AED638C" wp14:textId="7777777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0.02</w:t>
            </w:r>
          </w:p>
        </w:tc>
        <w:tc>
          <w:tcPr>
            <w:tcW w:w="2593" w:type="pct"/>
          </w:tcPr>
          <w:p w:rsidRPr="003228EE" w:rsidR="00AC5144" w:rsidP="00215C42" w:rsidRDefault="00AC5144" w14:paraId="738610EB" wp14:textId="77777777">
            <w:pPr>
              <w:cnfStyle w:val="000000000000" w:firstRow="0" w:lastRow="0" w:firstColumn="0" w:lastColumn="0" w:oddVBand="0" w:evenVBand="0" w:oddHBand="0" w:evenHBand="0" w:firstRowFirstColumn="0" w:firstRowLastColumn="0" w:lastRowFirstColumn="0" w:lastRowLastColumn="0"/>
              <w:rPr>
                <w:sz w:val="16"/>
                <w:szCs w:val="16"/>
              </w:rPr>
            </w:pPr>
          </w:p>
        </w:tc>
      </w:tr>
      <w:tr xmlns:wp14="http://schemas.microsoft.com/office/word/2010/wordml" w:rsidRPr="003228EE" w:rsidR="009248BC" w:rsidTr="008F4E7D" w14:paraId="3C859B25"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3" w:type="pct"/>
            <w:vMerge/>
          </w:tcPr>
          <w:p w:rsidRPr="003228EE" w:rsidR="00AC5144" w:rsidP="00215C42" w:rsidRDefault="00AC5144" w14:paraId="637805D2" wp14:textId="77777777">
            <w:pPr>
              <w:rPr>
                <w:sz w:val="16"/>
                <w:szCs w:val="16"/>
              </w:rPr>
            </w:pPr>
          </w:p>
        </w:tc>
        <w:tc>
          <w:tcPr>
            <w:tcW w:w="594" w:type="pct"/>
            <w:vMerge/>
          </w:tcPr>
          <w:p w:rsidRPr="003228EE" w:rsidR="00AC5144" w:rsidP="00215C42" w:rsidRDefault="00AC5144" w14:paraId="463F29E8" wp14:textId="77777777">
            <w:pPr>
              <w:cnfStyle w:val="000000100000" w:firstRow="0" w:lastRow="0" w:firstColumn="0" w:lastColumn="0" w:oddVBand="0" w:evenVBand="0" w:oddHBand="1" w:evenHBand="0" w:firstRowFirstColumn="0" w:firstRowLastColumn="0" w:lastRowFirstColumn="0" w:lastRowLastColumn="0"/>
              <w:rPr>
                <w:sz w:val="16"/>
                <w:szCs w:val="16"/>
              </w:rPr>
            </w:pPr>
          </w:p>
        </w:tc>
        <w:tc>
          <w:tcPr>
            <w:tcW w:w="623" w:type="pct"/>
            <w:vMerge/>
          </w:tcPr>
          <w:p w:rsidRPr="003228EE" w:rsidR="00AC5144" w:rsidP="00215C42" w:rsidRDefault="00AC5144" w14:paraId="3B7B4B86" wp14:textId="77777777">
            <w:pPr>
              <w:cnfStyle w:val="000000100000" w:firstRow="0" w:lastRow="0" w:firstColumn="0" w:lastColumn="0" w:oddVBand="0" w:evenVBand="0" w:oddHBand="1" w:evenHBand="0" w:firstRowFirstColumn="0" w:firstRowLastColumn="0" w:lastRowFirstColumn="0" w:lastRowLastColumn="0"/>
              <w:rPr>
                <w:sz w:val="16"/>
                <w:szCs w:val="16"/>
              </w:rPr>
            </w:pPr>
          </w:p>
        </w:tc>
        <w:tc>
          <w:tcPr>
            <w:tcW w:w="166" w:type="pct"/>
          </w:tcPr>
          <w:p w:rsidRPr="003228EE" w:rsidR="00AC5144" w:rsidP="00215C42" w:rsidRDefault="00AC5144" w14:paraId="75DB54F7" wp14:textId="77777777">
            <w:pPr>
              <w:cnfStyle w:val="000000100000" w:firstRow="0" w:lastRow="0" w:firstColumn="0" w:lastColumn="0" w:oddVBand="0" w:evenVBand="0" w:oddHBand="1" w:evenHBand="0" w:firstRowFirstColumn="0" w:firstRowLastColumn="0" w:lastRowFirstColumn="0" w:lastRowLastColumn="0"/>
              <w:rPr>
                <w:sz w:val="16"/>
                <w:szCs w:val="16"/>
              </w:rPr>
            </w:pPr>
            <w:r w:rsidRPr="003228EE">
              <w:rPr>
                <w:sz w:val="16"/>
                <w:szCs w:val="16"/>
              </w:rPr>
              <w:t>B</w:t>
            </w:r>
          </w:p>
        </w:tc>
        <w:tc>
          <w:tcPr>
            <w:tcW w:w="421" w:type="pct"/>
          </w:tcPr>
          <w:p w:rsidRPr="003228EE" w:rsidR="00AC5144" w:rsidP="00215C42" w:rsidRDefault="00581488" w14:paraId="4C719E54" wp14:textId="7777777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0.05</w:t>
            </w:r>
          </w:p>
        </w:tc>
        <w:tc>
          <w:tcPr>
            <w:tcW w:w="2593" w:type="pct"/>
          </w:tcPr>
          <w:p w:rsidRPr="003228EE" w:rsidR="00AC5144" w:rsidP="00215C42" w:rsidRDefault="00AC5144" w14:paraId="3A0FF5F2" wp14:textId="77777777">
            <w:pPr>
              <w:cnfStyle w:val="000000100000" w:firstRow="0" w:lastRow="0" w:firstColumn="0" w:lastColumn="0" w:oddVBand="0" w:evenVBand="0" w:oddHBand="1" w:evenHBand="0" w:firstRowFirstColumn="0" w:firstRowLastColumn="0" w:lastRowFirstColumn="0" w:lastRowLastColumn="0"/>
              <w:rPr>
                <w:sz w:val="16"/>
                <w:szCs w:val="16"/>
              </w:rPr>
            </w:pPr>
          </w:p>
        </w:tc>
      </w:tr>
      <w:tr xmlns:wp14="http://schemas.microsoft.com/office/word/2010/wordml" w:rsidRPr="003228EE" w:rsidR="009248BC" w:rsidTr="008F4E7D" w14:paraId="5C6C1929" wp14:textId="77777777">
        <w:trPr>
          <w:jc w:val="center"/>
        </w:trPr>
        <w:tc>
          <w:tcPr>
            <w:cnfStyle w:val="001000000000" w:firstRow="0" w:lastRow="0" w:firstColumn="1" w:lastColumn="0" w:oddVBand="0" w:evenVBand="0" w:oddHBand="0" w:evenHBand="0" w:firstRowFirstColumn="0" w:firstRowLastColumn="0" w:lastRowFirstColumn="0" w:lastRowLastColumn="0"/>
            <w:tcW w:w="603" w:type="pct"/>
            <w:vMerge/>
          </w:tcPr>
          <w:p w:rsidRPr="003228EE" w:rsidR="00AC5144" w:rsidP="00215C42" w:rsidRDefault="00AC5144" w14:paraId="5630AD66" wp14:textId="77777777">
            <w:pPr>
              <w:rPr>
                <w:sz w:val="16"/>
                <w:szCs w:val="16"/>
              </w:rPr>
            </w:pPr>
          </w:p>
        </w:tc>
        <w:tc>
          <w:tcPr>
            <w:tcW w:w="594" w:type="pct"/>
            <w:vMerge/>
          </w:tcPr>
          <w:p w:rsidRPr="003228EE" w:rsidR="00AC5144" w:rsidP="00215C42" w:rsidRDefault="00AC5144" w14:paraId="61829076" wp14:textId="77777777">
            <w:pPr>
              <w:cnfStyle w:val="000000000000" w:firstRow="0" w:lastRow="0" w:firstColumn="0" w:lastColumn="0" w:oddVBand="0" w:evenVBand="0" w:oddHBand="0" w:evenHBand="0" w:firstRowFirstColumn="0" w:firstRowLastColumn="0" w:lastRowFirstColumn="0" w:lastRowLastColumn="0"/>
              <w:rPr>
                <w:sz w:val="16"/>
                <w:szCs w:val="16"/>
              </w:rPr>
            </w:pPr>
          </w:p>
        </w:tc>
        <w:tc>
          <w:tcPr>
            <w:tcW w:w="623" w:type="pct"/>
            <w:vMerge/>
          </w:tcPr>
          <w:p w:rsidRPr="003228EE" w:rsidR="00AC5144" w:rsidP="00215C42" w:rsidRDefault="00AC5144" w14:paraId="2BA226A1" wp14:textId="77777777">
            <w:pPr>
              <w:cnfStyle w:val="000000000000" w:firstRow="0" w:lastRow="0" w:firstColumn="0" w:lastColumn="0" w:oddVBand="0" w:evenVBand="0" w:oddHBand="0" w:evenHBand="0" w:firstRowFirstColumn="0" w:firstRowLastColumn="0" w:lastRowFirstColumn="0" w:lastRowLastColumn="0"/>
              <w:rPr>
                <w:sz w:val="16"/>
                <w:szCs w:val="16"/>
              </w:rPr>
            </w:pPr>
          </w:p>
        </w:tc>
        <w:tc>
          <w:tcPr>
            <w:tcW w:w="166" w:type="pct"/>
          </w:tcPr>
          <w:p w:rsidRPr="003228EE" w:rsidR="00AC5144" w:rsidP="00215C42" w:rsidRDefault="00AC5144" w14:paraId="50BFBDE7" wp14:textId="77777777">
            <w:pPr>
              <w:cnfStyle w:val="000000000000" w:firstRow="0" w:lastRow="0" w:firstColumn="0" w:lastColumn="0" w:oddVBand="0" w:evenVBand="0" w:oddHBand="0" w:evenHBand="0" w:firstRowFirstColumn="0" w:firstRowLastColumn="0" w:lastRowFirstColumn="0" w:lastRowLastColumn="0"/>
              <w:rPr>
                <w:sz w:val="16"/>
                <w:szCs w:val="16"/>
              </w:rPr>
            </w:pPr>
            <w:r w:rsidRPr="003228EE">
              <w:rPr>
                <w:sz w:val="16"/>
                <w:szCs w:val="16"/>
              </w:rPr>
              <w:t>T</w:t>
            </w:r>
          </w:p>
        </w:tc>
        <w:tc>
          <w:tcPr>
            <w:tcW w:w="421" w:type="pct"/>
          </w:tcPr>
          <w:p w:rsidRPr="003228EE" w:rsidR="00AC5144" w:rsidP="00215C42" w:rsidRDefault="00581488" w14:paraId="6F54A5A7" wp14:textId="7777777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0.1</w:t>
            </w:r>
          </w:p>
        </w:tc>
        <w:tc>
          <w:tcPr>
            <w:tcW w:w="2593" w:type="pct"/>
          </w:tcPr>
          <w:p w:rsidR="00AC5144" w:rsidP="00215C42" w:rsidRDefault="00AC5144" w14:paraId="17AD93B2" wp14:textId="77777777">
            <w:pPr>
              <w:cnfStyle w:val="000000000000" w:firstRow="0" w:lastRow="0" w:firstColumn="0" w:lastColumn="0" w:oddVBand="0" w:evenVBand="0" w:oddHBand="0" w:evenHBand="0" w:firstRowFirstColumn="0" w:firstRowLastColumn="0" w:lastRowFirstColumn="0" w:lastRowLastColumn="0"/>
              <w:rPr>
                <w:sz w:val="16"/>
                <w:szCs w:val="16"/>
              </w:rPr>
            </w:pPr>
          </w:p>
          <w:p w:rsidRPr="003228EE" w:rsidR="00581488" w:rsidP="00215C42" w:rsidRDefault="00581488" w14:paraId="0DE4B5B7" wp14:textId="77777777">
            <w:pPr>
              <w:cnfStyle w:val="000000000000" w:firstRow="0" w:lastRow="0" w:firstColumn="0" w:lastColumn="0" w:oddVBand="0" w:evenVBand="0" w:oddHBand="0" w:evenHBand="0" w:firstRowFirstColumn="0" w:firstRowLastColumn="0" w:lastRowFirstColumn="0" w:lastRowLastColumn="0"/>
              <w:rPr>
                <w:sz w:val="16"/>
                <w:szCs w:val="16"/>
              </w:rPr>
            </w:pPr>
          </w:p>
        </w:tc>
      </w:tr>
      <w:tr xmlns:wp14="http://schemas.microsoft.com/office/word/2010/wordml" w:rsidRPr="003228EE" w:rsidR="00AC5144" w:rsidTr="008F4E7D" w14:paraId="076D6F37"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3" w:type="pct"/>
          </w:tcPr>
          <w:p w:rsidRPr="003228EE" w:rsidR="00AC5144" w:rsidP="00215C42" w:rsidRDefault="00AC5144" w14:paraId="02A18F70" wp14:textId="77777777">
            <w:pPr>
              <w:rPr>
                <w:sz w:val="16"/>
                <w:szCs w:val="16"/>
              </w:rPr>
            </w:pPr>
            <w:r>
              <w:rPr>
                <w:sz w:val="16"/>
                <w:szCs w:val="16"/>
              </w:rPr>
              <w:t>Standards and References</w:t>
            </w:r>
          </w:p>
        </w:tc>
        <w:tc>
          <w:tcPr>
            <w:tcW w:w="4397" w:type="pct"/>
            <w:gridSpan w:val="5"/>
          </w:tcPr>
          <w:p w:rsidRPr="00732185" w:rsidR="00AC5144" w:rsidP="00212159" w:rsidRDefault="00AC5144" w14:paraId="66204FF1" wp14:textId="77777777">
            <w:pPr>
              <w:cnfStyle w:val="000000100000" w:firstRow="0" w:lastRow="0" w:firstColumn="0" w:lastColumn="0" w:oddVBand="0" w:evenVBand="0" w:oddHBand="1" w:evenHBand="0" w:firstRowFirstColumn="0" w:firstRowLastColumn="0" w:lastRowFirstColumn="0" w:lastRowLastColumn="0"/>
              <w:rPr>
                <w:sz w:val="16"/>
                <w:szCs w:val="16"/>
              </w:rPr>
            </w:pPr>
          </w:p>
        </w:tc>
      </w:tr>
      <w:tr xmlns:wp14="http://schemas.microsoft.com/office/word/2010/wordml" w:rsidRPr="003228EE" w:rsidR="00AC5144" w:rsidTr="008F4E7D" w14:paraId="2B1AFBA0" wp14:textId="77777777">
        <w:trPr>
          <w:jc w:val="center"/>
        </w:trPr>
        <w:tc>
          <w:tcPr>
            <w:cnfStyle w:val="001000000000" w:firstRow="0" w:lastRow="0" w:firstColumn="1" w:lastColumn="0" w:oddVBand="0" w:evenVBand="0" w:oddHBand="0" w:evenHBand="0" w:firstRowFirstColumn="0" w:firstRowLastColumn="0" w:lastRowFirstColumn="0" w:lastRowLastColumn="0"/>
            <w:tcW w:w="5000" w:type="pct"/>
            <w:gridSpan w:val="6"/>
          </w:tcPr>
          <w:p w:rsidRPr="00A36CDB" w:rsidR="00AC5144" w:rsidP="00215C42" w:rsidRDefault="00AC5144" w14:paraId="18DAFDE5" wp14:textId="77777777">
            <w:pPr>
              <w:jc w:val="center"/>
              <w:rPr>
                <w:b w:val="0"/>
                <w:bCs w:val="0"/>
                <w:sz w:val="16"/>
                <w:szCs w:val="16"/>
              </w:rPr>
            </w:pPr>
            <w:r w:rsidRPr="00A36CDB">
              <w:rPr>
                <w:sz w:val="16"/>
                <w:szCs w:val="16"/>
              </w:rPr>
              <w:t>Adaptation and Extremes</w:t>
            </w:r>
          </w:p>
        </w:tc>
      </w:tr>
      <w:tr xmlns:wp14="http://schemas.microsoft.com/office/word/2010/wordml" w:rsidRPr="003228EE" w:rsidR="009248BC" w:rsidTr="008F4E7D" w14:paraId="28CB1C53" wp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3" w:type="pct"/>
          </w:tcPr>
          <w:p w:rsidR="00AC5144" w:rsidP="00215C42" w:rsidRDefault="00AC5144" w14:paraId="2DBF0D7D" wp14:textId="77777777">
            <w:pPr>
              <w:rPr>
                <w:sz w:val="16"/>
                <w:szCs w:val="16"/>
              </w:rPr>
            </w:pPr>
          </w:p>
        </w:tc>
        <w:tc>
          <w:tcPr>
            <w:tcW w:w="594" w:type="pct"/>
          </w:tcPr>
          <w:p w:rsidRPr="003228EE" w:rsidR="00AC5144" w:rsidP="00215C42" w:rsidRDefault="00AC5144" w14:paraId="7C2907E6"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Relevant? (Yes/No)</w:t>
            </w:r>
          </w:p>
        </w:tc>
        <w:tc>
          <w:tcPr>
            <w:tcW w:w="623" w:type="pct"/>
          </w:tcPr>
          <w:p w:rsidRPr="003228EE" w:rsidR="00AC5144" w:rsidP="00215C42" w:rsidRDefault="00AC5144" w14:paraId="126732B5"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proofErr w:type="spellStart"/>
            <w:r>
              <w:rPr>
                <w:sz w:val="16"/>
                <w:szCs w:val="16"/>
              </w:rPr>
              <w:t>Sugg</w:t>
            </w:r>
            <w:proofErr w:type="spellEnd"/>
            <w:r>
              <w:rPr>
                <w:sz w:val="16"/>
                <w:szCs w:val="16"/>
              </w:rPr>
              <w:t>. Req. sufficient? (Yes/No)</w:t>
            </w:r>
          </w:p>
        </w:tc>
        <w:tc>
          <w:tcPr>
            <w:tcW w:w="3180" w:type="pct"/>
            <w:gridSpan w:val="3"/>
          </w:tcPr>
          <w:p w:rsidRPr="003228EE" w:rsidR="00AC5144" w:rsidP="00215C42" w:rsidRDefault="00AC5144" w14:paraId="7BF504D8" wp14:textId="77777777">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Explanation</w:t>
            </w:r>
          </w:p>
        </w:tc>
      </w:tr>
      <w:tr xmlns:wp14="http://schemas.microsoft.com/office/word/2010/wordml" w:rsidRPr="003228EE" w:rsidR="009248BC" w:rsidTr="008F4E7D" w14:paraId="052205D3" wp14:textId="77777777">
        <w:trPr>
          <w:jc w:val="center"/>
        </w:trPr>
        <w:tc>
          <w:tcPr>
            <w:cnfStyle w:val="001000000000" w:firstRow="0" w:lastRow="0" w:firstColumn="1" w:lastColumn="0" w:oddVBand="0" w:evenVBand="0" w:oddHBand="0" w:evenHBand="0" w:firstRowFirstColumn="0" w:firstRowLastColumn="0" w:lastRowFirstColumn="0" w:lastRowLastColumn="0"/>
            <w:tcW w:w="603" w:type="pct"/>
          </w:tcPr>
          <w:p w:rsidRPr="00CD3584" w:rsidR="00AC5144" w:rsidP="00215C42" w:rsidRDefault="00AC5144" w14:paraId="76A313B3" wp14:textId="77777777">
            <w:pPr>
              <w:rPr>
                <w:b w:val="0"/>
                <w:bCs w:val="0"/>
                <w:sz w:val="16"/>
                <w:szCs w:val="16"/>
              </w:rPr>
            </w:pPr>
            <w:r w:rsidRPr="00CD3584">
              <w:rPr>
                <w:sz w:val="16"/>
                <w:szCs w:val="16"/>
              </w:rPr>
              <w:t>Adaptation</w:t>
            </w:r>
            <w:r w:rsidRPr="00CD3584">
              <w:rPr>
                <w:rStyle w:val="FootnoteReference"/>
                <w:sz w:val="16"/>
                <w:szCs w:val="16"/>
              </w:rPr>
              <w:footnoteReference w:id="2"/>
            </w:r>
          </w:p>
        </w:tc>
        <w:tc>
          <w:tcPr>
            <w:tcW w:w="594" w:type="pct"/>
          </w:tcPr>
          <w:p w:rsidRPr="003228EE" w:rsidR="00AC5144" w:rsidP="00215C42" w:rsidRDefault="00AC5144" w14:paraId="6B62F1B3" wp14:textId="77777777">
            <w:pPr>
              <w:cnfStyle w:val="000000000000" w:firstRow="0" w:lastRow="0" w:firstColumn="0" w:lastColumn="0" w:oddVBand="0" w:evenVBand="0" w:oddHBand="0" w:evenHBand="0" w:firstRowFirstColumn="0" w:firstRowLastColumn="0" w:lastRowFirstColumn="0" w:lastRowLastColumn="0"/>
              <w:rPr>
                <w:sz w:val="16"/>
                <w:szCs w:val="16"/>
              </w:rPr>
            </w:pPr>
          </w:p>
        </w:tc>
        <w:tc>
          <w:tcPr>
            <w:tcW w:w="623" w:type="pct"/>
          </w:tcPr>
          <w:p w:rsidRPr="003228EE" w:rsidR="00AC5144" w:rsidP="00215C42" w:rsidRDefault="00AC5144" w14:paraId="02F2C34E" wp14:textId="77777777">
            <w:pPr>
              <w:cnfStyle w:val="000000000000" w:firstRow="0" w:lastRow="0" w:firstColumn="0" w:lastColumn="0" w:oddVBand="0" w:evenVBand="0" w:oddHBand="0" w:evenHBand="0" w:firstRowFirstColumn="0" w:firstRowLastColumn="0" w:lastRowFirstColumn="0" w:lastRowLastColumn="0"/>
              <w:rPr>
                <w:sz w:val="16"/>
                <w:szCs w:val="16"/>
              </w:rPr>
            </w:pPr>
          </w:p>
        </w:tc>
        <w:tc>
          <w:tcPr>
            <w:tcW w:w="3180" w:type="pct"/>
            <w:gridSpan w:val="3"/>
          </w:tcPr>
          <w:p w:rsidRPr="003228EE" w:rsidR="00AC5144" w:rsidP="00215C42" w:rsidRDefault="00D930B7" w14:paraId="62F3A404" wp14:textId="77777777">
            <w:pPr>
              <w:cnfStyle w:val="000000000000" w:firstRow="0" w:lastRow="0" w:firstColumn="0" w:lastColumn="0" w:oddVBand="0" w:evenVBand="0" w:oddHBand="0" w:evenHBand="0" w:firstRowFirstColumn="0" w:firstRowLastColumn="0" w:lastRowFirstColumn="0" w:lastRowLastColumn="0"/>
              <w:rPr>
                <w:sz w:val="16"/>
                <w:szCs w:val="16"/>
              </w:rPr>
            </w:pPr>
            <w:r w:rsidRPr="00D930B7">
              <w:rPr>
                <w:color w:val="FF0000"/>
                <w:sz w:val="16"/>
                <w:szCs w:val="16"/>
              </w:rPr>
              <w:t>Reviewers are invited to suggest answers for these fields</w:t>
            </w:r>
          </w:p>
        </w:tc>
      </w:tr>
      <w:tr xmlns:wp14="http://schemas.microsoft.com/office/word/2010/wordml" w:rsidRPr="003228EE" w:rsidR="009248BC" w:rsidTr="008F4E7D" w14:paraId="3D418B2C" wp14:textId="77777777">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603" w:type="pct"/>
          </w:tcPr>
          <w:p w:rsidRPr="00CD3584" w:rsidR="00AC5144" w:rsidP="00215C42" w:rsidRDefault="00AC5144" w14:paraId="47D703FD" wp14:textId="77777777">
            <w:pPr>
              <w:rPr>
                <w:b w:val="0"/>
                <w:bCs w:val="0"/>
                <w:sz w:val="16"/>
                <w:szCs w:val="16"/>
              </w:rPr>
            </w:pPr>
            <w:r w:rsidRPr="00CD3584">
              <w:rPr>
                <w:sz w:val="16"/>
                <w:szCs w:val="16"/>
              </w:rPr>
              <w:t>Extremes</w:t>
            </w:r>
            <w:r w:rsidRPr="00CD3584">
              <w:rPr>
                <w:rStyle w:val="FootnoteReference"/>
                <w:sz w:val="16"/>
                <w:szCs w:val="16"/>
              </w:rPr>
              <w:footnoteReference w:id="3"/>
            </w:r>
          </w:p>
        </w:tc>
        <w:tc>
          <w:tcPr>
            <w:tcW w:w="594" w:type="pct"/>
          </w:tcPr>
          <w:p w:rsidRPr="003228EE" w:rsidR="00AC5144" w:rsidP="00215C42" w:rsidRDefault="00D930B7" w14:paraId="7056A75B" wp14:textId="7777777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no</w:t>
            </w:r>
          </w:p>
        </w:tc>
        <w:tc>
          <w:tcPr>
            <w:tcW w:w="623" w:type="pct"/>
          </w:tcPr>
          <w:p w:rsidRPr="003228EE" w:rsidR="00AC5144" w:rsidP="00215C42" w:rsidRDefault="00D930B7" w14:paraId="0AECC571" wp14:textId="7777777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no</w:t>
            </w:r>
          </w:p>
        </w:tc>
        <w:tc>
          <w:tcPr>
            <w:tcW w:w="3180" w:type="pct"/>
            <w:gridSpan w:val="3"/>
          </w:tcPr>
          <w:p w:rsidRPr="003228EE" w:rsidR="00AC5144" w:rsidP="00215C42" w:rsidRDefault="00AC5144" w14:paraId="680A4E5D" wp14:textId="77777777">
            <w:pPr>
              <w:cnfStyle w:val="000000100000" w:firstRow="0" w:lastRow="0" w:firstColumn="0" w:lastColumn="0" w:oddVBand="0" w:evenVBand="0" w:oddHBand="1" w:evenHBand="0" w:firstRowFirstColumn="0" w:firstRowLastColumn="0" w:lastRowFirstColumn="0" w:lastRowLastColumn="0"/>
              <w:rPr>
                <w:sz w:val="16"/>
                <w:szCs w:val="16"/>
              </w:rPr>
            </w:pPr>
          </w:p>
        </w:tc>
      </w:tr>
    </w:tbl>
    <w:p xmlns:wp14="http://schemas.microsoft.com/office/word/2010/wordml" w:rsidR="00215C42" w:rsidP="00215C42" w:rsidRDefault="00215C42" w14:paraId="19219836" wp14:textId="77777777">
      <w:pPr>
        <w:sectPr w:rsidR="00215C42" w:rsidSect="000768AB">
          <w:pgSz w:w="12240" w:h="15840" w:orient="portrait"/>
          <w:pgMar w:top="720" w:right="720" w:bottom="720" w:left="720" w:header="708" w:footer="708" w:gutter="0"/>
          <w:cols w:space="708"/>
          <w:docGrid w:linePitch="360"/>
        </w:sectPr>
      </w:pPr>
    </w:p>
    <w:p xmlns:wp14="http://schemas.microsoft.com/office/word/2010/wordml" w:rsidRPr="00215C42" w:rsidR="00215C42" w:rsidP="000768AB" w:rsidRDefault="00215C42" w14:paraId="14F8480B" wp14:textId="77777777">
      <w:pPr>
        <w:pStyle w:val="Heading3"/>
      </w:pPr>
      <w:r w:rsidRPr="009029F2">
        <w:lastRenderedPageBreak/>
        <w:t>Comment 1</w:t>
      </w:r>
    </w:p>
    <w:tbl>
      <w:tblPr>
        <w:tblStyle w:val="TableGrid"/>
        <w:tblW w:w="5000" w:type="pct"/>
        <w:tblLook w:val="04A0" w:firstRow="1" w:lastRow="0" w:firstColumn="1" w:lastColumn="0" w:noHBand="0" w:noVBand="1"/>
      </w:tblPr>
      <w:tblGrid>
        <w:gridCol w:w="5378"/>
        <w:gridCol w:w="5638"/>
      </w:tblGrid>
      <w:tr xmlns:wp14="http://schemas.microsoft.com/office/word/2010/wordml" w:rsidR="009029F2" w:rsidTr="00215C42" w14:paraId="507E6D9C" wp14:textId="77777777">
        <w:trPr>
          <w:trHeight w:val="340"/>
        </w:trPr>
        <w:tc>
          <w:tcPr>
            <w:tcW w:w="2441" w:type="pct"/>
            <w:vAlign w:val="center"/>
          </w:tcPr>
          <w:p w:rsidRPr="00215C42" w:rsidR="009029F2" w:rsidP="00215C42" w:rsidRDefault="009029F2" w14:paraId="454E0471" wp14:textId="77777777">
            <w:pPr>
              <w:rPr>
                <w:sz w:val="20"/>
                <w:szCs w:val="20"/>
              </w:rPr>
            </w:pPr>
            <w:r w:rsidRPr="009029F2">
              <w:rPr>
                <w:sz w:val="20"/>
                <w:szCs w:val="20"/>
              </w:rPr>
              <w:t>Author</w:t>
            </w:r>
            <w:r>
              <w:rPr>
                <w:sz w:val="20"/>
                <w:szCs w:val="20"/>
              </w:rPr>
              <w:t xml:space="preserve">: Elizabeth </w:t>
            </w:r>
            <w:proofErr w:type="spellStart"/>
            <w:r>
              <w:rPr>
                <w:sz w:val="20"/>
                <w:szCs w:val="20"/>
              </w:rPr>
              <w:t>Kendon</w:t>
            </w:r>
            <w:proofErr w:type="spellEnd"/>
          </w:p>
        </w:tc>
        <w:tc>
          <w:tcPr>
            <w:tcW w:w="2559" w:type="pct"/>
            <w:vAlign w:val="center"/>
          </w:tcPr>
          <w:p w:rsidRPr="00215C42" w:rsidR="009029F2" w:rsidP="00215C42" w:rsidRDefault="009029F2" w14:paraId="6D8893DA" wp14:textId="77777777">
            <w:pPr>
              <w:rPr>
                <w:sz w:val="20"/>
                <w:szCs w:val="20"/>
              </w:rPr>
            </w:pPr>
            <w:r w:rsidRPr="009029F2">
              <w:rPr>
                <w:sz w:val="20"/>
                <w:szCs w:val="20"/>
              </w:rPr>
              <w:t xml:space="preserve">Email: </w:t>
            </w:r>
            <w:hyperlink w:history="1" r:id="rId9">
              <w:r w:rsidRPr="00800F33">
                <w:rPr>
                  <w:rStyle w:val="Hyperlink"/>
                  <w:sz w:val="20"/>
                  <w:szCs w:val="20"/>
                </w:rPr>
                <w:t>elizabeth.kendon@metoffice.gov.uk</w:t>
              </w:r>
            </w:hyperlink>
          </w:p>
        </w:tc>
      </w:tr>
      <w:tr xmlns:wp14="http://schemas.microsoft.com/office/word/2010/wordml" w:rsidR="009029F2" w:rsidTr="009029F2" w14:paraId="73FC5DEF" wp14:textId="77777777">
        <w:tc>
          <w:tcPr>
            <w:tcW w:w="5000" w:type="pct"/>
            <w:gridSpan w:val="2"/>
          </w:tcPr>
          <w:p w:rsidRPr="009029F2" w:rsidR="009029F2" w:rsidP="009029F2" w:rsidRDefault="009029F2" w14:paraId="365C409E" wp14:textId="77777777">
            <w:pPr>
              <w:rPr>
                <w:sz w:val="20"/>
                <w:szCs w:val="20"/>
              </w:rPr>
            </w:pPr>
            <w:r w:rsidRPr="009029F2">
              <w:rPr>
                <w:sz w:val="20"/>
                <w:szCs w:val="20"/>
              </w:rPr>
              <w:t>There is no mention of daily or hourly precipitation, and for “accumulated precipitation” the note reads “… It is not designed to monitor extremes in case of heavy precipitation ….”</w:t>
            </w:r>
          </w:p>
          <w:p w:rsidRPr="009029F2" w:rsidR="009029F2" w:rsidP="009029F2" w:rsidRDefault="009029F2" w14:paraId="196A1305" wp14:textId="77777777">
            <w:pPr>
              <w:rPr>
                <w:sz w:val="20"/>
                <w:szCs w:val="20"/>
              </w:rPr>
            </w:pPr>
            <w:r w:rsidRPr="009029F2">
              <w:rPr>
                <w:sz w:val="20"/>
                <w:szCs w:val="20"/>
              </w:rPr>
              <w:t>Extremes of daily and hourly precipitation are what I want to evaluate in climate models. Hence having this data from observing systems, ideally at high spatial resolution, is a key requirement for my work. Currently observational data from radar and gauges on daily and hourly precipitation is available for some regions, but there are many regions where there is a real lack of data on hourly and daily precipitation.</w:t>
            </w:r>
          </w:p>
          <w:p w:rsidRPr="009029F2" w:rsidR="009029F2" w:rsidP="009029F2" w:rsidRDefault="009029F2" w14:paraId="0C4654F4" wp14:textId="77777777">
            <w:pPr>
              <w:rPr>
                <w:sz w:val="20"/>
                <w:szCs w:val="20"/>
              </w:rPr>
            </w:pPr>
            <w:r w:rsidRPr="009029F2">
              <w:rPr>
                <w:sz w:val="20"/>
                <w:szCs w:val="20"/>
              </w:rPr>
              <w:t>Improvements to increase the global coverage of daily and hourly precipitation observations would be very welcome.</w:t>
            </w:r>
          </w:p>
        </w:tc>
      </w:tr>
    </w:tbl>
    <w:p xmlns:wp14="http://schemas.microsoft.com/office/word/2010/wordml" w:rsidR="009029F2" w:rsidP="000768AB" w:rsidRDefault="00215C42" w14:paraId="2CB1DBAC" wp14:textId="77777777">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xmlns:wp14="http://schemas.microsoft.com/office/word/2010/wordml" w:rsidR="009029F2" w:rsidTr="00215C42" w14:paraId="3C696007" wp14:textId="77777777">
        <w:trPr>
          <w:trHeight w:val="340"/>
        </w:trPr>
        <w:tc>
          <w:tcPr>
            <w:tcW w:w="2441" w:type="pct"/>
            <w:vAlign w:val="center"/>
          </w:tcPr>
          <w:p w:rsidRPr="00215C42" w:rsidR="009029F2" w:rsidP="00215C42" w:rsidRDefault="009029F2" w14:paraId="01F2F4C8" wp14:textId="77777777">
            <w:pPr>
              <w:rPr>
                <w:sz w:val="20"/>
                <w:szCs w:val="20"/>
              </w:rPr>
            </w:pPr>
            <w:r w:rsidRPr="009029F2">
              <w:rPr>
                <w:sz w:val="20"/>
                <w:szCs w:val="20"/>
              </w:rPr>
              <w:t>Author</w:t>
            </w:r>
            <w:r>
              <w:rPr>
                <w:sz w:val="20"/>
                <w:szCs w:val="20"/>
              </w:rPr>
              <w:t xml:space="preserve">: </w:t>
            </w:r>
            <w:r w:rsidRPr="00215C42" w:rsidR="00215C42">
              <w:rPr>
                <w:sz w:val="20"/>
                <w:szCs w:val="20"/>
              </w:rPr>
              <w:t>ECMWF</w:t>
            </w:r>
          </w:p>
        </w:tc>
        <w:tc>
          <w:tcPr>
            <w:tcW w:w="2559" w:type="pct"/>
            <w:vAlign w:val="center"/>
          </w:tcPr>
          <w:p w:rsidRPr="00215C42" w:rsidR="009029F2" w:rsidP="00215C42" w:rsidRDefault="009029F2" w14:paraId="4AF5F409" wp14:textId="77777777">
            <w:pPr>
              <w:rPr>
                <w:sz w:val="20"/>
                <w:szCs w:val="20"/>
              </w:rPr>
            </w:pPr>
            <w:r w:rsidRPr="009029F2">
              <w:rPr>
                <w:sz w:val="20"/>
                <w:szCs w:val="20"/>
              </w:rPr>
              <w:t xml:space="preserve">Email: </w:t>
            </w:r>
            <w:hyperlink w:history="1" r:id="rId10">
              <w:r w:rsidRPr="00800F33" w:rsidR="00215C42">
                <w:rPr>
                  <w:rStyle w:val="Hyperlink"/>
                  <w:sz w:val="20"/>
                  <w:szCs w:val="20"/>
                </w:rPr>
                <w:t>ecresgcosreqs@gmail.com</w:t>
              </w:r>
            </w:hyperlink>
            <w:r w:rsidR="00215C42">
              <w:rPr>
                <w:sz w:val="20"/>
                <w:szCs w:val="20"/>
              </w:rPr>
              <w:t xml:space="preserve"> </w:t>
            </w:r>
          </w:p>
        </w:tc>
      </w:tr>
      <w:tr xmlns:wp14="http://schemas.microsoft.com/office/word/2010/wordml" w:rsidR="009029F2" w:rsidTr="00215C42" w14:paraId="60C258AE" wp14:textId="77777777">
        <w:tc>
          <w:tcPr>
            <w:tcW w:w="5000" w:type="pct"/>
            <w:gridSpan w:val="2"/>
          </w:tcPr>
          <w:p w:rsidRPr="00215C42" w:rsidR="00215C42" w:rsidP="00215C42" w:rsidRDefault="00215C42" w14:paraId="7E82D031" wp14:textId="77777777">
            <w:pPr>
              <w:rPr>
                <w:sz w:val="20"/>
                <w:szCs w:val="20"/>
              </w:rPr>
            </w:pPr>
            <w:r w:rsidRPr="00215C42">
              <w:rPr>
                <w:sz w:val="20"/>
                <w:szCs w:val="20"/>
              </w:rPr>
              <w:t>The stated requirements look appropriate for long-term monitoring.</w:t>
            </w:r>
          </w:p>
          <w:p w:rsidRPr="00215C42" w:rsidR="00215C42" w:rsidP="00215C42" w:rsidRDefault="00215C42" w14:paraId="13D05C05" wp14:textId="77777777">
            <w:pPr>
              <w:rPr>
                <w:sz w:val="20"/>
                <w:szCs w:val="20"/>
              </w:rPr>
            </w:pPr>
            <w:r w:rsidRPr="00215C42">
              <w:rPr>
                <w:sz w:val="20"/>
                <w:szCs w:val="20"/>
              </w:rPr>
              <w:t>For reanalysis and NWP purposed at, e.g., ECMWF, spatial and temporal requirements are much higher, with a goal of about 2 km and hourly from radar-based observations.</w:t>
            </w:r>
          </w:p>
          <w:p w:rsidRPr="00215C42" w:rsidR="00215C42" w:rsidP="00215C42" w:rsidRDefault="00215C42" w14:paraId="234FEE90" wp14:textId="77777777">
            <w:pPr>
              <w:rPr>
                <w:sz w:val="20"/>
                <w:szCs w:val="20"/>
              </w:rPr>
            </w:pPr>
            <w:r w:rsidRPr="00215C42">
              <w:rPr>
                <w:sz w:val="20"/>
                <w:szCs w:val="20"/>
              </w:rPr>
              <w:t>The unit for measurement uncertainty does not specify the accumulation period. Reanalysis and NWP products at ECMWF typically show somewhat higher amounts (~0.2 mm/day) for globally-averaged precipitation than more directly observation-based products like GPCP. We think the goal for uncertainty on the global scale should be below 0.1 mm/day.</w:t>
            </w:r>
          </w:p>
          <w:p w:rsidRPr="00215C42" w:rsidR="00215C42" w:rsidP="00215C42" w:rsidRDefault="00215C42" w14:paraId="52B71FB3" wp14:textId="77777777">
            <w:pPr>
              <w:rPr>
                <w:sz w:val="20"/>
                <w:szCs w:val="20"/>
              </w:rPr>
            </w:pPr>
            <w:r w:rsidRPr="00215C42">
              <w:rPr>
                <w:sz w:val="20"/>
                <w:szCs w:val="20"/>
              </w:rPr>
              <w:t>The stability requirements looks appropriate.</w:t>
            </w:r>
          </w:p>
          <w:p w:rsidRPr="009029F2" w:rsidR="009029F2" w:rsidP="00215C42" w:rsidRDefault="00215C42" w14:paraId="5F01325C" wp14:textId="77777777">
            <w:pPr>
              <w:rPr>
                <w:sz w:val="20"/>
                <w:szCs w:val="20"/>
              </w:rPr>
            </w:pPr>
            <w:r w:rsidRPr="00215C42">
              <w:rPr>
                <w:sz w:val="20"/>
                <w:szCs w:val="20"/>
              </w:rPr>
              <w:t xml:space="preserve">We fully agree with the post by Elizabeth </w:t>
            </w:r>
            <w:proofErr w:type="spellStart"/>
            <w:r w:rsidRPr="00215C42">
              <w:rPr>
                <w:sz w:val="20"/>
                <w:szCs w:val="20"/>
              </w:rPr>
              <w:t>Kendon</w:t>
            </w:r>
            <w:proofErr w:type="spellEnd"/>
            <w:r w:rsidRPr="00215C42">
              <w:rPr>
                <w:sz w:val="20"/>
                <w:szCs w:val="20"/>
              </w:rPr>
              <w:t xml:space="preserve"> on the importance of extremes. A change in their magnitude and frequency is an important aspect of climate change. The evolution of monthly-mean precipitation is important, but in this respect, not sufficient.</w:t>
            </w:r>
          </w:p>
        </w:tc>
      </w:tr>
    </w:tbl>
    <w:p xmlns:wp14="http://schemas.microsoft.com/office/word/2010/wordml" w:rsidR="00215C42" w:rsidP="000768AB" w:rsidRDefault="00215C42" w14:paraId="6F8A5B66" wp14:textId="77777777">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xmlns:wp14="http://schemas.microsoft.com/office/word/2010/wordml" w:rsidR="00215C42" w:rsidTr="00215C42" w14:paraId="388468DB" wp14:textId="77777777">
        <w:trPr>
          <w:trHeight w:val="340"/>
        </w:trPr>
        <w:tc>
          <w:tcPr>
            <w:tcW w:w="2441" w:type="pct"/>
            <w:vAlign w:val="center"/>
          </w:tcPr>
          <w:p w:rsidRPr="00215C42" w:rsidR="00215C42" w:rsidP="00215C42" w:rsidRDefault="00215C42" w14:paraId="19F90C16" wp14:textId="77777777">
            <w:pPr>
              <w:rPr>
                <w:sz w:val="20"/>
                <w:szCs w:val="20"/>
              </w:rPr>
            </w:pPr>
            <w:r w:rsidRPr="009029F2">
              <w:rPr>
                <w:sz w:val="20"/>
                <w:szCs w:val="20"/>
              </w:rPr>
              <w:t>Author</w:t>
            </w:r>
            <w:r>
              <w:rPr>
                <w:sz w:val="20"/>
                <w:szCs w:val="20"/>
              </w:rPr>
              <w:t>: Shinya Kobayashi</w:t>
            </w:r>
          </w:p>
        </w:tc>
        <w:tc>
          <w:tcPr>
            <w:tcW w:w="2559" w:type="pct"/>
            <w:vAlign w:val="center"/>
          </w:tcPr>
          <w:p w:rsidRPr="00215C42" w:rsidR="00215C42" w:rsidP="00215C42" w:rsidRDefault="00215C42" w14:paraId="7E8E912A" wp14:textId="77777777">
            <w:pPr>
              <w:rPr>
                <w:sz w:val="20"/>
                <w:szCs w:val="20"/>
              </w:rPr>
            </w:pPr>
            <w:r w:rsidRPr="009029F2">
              <w:rPr>
                <w:sz w:val="20"/>
                <w:szCs w:val="20"/>
              </w:rPr>
              <w:t xml:space="preserve">Email: </w:t>
            </w:r>
            <w:r w:rsidRPr="00215C42">
              <w:rPr>
                <w:sz w:val="20"/>
                <w:szCs w:val="20"/>
              </w:rPr>
              <w:t>shn.kobayashi@gmail.com</w:t>
            </w:r>
          </w:p>
        </w:tc>
      </w:tr>
      <w:tr xmlns:wp14="http://schemas.microsoft.com/office/word/2010/wordml" w:rsidR="00215C42" w:rsidTr="00215C42" w14:paraId="159400DD" wp14:textId="77777777">
        <w:tc>
          <w:tcPr>
            <w:tcW w:w="5000" w:type="pct"/>
            <w:gridSpan w:val="2"/>
          </w:tcPr>
          <w:p w:rsidRPr="009029F2" w:rsidR="00215C42" w:rsidP="00215C42" w:rsidRDefault="00215C42" w14:paraId="583AA539" wp14:textId="77777777">
            <w:pPr>
              <w:rPr>
                <w:sz w:val="20"/>
                <w:szCs w:val="20"/>
              </w:rPr>
            </w:pPr>
            <w:r w:rsidRPr="00215C42">
              <w:rPr>
                <w:sz w:val="20"/>
                <w:szCs w:val="20"/>
              </w:rPr>
              <w:t xml:space="preserve">I fully agree with the previous posts by Elizabeth </w:t>
            </w:r>
            <w:proofErr w:type="spellStart"/>
            <w:r w:rsidRPr="00215C42">
              <w:rPr>
                <w:sz w:val="20"/>
                <w:szCs w:val="20"/>
              </w:rPr>
              <w:t>Kendon</w:t>
            </w:r>
            <w:proofErr w:type="spellEnd"/>
            <w:r w:rsidRPr="00215C42">
              <w:rPr>
                <w:sz w:val="20"/>
                <w:szCs w:val="20"/>
              </w:rPr>
              <w:t xml:space="preserve"> and ECMWF on the importance of extremes, and I also think that If we want to include extreme precipitation into subjects of routine (near-real-time) climate monitoring, we need to have the data available within a few days.</w:t>
            </w:r>
          </w:p>
        </w:tc>
      </w:tr>
    </w:tbl>
    <w:p xmlns:wp14="http://schemas.microsoft.com/office/word/2010/wordml" w:rsidR="00215C42" w:rsidP="000768AB" w:rsidRDefault="00215C42" w14:paraId="527D563C" wp14:textId="77777777">
      <w:pPr>
        <w:pStyle w:val="Heading3"/>
      </w:pPr>
      <w:r w:rsidRPr="009029F2">
        <w:t xml:space="preserve">Comment </w:t>
      </w:r>
      <w:r>
        <w:t>4</w:t>
      </w:r>
    </w:p>
    <w:tbl>
      <w:tblPr>
        <w:tblStyle w:val="TableGrid"/>
        <w:tblW w:w="5000" w:type="pct"/>
        <w:tblLook w:val="04A0" w:firstRow="1" w:lastRow="0" w:firstColumn="1" w:lastColumn="0" w:noHBand="0" w:noVBand="1"/>
      </w:tblPr>
      <w:tblGrid>
        <w:gridCol w:w="5378"/>
        <w:gridCol w:w="5638"/>
      </w:tblGrid>
      <w:tr xmlns:wp14="http://schemas.microsoft.com/office/word/2010/wordml" w:rsidR="00215C42" w:rsidTr="00215C42" w14:paraId="507BC588" wp14:textId="77777777">
        <w:trPr>
          <w:trHeight w:val="340"/>
        </w:trPr>
        <w:tc>
          <w:tcPr>
            <w:tcW w:w="2441" w:type="pct"/>
            <w:vAlign w:val="center"/>
          </w:tcPr>
          <w:p w:rsidRPr="00215C42" w:rsidR="00215C42" w:rsidP="00215C42" w:rsidRDefault="00215C42" w14:paraId="2985CDAD" wp14:textId="77777777">
            <w:pPr>
              <w:rPr>
                <w:sz w:val="20"/>
                <w:szCs w:val="20"/>
              </w:rPr>
            </w:pPr>
            <w:r w:rsidRPr="009029F2">
              <w:rPr>
                <w:sz w:val="20"/>
                <w:szCs w:val="20"/>
              </w:rPr>
              <w:t>Author</w:t>
            </w:r>
            <w:r>
              <w:rPr>
                <w:sz w:val="20"/>
                <w:szCs w:val="20"/>
              </w:rPr>
              <w:t xml:space="preserve">: </w:t>
            </w:r>
            <w:r w:rsidRPr="00215C42">
              <w:rPr>
                <w:sz w:val="20"/>
                <w:szCs w:val="20"/>
              </w:rPr>
              <w:t xml:space="preserve">Wilberforce </w:t>
            </w:r>
            <w:proofErr w:type="spellStart"/>
            <w:r w:rsidRPr="00215C42">
              <w:rPr>
                <w:sz w:val="20"/>
                <w:szCs w:val="20"/>
              </w:rPr>
              <w:t>Kikwasi</w:t>
            </w:r>
            <w:proofErr w:type="spellEnd"/>
            <w:r w:rsidRPr="00215C42">
              <w:rPr>
                <w:sz w:val="20"/>
                <w:szCs w:val="20"/>
              </w:rPr>
              <w:t xml:space="preserve"> - Tanzania Met Authority</w:t>
            </w:r>
          </w:p>
        </w:tc>
        <w:tc>
          <w:tcPr>
            <w:tcW w:w="2559" w:type="pct"/>
            <w:vAlign w:val="center"/>
          </w:tcPr>
          <w:p w:rsidRPr="00215C42" w:rsidR="00215C42" w:rsidP="00215C42" w:rsidRDefault="00215C42" w14:paraId="5175B162" wp14:textId="77777777">
            <w:pPr>
              <w:rPr>
                <w:sz w:val="20"/>
                <w:szCs w:val="20"/>
              </w:rPr>
            </w:pPr>
            <w:r w:rsidRPr="009029F2">
              <w:rPr>
                <w:sz w:val="20"/>
                <w:szCs w:val="20"/>
              </w:rPr>
              <w:t xml:space="preserve">Email: </w:t>
            </w:r>
            <w:r w:rsidRPr="00215C42">
              <w:rPr>
                <w:sz w:val="20"/>
                <w:szCs w:val="20"/>
              </w:rPr>
              <w:t>wkikwasi@gmail.com</w:t>
            </w:r>
          </w:p>
        </w:tc>
      </w:tr>
      <w:tr xmlns:wp14="http://schemas.microsoft.com/office/word/2010/wordml" w:rsidR="00215C42" w:rsidTr="00215C42" w14:paraId="598C094E" wp14:textId="77777777">
        <w:tc>
          <w:tcPr>
            <w:tcW w:w="5000" w:type="pct"/>
            <w:gridSpan w:val="2"/>
          </w:tcPr>
          <w:p w:rsidRPr="009029F2" w:rsidR="00215C42" w:rsidP="00215C42" w:rsidRDefault="00215C42" w14:paraId="467372FD" wp14:textId="77777777">
            <w:pPr>
              <w:rPr>
                <w:sz w:val="20"/>
                <w:szCs w:val="20"/>
              </w:rPr>
            </w:pPr>
            <w:r w:rsidRPr="00215C42">
              <w:rPr>
                <w:sz w:val="20"/>
                <w:szCs w:val="20"/>
              </w:rPr>
              <w:t xml:space="preserve">I fully agree with the previous posts by Elizabeth </w:t>
            </w:r>
            <w:proofErr w:type="spellStart"/>
            <w:r w:rsidRPr="00215C42">
              <w:rPr>
                <w:sz w:val="20"/>
                <w:szCs w:val="20"/>
              </w:rPr>
              <w:t>Kendon</w:t>
            </w:r>
            <w:proofErr w:type="spellEnd"/>
            <w:r w:rsidRPr="00215C42">
              <w:rPr>
                <w:sz w:val="20"/>
                <w:szCs w:val="20"/>
              </w:rPr>
              <w:t xml:space="preserve"> and ECMWF on the importance of extremes, and I also think that If we want to include extreme precipitation into subjects of routine (near-real-time) climate monitoring, we need to have the data available within a few days.</w:t>
            </w:r>
          </w:p>
        </w:tc>
      </w:tr>
    </w:tbl>
    <w:p xmlns:wp14="http://schemas.microsoft.com/office/word/2010/wordml" w:rsidR="00CE5E96" w:rsidP="00CE5E96" w:rsidRDefault="00CE5E96" w14:paraId="63B24BC4" wp14:textId="77777777">
      <w:pPr>
        <w:pStyle w:val="Heading3"/>
      </w:pPr>
      <w:r w:rsidRPr="009029F2">
        <w:t xml:space="preserve">Comment </w:t>
      </w:r>
      <w:r>
        <w:t>5</w:t>
      </w:r>
    </w:p>
    <w:tbl>
      <w:tblPr>
        <w:tblStyle w:val="TableGrid"/>
        <w:tblW w:w="5000" w:type="pct"/>
        <w:tblLook w:val="04A0" w:firstRow="1" w:lastRow="0" w:firstColumn="1" w:lastColumn="0" w:noHBand="0" w:noVBand="1"/>
      </w:tblPr>
      <w:tblGrid>
        <w:gridCol w:w="5378"/>
        <w:gridCol w:w="5638"/>
      </w:tblGrid>
      <w:tr xmlns:wp14="http://schemas.microsoft.com/office/word/2010/wordml" w:rsidR="00CE5E96" w:rsidTr="0051264A" w14:paraId="585108D5" wp14:textId="77777777">
        <w:trPr>
          <w:trHeight w:val="340"/>
        </w:trPr>
        <w:tc>
          <w:tcPr>
            <w:tcW w:w="2441" w:type="pct"/>
            <w:vAlign w:val="center"/>
          </w:tcPr>
          <w:p w:rsidRPr="00215C42" w:rsidR="00CE5E96" w:rsidP="00CE5E96" w:rsidRDefault="00CE5E96" w14:paraId="2551D325" wp14:textId="77777777">
            <w:pPr>
              <w:rPr>
                <w:sz w:val="20"/>
                <w:szCs w:val="20"/>
              </w:rPr>
            </w:pPr>
            <w:r w:rsidRPr="009029F2">
              <w:rPr>
                <w:sz w:val="20"/>
                <w:szCs w:val="20"/>
              </w:rPr>
              <w:t>Author</w:t>
            </w:r>
            <w:r>
              <w:rPr>
                <w:sz w:val="20"/>
                <w:szCs w:val="20"/>
              </w:rPr>
              <w:t xml:space="preserve">: Abdullah </w:t>
            </w:r>
            <w:proofErr w:type="spellStart"/>
            <w:r>
              <w:rPr>
                <w:sz w:val="20"/>
                <w:szCs w:val="20"/>
              </w:rPr>
              <w:t>Kahraman</w:t>
            </w:r>
            <w:proofErr w:type="spellEnd"/>
          </w:p>
        </w:tc>
        <w:tc>
          <w:tcPr>
            <w:tcW w:w="2559" w:type="pct"/>
            <w:vAlign w:val="center"/>
          </w:tcPr>
          <w:p w:rsidRPr="00215C42" w:rsidR="00CE5E96" w:rsidP="0051264A" w:rsidRDefault="00CE5E96" w14:paraId="25BA6195" wp14:textId="77777777">
            <w:pPr>
              <w:rPr>
                <w:sz w:val="20"/>
                <w:szCs w:val="20"/>
              </w:rPr>
            </w:pPr>
            <w:r w:rsidRPr="009029F2">
              <w:rPr>
                <w:sz w:val="20"/>
                <w:szCs w:val="20"/>
              </w:rPr>
              <w:t xml:space="preserve">Email: </w:t>
            </w:r>
            <w:r w:rsidRPr="00CE5E96">
              <w:rPr>
                <w:sz w:val="20"/>
                <w:szCs w:val="20"/>
              </w:rPr>
              <w:t>kahraman@meteogreen.com</w:t>
            </w:r>
          </w:p>
        </w:tc>
      </w:tr>
      <w:tr xmlns:wp14="http://schemas.microsoft.com/office/word/2010/wordml" w:rsidR="00CE5E96" w:rsidTr="0051264A" w14:paraId="4D4DA211" wp14:textId="77777777">
        <w:tc>
          <w:tcPr>
            <w:tcW w:w="5000" w:type="pct"/>
            <w:gridSpan w:val="2"/>
          </w:tcPr>
          <w:p w:rsidRPr="009029F2" w:rsidR="00CE5E96" w:rsidP="0051264A" w:rsidRDefault="00CE5E96" w14:paraId="67B25105" wp14:textId="77777777">
            <w:pPr>
              <w:rPr>
                <w:sz w:val="20"/>
                <w:szCs w:val="20"/>
              </w:rPr>
            </w:pPr>
            <w:r w:rsidRPr="00CE5E96">
              <w:rPr>
                <w:sz w:val="20"/>
                <w:szCs w:val="20"/>
              </w:rPr>
              <w:t xml:space="preserve">I totally agree with the comments above, </w:t>
            </w:r>
            <w:proofErr w:type="spellStart"/>
            <w:r w:rsidRPr="00CE5E96">
              <w:rPr>
                <w:sz w:val="20"/>
                <w:szCs w:val="20"/>
              </w:rPr>
              <w:t>emphasising</w:t>
            </w:r>
            <w:proofErr w:type="spellEnd"/>
            <w:r w:rsidRPr="00CE5E96">
              <w:rPr>
                <w:sz w:val="20"/>
                <w:szCs w:val="20"/>
              </w:rPr>
              <w:t xml:space="preserve"> the need for well higher spatial and temporal resolutions with respect to studying extremes. I would ideally want to see a "Precipitation type and properties" topic, for example for hail, including the size of the hailstones, hail cover thickness, etc.</w:t>
            </w:r>
          </w:p>
        </w:tc>
      </w:tr>
    </w:tbl>
    <w:p xmlns:wp14="http://schemas.microsoft.com/office/word/2010/wordml" w:rsidR="00CE5E96" w:rsidP="00CE5E96" w:rsidRDefault="00CE5E96" w14:paraId="44FCA854" wp14:textId="77777777">
      <w:pPr>
        <w:pStyle w:val="Heading3"/>
      </w:pPr>
      <w:r w:rsidRPr="009029F2">
        <w:t xml:space="preserve">Comment </w:t>
      </w:r>
      <w:r>
        <w:t>6</w:t>
      </w:r>
    </w:p>
    <w:tbl>
      <w:tblPr>
        <w:tblStyle w:val="TableGrid"/>
        <w:tblW w:w="5000" w:type="pct"/>
        <w:tblLook w:val="04A0" w:firstRow="1" w:lastRow="0" w:firstColumn="1" w:lastColumn="0" w:noHBand="0" w:noVBand="1"/>
      </w:tblPr>
      <w:tblGrid>
        <w:gridCol w:w="5378"/>
        <w:gridCol w:w="5638"/>
      </w:tblGrid>
      <w:tr xmlns:wp14="http://schemas.microsoft.com/office/word/2010/wordml" w:rsidR="00CE5E96" w:rsidTr="0051264A" w14:paraId="12D7EB69" wp14:textId="77777777">
        <w:trPr>
          <w:trHeight w:val="340"/>
        </w:trPr>
        <w:tc>
          <w:tcPr>
            <w:tcW w:w="2441" w:type="pct"/>
            <w:vAlign w:val="center"/>
          </w:tcPr>
          <w:p w:rsidRPr="00215C42" w:rsidR="00CE5E96" w:rsidP="00CE5E96" w:rsidRDefault="00CE5E96" w14:paraId="02CF4156" wp14:textId="77777777">
            <w:pPr>
              <w:rPr>
                <w:sz w:val="20"/>
                <w:szCs w:val="20"/>
              </w:rPr>
            </w:pPr>
            <w:r w:rsidRPr="009029F2">
              <w:rPr>
                <w:sz w:val="20"/>
                <w:szCs w:val="20"/>
              </w:rPr>
              <w:t>Author</w:t>
            </w:r>
            <w:r>
              <w:rPr>
                <w:sz w:val="20"/>
                <w:szCs w:val="20"/>
              </w:rPr>
              <w:t xml:space="preserve">: MSRI </w:t>
            </w:r>
            <w:proofErr w:type="spellStart"/>
            <w:r w:rsidRPr="00CE5E96">
              <w:rPr>
                <w:rFonts w:ascii="Arial" w:hAnsi="Arial" w:cs="Arial"/>
                <w:bCs/>
                <w:color w:val="222222"/>
                <w:sz w:val="20"/>
                <w:szCs w:val="20"/>
                <w:shd w:val="clear" w:color="auto" w:fill="FFFFFF"/>
              </w:rPr>
              <w:t>Scnatweb</w:t>
            </w:r>
            <w:proofErr w:type="spellEnd"/>
          </w:p>
        </w:tc>
        <w:tc>
          <w:tcPr>
            <w:tcW w:w="2559" w:type="pct"/>
            <w:vAlign w:val="center"/>
          </w:tcPr>
          <w:p w:rsidRPr="00215C42" w:rsidR="00CE5E96" w:rsidP="00CE5E96" w:rsidRDefault="00CE5E96" w14:paraId="6B6CB4F6" wp14:textId="77777777">
            <w:pPr>
              <w:rPr>
                <w:sz w:val="20"/>
                <w:szCs w:val="20"/>
              </w:rPr>
            </w:pPr>
            <w:r w:rsidRPr="009029F2">
              <w:rPr>
                <w:sz w:val="20"/>
                <w:szCs w:val="20"/>
              </w:rPr>
              <w:t xml:space="preserve">Email: </w:t>
            </w:r>
            <w:r w:rsidRPr="00CE5E96">
              <w:rPr>
                <w:sz w:val="20"/>
                <w:szCs w:val="20"/>
              </w:rPr>
              <w:t>mountainresearchinitiative@gmail.com</w:t>
            </w:r>
          </w:p>
        </w:tc>
      </w:tr>
      <w:tr xmlns:wp14="http://schemas.microsoft.com/office/word/2010/wordml" w:rsidR="00CE5E96" w:rsidTr="0051264A" w14:paraId="596663B3" wp14:textId="77777777">
        <w:tc>
          <w:tcPr>
            <w:tcW w:w="5000" w:type="pct"/>
            <w:gridSpan w:val="2"/>
          </w:tcPr>
          <w:p w:rsidRPr="00CE5E96" w:rsidR="00CE5E96" w:rsidP="00CE5E96" w:rsidRDefault="00CE5E96" w14:paraId="76A70047" wp14:textId="77777777">
            <w:pPr>
              <w:rPr>
                <w:sz w:val="20"/>
                <w:szCs w:val="20"/>
              </w:rPr>
            </w:pPr>
            <w:r w:rsidRPr="00CE5E96">
              <w:rPr>
                <w:sz w:val="20"/>
                <w:szCs w:val="20"/>
              </w:rPr>
              <w:t xml:space="preserve">In mountains precipitation data Is critical for several processes such as runoff, snow melt, glacial retreat, and ecological changes such as </w:t>
            </w:r>
            <w:proofErr w:type="spellStart"/>
            <w:r w:rsidRPr="00CE5E96">
              <w:rPr>
                <w:sz w:val="20"/>
                <w:szCs w:val="20"/>
              </w:rPr>
              <w:t>treeline</w:t>
            </w:r>
            <w:proofErr w:type="spellEnd"/>
            <w:r w:rsidRPr="00CE5E96">
              <w:rPr>
                <w:sz w:val="20"/>
                <w:szCs w:val="20"/>
              </w:rPr>
              <w:t xml:space="preserve"> shifts. Daily to sub daily measurements with &lt;500m  resolution needed. For better understanding of orographic precipitation, hourly to daily in situ measurements covering gradients are needed. There is still uncertainty of in situ measurements particularly for snow.</w:t>
            </w:r>
          </w:p>
          <w:p w:rsidRPr="00CE5E96" w:rsidR="00CE5E96" w:rsidP="00CE5E96" w:rsidRDefault="00CE5E96" w14:paraId="296FEF7D" wp14:textId="77777777">
            <w:pPr>
              <w:rPr>
                <w:sz w:val="20"/>
                <w:szCs w:val="20"/>
              </w:rPr>
            </w:pPr>
          </w:p>
          <w:p w:rsidRPr="009029F2" w:rsidR="00CE5E96" w:rsidP="00CE5E96" w:rsidRDefault="00CE5E96" w14:paraId="6C7FB9A1" wp14:textId="77777777">
            <w:pPr>
              <w:rPr>
                <w:sz w:val="20"/>
                <w:szCs w:val="20"/>
              </w:rPr>
            </w:pPr>
            <w:r w:rsidRPr="00CE5E96">
              <w:rPr>
                <w:sz w:val="20"/>
                <w:szCs w:val="20"/>
              </w:rPr>
              <w:t>Based on discussions and preliminary outcomes of the GEO GNOME workshop for identifying ECVs to monitor and understand mountain climate change. More information on the workshop here: LINK.</w:t>
            </w:r>
          </w:p>
        </w:tc>
      </w:tr>
    </w:tbl>
    <w:p xmlns:wp14="http://schemas.microsoft.com/office/word/2010/wordml" w:rsidR="00CE5E96" w:rsidP="00CE5E96" w:rsidRDefault="00CE5E96" w14:paraId="31433252" wp14:textId="77777777">
      <w:pPr>
        <w:pStyle w:val="Heading3"/>
      </w:pPr>
      <w:r w:rsidRPr="009029F2">
        <w:t xml:space="preserve">Comment </w:t>
      </w:r>
      <w:r>
        <w:t>7</w:t>
      </w:r>
    </w:p>
    <w:tbl>
      <w:tblPr>
        <w:tblStyle w:val="TableGrid"/>
        <w:tblW w:w="5000" w:type="pct"/>
        <w:tblLook w:val="04A0" w:firstRow="1" w:lastRow="0" w:firstColumn="1" w:lastColumn="0" w:noHBand="0" w:noVBand="1"/>
      </w:tblPr>
      <w:tblGrid>
        <w:gridCol w:w="5378"/>
        <w:gridCol w:w="5638"/>
      </w:tblGrid>
      <w:tr xmlns:wp14="http://schemas.microsoft.com/office/word/2010/wordml" w:rsidR="00CE5E96" w:rsidTr="0051264A" w14:paraId="749A579E" wp14:textId="77777777">
        <w:trPr>
          <w:trHeight w:val="340"/>
        </w:trPr>
        <w:tc>
          <w:tcPr>
            <w:tcW w:w="2441" w:type="pct"/>
            <w:vAlign w:val="center"/>
          </w:tcPr>
          <w:p w:rsidRPr="00215C42" w:rsidR="00CE5E96" w:rsidP="00CE5E96" w:rsidRDefault="00CE5E96" w14:paraId="6F8AB47E" wp14:textId="77777777">
            <w:pPr>
              <w:rPr>
                <w:sz w:val="20"/>
                <w:szCs w:val="20"/>
              </w:rPr>
            </w:pPr>
            <w:r w:rsidRPr="009029F2">
              <w:rPr>
                <w:sz w:val="20"/>
                <w:szCs w:val="20"/>
              </w:rPr>
              <w:t>Author</w:t>
            </w:r>
            <w:r>
              <w:rPr>
                <w:sz w:val="20"/>
                <w:szCs w:val="20"/>
              </w:rPr>
              <w:t xml:space="preserve">: Andrew </w:t>
            </w:r>
            <w:proofErr w:type="spellStart"/>
            <w:r>
              <w:rPr>
                <w:sz w:val="20"/>
                <w:szCs w:val="20"/>
              </w:rPr>
              <w:t>Ferrone</w:t>
            </w:r>
            <w:proofErr w:type="spellEnd"/>
          </w:p>
        </w:tc>
        <w:tc>
          <w:tcPr>
            <w:tcW w:w="2559" w:type="pct"/>
            <w:vAlign w:val="center"/>
          </w:tcPr>
          <w:p w:rsidRPr="00215C42" w:rsidR="00CE5E96" w:rsidP="0051264A" w:rsidRDefault="00CE5E96" w14:paraId="13A8007A" wp14:textId="77777777">
            <w:pPr>
              <w:rPr>
                <w:sz w:val="20"/>
                <w:szCs w:val="20"/>
              </w:rPr>
            </w:pPr>
            <w:r w:rsidRPr="009029F2">
              <w:rPr>
                <w:sz w:val="20"/>
                <w:szCs w:val="20"/>
              </w:rPr>
              <w:t xml:space="preserve">Email: </w:t>
            </w:r>
            <w:r w:rsidRPr="00CE5E96">
              <w:rPr>
                <w:sz w:val="20"/>
                <w:szCs w:val="20"/>
              </w:rPr>
              <w:t>pr.wmo.luxembourg@gmail.com</w:t>
            </w:r>
          </w:p>
        </w:tc>
      </w:tr>
      <w:tr xmlns:wp14="http://schemas.microsoft.com/office/word/2010/wordml" w:rsidR="00CE5E96" w:rsidTr="0051264A" w14:paraId="2D4505EE" wp14:textId="77777777">
        <w:tc>
          <w:tcPr>
            <w:tcW w:w="5000" w:type="pct"/>
            <w:gridSpan w:val="2"/>
          </w:tcPr>
          <w:p w:rsidRPr="009029F2" w:rsidR="00CE5E96" w:rsidP="0051264A" w:rsidRDefault="00CE5E96" w14:paraId="0AAF6229" wp14:textId="77777777">
            <w:pPr>
              <w:rPr>
                <w:sz w:val="20"/>
                <w:szCs w:val="20"/>
              </w:rPr>
            </w:pPr>
            <w:r w:rsidRPr="00CE5E96">
              <w:rPr>
                <w:sz w:val="20"/>
                <w:szCs w:val="20"/>
              </w:rPr>
              <w:t xml:space="preserve">Luxembourg considers that accumulated </w:t>
            </w:r>
            <w:proofErr w:type="spellStart"/>
            <w:r w:rsidRPr="00CE5E96">
              <w:rPr>
                <w:sz w:val="20"/>
                <w:szCs w:val="20"/>
              </w:rPr>
              <w:t>precipiation</w:t>
            </w:r>
            <w:proofErr w:type="spellEnd"/>
            <w:r w:rsidRPr="00CE5E96">
              <w:rPr>
                <w:sz w:val="20"/>
                <w:szCs w:val="20"/>
              </w:rPr>
              <w:t xml:space="preserve"> is also relevant as adaptation indicator because variation in precipitation will impact floods, drinking water supply, water level in rivers, etc. to which it will be necessary to adapt.</w:t>
            </w:r>
          </w:p>
        </w:tc>
      </w:tr>
    </w:tbl>
    <w:p xmlns:wp14="http://schemas.microsoft.com/office/word/2010/wordml" w:rsidRPr="009029F2" w:rsidR="00215C42" w:rsidP="00CE5E96" w:rsidRDefault="00215C42" w14:paraId="7194DBDC" wp14:textId="77777777">
      <w:pPr>
        <w:rPr>
          <w:sz w:val="20"/>
          <w:szCs w:val="20"/>
        </w:rPr>
      </w:pPr>
    </w:p>
    <w:sectPr w:rsidRPr="009029F2" w:rsidR="00215C42" w:rsidSect="00CE5E96">
      <w:pgSz w:w="12240" w:h="15840" w:orient="portrait"/>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414309" w:rsidP="00AC5144" w:rsidRDefault="00414309" w14:paraId="769D0D3C" wp14:textId="77777777">
      <w:pPr>
        <w:spacing w:after="0" w:line="240" w:lineRule="auto"/>
      </w:pPr>
      <w:r>
        <w:separator/>
      </w:r>
    </w:p>
  </w:endnote>
  <w:endnote w:type="continuationSeparator" w:id="0">
    <w:p xmlns:wp14="http://schemas.microsoft.com/office/word/2010/wordml" w:rsidR="00414309" w:rsidP="00AC5144" w:rsidRDefault="00414309" w14:paraId="54CD245A"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414309" w:rsidP="00AC5144" w:rsidRDefault="00414309" w14:paraId="1231BE67" wp14:textId="77777777">
      <w:pPr>
        <w:spacing w:after="0" w:line="240" w:lineRule="auto"/>
      </w:pPr>
      <w:r>
        <w:separator/>
      </w:r>
    </w:p>
  </w:footnote>
  <w:footnote w:type="continuationSeparator" w:id="0">
    <w:p xmlns:wp14="http://schemas.microsoft.com/office/word/2010/wordml" w:rsidR="00414309" w:rsidP="00AC5144" w:rsidRDefault="00414309" w14:paraId="36FEB5B0" wp14:textId="77777777">
      <w:pPr>
        <w:spacing w:after="0" w:line="240" w:lineRule="auto"/>
      </w:pPr>
      <w:r>
        <w:continuationSeparator/>
      </w:r>
    </w:p>
  </w:footnote>
  <w:footnote w:id="1">
    <w:p xmlns:wp14="http://schemas.microsoft.com/office/word/2010/wordml" w:rsidRPr="00CD3584" w:rsidR="00215C42" w:rsidP="00AC5144" w:rsidRDefault="00215C42" w14:paraId="57004EC0" wp14:textId="77777777">
      <w:pPr>
        <w:pStyle w:val="Footer"/>
        <w:rPr>
          <w:sz w:val="16"/>
          <w:szCs w:val="16"/>
          <w:lang w:val="en-GB"/>
        </w:rPr>
      </w:pPr>
      <w:r>
        <w:rPr>
          <w:rStyle w:val="FootnoteReference"/>
        </w:rPr>
        <w:footnoteRef/>
      </w:r>
      <w:r w:rsidRPr="003228EE">
        <w:rPr>
          <w:sz w:val="16"/>
          <w:szCs w:val="16"/>
          <w:lang w:val="en-GB"/>
        </w:rPr>
        <w:t>Goal (G)</w:t>
      </w:r>
      <w:r>
        <w:rPr>
          <w:sz w:val="16"/>
          <w:szCs w:val="16"/>
          <w:lang w:val="en-GB"/>
        </w:rPr>
        <w:t xml:space="preserve">; </w:t>
      </w:r>
      <w:r w:rsidRPr="003228EE">
        <w:rPr>
          <w:sz w:val="16"/>
          <w:szCs w:val="16"/>
          <w:lang w:val="en-GB"/>
        </w:rPr>
        <w:t>Breakthrough (B)</w:t>
      </w:r>
      <w:ins w:author="Diego Miralles" w:date="2019-11-18T13:07:00Z" w:id="1">
        <w:r>
          <w:rPr>
            <w:sz w:val="16"/>
            <w:szCs w:val="16"/>
            <w:lang w:val="en-GB"/>
          </w:rPr>
          <w:t xml:space="preserve"> </w:t>
        </w:r>
      </w:ins>
      <w:r>
        <w:rPr>
          <w:sz w:val="16"/>
          <w:szCs w:val="16"/>
          <w:lang w:val="en-GB"/>
        </w:rPr>
        <w:t>(not mandatory, more as one possible);</w:t>
      </w:r>
      <w:r w:rsidRPr="003228EE">
        <w:rPr>
          <w:sz w:val="16"/>
          <w:szCs w:val="16"/>
          <w:lang w:val="en-GB"/>
        </w:rPr>
        <w:t xml:space="preserve"> Threshold (T), </w:t>
      </w:r>
      <w:r>
        <w:rPr>
          <w:sz w:val="16"/>
          <w:szCs w:val="16"/>
          <w:lang w:val="en-GB"/>
        </w:rPr>
        <w:t xml:space="preserve">for definitions </w:t>
      </w:r>
      <w:r w:rsidRPr="003228EE">
        <w:rPr>
          <w:sz w:val="16"/>
          <w:szCs w:val="16"/>
          <w:lang w:val="en-GB"/>
        </w:rPr>
        <w:t xml:space="preserve">see </w:t>
      </w:r>
      <w:hyperlink w:history="1" r:id="rId1">
        <w:r w:rsidRPr="003228EE">
          <w:rPr>
            <w:rStyle w:val="Hyperlink"/>
            <w:sz w:val="16"/>
            <w:szCs w:val="16"/>
            <w:lang w:val="en-GB"/>
          </w:rPr>
          <w:t>Guidelines</w:t>
        </w:r>
      </w:hyperlink>
    </w:p>
  </w:footnote>
  <w:footnote w:id="2">
    <w:p xmlns:wp14="http://schemas.microsoft.com/office/word/2010/wordml" w:rsidRPr="00CD3584" w:rsidR="00215C42" w:rsidP="00AC5144" w:rsidRDefault="00215C42" w14:paraId="717B6B17" wp14:textId="77777777">
      <w:pPr>
        <w:pStyle w:val="FootnoteText"/>
        <w:rPr>
          <w:lang w:val="en-GB"/>
        </w:rPr>
      </w:pPr>
      <w:r>
        <w:rPr>
          <w:rStyle w:val="FootnoteReference"/>
        </w:rPr>
        <w:footnoteRef/>
      </w:r>
      <w:r>
        <w:t xml:space="preserve"> </w:t>
      </w:r>
      <w:r w:rsidRPr="00CD3584">
        <w:rPr>
          <w:sz w:val="16"/>
          <w:szCs w:val="16"/>
        </w:rPr>
        <w:t>Is the ECV Product directly relevant to support Climate Adaptation?</w:t>
      </w:r>
    </w:p>
  </w:footnote>
  <w:footnote w:id="3">
    <w:p xmlns:wp14="http://schemas.microsoft.com/office/word/2010/wordml" w:rsidRPr="00CD3584" w:rsidR="00215C42" w:rsidP="00AC5144" w:rsidRDefault="00215C42" w14:paraId="274A0E0B" wp14:textId="77777777">
      <w:pPr>
        <w:pStyle w:val="FootnoteText"/>
        <w:rPr>
          <w:lang w:val="en-GB"/>
        </w:rPr>
      </w:pPr>
      <w:r>
        <w:rPr>
          <w:rStyle w:val="FootnoteReference"/>
        </w:rPr>
        <w:footnoteRef/>
      </w:r>
      <w:r>
        <w:t xml:space="preserve"> </w:t>
      </w:r>
      <w:r w:rsidRPr="00CD3584">
        <w:rPr>
          <w:sz w:val="16"/>
          <w:szCs w:val="16"/>
        </w:rPr>
        <w:t>Can the ECV Product be used to monitor climate extremes or aspects of extremes?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trackRevisions w:val="false"/>
  <w:zoom w:percent="80"/>
  <w:proofState w:spelling="clean" w:grammar="dirty"/>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768AB"/>
    <w:rsid w:val="000B784C"/>
    <w:rsid w:val="00212159"/>
    <w:rsid w:val="00215C42"/>
    <w:rsid w:val="00414309"/>
    <w:rsid w:val="00581488"/>
    <w:rsid w:val="0063126B"/>
    <w:rsid w:val="006F6115"/>
    <w:rsid w:val="00732185"/>
    <w:rsid w:val="00736FE8"/>
    <w:rsid w:val="008D30FB"/>
    <w:rsid w:val="008F4E7D"/>
    <w:rsid w:val="009029F2"/>
    <w:rsid w:val="009248BC"/>
    <w:rsid w:val="00AC5144"/>
    <w:rsid w:val="00CE5E96"/>
    <w:rsid w:val="00D25A1F"/>
    <w:rsid w:val="00D930B7"/>
    <w:rsid w:val="00E47EFF"/>
    <w:rsid w:val="00ED26F8"/>
    <w:rsid w:val="4D5933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A81CFF"/>
  <w15:docId w15:val="{31f892db-e673-445f-8a1a-bd92f5ad513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EastAsia"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styleId="FooterChar" w:customStyle="1">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styleId="CommentTextChar" w:customStyle="1">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styleId="CommentSubjectChar" w:customStyle="1">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styleId="HeaderChar" w:customStyle="1">
    <w:name w:val="Header Char"/>
    <w:basedOn w:val="DefaultParagraphFont"/>
    <w:link w:val="Header"/>
    <w:uiPriority w:val="99"/>
    <w:rsid w:val="008D30FB"/>
  </w:style>
  <w:style w:type="character" w:styleId="Heading1Char" w:customStyle="1">
    <w:name w:val="Heading 1 Char"/>
    <w:basedOn w:val="DefaultParagraphFont"/>
    <w:link w:val="Heading1"/>
    <w:uiPriority w:val="9"/>
    <w:rsid w:val="000768AB"/>
    <w:rPr>
      <w:b/>
      <w:bCs/>
      <w:sz w:val="28"/>
      <w:szCs w:val="28"/>
    </w:rPr>
  </w:style>
  <w:style w:type="character" w:styleId="Heading2Char" w:customStyle="1">
    <w:name w:val="Heading 2 Char"/>
    <w:basedOn w:val="DefaultParagraphFont"/>
    <w:link w:val="Heading2"/>
    <w:uiPriority w:val="9"/>
    <w:rsid w:val="000768AB"/>
    <w:rPr>
      <w:b/>
      <w:bCs/>
    </w:rPr>
  </w:style>
  <w:style w:type="character" w:styleId="Heading3Char" w:customStyle="1">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styleId="TitleChar" w:customStyle="1">
    <w:name w:val="Title Char"/>
    <w:basedOn w:val="DefaultParagraphFont"/>
    <w:link w:val="Title"/>
    <w:uiPriority w:val="10"/>
    <w:rsid w:val="009029F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customXml" Target="../customXml/item4.xml" Id="rId15" /><Relationship Type="http://schemas.openxmlformats.org/officeDocument/2006/relationships/hyperlink" Target="mailto:ecresgcosreqs@gmail.com" TargetMode="External" Id="rId10" /><Relationship Type="http://schemas.microsoft.com/office/2007/relationships/stylesWithEffects" Target="stylesWithEffects.xml" Id="rId4" /><Relationship Type="http://schemas.openxmlformats.org/officeDocument/2006/relationships/hyperlink" Target="mailto:elizabeth.kendon@metoffice.gov.uk" TargetMode="External" Id="rId9" /><Relationship Type="http://schemas.openxmlformats.org/officeDocument/2006/relationships/customXml" Target="../customXml/item3.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tiny.cc/ecv-re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9D9D71-2152-4144-8390-C726B55D470D}">
  <ds:schemaRefs>
    <ds:schemaRef ds:uri="http://schemas.openxmlformats.org/officeDocument/2006/bibliography"/>
  </ds:schemaRefs>
</ds:datastoreItem>
</file>

<file path=customXml/itemProps2.xml><?xml version="1.0" encoding="utf-8"?>
<ds:datastoreItem xmlns:ds="http://schemas.openxmlformats.org/officeDocument/2006/customXml" ds:itemID="{11683D98-2C12-499C-8E26-D7963ECAFA2B}"/>
</file>

<file path=customXml/itemProps3.xml><?xml version="1.0" encoding="utf-8"?>
<ds:datastoreItem xmlns:ds="http://schemas.openxmlformats.org/officeDocument/2006/customXml" ds:itemID="{735CF16A-1AAF-4C1B-A76D-228BC510C0F0}"/>
</file>

<file path=customXml/itemProps4.xml><?xml version="1.0" encoding="utf-8"?>
<ds:datastoreItem xmlns:ds="http://schemas.openxmlformats.org/officeDocument/2006/customXml" ds:itemID="{858AC0A2-7393-4F7D-B9D7-9879B52978E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World Meteorological Organization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Caterina Tassone</dc:creator>
  <lastModifiedBy>Caterina Tassone</lastModifiedBy>
  <revision>4</revision>
  <dcterms:created xsi:type="dcterms:W3CDTF">2020-03-17T12:11:00.0000000Z</dcterms:created>
  <dcterms:modified xsi:type="dcterms:W3CDTF">2020-03-23T10:11:38.6138900Z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