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CC1054" w:rsidP="000768AB">
      <w:pPr>
        <w:pStyle w:val="Heading1"/>
      </w:pPr>
      <w:r>
        <w:t>Albedo</w:t>
      </w:r>
    </w:p>
    <w:p w:rsidR="009029F2" w:rsidRDefault="000251F0" w:rsidP="00CC1054">
      <w:pPr>
        <w:pStyle w:val="Heading2"/>
      </w:pPr>
      <w:r w:rsidRPr="009029F2">
        <w:t xml:space="preserve">ECV Product: </w:t>
      </w:r>
      <w:sdt>
        <w:sdtPr>
          <w:id w:val="134147333"/>
          <w:placeholder>
            <w:docPart w:val="DefaultPlaceholder_1082065158"/>
          </w:placeholder>
        </w:sdtPr>
        <w:sdtEndPr/>
        <w:sdtContent>
          <w:r w:rsidR="00CC1054" w:rsidRPr="00CC1054">
            <w:t xml:space="preserve">Spectral and Broadband (visible, near infrared and shortwave) DHR &amp; BHR with associated spectral Bidirectional Reflectance Distribution Function (BRDF) parameters (required to derived albedo from </w:t>
          </w:r>
          <w:proofErr w:type="spellStart"/>
          <w:r w:rsidR="00CC1054" w:rsidRPr="00CC1054">
            <w:t>reflectances</w:t>
          </w:r>
          <w:proofErr w:type="spellEnd"/>
          <w:r w:rsidR="00CC1054" w:rsidRPr="00CC1054">
            <w:t>).</w:t>
          </w:r>
        </w:sdtContent>
      </w:sdt>
    </w:p>
    <w:tbl>
      <w:tblPr>
        <w:tblW w:w="0" w:type="auto"/>
        <w:shd w:val="clear" w:color="auto" w:fill="FFFFFF"/>
        <w:tblCellMar>
          <w:left w:w="0" w:type="dxa"/>
          <w:right w:w="0" w:type="dxa"/>
        </w:tblCellMar>
        <w:tblLook w:val="04A0" w:firstRow="1" w:lastRow="0" w:firstColumn="1" w:lastColumn="0" w:noHBand="0" w:noVBand="1"/>
      </w:tblPr>
      <w:tblGrid>
        <w:gridCol w:w="1155"/>
        <w:gridCol w:w="986"/>
        <w:gridCol w:w="1385"/>
        <w:gridCol w:w="401"/>
        <w:gridCol w:w="1232"/>
        <w:gridCol w:w="5625"/>
      </w:tblGrid>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Name</w:t>
            </w:r>
          </w:p>
        </w:tc>
        <w:tc>
          <w:tcPr>
            <w:tcW w:w="9545"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xml:space="preserve">Spectral and Broadband (visible, near infrared and shortwave) DHR &amp; BHR with associated spectral Bidirectional Reflectance Distribution Function (BRDF) parameters (required to derived albedo from </w:t>
            </w:r>
            <w:proofErr w:type="spellStart"/>
            <w:r>
              <w:rPr>
                <w:color w:val="222222"/>
                <w:sz w:val="16"/>
                <w:szCs w:val="16"/>
                <w:bdr w:val="none" w:sz="0" w:space="0" w:color="auto" w:frame="1"/>
              </w:rPr>
              <w:t>reflectances</w:t>
            </w:r>
            <w:proofErr w:type="spellEnd"/>
            <w:r>
              <w:rPr>
                <w:color w:val="222222"/>
                <w:sz w:val="16"/>
                <w:szCs w:val="16"/>
                <w:bdr w:val="none" w:sz="0" w:space="0" w:color="auto" w:frame="1"/>
              </w:rPr>
              <w:t>).</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Definition</w:t>
            </w:r>
          </w:p>
        </w:tc>
        <w:tc>
          <w:tcPr>
            <w:tcW w:w="9545"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rFonts w:ascii="Times New Roman" w:hAnsi="Times New Roman" w:cs="Times New Roman"/>
                <w:color w:val="222222"/>
                <w:sz w:val="24"/>
                <w:szCs w:val="24"/>
              </w:rPr>
            </w:pPr>
            <w:r>
              <w:rPr>
                <w:color w:val="222222"/>
                <w:sz w:val="16"/>
                <w:szCs w:val="16"/>
                <w:bdr w:val="none" w:sz="0" w:space="0" w:color="auto" w:frame="1"/>
              </w:rPr>
              <w:t>The land surface albedo is the ratio of the radiant flux reflected from Earth’s surface to the incident flux.</w:t>
            </w:r>
          </w:p>
          <w:p w:rsidR="00CC1054" w:rsidRDefault="00CC1054">
            <w:pPr>
              <w:rPr>
                <w:color w:val="222222"/>
                <w:sz w:val="24"/>
                <w:szCs w:val="24"/>
              </w:rPr>
            </w:pPr>
            <w:r>
              <w:rPr>
                <w:color w:val="222222"/>
                <w:sz w:val="16"/>
                <w:szCs w:val="16"/>
                <w:bdr w:val="none" w:sz="0" w:space="0" w:color="auto" w:frame="1"/>
              </w:rPr>
              <w:t>Each spectral/broadband value depends  on natural   variations and is  highly  variable  in  space  and  time  as  a  result  of  terrestrial    properties    changes,    and    with    illumination    conditions.</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Unit</w:t>
            </w:r>
          </w:p>
        </w:tc>
        <w:tc>
          <w:tcPr>
            <w:tcW w:w="9545"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N/A</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Note</w:t>
            </w:r>
          </w:p>
        </w:tc>
        <w:tc>
          <w:tcPr>
            <w:tcW w:w="9545"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LENGTH OF RECORD: Threshold: 20 years; Target: &gt; 40 years</w:t>
            </w:r>
          </w:p>
        </w:tc>
      </w:tr>
      <w:tr w:rsidR="00CC1054" w:rsidTr="00CC1054">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jc w:val="center"/>
              <w:rPr>
                <w:color w:val="222222"/>
                <w:sz w:val="24"/>
                <w:szCs w:val="24"/>
              </w:rPr>
            </w:pPr>
            <w:r>
              <w:rPr>
                <w:b/>
                <w:bCs/>
                <w:color w:val="FFFFFF"/>
                <w:sz w:val="16"/>
                <w:szCs w:val="16"/>
                <w:bdr w:val="none" w:sz="0" w:space="0" w:color="auto" w:frame="1"/>
              </w:rPr>
              <w:t>Requirements</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jc w:val="center"/>
              <w:rPr>
                <w:color w:val="222222"/>
                <w:sz w:val="24"/>
                <w:szCs w:val="24"/>
              </w:rPr>
            </w:pPr>
            <w:r>
              <w:rPr>
                <w:b/>
                <w:bCs/>
                <w:color w:val="FFFFFF"/>
                <w:sz w:val="16"/>
                <w:szCs w:val="16"/>
                <w:bdr w:val="none" w:sz="0" w:space="0" w:color="auto" w:frame="1"/>
              </w:rPr>
              <w:t>Item needed</w:t>
            </w:r>
          </w:p>
        </w:tc>
        <w:tc>
          <w:tcPr>
            <w:tcW w:w="986"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b/>
                <w:bCs/>
                <w:color w:val="222222"/>
                <w:sz w:val="16"/>
                <w:szCs w:val="16"/>
                <w:bdr w:val="none" w:sz="0" w:space="0" w:color="auto" w:frame="1"/>
              </w:rPr>
              <w:t>Unit</w:t>
            </w:r>
          </w:p>
        </w:tc>
        <w:tc>
          <w:tcPr>
            <w:tcW w:w="1385"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b/>
                <w:bCs/>
                <w:color w:val="222222"/>
                <w:sz w:val="16"/>
                <w:szCs w:val="16"/>
                <w:bdr w:val="none" w:sz="0" w:space="0" w:color="auto" w:frame="1"/>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rFonts w:ascii="Calibri" w:hAnsi="Calibri"/>
                <w:b/>
                <w:bCs/>
                <w:color w:val="1155CC"/>
                <w:sz w:val="16"/>
                <w:szCs w:val="16"/>
                <w:bdr w:val="none" w:sz="0" w:space="0" w:color="auto" w:frame="1"/>
              </w:rPr>
              <w:t>[1]</w:t>
            </w:r>
          </w:p>
        </w:tc>
        <w:tc>
          <w:tcPr>
            <w:tcW w:w="1232"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b/>
                <w:bCs/>
                <w:color w:val="222222"/>
                <w:sz w:val="16"/>
                <w:szCs w:val="16"/>
                <w:bdr w:val="none" w:sz="0" w:space="0" w:color="auto" w:frame="1"/>
              </w:rPr>
              <w:t>Value</w:t>
            </w:r>
          </w:p>
        </w:tc>
        <w:tc>
          <w:tcPr>
            <w:tcW w:w="5625"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b/>
                <w:bCs/>
                <w:color w:val="222222"/>
                <w:sz w:val="16"/>
                <w:szCs w:val="16"/>
                <w:bdr w:val="none" w:sz="0" w:space="0" w:color="auto" w:frame="1"/>
              </w:rPr>
              <w:t>Derivation and References and Standards</w:t>
            </w:r>
          </w:p>
        </w:tc>
      </w:tr>
      <w:tr w:rsidR="00CC1054" w:rsidTr="00CC1054">
        <w:tc>
          <w:tcPr>
            <w:tcW w:w="1138"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Horizontal Resolution</w:t>
            </w:r>
          </w:p>
        </w:tc>
        <w:tc>
          <w:tcPr>
            <w:tcW w:w="986"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m</w:t>
            </w:r>
          </w:p>
        </w:tc>
        <w:tc>
          <w:tcPr>
            <w:tcW w:w="1385"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G</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10</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Due to the heterogeneous nature of terrestrial surfaces, having surface albedo at such scale will increase accuracy for further assimilation of local/regional climate model.</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B</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T</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250</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Enable assimilation in earth/climate model.</w:t>
            </w:r>
          </w:p>
        </w:tc>
      </w:tr>
      <w:tr w:rsidR="00CC1054" w:rsidTr="00CC1054">
        <w:tc>
          <w:tcPr>
            <w:tcW w:w="1138"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Vertical Resolution</w:t>
            </w:r>
          </w:p>
        </w:tc>
        <w:tc>
          <w:tcPr>
            <w:tcW w:w="986"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N/A</w:t>
            </w:r>
          </w:p>
        </w:tc>
        <w:tc>
          <w:tcPr>
            <w:tcW w:w="1385"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G</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B</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T</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1138"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Temporal Resolution</w:t>
            </w:r>
          </w:p>
        </w:tc>
        <w:tc>
          <w:tcPr>
            <w:tcW w:w="986"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days</w:t>
            </w:r>
          </w:p>
        </w:tc>
        <w:tc>
          <w:tcPr>
            <w:tcW w:w="1385"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G</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1</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In order to be adequate in climate change services. Multi-angular instruments (including geostationary) and/or accumulation of daily data for BRDF parameters retrieval.</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B</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T</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10</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rFonts w:ascii="Times New Roman" w:hAnsi="Times New Roman" w:cs="Times New Roman"/>
                <w:color w:val="222222"/>
                <w:sz w:val="24"/>
                <w:szCs w:val="24"/>
              </w:rPr>
            </w:pPr>
            <w:r>
              <w:rPr>
                <w:color w:val="222222"/>
                <w:sz w:val="16"/>
                <w:szCs w:val="16"/>
                <w:bdr w:val="none" w:sz="0" w:space="0" w:color="auto" w:frame="1"/>
              </w:rPr>
              <w:t>Same as above as mono-angular instrument</w:t>
            </w:r>
          </w:p>
          <w:p w:rsidR="00CC1054" w:rsidRDefault="00CC1054">
            <w:pPr>
              <w:rPr>
                <w:color w:val="222222"/>
                <w:sz w:val="24"/>
                <w:szCs w:val="24"/>
              </w:rPr>
            </w:pPr>
            <w:r>
              <w:rPr>
                <w:color w:val="222222"/>
                <w:sz w:val="16"/>
                <w:szCs w:val="16"/>
                <w:bdr w:val="none" w:sz="0" w:space="0" w:color="auto" w:frame="1"/>
              </w:rPr>
              <w:t>Enable assimilation in earth/climate model.</w:t>
            </w:r>
          </w:p>
        </w:tc>
      </w:tr>
      <w:tr w:rsidR="00CC1054" w:rsidTr="00CC1054">
        <w:tc>
          <w:tcPr>
            <w:tcW w:w="1138"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Timeliness</w:t>
            </w:r>
          </w:p>
        </w:tc>
        <w:tc>
          <w:tcPr>
            <w:tcW w:w="986"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days</w:t>
            </w:r>
          </w:p>
        </w:tc>
        <w:tc>
          <w:tcPr>
            <w:tcW w:w="1385"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G</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1</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In order to be adequate in climate change services.</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B</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T</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5</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In order to be useful in NRT reanalysis.</w:t>
            </w:r>
          </w:p>
        </w:tc>
      </w:tr>
      <w:tr w:rsidR="00CC1054" w:rsidTr="00CC1054">
        <w:tc>
          <w:tcPr>
            <w:tcW w:w="1138"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Required Measurement Uncertainty</w:t>
            </w:r>
          </w:p>
        </w:tc>
        <w:tc>
          <w:tcPr>
            <w:tcW w:w="986"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 </w:t>
            </w:r>
          </w:p>
        </w:tc>
        <w:tc>
          <w:tcPr>
            <w:tcW w:w="1385"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xml:space="preserve">One standard deviation or error covariance matrix, with associated PDF shape (functional </w:t>
            </w:r>
            <w:r>
              <w:rPr>
                <w:color w:val="222222"/>
                <w:sz w:val="16"/>
                <w:szCs w:val="16"/>
                <w:bdr w:val="none" w:sz="0" w:space="0" w:color="auto" w:frame="1"/>
              </w:rPr>
              <w:lastRenderedPageBreak/>
              <w:t>form of estimated error distribution for the term).</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lastRenderedPageBreak/>
              <w:t>G</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rFonts w:ascii="Times New Roman" w:hAnsi="Times New Roman" w:cs="Times New Roman"/>
                <w:color w:val="222222"/>
                <w:sz w:val="24"/>
                <w:szCs w:val="24"/>
              </w:rPr>
            </w:pPr>
            <w:r>
              <w:rPr>
                <w:color w:val="222222"/>
                <w:sz w:val="16"/>
                <w:szCs w:val="16"/>
                <w:bdr w:val="none" w:sz="0" w:space="0" w:color="auto" w:frame="1"/>
              </w:rPr>
              <w:t>3% </w:t>
            </w:r>
            <w:r>
              <w:rPr>
                <w:b/>
                <w:bCs/>
                <w:color w:val="222222"/>
                <w:sz w:val="16"/>
                <w:szCs w:val="16"/>
                <w:bdr w:val="none" w:sz="0" w:space="0" w:color="auto" w:frame="1"/>
              </w:rPr>
              <w:t> </w:t>
            </w:r>
            <w:r>
              <w:rPr>
                <w:color w:val="222222"/>
                <w:sz w:val="16"/>
                <w:szCs w:val="16"/>
                <w:bdr w:val="none" w:sz="0" w:space="0" w:color="auto" w:frame="1"/>
              </w:rPr>
              <w:t>for values higher than 0.05;</w:t>
            </w:r>
          </w:p>
          <w:p w:rsidR="00CC1054" w:rsidRDefault="00CC1054">
            <w:pPr>
              <w:rPr>
                <w:color w:val="222222"/>
              </w:rPr>
            </w:pPr>
            <w:r>
              <w:rPr>
                <w:color w:val="222222"/>
                <w:sz w:val="16"/>
                <w:szCs w:val="16"/>
                <w:bdr w:val="none" w:sz="0" w:space="0" w:color="auto" w:frame="1"/>
              </w:rPr>
              <w:t>0.0015 for smaller values.</w:t>
            </w:r>
          </w:p>
          <w:p w:rsidR="00CC1054" w:rsidRDefault="00CC1054">
            <w:pPr>
              <w:rPr>
                <w:color w:val="222222"/>
                <w:sz w:val="24"/>
                <w:szCs w:val="24"/>
              </w:rPr>
            </w:pPr>
            <w:r>
              <w:rPr>
                <w:color w:val="222222"/>
                <w:sz w:val="16"/>
                <w:szCs w:val="16"/>
                <w:bdr w:val="none" w:sz="0" w:space="0" w:color="auto" w:frame="1"/>
              </w:rPr>
              <w:lastRenderedPageBreak/>
              <w:t> </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rFonts w:ascii="Times New Roman" w:hAnsi="Times New Roman" w:cs="Times New Roman"/>
                <w:color w:val="222222"/>
                <w:sz w:val="24"/>
                <w:szCs w:val="24"/>
              </w:rPr>
            </w:pPr>
            <w:r>
              <w:rPr>
                <w:color w:val="222222"/>
                <w:sz w:val="16"/>
                <w:szCs w:val="16"/>
                <w:bdr w:val="none" w:sz="0" w:space="0" w:color="auto" w:frame="1"/>
              </w:rPr>
              <w:lastRenderedPageBreak/>
              <w:t>“A change of 1% to the Earth’s albedo has a radiative effect of 3.4 W/m</w:t>
            </w:r>
            <w:r>
              <w:rPr>
                <w:color w:val="222222"/>
                <w:sz w:val="16"/>
                <w:szCs w:val="16"/>
                <w:bdr w:val="none" w:sz="0" w:space="0" w:color="auto" w:frame="1"/>
                <w:vertAlign w:val="superscript"/>
              </w:rPr>
              <w:t>2</w:t>
            </w:r>
            <w:r>
              <w:rPr>
                <w:color w:val="222222"/>
                <w:sz w:val="16"/>
                <w:szCs w:val="16"/>
                <w:bdr w:val="none" w:sz="0" w:space="0" w:color="auto" w:frame="1"/>
              </w:rPr>
              <w:t>”</w:t>
            </w:r>
          </w:p>
          <w:p w:rsidR="00CC1054" w:rsidRDefault="00CC1054">
            <w:pPr>
              <w:rPr>
                <w:color w:val="222222"/>
                <w:sz w:val="24"/>
                <w:szCs w:val="24"/>
              </w:rPr>
            </w:pPr>
            <w:r>
              <w:rPr>
                <w:color w:val="222222"/>
                <w:sz w:val="16"/>
                <w:szCs w:val="16"/>
                <w:bdr w:val="none" w:sz="0" w:space="0" w:color="auto" w:frame="1"/>
              </w:rPr>
              <w:t>Over snow-free and snow-covered land, climate, biogeochemical, hydrological, and weather forecast models require this uncertainty.</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B</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rPr>
          <w:trHeight w:val="2258"/>
        </w:trPr>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T</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rFonts w:ascii="Times New Roman" w:hAnsi="Times New Roman" w:cs="Times New Roman"/>
                <w:color w:val="222222"/>
                <w:sz w:val="24"/>
                <w:szCs w:val="24"/>
              </w:rPr>
            </w:pPr>
            <w:r>
              <w:rPr>
                <w:color w:val="222222"/>
                <w:sz w:val="16"/>
                <w:szCs w:val="16"/>
                <w:bdr w:val="none" w:sz="0" w:space="0" w:color="auto" w:frame="1"/>
              </w:rPr>
              <w:t>5%  for values higher than 0.05;</w:t>
            </w:r>
          </w:p>
          <w:p w:rsidR="00CC1054" w:rsidRDefault="00CC1054">
            <w:pPr>
              <w:rPr>
                <w:color w:val="222222"/>
              </w:rPr>
            </w:pPr>
            <w:r>
              <w:rPr>
                <w:color w:val="222222"/>
                <w:sz w:val="16"/>
                <w:szCs w:val="16"/>
                <w:bdr w:val="none" w:sz="0" w:space="0" w:color="auto" w:frame="1"/>
              </w:rPr>
              <w:t>0.0025 for smaller values.</w:t>
            </w:r>
          </w:p>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xml:space="preserve">See </w:t>
            </w:r>
            <w:proofErr w:type="spellStart"/>
            <w:r>
              <w:rPr>
                <w:color w:val="222222"/>
                <w:sz w:val="16"/>
                <w:szCs w:val="16"/>
                <w:bdr w:val="none" w:sz="0" w:space="0" w:color="auto" w:frame="1"/>
              </w:rPr>
              <w:t>Ohring</w:t>
            </w:r>
            <w:proofErr w:type="spellEnd"/>
            <w:r>
              <w:rPr>
                <w:color w:val="222222"/>
                <w:sz w:val="16"/>
                <w:szCs w:val="16"/>
                <w:bdr w:val="none" w:sz="0" w:space="0" w:color="auto" w:frame="1"/>
              </w:rPr>
              <w:t>, et. al. 2005. </w:t>
            </w:r>
            <w:hyperlink r:id="rId9" w:tgtFrame="_blank" w:history="1">
              <w:r>
                <w:rPr>
                  <w:rStyle w:val="Hyperlink"/>
                  <w:color w:val="6611CC"/>
                  <w:sz w:val="16"/>
                  <w:szCs w:val="16"/>
                  <w:bdr w:val="none" w:sz="0" w:space="0" w:color="auto" w:frame="1"/>
                </w:rPr>
                <w:t>https://journals.ametsoc.org/doi/pdf/10.1175/BAMS-86-9-1303</w:t>
              </w:r>
            </w:hyperlink>
          </w:p>
        </w:tc>
      </w:tr>
      <w:tr w:rsidR="00CC1054" w:rsidTr="00CC1054">
        <w:tc>
          <w:tcPr>
            <w:tcW w:w="1138"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Stability</w:t>
            </w:r>
          </w:p>
        </w:tc>
        <w:tc>
          <w:tcPr>
            <w:tcW w:w="986"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Rate of change of surface albedo over the available time period (per decade)</w:t>
            </w:r>
          </w:p>
        </w:tc>
        <w:tc>
          <w:tcPr>
            <w:tcW w:w="1385"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A factor of uncertainties to demonstrate that the ‘error’ of the product remains constant over the period, typically a decade or more (see background information).</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G</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&lt; 1 %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rFonts w:ascii="Times New Roman" w:hAnsi="Times New Roman" w:cs="Times New Roman"/>
                <w:color w:val="222222"/>
                <w:sz w:val="24"/>
                <w:szCs w:val="24"/>
              </w:rPr>
            </w:pPr>
            <w:r>
              <w:rPr>
                <w:color w:val="222222"/>
                <w:sz w:val="16"/>
                <w:szCs w:val="16"/>
                <w:bdr w:val="none" w:sz="0" w:space="0" w:color="auto" w:frame="1"/>
              </w:rPr>
              <w:t xml:space="preserve">‘The required stability is some fraction of the expected signal’ (see </w:t>
            </w:r>
            <w:proofErr w:type="spellStart"/>
            <w:r>
              <w:rPr>
                <w:color w:val="222222"/>
                <w:sz w:val="16"/>
                <w:szCs w:val="16"/>
                <w:bdr w:val="none" w:sz="0" w:space="0" w:color="auto" w:frame="1"/>
              </w:rPr>
              <w:t>Ohring</w:t>
            </w:r>
            <w:proofErr w:type="spellEnd"/>
            <w:r>
              <w:rPr>
                <w:color w:val="222222"/>
                <w:sz w:val="16"/>
                <w:szCs w:val="16"/>
                <w:bdr w:val="none" w:sz="0" w:space="0" w:color="auto" w:frame="1"/>
              </w:rPr>
              <w:t>, et. al. 2005. </w:t>
            </w:r>
            <w:hyperlink r:id="rId10" w:tgtFrame="_blank" w:history="1">
              <w:r>
                <w:rPr>
                  <w:rStyle w:val="Hyperlink"/>
                  <w:color w:val="6611CC"/>
                  <w:sz w:val="16"/>
                  <w:szCs w:val="16"/>
                  <w:bdr w:val="none" w:sz="0" w:space="0" w:color="auto" w:frame="1"/>
                </w:rPr>
                <w:t>https://journals.ametsoc.org/doi/pdf/10.1175/BAMS-86-9-1303</w:t>
              </w:r>
            </w:hyperlink>
            <w:r>
              <w:rPr>
                <w:color w:val="222222"/>
                <w:sz w:val="16"/>
                <w:szCs w:val="16"/>
                <w:bdr w:val="none" w:sz="0" w:space="0" w:color="auto" w:frame="1"/>
              </w:rPr>
              <w:t>). “</w:t>
            </w:r>
          </w:p>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B</w:t>
            </w:r>
          </w:p>
        </w:tc>
        <w:tc>
          <w:tcPr>
            <w:tcW w:w="1232"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c>
          <w:tcPr>
            <w:tcW w:w="562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CC1054" w:rsidRDefault="00CC1054">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T</w:t>
            </w:r>
          </w:p>
        </w:tc>
        <w:tc>
          <w:tcPr>
            <w:tcW w:w="1232"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&lt; 1.5 %</w:t>
            </w:r>
          </w:p>
        </w:tc>
        <w:tc>
          <w:tcPr>
            <w:tcW w:w="562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Same as above with Threshold value of uncertainty.</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Standards and References</w:t>
            </w:r>
          </w:p>
        </w:tc>
        <w:tc>
          <w:tcPr>
            <w:tcW w:w="9545"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 </w:t>
            </w:r>
          </w:p>
        </w:tc>
      </w:tr>
      <w:tr w:rsidR="00CC1054" w:rsidTr="00CC1054">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jc w:val="center"/>
              <w:rPr>
                <w:color w:val="222222"/>
                <w:sz w:val="24"/>
                <w:szCs w:val="24"/>
              </w:rPr>
            </w:pPr>
            <w:r>
              <w:rPr>
                <w:b/>
                <w:bCs/>
                <w:color w:val="FFFFFF"/>
                <w:sz w:val="16"/>
                <w:szCs w:val="16"/>
                <w:bdr w:val="none" w:sz="0" w:space="0" w:color="auto" w:frame="1"/>
              </w:rPr>
              <w:t>Adaptation and Extremes</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 </w:t>
            </w:r>
          </w:p>
        </w:tc>
        <w:tc>
          <w:tcPr>
            <w:tcW w:w="986"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Relevant? (Yes/No)</w:t>
            </w:r>
          </w:p>
        </w:tc>
        <w:tc>
          <w:tcPr>
            <w:tcW w:w="1385"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7174"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Explanation</w:t>
            </w:r>
          </w:p>
        </w:tc>
      </w:tr>
      <w:tr w:rsidR="00CC1054" w:rsidTr="00CC1054">
        <w:tc>
          <w:tcPr>
            <w:tcW w:w="113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98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yes</w:t>
            </w:r>
          </w:p>
        </w:tc>
        <w:tc>
          <w:tcPr>
            <w:tcW w:w="1385"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yes</w:t>
            </w:r>
          </w:p>
        </w:tc>
        <w:tc>
          <w:tcPr>
            <w:tcW w:w="7174"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Due to the heterogeneous nature of terrestrial surfaces, change of vegetation cover apply a change in surface albedo and further the local and regional climate.</w:t>
            </w:r>
          </w:p>
        </w:tc>
      </w:tr>
      <w:tr w:rsidR="00CC1054" w:rsidTr="00CC1054">
        <w:trPr>
          <w:trHeight w:val="266"/>
        </w:trPr>
        <w:tc>
          <w:tcPr>
            <w:tcW w:w="1138"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CC1054" w:rsidRDefault="00CC105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98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yes</w:t>
            </w:r>
          </w:p>
        </w:tc>
        <w:tc>
          <w:tcPr>
            <w:tcW w:w="1385"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jc w:val="center"/>
              <w:rPr>
                <w:color w:val="222222"/>
                <w:sz w:val="24"/>
                <w:szCs w:val="24"/>
              </w:rPr>
            </w:pPr>
            <w:r>
              <w:rPr>
                <w:color w:val="222222"/>
                <w:sz w:val="16"/>
                <w:szCs w:val="16"/>
                <w:bdr w:val="none" w:sz="0" w:space="0" w:color="auto" w:frame="1"/>
              </w:rPr>
              <w:t>yes</w:t>
            </w:r>
          </w:p>
        </w:tc>
        <w:tc>
          <w:tcPr>
            <w:tcW w:w="7174"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CC1054" w:rsidRDefault="00CC1054">
            <w:pPr>
              <w:rPr>
                <w:color w:val="222222"/>
                <w:sz w:val="24"/>
                <w:szCs w:val="24"/>
              </w:rPr>
            </w:pPr>
            <w:r>
              <w:rPr>
                <w:color w:val="222222"/>
                <w:sz w:val="16"/>
                <w:szCs w:val="16"/>
                <w:bdr w:val="none" w:sz="0" w:space="0" w:color="auto" w:frame="1"/>
              </w:rPr>
              <w:t>Extremes climatic events modify the exchanges between surface and atmosphere. </w:t>
            </w:r>
          </w:p>
        </w:tc>
      </w:tr>
    </w:tbl>
    <w:p w:rsidR="00CC1054" w:rsidRDefault="00CC1054" w:rsidP="00CC1054">
      <w:pPr>
        <w:shd w:val="clear" w:color="auto" w:fill="FFFFFF"/>
        <w:rPr>
          <w:rFonts w:ascii="Arial" w:hAnsi="Arial" w:cs="Arial"/>
          <w:color w:val="222222"/>
          <w:sz w:val="20"/>
          <w:szCs w:val="20"/>
        </w:rPr>
      </w:pPr>
      <w:r>
        <w:rPr>
          <w:rFonts w:ascii="Arial" w:hAnsi="Arial" w:cs="Arial"/>
          <w:color w:val="222222"/>
          <w:sz w:val="20"/>
          <w:szCs w:val="20"/>
        </w:rPr>
        <w:br w:type="textWrapping" w:clear="all"/>
      </w:r>
      <w:r>
        <w:rPr>
          <w:rFonts w:ascii="Arial" w:hAnsi="Arial" w:cs="Arial"/>
          <w:color w:val="222222"/>
          <w:sz w:val="20"/>
          <w:szCs w:val="20"/>
        </w:rPr>
        <w:pict>
          <v:rect id="_x0000_i1025" style="width:178.2pt;height:.75pt" o:hrpct="330" o:hrstd="t" o:hr="t" fillcolor="#a0a0a0" stroked="f"/>
        </w:pict>
      </w:r>
    </w:p>
    <w:p w:rsidR="00CC1054" w:rsidRPr="00CC1054" w:rsidRDefault="00CC1054" w:rsidP="00CC105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CC1054">
        <w:rPr>
          <w:rFonts w:ascii="Arial" w:hAnsi="Arial" w:cs="Arial"/>
          <w:color w:val="222222"/>
          <w:sz w:val="16"/>
          <w:szCs w:val="16"/>
          <w:bdr w:val="none" w:sz="0" w:space="0" w:color="auto" w:frame="1"/>
          <w:lang w:val="en-US"/>
        </w:rPr>
        <w:t>Goal (G); Breakthrough (B)(not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CC1054" w:rsidRPr="00CC1054" w:rsidRDefault="00CC1054" w:rsidP="00CC105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CC1054" w:rsidRPr="00CC1054" w:rsidRDefault="00CC1054" w:rsidP="00CC1054">
      <w:pPr>
        <w:pStyle w:val="NormalWeb"/>
        <w:shd w:val="clear" w:color="auto" w:fill="FFFFFF"/>
        <w:spacing w:before="0" w:beforeAutospacing="0" w:after="0" w:afterAutospacing="0"/>
        <w:rPr>
          <w:rFonts w:ascii="Arial" w:hAnsi="Arial" w:cs="Arial"/>
          <w:color w:val="222222"/>
          <w:sz w:val="20"/>
          <w:szCs w:val="20"/>
          <w:lang w:val="en-US"/>
        </w:rPr>
      </w:pPr>
      <w:bookmarkStart w:id="0" w:name="1f70e01e-7c19-4cec-b00f-29ef48e308e1@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CC1054">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CC1054">
                  <w:rPr>
                    <w:sz w:val="20"/>
                    <w:szCs w:val="20"/>
                  </w:rPr>
                  <w:t>ECMWF</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CC1054" w:rsidRPr="00CC1054">
                  <w:rPr>
                    <w:sz w:val="20"/>
                    <w:szCs w:val="20"/>
                  </w:rPr>
                  <w:t>ecresgcosreqs@gmail.com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CC1054" w:rsidRPr="00CC1054" w:rsidRDefault="00CC1054" w:rsidP="00CC1054">
                <w:pPr>
                  <w:rPr>
                    <w:sz w:val="20"/>
                    <w:szCs w:val="20"/>
                  </w:rPr>
                </w:pPr>
                <w:r w:rsidRPr="00CC1054">
                  <w:rPr>
                    <w:sz w:val="20"/>
                    <w:szCs w:val="20"/>
                  </w:rPr>
                  <w:t>For modelling applications (both NWP and climate) it is important to characterize (1) the solar zenith angle dependence of albedo, and (2) the spectral variation, particularly for snow, ice and vegetation where the albedo in the UV/Vis and in the near infrared can be very different.  ECMWF currently uses a MODIS dataset that does both of these things (https://www.sciencedirect.com/science/article/abs/pii/S0034425702000913).  (Robin Hogan, ECMWF.)</w:t>
                </w:r>
              </w:p>
              <w:p w:rsidR="00CC1054" w:rsidRPr="00CC1054" w:rsidRDefault="00CC1054" w:rsidP="00CC1054">
                <w:pPr>
                  <w:rPr>
                    <w:sz w:val="20"/>
                    <w:szCs w:val="20"/>
                  </w:rPr>
                </w:pPr>
              </w:p>
              <w:p w:rsidR="009029F2" w:rsidRPr="009029F2" w:rsidRDefault="00CC1054" w:rsidP="00CC1054">
                <w:pPr>
                  <w:rPr>
                    <w:sz w:val="20"/>
                    <w:szCs w:val="20"/>
                  </w:rPr>
                </w:pPr>
                <w:r w:rsidRPr="00CC1054">
                  <w:rPr>
                    <w:sz w:val="20"/>
                    <w:szCs w:val="20"/>
                  </w:rPr>
                  <w:t>Add a reference for monitoring extremes with the albedo: (</w:t>
                </w:r>
                <w:proofErr w:type="spellStart"/>
                <w:r w:rsidRPr="00CC1054">
                  <w:rPr>
                    <w:sz w:val="20"/>
                    <w:szCs w:val="20"/>
                  </w:rPr>
                  <w:t>Boussetta</w:t>
                </w:r>
                <w:proofErr w:type="spellEnd"/>
                <w:r w:rsidRPr="00CC1054">
                  <w:rPr>
                    <w:sz w:val="20"/>
                    <w:szCs w:val="20"/>
                  </w:rPr>
                  <w:t xml:space="preserve"> et al., 2015): </w:t>
                </w:r>
                <w:proofErr w:type="spellStart"/>
                <w:r w:rsidRPr="00CC1054">
                  <w:rPr>
                    <w:sz w:val="20"/>
                    <w:szCs w:val="20"/>
                  </w:rPr>
                  <w:t>Boussetta</w:t>
                </w:r>
                <w:proofErr w:type="spellEnd"/>
                <w:r w:rsidRPr="00CC1054">
                  <w:rPr>
                    <w:sz w:val="20"/>
                    <w:szCs w:val="20"/>
                  </w:rPr>
                  <w:t xml:space="preserve"> S., Balsamo G., Dutra E., </w:t>
                </w:r>
                <w:proofErr w:type="spellStart"/>
                <w:r w:rsidRPr="00CC1054">
                  <w:rPr>
                    <w:sz w:val="20"/>
                    <w:szCs w:val="20"/>
                  </w:rPr>
                  <w:t>Beljaars</w:t>
                </w:r>
                <w:proofErr w:type="spellEnd"/>
                <w:r w:rsidRPr="00CC1054">
                  <w:rPr>
                    <w:sz w:val="20"/>
                    <w:szCs w:val="20"/>
                  </w:rPr>
                  <w:t xml:space="preserve"> A., </w:t>
                </w:r>
                <w:proofErr w:type="spellStart"/>
                <w:r w:rsidRPr="00CC1054">
                  <w:rPr>
                    <w:sz w:val="20"/>
                    <w:szCs w:val="20"/>
                  </w:rPr>
                  <w:t>Albergel</w:t>
                </w:r>
                <w:proofErr w:type="spellEnd"/>
                <w:r w:rsidRPr="00CC1054">
                  <w:rPr>
                    <w:sz w:val="20"/>
                    <w:szCs w:val="20"/>
                  </w:rPr>
                  <w:t xml:space="preserve"> C. (2015) Assimilation of surface albedo and vegetation states from satellite observations and their impact on numerical weather prediction, Remote Sensing of Environment, pp. 111-126. DOI:10.1016/j.rse.2015.03.009</w:t>
                </w:r>
              </w:p>
            </w:sdtContent>
          </w:sdt>
        </w:tc>
      </w:tr>
    </w:tbl>
    <w:p w:rsidR="00CC1054" w:rsidRDefault="00CC1054" w:rsidP="00CC1054">
      <w:pPr>
        <w:pStyle w:val="WMOBodyText"/>
      </w:pPr>
    </w:p>
    <w:p w:rsidR="00CC1054" w:rsidRDefault="00CC1054" w:rsidP="00CC1054">
      <w:pPr>
        <w:pStyle w:val="WMOBodyText"/>
      </w:pPr>
    </w:p>
    <w:p w:rsidR="009029F2" w:rsidRDefault="00215C42" w:rsidP="000768AB">
      <w:pPr>
        <w:pStyle w:val="Heading3"/>
      </w:pPr>
      <w:r w:rsidRPr="009029F2">
        <w:lastRenderedPageBreak/>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CC1054">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CC1054">
                  <w:rPr>
                    <w:sz w:val="20"/>
                    <w:szCs w:val="20"/>
                  </w:rPr>
                  <w:t xml:space="preserve">MRI </w:t>
                </w:r>
                <w:proofErr w:type="spellStart"/>
                <w:r w:rsidR="00CC1054">
                  <w:rPr>
                    <w:sz w:val="20"/>
                    <w:szCs w:val="20"/>
                  </w:rPr>
                  <w:t>Scnatweb</w:t>
                </w:r>
                <w:proofErr w:type="spellEnd"/>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CC1054" w:rsidRPr="00CC1054">
                  <w:rPr>
                    <w:sz w:val="20"/>
                    <w:szCs w:val="20"/>
                  </w:rPr>
                  <w:t>mountainresearchinitiative@gmail.com</w:t>
                </w:r>
              </w:sdtContent>
            </w:sdt>
          </w:p>
        </w:tc>
      </w:tr>
      <w:tr w:rsidR="00345D91" w:rsidTr="0051264A">
        <w:tc>
          <w:tcPr>
            <w:tcW w:w="5000" w:type="pct"/>
            <w:gridSpan w:val="2"/>
          </w:tcPr>
          <w:sdt>
            <w:sdtPr>
              <w:rPr>
                <w:sz w:val="20"/>
                <w:szCs w:val="20"/>
              </w:rPr>
              <w:id w:val="1884671643"/>
              <w:placeholder>
                <w:docPart w:val="E56385914738445486E36D662855BE87"/>
              </w:placeholder>
            </w:sdtPr>
            <w:sdtEndPr/>
            <w:sdtContent>
              <w:p w:rsidR="00CC1054" w:rsidRPr="00CC1054" w:rsidRDefault="00CC1054" w:rsidP="00CC1054">
                <w:pPr>
                  <w:rPr>
                    <w:sz w:val="20"/>
                    <w:szCs w:val="20"/>
                  </w:rPr>
                </w:pPr>
                <w:r w:rsidRPr="00CC1054">
                  <w:rPr>
                    <w:sz w:val="20"/>
                    <w:szCs w:val="20"/>
                  </w:rPr>
                  <w:t>In mountains Albedo is important for processes such as snow melt. Single scattering albedo (based on in-situ near surface and EO data) would be useful for trace gas and aerosol transport.</w:t>
                </w:r>
              </w:p>
              <w:p w:rsidR="00CC1054" w:rsidRPr="00CC1054" w:rsidRDefault="00CC1054" w:rsidP="00CC1054">
                <w:pPr>
                  <w:rPr>
                    <w:sz w:val="20"/>
                    <w:szCs w:val="20"/>
                  </w:rPr>
                </w:pPr>
              </w:p>
              <w:p w:rsidR="00345D91" w:rsidRPr="009029F2" w:rsidRDefault="00CC1054" w:rsidP="00CC1054">
                <w:pPr>
                  <w:rPr>
                    <w:sz w:val="20"/>
                    <w:szCs w:val="20"/>
                  </w:rPr>
                </w:pPr>
                <w:r w:rsidRPr="00CC1054">
                  <w:rPr>
                    <w:sz w:val="20"/>
                    <w:szCs w:val="20"/>
                  </w:rPr>
                  <w:t>Based on discussions and preliminary outcomes of the GEO GNOME workshop for identifying ECVs to monitor and understand mountain climate change. More information on the workshop here: LINK.</w:t>
                </w:r>
              </w:p>
            </w:sdtContent>
          </w:sdt>
        </w:tc>
      </w:tr>
    </w:tbl>
    <w:p w:rsidR="00805AED" w:rsidRDefault="00805AED" w:rsidP="00B53A9D">
      <w:pPr>
        <w:pStyle w:val="WMOBodyText"/>
        <w:rPr>
          <w:sz w:val="20"/>
          <w:szCs w:val="20"/>
        </w:rPr>
      </w:pPr>
    </w:p>
    <w:p w:rsidR="00F07CBB" w:rsidRDefault="00F07CBB" w:rsidP="00F07CBB">
      <w:pPr>
        <w:pStyle w:val="WMOBodyText"/>
      </w:pPr>
      <w:bookmarkStart w:id="1" w:name="_GoBack"/>
      <w:bookmarkEnd w:id="1"/>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9B0" w:rsidRDefault="001229B0" w:rsidP="00AC5144">
      <w:pPr>
        <w:spacing w:after="0" w:line="240" w:lineRule="auto"/>
      </w:pPr>
      <w:r>
        <w:separator/>
      </w:r>
    </w:p>
  </w:endnote>
  <w:endnote w:type="continuationSeparator" w:id="0">
    <w:p w:rsidR="001229B0" w:rsidRDefault="001229B0"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9B0" w:rsidRDefault="001229B0" w:rsidP="00AC5144">
      <w:pPr>
        <w:spacing w:after="0" w:line="240" w:lineRule="auto"/>
      </w:pPr>
      <w:r>
        <w:separator/>
      </w:r>
    </w:p>
  </w:footnote>
  <w:footnote w:type="continuationSeparator" w:id="0">
    <w:p w:rsidR="001229B0" w:rsidRDefault="001229B0"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229B0"/>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B637C7"/>
    <w:rsid w:val="00CC1054"/>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1059354">
      <w:bodyDiv w:val="1"/>
      <w:marLeft w:val="0"/>
      <w:marRight w:val="0"/>
      <w:marTop w:val="0"/>
      <w:marBottom w:val="0"/>
      <w:divBdr>
        <w:top w:val="none" w:sz="0" w:space="0" w:color="auto"/>
        <w:left w:val="none" w:sz="0" w:space="0" w:color="auto"/>
        <w:bottom w:val="none" w:sz="0" w:space="0" w:color="auto"/>
        <w:right w:val="none" w:sz="0" w:space="0" w:color="auto"/>
      </w:divBdr>
      <w:divsChild>
        <w:div w:id="1784808465">
          <w:marLeft w:val="0"/>
          <w:marRight w:val="0"/>
          <w:marTop w:val="0"/>
          <w:marBottom w:val="0"/>
          <w:divBdr>
            <w:top w:val="none" w:sz="0" w:space="0" w:color="auto"/>
            <w:left w:val="none" w:sz="0" w:space="0" w:color="auto"/>
            <w:bottom w:val="none" w:sz="0" w:space="0" w:color="auto"/>
            <w:right w:val="none" w:sz="0" w:space="0" w:color="auto"/>
          </w:divBdr>
          <w:divsChild>
            <w:div w:id="23405735">
              <w:marLeft w:val="0"/>
              <w:marRight w:val="0"/>
              <w:marTop w:val="0"/>
              <w:marBottom w:val="0"/>
              <w:divBdr>
                <w:top w:val="none" w:sz="0" w:space="0" w:color="auto"/>
                <w:left w:val="none" w:sz="0" w:space="0" w:color="auto"/>
                <w:bottom w:val="none" w:sz="0" w:space="0" w:color="auto"/>
                <w:right w:val="none" w:sz="0" w:space="0" w:color="auto"/>
              </w:divBdr>
            </w:div>
            <w:div w:id="1080256259">
              <w:marLeft w:val="0"/>
              <w:marRight w:val="0"/>
              <w:marTop w:val="0"/>
              <w:marBottom w:val="0"/>
              <w:divBdr>
                <w:top w:val="none" w:sz="0" w:space="0" w:color="auto"/>
                <w:left w:val="none" w:sz="0" w:space="0" w:color="auto"/>
                <w:bottom w:val="none" w:sz="0" w:space="0" w:color="auto"/>
                <w:right w:val="none" w:sz="0" w:space="0" w:color="auto"/>
              </w:divBdr>
            </w:div>
            <w:div w:id="39020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s://journals.ametsoc.org/doi/pdf/10.1175/BAMS-86-9-1303" TargetMode="External"/><Relationship Id="rId4" Type="http://schemas.microsoft.com/office/2007/relationships/stylesWithEffects" Target="stylesWithEffects.xml"/><Relationship Id="rId9" Type="http://schemas.openxmlformats.org/officeDocument/2006/relationships/hyperlink" Target="https://journals.ametsoc.org/doi/pdf/10.1175/BAMS-86-9-1303"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BA16C2"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621F33"/>
    <w:rsid w:val="00803F39"/>
    <w:rsid w:val="008F5731"/>
    <w:rsid w:val="00BA16C2"/>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50E5E-3211-4D6A-BFE3-2E1F0EEDC9A6}">
  <ds:schemaRefs>
    <ds:schemaRef ds:uri="http://schemas.openxmlformats.org/officeDocument/2006/bibliography"/>
  </ds:schemaRefs>
</ds:datastoreItem>
</file>

<file path=customXml/itemProps2.xml><?xml version="1.0" encoding="utf-8"?>
<ds:datastoreItem xmlns:ds="http://schemas.openxmlformats.org/officeDocument/2006/customXml" ds:itemID="{FED51AD9-01D8-470B-90F4-9995658627BD}"/>
</file>

<file path=customXml/itemProps3.xml><?xml version="1.0" encoding="utf-8"?>
<ds:datastoreItem xmlns:ds="http://schemas.openxmlformats.org/officeDocument/2006/customXml" ds:itemID="{4A969BD3-7163-4CBE-BC88-CA6D067C2A1C}"/>
</file>

<file path=customXml/itemProps4.xml><?xml version="1.0" encoding="utf-8"?>
<ds:datastoreItem xmlns:ds="http://schemas.openxmlformats.org/officeDocument/2006/customXml" ds:itemID="{F084F612-13AC-4A32-B418-DAE62B796786}"/>
</file>

<file path=docProps/app.xml><?xml version="1.0" encoding="utf-8"?>
<Properties xmlns="http://schemas.openxmlformats.org/officeDocument/2006/extended-properties" xmlns:vt="http://schemas.openxmlformats.org/officeDocument/2006/docPropsVTypes">
  <Template>Normal.dotm</Template>
  <TotalTime>4</TotalTime>
  <Pages>3</Pages>
  <Words>790</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2020-03-19T18:04:00Z</dcterms:created>
  <dcterms:modified xsi:type="dcterms:W3CDTF">2020-03-19T18:08:00Z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