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4E2D07" w:rsidP="000768AB">
      <w:pPr>
        <w:pStyle w:val="Heading1"/>
      </w:pPr>
      <w:bookmarkStart w:id="0" w:name="_GoBack"/>
      <w:r w:rsidRPr="004E2D07">
        <w:t>Anthropogenic water use</w:t>
      </w:r>
    </w:p>
    <w:bookmarkEnd w:id="0"/>
    <w:p w:rsidR="009029F2" w:rsidRDefault="000251F0" w:rsidP="004E2D07">
      <w:pPr>
        <w:pStyle w:val="Heading2"/>
      </w:pPr>
      <w:r w:rsidRPr="009029F2">
        <w:t xml:space="preserve">ECV Product: </w:t>
      </w:r>
      <w:sdt>
        <w:sdtPr>
          <w:id w:val="134147333"/>
          <w:placeholder>
            <w:docPart w:val="DefaultPlaceholder_1082065158"/>
          </w:placeholder>
        </w:sdtPr>
        <w:sdtEndPr/>
        <w:sdtContent>
          <w:r w:rsidR="004E2D07" w:rsidRPr="004E2D07">
            <w:t>Anthropogenic water use</w:t>
          </w:r>
        </w:sdtContent>
      </w:sdt>
    </w:p>
    <w:tbl>
      <w:tblPr>
        <w:tblW w:w="5000" w:type="pct"/>
        <w:shd w:val="clear" w:color="auto" w:fill="FFFFFF"/>
        <w:tblCellMar>
          <w:left w:w="0" w:type="dxa"/>
          <w:right w:w="0" w:type="dxa"/>
        </w:tblCellMar>
        <w:tblLook w:val="04A0" w:firstRow="1" w:lastRow="0" w:firstColumn="1" w:lastColumn="0" w:noHBand="0" w:noVBand="1"/>
      </w:tblPr>
      <w:tblGrid>
        <w:gridCol w:w="1166"/>
        <w:gridCol w:w="996"/>
        <w:gridCol w:w="1399"/>
        <w:gridCol w:w="405"/>
        <w:gridCol w:w="978"/>
        <w:gridCol w:w="6072"/>
      </w:tblGrid>
      <w:tr w:rsidR="004E2D07" w:rsidTr="004E2D07">
        <w:tc>
          <w:tcPr>
            <w:tcW w:w="52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Name</w:t>
            </w:r>
          </w:p>
        </w:tc>
        <w:tc>
          <w:tcPr>
            <w:tcW w:w="4471"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Anthropogenic Water Use</w:t>
            </w:r>
          </w:p>
        </w:tc>
      </w:tr>
      <w:tr w:rsidR="004E2D07" w:rsidTr="004E2D07">
        <w:tc>
          <w:tcPr>
            <w:tcW w:w="52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Definition</w:t>
            </w:r>
          </w:p>
        </w:tc>
        <w:tc>
          <w:tcPr>
            <w:tcW w:w="447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Volume of water used by country, by sector – agricultural, industrial and domestic.</w:t>
            </w:r>
          </w:p>
        </w:tc>
      </w:tr>
      <w:tr w:rsidR="004E2D07" w:rsidTr="004E2D07">
        <w:tc>
          <w:tcPr>
            <w:tcW w:w="52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Unit</w:t>
            </w:r>
          </w:p>
        </w:tc>
        <w:tc>
          <w:tcPr>
            <w:tcW w:w="447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Volume of water used by country. 10</w:t>
            </w:r>
            <w:r>
              <w:rPr>
                <w:color w:val="222222"/>
                <w:sz w:val="16"/>
                <w:szCs w:val="16"/>
                <w:bdr w:val="none" w:sz="0" w:space="0" w:color="auto" w:frame="1"/>
                <w:vertAlign w:val="superscript"/>
              </w:rPr>
              <w:t>9</w:t>
            </w:r>
            <w:r>
              <w:rPr>
                <w:color w:val="222222"/>
                <w:sz w:val="16"/>
                <w:szCs w:val="16"/>
                <w:bdr w:val="none" w:sz="0" w:space="0" w:color="auto" w:frame="1"/>
              </w:rPr>
              <w:t>m</w:t>
            </w:r>
            <w:r>
              <w:rPr>
                <w:color w:val="222222"/>
                <w:sz w:val="16"/>
                <w:szCs w:val="16"/>
                <w:bdr w:val="none" w:sz="0" w:space="0" w:color="auto" w:frame="1"/>
                <w:vertAlign w:val="superscript"/>
              </w:rPr>
              <w:t>3</w:t>
            </w:r>
            <w:r>
              <w:rPr>
                <w:color w:val="222222"/>
                <w:sz w:val="16"/>
                <w:szCs w:val="16"/>
                <w:bdr w:val="none" w:sz="0" w:space="0" w:color="auto" w:frame="1"/>
              </w:rPr>
              <w:t>/year</w:t>
            </w:r>
          </w:p>
        </w:tc>
      </w:tr>
      <w:tr w:rsidR="004E2D07" w:rsidTr="004E2D07">
        <w:tc>
          <w:tcPr>
            <w:tcW w:w="52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Note</w:t>
            </w:r>
          </w:p>
        </w:tc>
        <w:tc>
          <w:tcPr>
            <w:tcW w:w="447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AQUASTAT contains estimates of water use by county.</w:t>
            </w:r>
          </w:p>
        </w:tc>
      </w:tr>
      <w:tr w:rsidR="004E2D07" w:rsidTr="004E2D0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jc w:val="center"/>
              <w:rPr>
                <w:color w:val="222222"/>
                <w:sz w:val="24"/>
                <w:szCs w:val="24"/>
              </w:rPr>
            </w:pPr>
            <w:r>
              <w:rPr>
                <w:b/>
                <w:bCs/>
                <w:color w:val="FFFFFF"/>
                <w:sz w:val="16"/>
                <w:szCs w:val="16"/>
                <w:bdr w:val="none" w:sz="0" w:space="0" w:color="auto" w:frame="1"/>
              </w:rPr>
              <w:t>Requirements</w:t>
            </w:r>
          </w:p>
        </w:tc>
      </w:tr>
      <w:tr w:rsidR="004E2D07" w:rsidTr="004E2D07">
        <w:tc>
          <w:tcPr>
            <w:tcW w:w="52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jc w:val="center"/>
              <w:rPr>
                <w:color w:val="222222"/>
                <w:sz w:val="24"/>
                <w:szCs w:val="24"/>
              </w:rPr>
            </w:pPr>
            <w:r>
              <w:rPr>
                <w:b/>
                <w:bCs/>
                <w:color w:val="FFFFFF"/>
                <w:sz w:val="16"/>
                <w:szCs w:val="16"/>
                <w:bdr w:val="none" w:sz="0" w:space="0" w:color="auto" w:frame="1"/>
              </w:rPr>
              <w:t>Item needed</w:t>
            </w:r>
          </w:p>
        </w:tc>
        <w:tc>
          <w:tcPr>
            <w:tcW w:w="45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b/>
                <w:bCs/>
                <w:color w:val="222222"/>
                <w:sz w:val="16"/>
                <w:szCs w:val="16"/>
                <w:bdr w:val="none" w:sz="0" w:space="0" w:color="auto" w:frame="1"/>
              </w:rPr>
              <w:t>Unit</w:t>
            </w:r>
          </w:p>
        </w:tc>
        <w:tc>
          <w:tcPr>
            <w:tcW w:w="63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b/>
                <w:bCs/>
                <w:color w:val="222222"/>
                <w:sz w:val="16"/>
                <w:szCs w:val="16"/>
                <w:bdr w:val="none" w:sz="0" w:space="0" w:color="auto" w:frame="1"/>
              </w:rPr>
              <w:t>Metric</w:t>
            </w:r>
          </w:p>
        </w:tc>
        <w:tc>
          <w:tcPr>
            <w:tcW w:w="18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rFonts w:ascii="Calibri" w:hAnsi="Calibri"/>
                <w:b/>
                <w:bCs/>
                <w:color w:val="1155CC"/>
                <w:sz w:val="16"/>
                <w:szCs w:val="16"/>
                <w:bdr w:val="none" w:sz="0" w:space="0" w:color="auto" w:frame="1"/>
              </w:rPr>
              <w:t>[1]</w:t>
            </w:r>
          </w:p>
        </w:tc>
        <w:tc>
          <w:tcPr>
            <w:tcW w:w="4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b/>
                <w:bCs/>
                <w:color w:val="222222"/>
                <w:sz w:val="16"/>
                <w:szCs w:val="16"/>
                <w:bdr w:val="none" w:sz="0" w:space="0" w:color="auto" w:frame="1"/>
              </w:rPr>
              <w:t>Value</w:t>
            </w:r>
          </w:p>
        </w:tc>
        <w:tc>
          <w:tcPr>
            <w:tcW w:w="275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b/>
                <w:bCs/>
                <w:color w:val="222222"/>
                <w:sz w:val="16"/>
                <w:szCs w:val="16"/>
                <w:bdr w:val="none" w:sz="0" w:space="0" w:color="auto" w:frame="1"/>
              </w:rPr>
              <w:t>Derivation and References and Standards</w:t>
            </w:r>
          </w:p>
        </w:tc>
      </w:tr>
      <w:tr w:rsidR="004E2D07" w:rsidTr="004E2D07">
        <w:tc>
          <w:tcPr>
            <w:tcW w:w="52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Horizontal Resolution</w:t>
            </w:r>
          </w:p>
        </w:tc>
        <w:tc>
          <w:tcPr>
            <w:tcW w:w="4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 </w:t>
            </w:r>
          </w:p>
        </w:tc>
        <w:tc>
          <w:tcPr>
            <w:tcW w:w="63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By county</w:t>
            </w:r>
          </w:p>
        </w:tc>
        <w:tc>
          <w:tcPr>
            <w:tcW w:w="1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G</w:t>
            </w:r>
          </w:p>
        </w:tc>
        <w:tc>
          <w:tcPr>
            <w:tcW w:w="4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Country, plus major watersheds</w:t>
            </w:r>
          </w:p>
        </w:tc>
        <w:tc>
          <w:tcPr>
            <w:tcW w:w="27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B</w:t>
            </w:r>
          </w:p>
        </w:tc>
        <w:tc>
          <w:tcPr>
            <w:tcW w:w="4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c>
          <w:tcPr>
            <w:tcW w:w="27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T</w:t>
            </w:r>
          </w:p>
        </w:tc>
        <w:tc>
          <w:tcPr>
            <w:tcW w:w="4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country</w:t>
            </w:r>
          </w:p>
        </w:tc>
        <w:tc>
          <w:tcPr>
            <w:tcW w:w="27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Vertical Resolution</w:t>
            </w:r>
          </w:p>
        </w:tc>
        <w:tc>
          <w:tcPr>
            <w:tcW w:w="45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N/A</w:t>
            </w:r>
          </w:p>
        </w:tc>
        <w:tc>
          <w:tcPr>
            <w:tcW w:w="63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 </w:t>
            </w:r>
          </w:p>
        </w:tc>
        <w:tc>
          <w:tcPr>
            <w:tcW w:w="1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G</w:t>
            </w:r>
          </w:p>
        </w:tc>
        <w:tc>
          <w:tcPr>
            <w:tcW w:w="4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c>
          <w:tcPr>
            <w:tcW w:w="27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B</w:t>
            </w:r>
          </w:p>
        </w:tc>
        <w:tc>
          <w:tcPr>
            <w:tcW w:w="4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c>
          <w:tcPr>
            <w:tcW w:w="27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T</w:t>
            </w:r>
          </w:p>
        </w:tc>
        <w:tc>
          <w:tcPr>
            <w:tcW w:w="4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c>
          <w:tcPr>
            <w:tcW w:w="27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Temporal Resolution</w:t>
            </w:r>
          </w:p>
        </w:tc>
        <w:tc>
          <w:tcPr>
            <w:tcW w:w="4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time</w:t>
            </w:r>
          </w:p>
        </w:tc>
        <w:tc>
          <w:tcPr>
            <w:tcW w:w="63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Year, annual data</w:t>
            </w:r>
          </w:p>
        </w:tc>
        <w:tc>
          <w:tcPr>
            <w:tcW w:w="1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G</w:t>
            </w:r>
          </w:p>
        </w:tc>
        <w:tc>
          <w:tcPr>
            <w:tcW w:w="4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1</w:t>
            </w:r>
          </w:p>
        </w:tc>
        <w:tc>
          <w:tcPr>
            <w:tcW w:w="27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B</w:t>
            </w:r>
          </w:p>
        </w:tc>
        <w:tc>
          <w:tcPr>
            <w:tcW w:w="4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1</w:t>
            </w:r>
          </w:p>
        </w:tc>
        <w:tc>
          <w:tcPr>
            <w:tcW w:w="27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T</w:t>
            </w:r>
          </w:p>
        </w:tc>
        <w:tc>
          <w:tcPr>
            <w:tcW w:w="4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1</w:t>
            </w:r>
          </w:p>
        </w:tc>
        <w:tc>
          <w:tcPr>
            <w:tcW w:w="27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r>
      <w:tr w:rsidR="004E2D07" w:rsidTr="004E2D07">
        <w:tc>
          <w:tcPr>
            <w:tcW w:w="52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Timeliness</w:t>
            </w:r>
          </w:p>
        </w:tc>
        <w:tc>
          <w:tcPr>
            <w:tcW w:w="45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 </w:t>
            </w:r>
          </w:p>
        </w:tc>
        <w:tc>
          <w:tcPr>
            <w:tcW w:w="63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 </w:t>
            </w:r>
          </w:p>
        </w:tc>
        <w:tc>
          <w:tcPr>
            <w:tcW w:w="1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G</w:t>
            </w:r>
          </w:p>
        </w:tc>
        <w:tc>
          <w:tcPr>
            <w:tcW w:w="4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c>
          <w:tcPr>
            <w:tcW w:w="27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B</w:t>
            </w:r>
          </w:p>
        </w:tc>
        <w:tc>
          <w:tcPr>
            <w:tcW w:w="4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c>
          <w:tcPr>
            <w:tcW w:w="27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T</w:t>
            </w:r>
          </w:p>
        </w:tc>
        <w:tc>
          <w:tcPr>
            <w:tcW w:w="4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c>
          <w:tcPr>
            <w:tcW w:w="27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Required Measurement Uncertainty</w:t>
            </w:r>
          </w:p>
        </w:tc>
        <w:tc>
          <w:tcPr>
            <w:tcW w:w="4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w:t>
            </w:r>
          </w:p>
        </w:tc>
        <w:tc>
          <w:tcPr>
            <w:tcW w:w="63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2 standard deviations</w:t>
            </w:r>
          </w:p>
        </w:tc>
        <w:tc>
          <w:tcPr>
            <w:tcW w:w="1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G</w:t>
            </w:r>
          </w:p>
        </w:tc>
        <w:tc>
          <w:tcPr>
            <w:tcW w:w="4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10</w:t>
            </w:r>
          </w:p>
        </w:tc>
        <w:tc>
          <w:tcPr>
            <w:tcW w:w="27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B</w:t>
            </w:r>
          </w:p>
        </w:tc>
        <w:tc>
          <w:tcPr>
            <w:tcW w:w="4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c>
          <w:tcPr>
            <w:tcW w:w="27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T</w:t>
            </w:r>
          </w:p>
        </w:tc>
        <w:tc>
          <w:tcPr>
            <w:tcW w:w="4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20</w:t>
            </w:r>
          </w:p>
        </w:tc>
        <w:tc>
          <w:tcPr>
            <w:tcW w:w="27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Stability</w:t>
            </w:r>
          </w:p>
        </w:tc>
        <w:tc>
          <w:tcPr>
            <w:tcW w:w="45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 </w:t>
            </w:r>
          </w:p>
        </w:tc>
        <w:tc>
          <w:tcPr>
            <w:tcW w:w="63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 </w:t>
            </w:r>
          </w:p>
        </w:tc>
        <w:tc>
          <w:tcPr>
            <w:tcW w:w="1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G</w:t>
            </w:r>
          </w:p>
        </w:tc>
        <w:tc>
          <w:tcPr>
            <w:tcW w:w="4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c>
          <w:tcPr>
            <w:tcW w:w="27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B</w:t>
            </w:r>
          </w:p>
        </w:tc>
        <w:tc>
          <w:tcPr>
            <w:tcW w:w="4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c>
          <w:tcPr>
            <w:tcW w:w="27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vMerge/>
            <w:tcBorders>
              <w:top w:val="single" w:sz="8" w:space="0" w:color="FFFFFF"/>
              <w:left w:val="single" w:sz="8" w:space="0" w:color="FFFFFF"/>
              <w:bottom w:val="nil"/>
              <w:right w:val="single" w:sz="24" w:space="0" w:color="FFFFFF"/>
            </w:tcBorders>
            <w:shd w:val="clear" w:color="auto" w:fill="FFFFFF"/>
            <w:vAlign w:val="center"/>
            <w:hideMark/>
          </w:tcPr>
          <w:p w:rsidR="004E2D07" w:rsidRDefault="004E2D07">
            <w:pPr>
              <w:rPr>
                <w:color w:val="222222"/>
                <w:sz w:val="24"/>
                <w:szCs w:val="24"/>
              </w:rPr>
            </w:pPr>
          </w:p>
        </w:tc>
        <w:tc>
          <w:tcPr>
            <w:tcW w:w="452"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635" w:type="pct"/>
            <w:vMerge/>
            <w:tcBorders>
              <w:top w:val="nil"/>
              <w:left w:val="nil"/>
              <w:bottom w:val="single" w:sz="8" w:space="0" w:color="FFFFFF"/>
              <w:right w:val="single" w:sz="8" w:space="0" w:color="FFFFFF"/>
            </w:tcBorders>
            <w:shd w:val="clear" w:color="auto" w:fill="FFFFFF"/>
            <w:vAlign w:val="center"/>
            <w:hideMark/>
          </w:tcPr>
          <w:p w:rsidR="004E2D07" w:rsidRDefault="004E2D07">
            <w:pPr>
              <w:rPr>
                <w:color w:val="222222"/>
                <w:sz w:val="24"/>
                <w:szCs w:val="24"/>
              </w:rPr>
            </w:pPr>
          </w:p>
        </w:tc>
        <w:tc>
          <w:tcPr>
            <w:tcW w:w="1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T</w:t>
            </w:r>
          </w:p>
        </w:tc>
        <w:tc>
          <w:tcPr>
            <w:tcW w:w="4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c>
          <w:tcPr>
            <w:tcW w:w="27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bdr w:val="none" w:sz="0" w:space="0" w:color="auto" w:frame="1"/>
              </w:rPr>
              <w:t> </w:t>
            </w:r>
          </w:p>
        </w:tc>
      </w:tr>
      <w:tr w:rsidR="004E2D07" w:rsidTr="004E2D07">
        <w:tc>
          <w:tcPr>
            <w:tcW w:w="52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lastRenderedPageBreak/>
              <w:t>Standards and References</w:t>
            </w:r>
          </w:p>
        </w:tc>
        <w:tc>
          <w:tcPr>
            <w:tcW w:w="447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r>
      <w:tr w:rsidR="004E2D07" w:rsidTr="004E2D0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jc w:val="center"/>
              <w:rPr>
                <w:color w:val="222222"/>
                <w:sz w:val="24"/>
                <w:szCs w:val="24"/>
              </w:rPr>
            </w:pPr>
            <w:r>
              <w:rPr>
                <w:b/>
                <w:bCs/>
                <w:color w:val="FFFFFF"/>
                <w:sz w:val="16"/>
                <w:szCs w:val="16"/>
                <w:bdr w:val="none" w:sz="0" w:space="0" w:color="auto" w:frame="1"/>
              </w:rPr>
              <w:t>Adaptation and Extremes</w:t>
            </w:r>
          </w:p>
        </w:tc>
      </w:tr>
      <w:tr w:rsidR="004E2D07" w:rsidTr="004E2D07">
        <w:tc>
          <w:tcPr>
            <w:tcW w:w="52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 </w:t>
            </w:r>
          </w:p>
        </w:tc>
        <w:tc>
          <w:tcPr>
            <w:tcW w:w="45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Relevant? (Yes/No)</w:t>
            </w:r>
          </w:p>
        </w:tc>
        <w:tc>
          <w:tcPr>
            <w:tcW w:w="63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83"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Explanation</w:t>
            </w:r>
          </w:p>
        </w:tc>
      </w:tr>
      <w:tr w:rsidR="004E2D07" w:rsidTr="004E2D07">
        <w:tc>
          <w:tcPr>
            <w:tcW w:w="52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Default="004E2D07">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 </w:t>
            </w:r>
          </w:p>
        </w:tc>
        <w:tc>
          <w:tcPr>
            <w:tcW w:w="63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jc w:val="center"/>
              <w:rPr>
                <w:color w:val="222222"/>
                <w:sz w:val="24"/>
                <w:szCs w:val="24"/>
              </w:rPr>
            </w:pPr>
            <w:r>
              <w:rPr>
                <w:color w:val="222222"/>
                <w:sz w:val="16"/>
                <w:szCs w:val="16"/>
                <w:bdr w:val="none" w:sz="0" w:space="0" w:color="auto" w:frame="1"/>
              </w:rPr>
              <w:t> </w:t>
            </w:r>
          </w:p>
        </w:tc>
        <w:tc>
          <w:tcPr>
            <w:tcW w:w="3383"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Default="004E2D07">
            <w:pPr>
              <w:rPr>
                <w:color w:val="222222"/>
                <w:sz w:val="24"/>
                <w:szCs w:val="24"/>
              </w:rPr>
            </w:pPr>
            <w:r>
              <w:rPr>
                <w:color w:val="222222"/>
                <w:sz w:val="16"/>
                <w:szCs w:val="16"/>
                <w:bdr w:val="none" w:sz="0" w:space="0" w:color="auto" w:frame="1"/>
              </w:rPr>
              <w:t> </w:t>
            </w:r>
          </w:p>
        </w:tc>
      </w:tr>
      <w:tr w:rsidR="004E2D07" w:rsidTr="004E2D07">
        <w:trPr>
          <w:trHeight w:val="50"/>
        </w:trPr>
        <w:tc>
          <w:tcPr>
            <w:tcW w:w="529"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E2D07" w:rsidRDefault="004E2D07">
            <w:pPr>
              <w:spacing w:line="50" w:lineRule="atLeast"/>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spacing w:line="50" w:lineRule="atLeast"/>
              <w:jc w:val="center"/>
              <w:rPr>
                <w:color w:val="222222"/>
                <w:sz w:val="24"/>
                <w:szCs w:val="24"/>
              </w:rPr>
            </w:pPr>
            <w:r>
              <w:rPr>
                <w:color w:val="222222"/>
                <w:sz w:val="16"/>
                <w:szCs w:val="16"/>
                <w:bdr w:val="none" w:sz="0" w:space="0" w:color="auto" w:frame="1"/>
              </w:rPr>
              <w:t> </w:t>
            </w:r>
          </w:p>
        </w:tc>
        <w:tc>
          <w:tcPr>
            <w:tcW w:w="63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spacing w:line="50" w:lineRule="atLeast"/>
              <w:jc w:val="center"/>
              <w:rPr>
                <w:color w:val="222222"/>
                <w:sz w:val="24"/>
                <w:szCs w:val="24"/>
              </w:rPr>
            </w:pPr>
            <w:r>
              <w:rPr>
                <w:color w:val="222222"/>
                <w:sz w:val="16"/>
                <w:szCs w:val="16"/>
                <w:bdr w:val="none" w:sz="0" w:space="0" w:color="auto" w:frame="1"/>
              </w:rPr>
              <w:t> </w:t>
            </w:r>
          </w:p>
        </w:tc>
        <w:tc>
          <w:tcPr>
            <w:tcW w:w="3383"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Default="004E2D07">
            <w:pPr>
              <w:spacing w:line="50" w:lineRule="atLeast"/>
              <w:rPr>
                <w:color w:val="222222"/>
                <w:sz w:val="24"/>
                <w:szCs w:val="24"/>
              </w:rPr>
            </w:pPr>
            <w:r>
              <w:rPr>
                <w:color w:val="222222"/>
                <w:sz w:val="16"/>
                <w:szCs w:val="16"/>
                <w:bdr w:val="none" w:sz="0" w:space="0" w:color="auto" w:frame="1"/>
              </w:rPr>
              <w:t> </w:t>
            </w:r>
          </w:p>
        </w:tc>
      </w:tr>
    </w:tbl>
    <w:p w:rsidR="004E2D07" w:rsidRDefault="004E2D07" w:rsidP="004E2D07">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4E2D07" w:rsidRDefault="004E2D07" w:rsidP="004E2D07">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4E2D07" w:rsidRPr="004E2D07" w:rsidRDefault="004E2D07" w:rsidP="004E2D0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4E2D07">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4E2D07" w:rsidRPr="004E2D07" w:rsidRDefault="004E2D07" w:rsidP="004E2D07">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4E2D07" w:rsidRPr="004E2D07" w:rsidRDefault="004E2D07" w:rsidP="004E2D07">
      <w:pPr>
        <w:pStyle w:val="NormalWeb"/>
        <w:shd w:val="clear" w:color="auto" w:fill="FFFFFF"/>
        <w:spacing w:before="0" w:beforeAutospacing="0" w:after="0" w:afterAutospacing="0"/>
        <w:rPr>
          <w:rFonts w:ascii="Arial" w:hAnsi="Arial" w:cs="Arial"/>
          <w:color w:val="222222"/>
          <w:sz w:val="20"/>
          <w:szCs w:val="20"/>
          <w:lang w:val="en-US"/>
        </w:rPr>
      </w:pPr>
      <w:bookmarkStart w:id="1" w:name="d989d5db-5621-41ca-91e3-22e0e513298a@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4E2D07">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4E2D07">
                  <w:rPr>
                    <w:sz w:val="20"/>
                    <w:szCs w:val="20"/>
                  </w:rPr>
                  <w:t xml:space="preserve">Andrew </w:t>
                </w:r>
                <w:proofErr w:type="spellStart"/>
                <w:r w:rsidR="004E2D07">
                  <w:rPr>
                    <w:sz w:val="20"/>
                    <w:szCs w:val="20"/>
                  </w:rPr>
                  <w:t>Ferrone</w:t>
                </w:r>
                <w:proofErr w:type="spellEnd"/>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4E2D07" w:rsidRPr="004E2D07">
                  <w:rPr>
                    <w:sz w:val="20"/>
                    <w:szCs w:val="20"/>
                  </w:rPr>
                  <w:t>pr.wmo.luxembourg@gmail.com</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4E2D07" w:rsidRPr="004E2D07" w:rsidRDefault="004E2D07" w:rsidP="004E2D07">
                <w:pPr>
                  <w:rPr>
                    <w:sz w:val="20"/>
                    <w:szCs w:val="20"/>
                  </w:rPr>
                </w:pPr>
                <w:r w:rsidRPr="004E2D07">
                  <w:rPr>
                    <w:sz w:val="20"/>
                    <w:szCs w:val="20"/>
                  </w:rPr>
                  <w:t>Luxembourg considers that "Anthropogenic water use" is also relevant for adaptation purposes because: Climate change will cause variations in precipitation, and this might change the water available for consumption. To adapt to these changes, more economical and efficient consumption will be necessary. The anthropogenic water consumption variable is therefore of importance for adaptation to climate change. Adapting to climate change means consuming water appropriately. (in each sector, agricultural, industrial and domestic)</w:t>
                </w:r>
              </w:p>
              <w:p w:rsidR="009029F2" w:rsidRPr="009029F2" w:rsidRDefault="003B0FF7" w:rsidP="00F07CBB">
                <w:pPr>
                  <w:rPr>
                    <w:sz w:val="20"/>
                    <w:szCs w:val="20"/>
                  </w:rPr>
                </w:pP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4E2D07">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4E2D07">
                  <w:rPr>
                    <w:sz w:val="20"/>
                    <w:szCs w:val="20"/>
                  </w:rPr>
                  <w:t>ECMWF</w:t>
                </w:r>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4E2D07" w:rsidRPr="004E2D07">
                  <w:rPr>
                    <w:sz w:val="20"/>
                    <w:szCs w:val="20"/>
                  </w:rPr>
                  <w:t>ecresgcosreqs@gmail.com</w:t>
                </w:r>
              </w:sdtContent>
            </w:sdt>
          </w:p>
        </w:tc>
      </w:tr>
      <w:tr w:rsidR="00345D91" w:rsidTr="0051264A">
        <w:tc>
          <w:tcPr>
            <w:tcW w:w="5000" w:type="pct"/>
            <w:gridSpan w:val="2"/>
          </w:tcPr>
          <w:p w:rsidR="00345D91" w:rsidRPr="009029F2" w:rsidRDefault="003B0FF7" w:rsidP="004E2D07">
            <w:pPr>
              <w:rPr>
                <w:sz w:val="20"/>
                <w:szCs w:val="20"/>
              </w:rPr>
            </w:pPr>
            <w:sdt>
              <w:sdtPr>
                <w:rPr>
                  <w:sz w:val="20"/>
                  <w:szCs w:val="20"/>
                </w:rPr>
                <w:id w:val="1884671643"/>
                <w:placeholder>
                  <w:docPart w:val="E56385914738445486E36D662855BE87"/>
                </w:placeholder>
              </w:sdtPr>
              <w:sdtEndPr/>
              <w:sdtContent>
                <w:r w:rsidR="004E2D07">
                  <w:rPr>
                    <w:sz w:val="20"/>
                    <w:szCs w:val="20"/>
                  </w:rPr>
                  <w:t>See in table below</w:t>
                </w:r>
              </w:sdtContent>
            </w:sdt>
          </w:p>
        </w:tc>
      </w:tr>
    </w:tbl>
    <w:p w:rsidR="004E2D07" w:rsidRDefault="004E2D07" w:rsidP="00805AED"/>
    <w:tbl>
      <w:tblPr>
        <w:tblW w:w="0" w:type="auto"/>
        <w:shd w:val="clear" w:color="auto" w:fill="FFFFFF"/>
        <w:tblCellMar>
          <w:left w:w="0" w:type="dxa"/>
          <w:right w:w="0" w:type="dxa"/>
        </w:tblCellMar>
        <w:tblLook w:val="04A0" w:firstRow="1" w:lastRow="0" w:firstColumn="1" w:lastColumn="0" w:noHBand="0" w:noVBand="1"/>
      </w:tblPr>
      <w:tblGrid>
        <w:gridCol w:w="1175"/>
        <w:gridCol w:w="987"/>
        <w:gridCol w:w="1386"/>
        <w:gridCol w:w="401"/>
        <w:gridCol w:w="927"/>
        <w:gridCol w:w="6014"/>
      </w:tblGrid>
      <w:tr w:rsidR="004E2D07" w:rsidRPr="004E2D07" w:rsidTr="004E2D07">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Name</w:t>
            </w:r>
          </w:p>
        </w:tc>
        <w:tc>
          <w:tcPr>
            <w:tcW w:w="9546" w:type="dxa"/>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Anthropogenic Water Use</w:t>
            </w:r>
          </w:p>
        </w:tc>
      </w:tr>
      <w:tr w:rsidR="004E2D07" w:rsidRPr="004E2D07" w:rsidTr="004E2D07">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Definition</w:t>
            </w:r>
          </w:p>
        </w:tc>
        <w:tc>
          <w:tcPr>
            <w:tcW w:w="9546"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eastAsia="fr-FR"/>
              </w:rPr>
            </w:pPr>
            <w:r w:rsidRPr="004E2D07">
              <w:rPr>
                <w:rFonts w:ascii="Times New Roman" w:eastAsia="Times New Roman" w:hAnsi="Times New Roman" w:cs="Times New Roman"/>
                <w:color w:val="222222"/>
                <w:sz w:val="16"/>
                <w:szCs w:val="16"/>
                <w:bdr w:val="none" w:sz="0" w:space="0" w:color="auto" w:frame="1"/>
                <w:lang w:eastAsia="fr-FR"/>
              </w:rPr>
              <w:t> Volume of water used by country, by sector – agricultural, industrial and domestic.</w:t>
            </w:r>
          </w:p>
        </w:tc>
      </w:tr>
      <w:tr w:rsidR="004E2D07" w:rsidRPr="004E2D07" w:rsidTr="004E2D07">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Unit</w:t>
            </w:r>
          </w:p>
        </w:tc>
        <w:tc>
          <w:tcPr>
            <w:tcW w:w="9546"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Volume of water used by country. 10</w:t>
            </w:r>
            <w:r w:rsidRPr="004E2D07">
              <w:rPr>
                <w:rFonts w:ascii="Times New Roman" w:eastAsia="Times New Roman" w:hAnsi="Times New Roman" w:cs="Times New Roman"/>
                <w:color w:val="222222"/>
                <w:sz w:val="16"/>
                <w:szCs w:val="16"/>
                <w:bdr w:val="none" w:sz="0" w:space="0" w:color="auto" w:frame="1"/>
                <w:vertAlign w:val="superscript"/>
                <w:lang w:eastAsia="fr-FR"/>
              </w:rPr>
              <w:t>9</w:t>
            </w:r>
            <w:r w:rsidRPr="004E2D07">
              <w:rPr>
                <w:rFonts w:ascii="Times New Roman" w:eastAsia="Times New Roman" w:hAnsi="Times New Roman" w:cs="Times New Roman"/>
                <w:color w:val="222222"/>
                <w:sz w:val="16"/>
                <w:szCs w:val="16"/>
                <w:bdr w:val="none" w:sz="0" w:space="0" w:color="auto" w:frame="1"/>
                <w:lang w:eastAsia="fr-FR"/>
              </w:rPr>
              <w:t>m</w:t>
            </w:r>
            <w:r w:rsidRPr="004E2D07">
              <w:rPr>
                <w:rFonts w:ascii="Times New Roman" w:eastAsia="Times New Roman" w:hAnsi="Times New Roman" w:cs="Times New Roman"/>
                <w:color w:val="222222"/>
                <w:sz w:val="16"/>
                <w:szCs w:val="16"/>
                <w:bdr w:val="none" w:sz="0" w:space="0" w:color="auto" w:frame="1"/>
                <w:vertAlign w:val="superscript"/>
                <w:lang w:eastAsia="fr-FR"/>
              </w:rPr>
              <w:t>3</w:t>
            </w:r>
            <w:r w:rsidRPr="004E2D07">
              <w:rPr>
                <w:rFonts w:ascii="Times New Roman" w:eastAsia="Times New Roman" w:hAnsi="Times New Roman" w:cs="Times New Roman"/>
                <w:color w:val="222222"/>
                <w:sz w:val="16"/>
                <w:szCs w:val="16"/>
                <w:bdr w:val="none" w:sz="0" w:space="0" w:color="auto" w:frame="1"/>
                <w:lang w:eastAsia="fr-FR"/>
              </w:rPr>
              <w:t>/year</w:t>
            </w:r>
          </w:p>
        </w:tc>
      </w:tr>
      <w:tr w:rsidR="004E2D07" w:rsidRPr="004E2D07" w:rsidTr="004E2D07">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Note</w:t>
            </w:r>
          </w:p>
        </w:tc>
        <w:tc>
          <w:tcPr>
            <w:tcW w:w="9546"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eastAsia="fr-FR"/>
              </w:rPr>
            </w:pPr>
            <w:r w:rsidRPr="004E2D07">
              <w:rPr>
                <w:rFonts w:ascii="Times New Roman" w:eastAsia="Times New Roman" w:hAnsi="Times New Roman" w:cs="Times New Roman"/>
                <w:color w:val="222222"/>
                <w:sz w:val="16"/>
                <w:szCs w:val="16"/>
                <w:bdr w:val="none" w:sz="0" w:space="0" w:color="auto" w:frame="1"/>
                <w:lang w:eastAsia="fr-FR"/>
              </w:rPr>
              <w:t>AQUASTAT contains estimates of water use by county.</w:t>
            </w:r>
          </w:p>
        </w:tc>
      </w:tr>
      <w:tr w:rsidR="004E2D07" w:rsidRPr="004E2D07" w:rsidTr="004E2D07">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Requirements</w:t>
            </w:r>
          </w:p>
        </w:tc>
      </w:tr>
      <w:tr w:rsidR="004E2D07" w:rsidRPr="004E2D07" w:rsidTr="004E2D07">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bookmarkStart w:id="2" w:name="a9206d3e-0152-4f1e-bb1d-1f968e98ea88@wmo" w:colFirst="3" w:colLast="3"/>
            <w:r w:rsidRPr="004E2D07">
              <w:rPr>
                <w:rFonts w:ascii="Times New Roman" w:eastAsia="Times New Roman" w:hAnsi="Times New Roman" w:cs="Times New Roman"/>
                <w:b/>
                <w:bCs/>
                <w:color w:val="FFFFFF"/>
                <w:sz w:val="16"/>
                <w:szCs w:val="16"/>
                <w:bdr w:val="none" w:sz="0" w:space="0" w:color="auto" w:frame="1"/>
                <w:lang w:eastAsia="fr-FR"/>
              </w:rPr>
              <w:t>Item needed</w:t>
            </w:r>
          </w:p>
        </w:tc>
        <w:tc>
          <w:tcPr>
            <w:tcW w:w="98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222222"/>
                <w:sz w:val="16"/>
                <w:szCs w:val="16"/>
                <w:bdr w:val="none" w:sz="0" w:space="0" w:color="auto" w:frame="1"/>
                <w:lang w:eastAsia="fr-FR"/>
              </w:rPr>
              <w:t>Unit</w:t>
            </w:r>
          </w:p>
        </w:tc>
        <w:tc>
          <w:tcPr>
            <w:tcW w:w="1386"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222222"/>
                <w:sz w:val="16"/>
                <w:szCs w:val="16"/>
                <w:bdr w:val="none" w:sz="0" w:space="0" w:color="auto" w:frame="1"/>
                <w:lang w:eastAsia="fr-FR"/>
              </w:rPr>
              <w:t>Metric</w:t>
            </w:r>
          </w:p>
        </w:tc>
        <w:tc>
          <w:tcPr>
            <w:tcW w:w="31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Calibri" w:eastAsia="Times New Roman" w:hAnsi="Calibri" w:cs="Times New Roman"/>
                <w:b/>
                <w:bCs/>
                <w:color w:val="1155CC"/>
                <w:sz w:val="16"/>
                <w:szCs w:val="16"/>
                <w:bdr w:val="none" w:sz="0" w:space="0" w:color="auto" w:frame="1"/>
                <w:lang w:eastAsia="fr-FR"/>
              </w:rPr>
              <w:t>[1]</w:t>
            </w:r>
          </w:p>
        </w:tc>
        <w:tc>
          <w:tcPr>
            <w:tcW w:w="842"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222222"/>
                <w:sz w:val="16"/>
                <w:szCs w:val="16"/>
                <w:bdr w:val="none" w:sz="0" w:space="0" w:color="auto" w:frame="1"/>
                <w:lang w:eastAsia="fr-FR"/>
              </w:rPr>
              <w:t>Value</w:t>
            </w:r>
          </w:p>
        </w:tc>
        <w:tc>
          <w:tcPr>
            <w:tcW w:w="6014"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eastAsia="fr-FR"/>
              </w:rPr>
            </w:pPr>
            <w:r w:rsidRPr="004E2D07">
              <w:rPr>
                <w:rFonts w:ascii="Times New Roman" w:eastAsia="Times New Roman" w:hAnsi="Times New Roman" w:cs="Times New Roman"/>
                <w:b/>
                <w:bCs/>
                <w:color w:val="222222"/>
                <w:sz w:val="16"/>
                <w:szCs w:val="16"/>
                <w:bdr w:val="none" w:sz="0" w:space="0" w:color="auto" w:frame="1"/>
                <w:lang w:eastAsia="fr-FR"/>
              </w:rPr>
              <w:t>Derivation and References and Standards</w:t>
            </w:r>
          </w:p>
        </w:tc>
      </w:tr>
      <w:tr w:rsidR="004E2D07" w:rsidRPr="004E2D07" w:rsidTr="004E2D07">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Horizontal Resolution</w:t>
            </w:r>
          </w:p>
        </w:tc>
        <w:tc>
          <w:tcPr>
            <w:tcW w:w="987"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1386"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By county</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G</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Country, plus major watersheds</w:t>
            </w:r>
          </w:p>
        </w:tc>
        <w:tc>
          <w:tcPr>
            <w:tcW w:w="601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eastAsia="fr-FR"/>
              </w:rPr>
            </w:pPr>
            <w:r w:rsidRPr="004E2D07">
              <w:rPr>
                <w:rFonts w:ascii="Times New Roman" w:eastAsia="Times New Roman" w:hAnsi="Times New Roman" w:cs="Times New Roman"/>
                <w:color w:val="FF0000"/>
                <w:sz w:val="16"/>
                <w:szCs w:val="16"/>
                <w:bdr w:val="none" w:sz="0" w:space="0" w:color="auto" w:frame="1"/>
                <w:lang w:eastAsia="fr-FR"/>
              </w:rPr>
              <w:t>Comment: country only too coarse for understanding and monitoring the environment. Must be done at a much finer scale - Goal to be by medium-size watershed -</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eastAsia="fr-FR"/>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B</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601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T</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country</w:t>
            </w:r>
          </w:p>
        </w:tc>
        <w:tc>
          <w:tcPr>
            <w:tcW w:w="601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Vertical Resolution</w:t>
            </w:r>
          </w:p>
        </w:tc>
        <w:tc>
          <w:tcPr>
            <w:tcW w:w="98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N/A</w:t>
            </w:r>
          </w:p>
        </w:tc>
        <w:tc>
          <w:tcPr>
            <w:tcW w:w="1386"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G</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601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B</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601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T</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601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Temporal Resolution</w:t>
            </w:r>
          </w:p>
        </w:tc>
        <w:tc>
          <w:tcPr>
            <w:tcW w:w="987"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time</w:t>
            </w:r>
          </w:p>
        </w:tc>
        <w:tc>
          <w:tcPr>
            <w:tcW w:w="1386"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Year, annual data</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G</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1</w:t>
            </w:r>
          </w:p>
        </w:tc>
        <w:tc>
          <w:tcPr>
            <w:tcW w:w="601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eastAsia="fr-FR"/>
              </w:rPr>
            </w:pPr>
            <w:r w:rsidRPr="004E2D07">
              <w:rPr>
                <w:rFonts w:ascii="Times New Roman" w:eastAsia="Times New Roman" w:hAnsi="Times New Roman" w:cs="Times New Roman"/>
                <w:color w:val="FF0000"/>
                <w:sz w:val="16"/>
                <w:szCs w:val="16"/>
                <w:bdr w:val="none" w:sz="0" w:space="0" w:color="auto" w:frame="1"/>
                <w:lang w:eastAsia="fr-FR"/>
              </w:rPr>
              <w:t>Comment: Goal should be monthly, as water use e.g. agriculture or from tourism varies greatly throughout the year</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eastAsia="fr-FR"/>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B</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1</w:t>
            </w:r>
          </w:p>
        </w:tc>
        <w:tc>
          <w:tcPr>
            <w:tcW w:w="601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T</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1</w:t>
            </w:r>
          </w:p>
        </w:tc>
        <w:tc>
          <w:tcPr>
            <w:tcW w:w="601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r>
      <w:tr w:rsidR="004E2D07" w:rsidRPr="004E2D07" w:rsidTr="004E2D07">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Timeliness</w:t>
            </w:r>
          </w:p>
        </w:tc>
        <w:tc>
          <w:tcPr>
            <w:tcW w:w="98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1386"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G</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601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B</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601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T</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601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 xml:space="preserve">Required </w:t>
            </w:r>
            <w:r w:rsidRPr="004E2D07">
              <w:rPr>
                <w:rFonts w:ascii="Times New Roman" w:eastAsia="Times New Roman" w:hAnsi="Times New Roman" w:cs="Times New Roman"/>
                <w:b/>
                <w:bCs/>
                <w:color w:val="FFFFFF"/>
                <w:sz w:val="16"/>
                <w:szCs w:val="16"/>
                <w:bdr w:val="none" w:sz="0" w:space="0" w:color="auto" w:frame="1"/>
                <w:lang w:eastAsia="fr-FR"/>
              </w:rPr>
              <w:lastRenderedPageBreak/>
              <w:t>Measurement Uncertainty</w:t>
            </w:r>
          </w:p>
        </w:tc>
        <w:tc>
          <w:tcPr>
            <w:tcW w:w="987"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lastRenderedPageBreak/>
              <w:t>%</w:t>
            </w:r>
          </w:p>
        </w:tc>
        <w:tc>
          <w:tcPr>
            <w:tcW w:w="1386"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xml:space="preserve">2 standard </w:t>
            </w:r>
            <w:r w:rsidRPr="004E2D07">
              <w:rPr>
                <w:rFonts w:ascii="Times New Roman" w:eastAsia="Times New Roman" w:hAnsi="Times New Roman" w:cs="Times New Roman"/>
                <w:color w:val="222222"/>
                <w:sz w:val="16"/>
                <w:szCs w:val="16"/>
                <w:bdr w:val="none" w:sz="0" w:space="0" w:color="auto" w:frame="1"/>
                <w:lang w:eastAsia="fr-FR"/>
              </w:rPr>
              <w:lastRenderedPageBreak/>
              <w:t>deviations</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lastRenderedPageBreak/>
              <w:t>G</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10</w:t>
            </w:r>
          </w:p>
        </w:tc>
        <w:tc>
          <w:tcPr>
            <w:tcW w:w="601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B</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601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T</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20</w:t>
            </w:r>
          </w:p>
        </w:tc>
        <w:tc>
          <w:tcPr>
            <w:tcW w:w="601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Stability</w:t>
            </w:r>
          </w:p>
        </w:tc>
        <w:tc>
          <w:tcPr>
            <w:tcW w:w="98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1386"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G</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601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B</w:t>
            </w:r>
          </w:p>
        </w:tc>
        <w:tc>
          <w:tcPr>
            <w:tcW w:w="84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601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0" w:type="auto"/>
            <w:vMerge/>
            <w:tcBorders>
              <w:top w:val="nil"/>
              <w:left w:val="nil"/>
              <w:bottom w:val="single" w:sz="8" w:space="0" w:color="FFFFFF"/>
              <w:right w:val="single" w:sz="8" w:space="0" w:color="FFFFFF"/>
            </w:tcBorders>
            <w:shd w:val="clear" w:color="auto" w:fill="FFFFFF"/>
            <w:vAlign w:val="cente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T</w:t>
            </w:r>
          </w:p>
        </w:tc>
        <w:tc>
          <w:tcPr>
            <w:tcW w:w="84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c>
          <w:tcPr>
            <w:tcW w:w="601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24"/>
                <w:szCs w:val="24"/>
                <w:bdr w:val="none" w:sz="0" w:space="0" w:color="auto" w:frame="1"/>
                <w:lang w:eastAsia="fr-FR"/>
              </w:rPr>
              <w:t> </w:t>
            </w:r>
          </w:p>
        </w:tc>
      </w:tr>
      <w:tr w:rsidR="004E2D07" w:rsidRPr="004E2D07" w:rsidTr="004E2D07">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Standards and References</w:t>
            </w:r>
          </w:p>
        </w:tc>
        <w:tc>
          <w:tcPr>
            <w:tcW w:w="9546"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w:t>
            </w:r>
          </w:p>
        </w:tc>
      </w:tr>
      <w:tr w:rsidR="004E2D07" w:rsidRPr="004E2D07" w:rsidTr="004E2D07">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Adaptation and Extremes</w:t>
            </w:r>
          </w:p>
        </w:tc>
      </w:tr>
      <w:tr w:rsidR="004E2D07" w:rsidRPr="004E2D07" w:rsidTr="004E2D07">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 </w:t>
            </w:r>
          </w:p>
        </w:tc>
        <w:tc>
          <w:tcPr>
            <w:tcW w:w="987"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Relevant? (Yes/No)</w:t>
            </w:r>
          </w:p>
        </w:tc>
        <w:tc>
          <w:tcPr>
            <w:tcW w:w="1386"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eastAsia="fr-FR"/>
              </w:rPr>
            </w:pPr>
            <w:proofErr w:type="spellStart"/>
            <w:r w:rsidRPr="004E2D07">
              <w:rPr>
                <w:rFonts w:ascii="Times New Roman" w:eastAsia="Times New Roman" w:hAnsi="Times New Roman" w:cs="Times New Roman"/>
                <w:color w:val="222222"/>
                <w:sz w:val="16"/>
                <w:szCs w:val="16"/>
                <w:bdr w:val="none" w:sz="0" w:space="0" w:color="auto" w:frame="1"/>
                <w:lang w:eastAsia="fr-FR"/>
              </w:rPr>
              <w:t>Sugg</w:t>
            </w:r>
            <w:proofErr w:type="spellEnd"/>
            <w:r w:rsidRPr="004E2D07">
              <w:rPr>
                <w:rFonts w:ascii="Times New Roman" w:eastAsia="Times New Roman" w:hAnsi="Times New Roman" w:cs="Times New Roman"/>
                <w:color w:val="222222"/>
                <w:sz w:val="16"/>
                <w:szCs w:val="16"/>
                <w:bdr w:val="none" w:sz="0" w:space="0" w:color="auto" w:frame="1"/>
                <w:lang w:eastAsia="fr-FR"/>
              </w:rPr>
              <w:t>. Req. sufficient? (Yes/No)</w:t>
            </w:r>
          </w:p>
        </w:tc>
        <w:tc>
          <w:tcPr>
            <w:tcW w:w="7173" w:type="dxa"/>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Explanation</w:t>
            </w:r>
          </w:p>
        </w:tc>
      </w:tr>
      <w:tr w:rsidR="004E2D07" w:rsidRPr="004E2D07" w:rsidTr="004E2D07">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Adaptation</w:t>
            </w:r>
            <w:r w:rsidRPr="004E2D07">
              <w:rPr>
                <w:rFonts w:ascii="Calibri" w:eastAsia="Times New Roman" w:hAnsi="Calibri" w:cs="Times New Roman"/>
                <w:b/>
                <w:bCs/>
                <w:color w:val="FFFFFF"/>
                <w:sz w:val="16"/>
                <w:szCs w:val="16"/>
                <w:bdr w:val="none" w:sz="0" w:space="0" w:color="auto" w:frame="1"/>
                <w:lang w:eastAsia="fr-FR"/>
              </w:rPr>
              <w:t>[2]</w:t>
            </w:r>
          </w:p>
        </w:tc>
        <w:tc>
          <w:tcPr>
            <w:tcW w:w="98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Yes</w:t>
            </w:r>
          </w:p>
        </w:tc>
        <w:tc>
          <w:tcPr>
            <w:tcW w:w="138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Yes</w:t>
            </w:r>
          </w:p>
        </w:tc>
        <w:tc>
          <w:tcPr>
            <w:tcW w:w="7173" w:type="dxa"/>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2D07" w:rsidRPr="004E2D07" w:rsidRDefault="004E2D07" w:rsidP="004E2D07">
            <w:pPr>
              <w:spacing w:after="0" w:line="240" w:lineRule="auto"/>
              <w:rPr>
                <w:rFonts w:ascii="Times New Roman" w:eastAsia="Times New Roman" w:hAnsi="Times New Roman" w:cs="Times New Roman"/>
                <w:color w:val="222222"/>
                <w:sz w:val="24"/>
                <w:szCs w:val="24"/>
                <w:lang w:eastAsia="fr-FR"/>
              </w:rPr>
            </w:pPr>
            <w:r w:rsidRPr="004E2D07">
              <w:rPr>
                <w:rFonts w:ascii="Times New Roman" w:eastAsia="Times New Roman" w:hAnsi="Times New Roman" w:cs="Times New Roman"/>
                <w:color w:val="222222"/>
                <w:sz w:val="16"/>
                <w:szCs w:val="16"/>
                <w:bdr w:val="none" w:sz="0" w:space="0" w:color="auto" w:frame="1"/>
                <w:lang w:eastAsia="fr-FR"/>
              </w:rPr>
              <w:t>Requirement sufficient only if done at sub-country level </w:t>
            </w:r>
          </w:p>
        </w:tc>
      </w:tr>
      <w:tr w:rsidR="004E2D07" w:rsidRPr="004E2D07" w:rsidTr="004E2D07">
        <w:trPr>
          <w:trHeight w:val="50"/>
        </w:trPr>
        <w:tc>
          <w:tcPr>
            <w:tcW w:w="1137"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E2D07" w:rsidRPr="004E2D07" w:rsidRDefault="004E2D07" w:rsidP="004E2D07">
            <w:pPr>
              <w:spacing w:after="0" w:line="50" w:lineRule="atLeast"/>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b/>
                <w:bCs/>
                <w:color w:val="FFFFFF"/>
                <w:sz w:val="16"/>
                <w:szCs w:val="16"/>
                <w:bdr w:val="none" w:sz="0" w:space="0" w:color="auto" w:frame="1"/>
                <w:lang w:eastAsia="fr-FR"/>
              </w:rPr>
              <w:t>Extremes</w:t>
            </w:r>
            <w:r w:rsidRPr="004E2D07">
              <w:rPr>
                <w:rFonts w:ascii="Calibri" w:eastAsia="Times New Roman" w:hAnsi="Calibri" w:cs="Times New Roman"/>
                <w:b/>
                <w:bCs/>
                <w:color w:val="FFFFFF"/>
                <w:sz w:val="16"/>
                <w:szCs w:val="16"/>
                <w:bdr w:val="none" w:sz="0" w:space="0" w:color="auto" w:frame="1"/>
                <w:lang w:eastAsia="fr-FR"/>
              </w:rPr>
              <w:t>[3]</w:t>
            </w:r>
          </w:p>
        </w:tc>
        <w:tc>
          <w:tcPr>
            <w:tcW w:w="98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50" w:lineRule="atLeast"/>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Yes</w:t>
            </w:r>
          </w:p>
        </w:tc>
        <w:tc>
          <w:tcPr>
            <w:tcW w:w="138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50" w:lineRule="atLeast"/>
              <w:jc w:val="center"/>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 Yes</w:t>
            </w:r>
          </w:p>
        </w:tc>
        <w:tc>
          <w:tcPr>
            <w:tcW w:w="7173" w:type="dxa"/>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2D07" w:rsidRPr="004E2D07" w:rsidRDefault="004E2D07" w:rsidP="004E2D07">
            <w:pPr>
              <w:spacing w:after="0" w:line="50" w:lineRule="atLeast"/>
              <w:rPr>
                <w:rFonts w:ascii="Times New Roman" w:eastAsia="Times New Roman" w:hAnsi="Times New Roman" w:cs="Times New Roman"/>
                <w:color w:val="222222"/>
                <w:sz w:val="24"/>
                <w:szCs w:val="24"/>
                <w:lang w:val="fr-FR" w:eastAsia="fr-FR"/>
              </w:rPr>
            </w:pPr>
            <w:r w:rsidRPr="004E2D07">
              <w:rPr>
                <w:rFonts w:ascii="Times New Roman" w:eastAsia="Times New Roman" w:hAnsi="Times New Roman" w:cs="Times New Roman"/>
                <w:color w:val="222222"/>
                <w:sz w:val="16"/>
                <w:szCs w:val="16"/>
                <w:bdr w:val="none" w:sz="0" w:space="0" w:color="auto" w:frame="1"/>
                <w:lang w:eastAsia="fr-FR"/>
              </w:rPr>
              <w:t>Relevant for drought</w:t>
            </w:r>
          </w:p>
        </w:tc>
      </w:tr>
      <w:bookmarkEnd w:id="2"/>
    </w:tbl>
    <w:p w:rsidR="004E2D07" w:rsidRDefault="004E2D07" w:rsidP="00805AED"/>
    <w:p w:rsidR="00F07CBB" w:rsidRDefault="00805AED" w:rsidP="004E2D07">
      <w:r>
        <w:br w:type="page"/>
      </w:r>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FF7" w:rsidRDefault="003B0FF7" w:rsidP="00AC5144">
      <w:pPr>
        <w:spacing w:after="0" w:line="240" w:lineRule="auto"/>
      </w:pPr>
      <w:r>
        <w:separator/>
      </w:r>
    </w:p>
  </w:endnote>
  <w:endnote w:type="continuationSeparator" w:id="0">
    <w:p w:rsidR="003B0FF7" w:rsidRDefault="003B0FF7"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FF7" w:rsidRDefault="003B0FF7" w:rsidP="00AC5144">
      <w:pPr>
        <w:spacing w:after="0" w:line="240" w:lineRule="auto"/>
      </w:pPr>
      <w:r>
        <w:separator/>
      </w:r>
    </w:p>
  </w:footnote>
  <w:footnote w:type="continuationSeparator" w:id="0">
    <w:p w:rsidR="003B0FF7" w:rsidRDefault="003B0FF7"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B0FF7"/>
    <w:rsid w:val="003E2CE8"/>
    <w:rsid w:val="00414309"/>
    <w:rsid w:val="00420A05"/>
    <w:rsid w:val="004E2D07"/>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136679">
      <w:bodyDiv w:val="1"/>
      <w:marLeft w:val="0"/>
      <w:marRight w:val="0"/>
      <w:marTop w:val="0"/>
      <w:marBottom w:val="0"/>
      <w:divBdr>
        <w:top w:val="none" w:sz="0" w:space="0" w:color="auto"/>
        <w:left w:val="none" w:sz="0" w:space="0" w:color="auto"/>
        <w:bottom w:val="none" w:sz="0" w:space="0" w:color="auto"/>
        <w:right w:val="none" w:sz="0" w:space="0" w:color="auto"/>
      </w:divBdr>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387833">
      <w:bodyDiv w:val="1"/>
      <w:marLeft w:val="0"/>
      <w:marRight w:val="0"/>
      <w:marTop w:val="0"/>
      <w:marBottom w:val="0"/>
      <w:divBdr>
        <w:top w:val="none" w:sz="0" w:space="0" w:color="auto"/>
        <w:left w:val="none" w:sz="0" w:space="0" w:color="auto"/>
        <w:bottom w:val="none" w:sz="0" w:space="0" w:color="auto"/>
        <w:right w:val="none" w:sz="0" w:space="0" w:color="auto"/>
      </w:divBdr>
      <w:divsChild>
        <w:div w:id="2129604">
          <w:marLeft w:val="0"/>
          <w:marRight w:val="0"/>
          <w:marTop w:val="0"/>
          <w:marBottom w:val="0"/>
          <w:divBdr>
            <w:top w:val="none" w:sz="0" w:space="0" w:color="auto"/>
            <w:left w:val="none" w:sz="0" w:space="0" w:color="auto"/>
            <w:bottom w:val="none" w:sz="0" w:space="0" w:color="auto"/>
            <w:right w:val="none" w:sz="0" w:space="0" w:color="auto"/>
          </w:divBdr>
          <w:divsChild>
            <w:div w:id="1418818408">
              <w:marLeft w:val="0"/>
              <w:marRight w:val="0"/>
              <w:marTop w:val="0"/>
              <w:marBottom w:val="0"/>
              <w:divBdr>
                <w:top w:val="none" w:sz="0" w:space="0" w:color="auto"/>
                <w:left w:val="none" w:sz="0" w:space="0" w:color="auto"/>
                <w:bottom w:val="none" w:sz="0" w:space="0" w:color="auto"/>
                <w:right w:val="none" w:sz="0" w:space="0" w:color="auto"/>
              </w:divBdr>
            </w:div>
            <w:div w:id="1960867258">
              <w:marLeft w:val="0"/>
              <w:marRight w:val="0"/>
              <w:marTop w:val="0"/>
              <w:marBottom w:val="0"/>
              <w:divBdr>
                <w:top w:val="none" w:sz="0" w:space="0" w:color="auto"/>
                <w:left w:val="none" w:sz="0" w:space="0" w:color="auto"/>
                <w:bottom w:val="none" w:sz="0" w:space="0" w:color="auto"/>
                <w:right w:val="none" w:sz="0" w:space="0" w:color="auto"/>
              </w:divBdr>
            </w:div>
            <w:div w:id="1763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F22C91" w:rsidRDefault="00C43782" w:rsidP="00C43782">
          <w:pPr>
            <w:pStyle w:val="0F4D3B3E6AE5476C98227AF8959EF9B0"/>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803F39"/>
    <w:rsid w:val="008F5731"/>
    <w:rsid w:val="00BE6453"/>
    <w:rsid w:val="00C43782"/>
    <w:rsid w:val="00CB0009"/>
    <w:rsid w:val="00DA79DD"/>
    <w:rsid w:val="00F22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912D5E-8317-4C55-8DED-B2EF8EE75481}">
  <ds:schemaRefs>
    <ds:schemaRef ds:uri="http://schemas.openxmlformats.org/officeDocument/2006/bibliography"/>
  </ds:schemaRefs>
</ds:datastoreItem>
</file>

<file path=customXml/itemProps2.xml><?xml version="1.0" encoding="utf-8"?>
<ds:datastoreItem xmlns:ds="http://schemas.openxmlformats.org/officeDocument/2006/customXml" ds:itemID="{3F54CF80-B212-4C91-84F2-D930F64AB2DA}"/>
</file>

<file path=customXml/itemProps3.xml><?xml version="1.0" encoding="utf-8"?>
<ds:datastoreItem xmlns:ds="http://schemas.openxmlformats.org/officeDocument/2006/customXml" ds:itemID="{54785305-3D5C-4D68-B2D4-4B763EA63B98}"/>
</file>

<file path=customXml/itemProps4.xml><?xml version="1.0" encoding="utf-8"?>
<ds:datastoreItem xmlns:ds="http://schemas.openxmlformats.org/officeDocument/2006/customXml" ds:itemID="{B2994C1A-E8C0-4679-974E-8F0C7533F23D}"/>
</file>

<file path=docProps/app.xml><?xml version="1.0" encoding="utf-8"?>
<Properties xmlns="http://schemas.openxmlformats.org/officeDocument/2006/extended-properties" xmlns:vt="http://schemas.openxmlformats.org/officeDocument/2006/docPropsVTypes">
  <Template>Normal.dotm</Template>
  <TotalTime>1</TotalTime>
  <Pages>4</Pages>
  <Words>501</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2</cp:revision>
  <dcterms:created xsi:type="dcterms:W3CDTF">2020-03-19T18:40:00Z</dcterms:created>
  <dcterms:modified xsi:type="dcterms:W3CDTF">2020-03-19T18:40:00Z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