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9E713F" w:rsidP="000768AB">
      <w:pPr>
        <w:pStyle w:val="Heading1"/>
      </w:pPr>
      <w:r w:rsidRPr="009E713F">
        <w:t>Sea state</w:t>
      </w:r>
    </w:p>
    <w:p w:rsidR="009029F2" w:rsidRDefault="000251F0" w:rsidP="009326C2">
      <w:pPr>
        <w:pStyle w:val="Heading2"/>
      </w:pPr>
      <w:r w:rsidRPr="009029F2">
        <w:t xml:space="preserve">ECV Product: </w:t>
      </w:r>
      <w:sdt>
        <w:sdtPr>
          <w:id w:val="134147333"/>
          <w:placeholder>
            <w:docPart w:val="DefaultPlaceholder_1082065158"/>
          </w:placeholder>
        </w:sdtPr>
        <w:sdtEndPr/>
        <w:sdtContent>
          <w:r w:rsidR="009326C2" w:rsidRPr="009326C2">
            <w:t>Wave height</w:t>
          </w:r>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188"/>
        <w:gridCol w:w="1403"/>
        <w:gridCol w:w="410"/>
        <w:gridCol w:w="1236"/>
        <w:gridCol w:w="5598"/>
      </w:tblGrid>
      <w:tr w:rsidR="009326C2" w:rsidTr="009326C2">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326C2" w:rsidRDefault="009326C2">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Wave height</w:t>
            </w:r>
          </w:p>
        </w:tc>
      </w:tr>
      <w:tr w:rsidR="009326C2" w:rsidTr="009326C2">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326C2" w:rsidRDefault="009326C2">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The distance between the trough of the wave and the adjacent crest of the wave. The significant wave height is the mean wave height (trough to crest) of the highest third of the waves in a wave spectrum</w:t>
            </w:r>
          </w:p>
        </w:tc>
      </w:tr>
      <w:tr w:rsidR="009326C2" w:rsidTr="009326C2">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326C2" w:rsidRDefault="009326C2">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cm</w:t>
            </w:r>
          </w:p>
        </w:tc>
      </w:tr>
      <w:tr w:rsidR="009326C2" w:rsidTr="009326C2">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326C2" w:rsidRDefault="009326C2">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r>
      <w:tr w:rsidR="009326C2" w:rsidTr="009326C2">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326C2" w:rsidRDefault="009326C2">
            <w:pPr>
              <w:jc w:val="center"/>
              <w:rPr>
                <w:color w:val="222222"/>
                <w:sz w:val="24"/>
                <w:szCs w:val="24"/>
              </w:rPr>
            </w:pPr>
            <w:r>
              <w:rPr>
                <w:b/>
                <w:bCs/>
                <w:color w:val="FFFFFF"/>
                <w:sz w:val="16"/>
                <w:szCs w:val="16"/>
                <w:bdr w:val="none" w:sz="0" w:space="0" w:color="auto" w:frame="1"/>
              </w:rPr>
              <w:t>Requirements</w:t>
            </w:r>
          </w:p>
        </w:tc>
      </w:tr>
      <w:tr w:rsidR="009326C2" w:rsidTr="009326C2">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326C2" w:rsidRDefault="009326C2">
            <w:pPr>
              <w:jc w:val="center"/>
              <w:rPr>
                <w:color w:val="222222"/>
                <w:sz w:val="24"/>
                <w:szCs w:val="24"/>
              </w:rPr>
            </w:pPr>
            <w:r>
              <w:rPr>
                <w:b/>
                <w:bCs/>
                <w:color w:val="FFFFFF"/>
                <w:sz w:val="16"/>
                <w:szCs w:val="16"/>
                <w:bdr w:val="none" w:sz="0" w:space="0" w:color="auto" w:frame="1"/>
              </w:rPr>
              <w:t>Item needed</w:t>
            </w:r>
          </w:p>
        </w:tc>
        <w:tc>
          <w:tcPr>
            <w:tcW w:w="53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jc w:val="center"/>
              <w:rPr>
                <w:color w:val="222222"/>
                <w:sz w:val="24"/>
                <w:szCs w:val="24"/>
              </w:rPr>
            </w:pPr>
            <w:r>
              <w:rPr>
                <w:b/>
                <w:bCs/>
                <w:color w:val="222222"/>
                <w:sz w:val="16"/>
                <w:szCs w:val="16"/>
                <w:bdr w:val="none" w:sz="0" w:space="0" w:color="auto" w:frame="1"/>
              </w:rPr>
              <w:t>Unit</w:t>
            </w:r>
          </w:p>
        </w:tc>
        <w:tc>
          <w:tcPr>
            <w:tcW w:w="63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jc w:val="center"/>
              <w:rPr>
                <w:color w:val="222222"/>
                <w:sz w:val="24"/>
                <w:szCs w:val="24"/>
              </w:rPr>
            </w:pPr>
            <w:r>
              <w:rPr>
                <w:rFonts w:ascii="Calibri" w:hAnsi="Calibri"/>
                <w:b/>
                <w:bCs/>
                <w:color w:val="1155CC"/>
                <w:sz w:val="16"/>
                <w:szCs w:val="16"/>
                <w:bdr w:val="none" w:sz="0" w:space="0" w:color="auto" w:frame="1"/>
              </w:rPr>
              <w:t>[1]</w:t>
            </w:r>
          </w:p>
        </w:tc>
        <w:tc>
          <w:tcPr>
            <w:tcW w:w="56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jc w:val="center"/>
              <w:rPr>
                <w:color w:val="222222"/>
                <w:sz w:val="24"/>
                <w:szCs w:val="24"/>
              </w:rPr>
            </w:pPr>
            <w:r>
              <w:rPr>
                <w:b/>
                <w:bCs/>
                <w:color w:val="222222"/>
                <w:sz w:val="16"/>
                <w:szCs w:val="16"/>
                <w:bdr w:val="none" w:sz="0" w:space="0" w:color="auto" w:frame="1"/>
              </w:rPr>
              <w:t>Value</w:t>
            </w:r>
          </w:p>
        </w:tc>
        <w:tc>
          <w:tcPr>
            <w:tcW w:w="254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jc w:val="center"/>
              <w:rPr>
                <w:color w:val="222222"/>
                <w:sz w:val="24"/>
                <w:szCs w:val="24"/>
              </w:rPr>
            </w:pPr>
            <w:r>
              <w:rPr>
                <w:b/>
                <w:bCs/>
                <w:color w:val="222222"/>
                <w:sz w:val="16"/>
                <w:szCs w:val="16"/>
                <w:bdr w:val="none" w:sz="0" w:space="0" w:color="auto" w:frame="1"/>
              </w:rPr>
              <w:t>Derivation and References and Standards</w:t>
            </w:r>
          </w:p>
        </w:tc>
      </w:tr>
      <w:tr w:rsidR="009326C2" w:rsidTr="009326C2">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9326C2" w:rsidRDefault="009326C2">
            <w:pPr>
              <w:rPr>
                <w:color w:val="222222"/>
                <w:sz w:val="24"/>
                <w:szCs w:val="24"/>
              </w:rPr>
            </w:pPr>
            <w:r>
              <w:rPr>
                <w:b/>
                <w:bCs/>
                <w:color w:val="FFFFFF"/>
                <w:sz w:val="16"/>
                <w:szCs w:val="16"/>
                <w:bdr w:val="none" w:sz="0" w:space="0" w:color="auto" w:frame="1"/>
              </w:rPr>
              <w:t>Horizontal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9326C2" w:rsidRDefault="009326C2">
            <w:pPr>
              <w:jc w:val="center"/>
              <w:rPr>
                <w:color w:val="222222"/>
                <w:sz w:val="24"/>
                <w:szCs w:val="24"/>
              </w:rPr>
            </w:pPr>
            <w:r>
              <w:rPr>
                <w:color w:val="222222"/>
                <w:sz w:val="16"/>
                <w:szCs w:val="16"/>
                <w:bdr w:val="none" w:sz="0" w:space="0" w:color="auto" w:frame="1"/>
              </w:rPr>
              <w:t>km</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9326C2" w:rsidRDefault="009326C2">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10</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r>
      <w:tr w:rsidR="009326C2" w:rsidTr="009326C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9326C2" w:rsidRDefault="009326C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r>
      <w:tr w:rsidR="009326C2" w:rsidTr="009326C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9326C2" w:rsidRDefault="009326C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25</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r>
      <w:tr w:rsidR="009326C2" w:rsidTr="009326C2">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9326C2" w:rsidRDefault="009326C2">
            <w:pPr>
              <w:rPr>
                <w:color w:val="222222"/>
                <w:sz w:val="24"/>
                <w:szCs w:val="24"/>
              </w:rPr>
            </w:pPr>
            <w:r>
              <w:rPr>
                <w:b/>
                <w:bCs/>
                <w:color w:val="FFFFFF"/>
                <w:sz w:val="16"/>
                <w:szCs w:val="16"/>
                <w:bdr w:val="none" w:sz="0" w:space="0" w:color="auto" w:frame="1"/>
              </w:rPr>
              <w:t>Vertical Resolution</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9326C2" w:rsidRDefault="009326C2">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9326C2" w:rsidRDefault="009326C2">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r>
      <w:tr w:rsidR="009326C2" w:rsidTr="009326C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9326C2" w:rsidRDefault="009326C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r>
      <w:tr w:rsidR="009326C2" w:rsidTr="009326C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9326C2" w:rsidRDefault="009326C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r>
      <w:tr w:rsidR="009326C2" w:rsidTr="009326C2">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9326C2" w:rsidRDefault="009326C2">
            <w:pPr>
              <w:rPr>
                <w:color w:val="222222"/>
                <w:sz w:val="24"/>
                <w:szCs w:val="24"/>
              </w:rPr>
            </w:pPr>
            <w:r>
              <w:rPr>
                <w:b/>
                <w:bCs/>
                <w:color w:val="FFFFFF"/>
                <w:sz w:val="16"/>
                <w:szCs w:val="16"/>
                <w:bdr w:val="none" w:sz="0" w:space="0" w:color="auto" w:frame="1"/>
              </w:rPr>
              <w:t>Temporal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9326C2" w:rsidRDefault="009326C2">
            <w:pPr>
              <w:jc w:val="center"/>
              <w:rPr>
                <w:color w:val="222222"/>
                <w:sz w:val="24"/>
                <w:szCs w:val="24"/>
              </w:rPr>
            </w:pPr>
            <w:r>
              <w:rPr>
                <w:color w:val="222222"/>
                <w:sz w:val="16"/>
                <w:szCs w:val="16"/>
                <w:bdr w:val="none" w:sz="0" w:space="0" w:color="auto" w:frame="1"/>
              </w:rPr>
              <w:t>hour</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9326C2" w:rsidRDefault="009326C2">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1</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r>
      <w:tr w:rsidR="009326C2" w:rsidTr="009326C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9326C2" w:rsidRDefault="009326C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r>
      <w:tr w:rsidR="009326C2" w:rsidTr="009326C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9326C2" w:rsidRDefault="009326C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3</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r>
      <w:tr w:rsidR="009326C2" w:rsidTr="009326C2">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9326C2" w:rsidRDefault="009326C2">
            <w:pPr>
              <w:rPr>
                <w:color w:val="222222"/>
                <w:sz w:val="24"/>
                <w:szCs w:val="24"/>
              </w:rPr>
            </w:pPr>
            <w:r>
              <w:rPr>
                <w:b/>
                <w:bCs/>
                <w:color w:val="FFFFFF"/>
                <w:sz w:val="16"/>
                <w:szCs w:val="16"/>
                <w:bdr w:val="none" w:sz="0" w:space="0" w:color="auto" w:frame="1"/>
              </w:rPr>
              <w:t>Timeliness</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9326C2" w:rsidRDefault="009326C2">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9326C2" w:rsidRDefault="009326C2">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r>
      <w:tr w:rsidR="009326C2" w:rsidTr="009326C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9326C2" w:rsidRDefault="009326C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r>
      <w:tr w:rsidR="009326C2" w:rsidTr="009326C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9326C2" w:rsidRDefault="009326C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r>
      <w:tr w:rsidR="009326C2" w:rsidTr="009326C2">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9326C2" w:rsidRDefault="009326C2">
            <w:pPr>
              <w:rPr>
                <w:color w:val="222222"/>
                <w:sz w:val="24"/>
                <w:szCs w:val="24"/>
              </w:rPr>
            </w:pPr>
            <w:r>
              <w:rPr>
                <w:b/>
                <w:bCs/>
                <w:color w:val="FFFFFF"/>
                <w:sz w:val="16"/>
                <w:szCs w:val="16"/>
                <w:bdr w:val="none" w:sz="0" w:space="0" w:color="auto" w:frame="1"/>
              </w:rPr>
              <w:t>Required Measurement Uncertainty</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9326C2" w:rsidRDefault="009326C2">
            <w:pPr>
              <w:jc w:val="center"/>
              <w:rPr>
                <w:color w:val="222222"/>
                <w:sz w:val="24"/>
                <w:szCs w:val="24"/>
              </w:rPr>
            </w:pPr>
            <w:r>
              <w:rPr>
                <w:color w:val="222222"/>
                <w:sz w:val="16"/>
                <w:szCs w:val="16"/>
                <w:bdr w:val="none" w:sz="0" w:space="0" w:color="auto" w:frame="1"/>
              </w:rPr>
              <w:t>cm</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9326C2" w:rsidRDefault="009326C2">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r>
      <w:tr w:rsidR="009326C2" w:rsidTr="009326C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9326C2" w:rsidRDefault="009326C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r>
      <w:tr w:rsidR="009326C2" w:rsidTr="009326C2">
        <w:trPr>
          <w:trHeight w:val="207"/>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9326C2" w:rsidRDefault="009326C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spacing w:line="207" w:lineRule="atLeast"/>
              <w:jc w:val="cente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spacing w:line="207" w:lineRule="atLeast"/>
              <w:rPr>
                <w:color w:val="222222"/>
                <w:sz w:val="24"/>
                <w:szCs w:val="24"/>
              </w:rPr>
            </w:pPr>
            <w:r>
              <w:rPr>
                <w:color w:val="222222"/>
                <w:sz w:val="16"/>
                <w:szCs w:val="16"/>
                <w:bdr w:val="none" w:sz="0" w:space="0" w:color="auto" w:frame="1"/>
              </w:rPr>
              <w:t>10</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spacing w:line="207" w:lineRule="atLeast"/>
              <w:rPr>
                <w:color w:val="222222"/>
                <w:sz w:val="24"/>
                <w:szCs w:val="24"/>
              </w:rPr>
            </w:pPr>
            <w:r>
              <w:rPr>
                <w:color w:val="222222"/>
                <w:sz w:val="16"/>
                <w:szCs w:val="16"/>
                <w:bdr w:val="none" w:sz="0" w:space="0" w:color="auto" w:frame="1"/>
              </w:rPr>
              <w:t> </w:t>
            </w:r>
          </w:p>
        </w:tc>
      </w:tr>
      <w:tr w:rsidR="009326C2" w:rsidTr="009326C2">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9326C2" w:rsidRDefault="009326C2">
            <w:pPr>
              <w:rPr>
                <w:color w:val="222222"/>
                <w:sz w:val="24"/>
                <w:szCs w:val="24"/>
              </w:rPr>
            </w:pPr>
            <w:r>
              <w:rPr>
                <w:b/>
                <w:bCs/>
                <w:color w:val="FFFFFF"/>
                <w:sz w:val="16"/>
                <w:szCs w:val="16"/>
                <w:bdr w:val="none" w:sz="0" w:space="0" w:color="auto" w:frame="1"/>
              </w:rPr>
              <w:t>Stability</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9326C2" w:rsidRDefault="009326C2">
            <w:pPr>
              <w:jc w:val="center"/>
              <w:rPr>
                <w:color w:val="222222"/>
                <w:sz w:val="24"/>
                <w:szCs w:val="24"/>
              </w:rPr>
            </w:pPr>
            <w:r>
              <w:rPr>
                <w:color w:val="222222"/>
                <w:sz w:val="16"/>
                <w:szCs w:val="16"/>
                <w:bdr w:val="none" w:sz="0" w:space="0" w:color="auto" w:frame="1"/>
              </w:rPr>
              <w:t>cm</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9326C2" w:rsidRDefault="009326C2">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r>
      <w:tr w:rsidR="009326C2" w:rsidTr="009326C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9326C2" w:rsidRDefault="009326C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FF0000"/>
                <w:sz w:val="16"/>
                <w:szCs w:val="16"/>
                <w:bdr w:val="none" w:sz="0" w:space="0" w:color="auto" w:frame="1"/>
              </w:rPr>
              <w:t> </w:t>
            </w:r>
          </w:p>
        </w:tc>
      </w:tr>
      <w:tr w:rsidR="009326C2" w:rsidTr="009326C2">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9326C2" w:rsidRDefault="009326C2">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9326C2" w:rsidRDefault="009326C2">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5</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FF0000"/>
                <w:sz w:val="16"/>
                <w:szCs w:val="16"/>
                <w:bdr w:val="none" w:sz="0" w:space="0" w:color="auto" w:frame="1"/>
              </w:rPr>
              <w:t> </w:t>
            </w:r>
          </w:p>
        </w:tc>
      </w:tr>
      <w:tr w:rsidR="009326C2" w:rsidTr="009326C2">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9326C2" w:rsidRDefault="009326C2">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222222"/>
                <w:sz w:val="16"/>
                <w:szCs w:val="16"/>
                <w:bdr w:val="none" w:sz="0" w:space="0" w:color="auto" w:frame="1"/>
              </w:rPr>
              <w:t> </w:t>
            </w:r>
          </w:p>
        </w:tc>
      </w:tr>
      <w:tr w:rsidR="009326C2" w:rsidTr="009326C2">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326C2" w:rsidRDefault="009326C2">
            <w:pPr>
              <w:jc w:val="center"/>
              <w:rPr>
                <w:color w:val="222222"/>
                <w:sz w:val="24"/>
                <w:szCs w:val="24"/>
              </w:rPr>
            </w:pPr>
            <w:r>
              <w:rPr>
                <w:b/>
                <w:bCs/>
                <w:color w:val="FFFFFF"/>
                <w:sz w:val="16"/>
                <w:szCs w:val="16"/>
                <w:bdr w:val="none" w:sz="0" w:space="0" w:color="auto" w:frame="1"/>
              </w:rPr>
              <w:t>Adaptation and Extremes</w:t>
            </w:r>
          </w:p>
        </w:tc>
      </w:tr>
      <w:tr w:rsidR="009326C2" w:rsidTr="009326C2">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326C2" w:rsidRDefault="009326C2">
            <w:pPr>
              <w:rPr>
                <w:color w:val="222222"/>
                <w:sz w:val="24"/>
                <w:szCs w:val="24"/>
              </w:rPr>
            </w:pPr>
            <w:r>
              <w:rPr>
                <w:b/>
                <w:bCs/>
                <w:color w:val="FFFFFF"/>
                <w:sz w:val="16"/>
                <w:szCs w:val="16"/>
                <w:bdr w:val="none" w:sz="0" w:space="0" w:color="auto" w:frame="1"/>
              </w:rPr>
              <w:lastRenderedPageBreak/>
              <w:t> </w:t>
            </w:r>
          </w:p>
        </w:tc>
        <w:tc>
          <w:tcPr>
            <w:tcW w:w="53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9326C2" w:rsidRDefault="009326C2">
            <w:pPr>
              <w:jc w:val="center"/>
              <w:rPr>
                <w:color w:val="222222"/>
                <w:sz w:val="24"/>
                <w:szCs w:val="24"/>
              </w:rPr>
            </w:pPr>
            <w:r>
              <w:rPr>
                <w:color w:val="222222"/>
                <w:sz w:val="16"/>
                <w:szCs w:val="16"/>
                <w:bdr w:val="none" w:sz="0" w:space="0" w:color="auto" w:frame="1"/>
              </w:rPr>
              <w:t>Relevant? (Yes/No)</w:t>
            </w:r>
          </w:p>
        </w:tc>
        <w:tc>
          <w:tcPr>
            <w:tcW w:w="63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9326C2" w:rsidRDefault="009326C2">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88"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9326C2" w:rsidRDefault="009326C2">
            <w:pPr>
              <w:jc w:val="center"/>
              <w:rPr>
                <w:color w:val="222222"/>
                <w:sz w:val="24"/>
                <w:szCs w:val="24"/>
              </w:rPr>
            </w:pPr>
            <w:r>
              <w:rPr>
                <w:color w:val="222222"/>
                <w:sz w:val="16"/>
                <w:szCs w:val="16"/>
                <w:bdr w:val="none" w:sz="0" w:space="0" w:color="auto" w:frame="1"/>
              </w:rPr>
              <w:t>Explanation</w:t>
            </w:r>
          </w:p>
        </w:tc>
      </w:tr>
      <w:tr w:rsidR="009326C2" w:rsidTr="009326C2">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326C2" w:rsidRDefault="009326C2">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326C2" w:rsidRDefault="009326C2">
            <w:pPr>
              <w:rPr>
                <w:color w:val="222222"/>
                <w:sz w:val="24"/>
                <w:szCs w:val="24"/>
              </w:rPr>
            </w:pPr>
            <w:r>
              <w:rPr>
                <w:color w:val="FF0000"/>
                <w:sz w:val="16"/>
                <w:szCs w:val="16"/>
                <w:bdr w:val="none" w:sz="0" w:space="0" w:color="auto" w:frame="1"/>
              </w:rPr>
              <w:t> </w:t>
            </w:r>
          </w:p>
        </w:tc>
      </w:tr>
      <w:tr w:rsidR="009326C2" w:rsidTr="009326C2">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9326C2" w:rsidRDefault="009326C2">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326C2" w:rsidRDefault="009326C2">
            <w:pPr>
              <w:rPr>
                <w:color w:val="222222"/>
                <w:sz w:val="24"/>
                <w:szCs w:val="24"/>
              </w:rPr>
            </w:pPr>
            <w:r>
              <w:rPr>
                <w:color w:val="FF0000"/>
                <w:sz w:val="16"/>
                <w:szCs w:val="16"/>
                <w:bdr w:val="none" w:sz="0" w:space="0" w:color="auto" w:frame="1"/>
              </w:rPr>
              <w:t> </w:t>
            </w:r>
          </w:p>
        </w:tc>
      </w:tr>
    </w:tbl>
    <w:p w:rsidR="009326C2" w:rsidRDefault="009326C2" w:rsidP="009326C2">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9326C2" w:rsidRDefault="009326C2" w:rsidP="009326C2">
      <w:pPr>
        <w:shd w:val="clear" w:color="auto" w:fill="FFFFFF"/>
        <w:rPr>
          <w:rFonts w:ascii="Arial" w:hAnsi="Arial" w:cs="Arial"/>
          <w:color w:val="222222"/>
          <w:sz w:val="20"/>
          <w:szCs w:val="20"/>
        </w:rPr>
      </w:pPr>
      <w:r>
        <w:rPr>
          <w:rFonts w:ascii="Arial" w:hAnsi="Arial" w:cs="Arial"/>
          <w:color w:val="222222"/>
          <w:sz w:val="20"/>
          <w:szCs w:val="20"/>
        </w:rPr>
        <w:pict>
          <v:rect id="_x0000_i1025" style="width:180.7pt;height:.75pt" o:hrpct="330" o:hrstd="t" o:hr="t" fillcolor="#a0a0a0" stroked="f"/>
        </w:pict>
      </w:r>
    </w:p>
    <w:p w:rsidR="009326C2" w:rsidRPr="009326C2" w:rsidRDefault="009326C2" w:rsidP="009326C2">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9326C2">
        <w:rPr>
          <w:rFonts w:ascii="Arial" w:hAnsi="Arial" w:cs="Arial"/>
          <w:color w:val="222222"/>
          <w:sz w:val="16"/>
          <w:szCs w:val="16"/>
          <w:bdr w:val="none" w:sz="0" w:space="0" w:color="auto" w:frame="1"/>
          <w:lang w:val="en-US"/>
        </w:rPr>
        <w:t>Goal (G); Breakthrough (B)(not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9326C2" w:rsidRPr="009326C2" w:rsidRDefault="009326C2" w:rsidP="009326C2">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9326C2" w:rsidRPr="009326C2" w:rsidRDefault="009326C2" w:rsidP="009326C2">
      <w:pPr>
        <w:pStyle w:val="NormalWeb"/>
        <w:shd w:val="clear" w:color="auto" w:fill="FFFFFF"/>
        <w:spacing w:before="0" w:beforeAutospacing="0" w:after="0" w:afterAutospacing="0"/>
        <w:rPr>
          <w:rFonts w:ascii="Arial" w:hAnsi="Arial" w:cs="Arial"/>
          <w:color w:val="222222"/>
          <w:sz w:val="20"/>
          <w:szCs w:val="20"/>
          <w:lang w:val="en-US"/>
        </w:rPr>
      </w:pPr>
      <w:bookmarkStart w:id="0" w:name="436aaeb9-d691-426d-a7b9-1858fe397856@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Pr="00215C42" w:rsidRDefault="009326C2" w:rsidP="009326C2">
      <w:pPr>
        <w:pStyle w:val="Heading3"/>
      </w:pPr>
      <w:r w:rsidRPr="009029F2">
        <w:t xml:space="preserve"> </w:t>
      </w:r>
      <w:r w:rsidR="00215C42"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9326C2">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EndPr/>
              <w:sdtContent>
                <w:r w:rsidR="009326C2">
                  <w:rPr>
                    <w:sz w:val="20"/>
                    <w:szCs w:val="20"/>
                  </w:rPr>
                  <w:t>ECMWF</w:t>
                </w:r>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EndPr/>
              <w:sdtContent>
                <w:r w:rsidR="009326C2" w:rsidRPr="009326C2">
                  <w:rPr>
                    <w:sz w:val="20"/>
                    <w:szCs w:val="20"/>
                  </w:rPr>
                  <w:t>ecresgcosreqs@gmail.com</w:t>
                </w:r>
              </w:sdtContent>
            </w:sdt>
          </w:p>
        </w:tc>
      </w:tr>
      <w:tr w:rsidR="009029F2" w:rsidTr="009029F2">
        <w:tc>
          <w:tcPr>
            <w:tcW w:w="5000" w:type="pct"/>
            <w:gridSpan w:val="2"/>
          </w:tcPr>
          <w:sdt>
            <w:sdtPr>
              <w:rPr>
                <w:sz w:val="20"/>
                <w:szCs w:val="20"/>
              </w:rPr>
              <w:id w:val="146030158"/>
              <w:placeholder>
                <w:docPart w:val="DAAAB45119BB41448760B5066F838481"/>
              </w:placeholder>
            </w:sdtPr>
            <w:sdtEndPr/>
            <w:sdtContent>
              <w:p w:rsidR="009326C2" w:rsidRDefault="009326C2" w:rsidP="00F07CBB">
                <w:pPr>
                  <w:rPr>
                    <w:sz w:val="20"/>
                    <w:szCs w:val="20"/>
                  </w:rPr>
                </w:pPr>
                <w:r w:rsidRPr="009326C2">
                  <w:rPr>
                    <w:sz w:val="20"/>
                    <w:szCs w:val="20"/>
                  </w:rPr>
                  <w:t>A similar response will come from the sea state CCI group. It is here slightly altered to reflect my view on the subject</w:t>
                </w:r>
              </w:p>
              <w:p w:rsidR="009326C2" w:rsidRDefault="009326C2" w:rsidP="00F07CBB">
                <w:pPr>
                  <w:rPr>
                    <w:sz w:val="20"/>
                    <w:szCs w:val="20"/>
                  </w:rPr>
                </w:pPr>
              </w:p>
              <w:p w:rsidR="009029F2" w:rsidRPr="009029F2" w:rsidRDefault="009326C2" w:rsidP="00F07CBB">
                <w:pPr>
                  <w:rPr>
                    <w:sz w:val="20"/>
                    <w:szCs w:val="20"/>
                  </w:rPr>
                </w:pPr>
                <w:r>
                  <w:rPr>
                    <w:sz w:val="20"/>
                    <w:szCs w:val="20"/>
                  </w:rPr>
                  <w:t>See below Table</w:t>
                </w:r>
                <w:r w:rsidRPr="009326C2">
                  <w:rPr>
                    <w:sz w:val="20"/>
                    <w:szCs w:val="20"/>
                  </w:rPr>
                  <w:t>.</w:t>
                </w:r>
              </w:p>
            </w:sdtContent>
          </w:sdt>
        </w:tc>
      </w:tr>
    </w:tbl>
    <w:tbl>
      <w:tblPr>
        <w:tblW w:w="5000" w:type="pct"/>
        <w:tblCellMar>
          <w:left w:w="0" w:type="dxa"/>
          <w:right w:w="0" w:type="dxa"/>
        </w:tblCellMar>
        <w:tblLook w:val="04A0" w:firstRow="1" w:lastRow="0" w:firstColumn="1" w:lastColumn="0" w:noHBand="0" w:noVBand="1"/>
      </w:tblPr>
      <w:tblGrid>
        <w:gridCol w:w="1941"/>
        <w:gridCol w:w="1705"/>
        <w:gridCol w:w="1904"/>
        <w:gridCol w:w="403"/>
        <w:gridCol w:w="703"/>
        <w:gridCol w:w="4234"/>
      </w:tblGrid>
      <w:tr w:rsidR="009326C2" w:rsidTr="009326C2">
        <w:trPr>
          <w:trHeight w:val="315"/>
        </w:trPr>
        <w:tc>
          <w:tcPr>
            <w:tcW w:w="891"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Default="009326C2">
            <w:pPr>
              <w:rPr>
                <w:rFonts w:ascii="Calibri" w:hAnsi="Calibri"/>
                <w:sz w:val="20"/>
                <w:szCs w:val="20"/>
              </w:rPr>
            </w:pPr>
          </w:p>
        </w:tc>
        <w:tc>
          <w:tcPr>
            <w:tcW w:w="78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Default="009326C2">
            <w:pPr>
              <w:rPr>
                <w:rFonts w:ascii="Calibri" w:hAnsi="Calibri"/>
                <w:sz w:val="20"/>
                <w:szCs w:val="20"/>
              </w:rPr>
            </w:pPr>
          </w:p>
        </w:tc>
        <w:tc>
          <w:tcPr>
            <w:tcW w:w="874"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Default="009326C2">
            <w:pPr>
              <w:rPr>
                <w:rFonts w:ascii="Calibri" w:hAnsi="Calibri"/>
                <w:sz w:val="20"/>
                <w:szCs w:val="20"/>
              </w:rPr>
            </w:pPr>
          </w:p>
        </w:tc>
        <w:tc>
          <w:tcPr>
            <w:tcW w:w="185"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Default="009326C2">
            <w:pPr>
              <w:rPr>
                <w:rFonts w:ascii="Calibri" w:hAnsi="Calibri"/>
                <w:sz w:val="20"/>
                <w:szCs w:val="20"/>
              </w:rPr>
            </w:pPr>
          </w:p>
        </w:tc>
        <w:tc>
          <w:tcPr>
            <w:tcW w:w="32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Default="009326C2">
            <w:pPr>
              <w:rPr>
                <w:rFonts w:ascii="Calibri" w:hAnsi="Calibri"/>
                <w:sz w:val="20"/>
                <w:szCs w:val="20"/>
              </w:rPr>
            </w:pPr>
          </w:p>
        </w:tc>
        <w:tc>
          <w:tcPr>
            <w:tcW w:w="1946"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Default="009326C2">
            <w:pPr>
              <w:rPr>
                <w:rFonts w:ascii="Calibri" w:hAnsi="Calibri"/>
                <w:sz w:val="20"/>
                <w:szCs w:val="20"/>
              </w:rPr>
            </w:pP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Name</w:t>
            </w:r>
          </w:p>
        </w:tc>
        <w:tc>
          <w:tcPr>
            <w:tcW w:w="4109" w:type="pct"/>
            <w:gridSpan w:val="5"/>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Significant wave height</w:t>
            </w:r>
          </w:p>
        </w:tc>
      </w:tr>
      <w:tr w:rsidR="009326C2" w:rsidTr="009326C2">
        <w:trPr>
          <w:trHeight w:val="29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Definition</w:t>
            </w:r>
          </w:p>
        </w:tc>
        <w:tc>
          <w:tcPr>
            <w:tcW w:w="4109" w:type="pct"/>
            <w:gridSpan w:val="5"/>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4 times the standard deviation of the sea surface elevation</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Unit</w:t>
            </w:r>
          </w:p>
        </w:tc>
        <w:tc>
          <w:tcPr>
            <w:tcW w:w="4109" w:type="pct"/>
            <w:gridSpan w:val="5"/>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m</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Note</w:t>
            </w:r>
          </w:p>
        </w:tc>
        <w:tc>
          <w:tcPr>
            <w:tcW w:w="4109" w:type="pct"/>
            <w:gridSpan w:val="5"/>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 xml:space="preserve">The significant wave height is roughly equivalent to the visual estimate of a given sea state made by an observer, derived as the mean highest third of individual wave heights (from crest to trough). </w:t>
            </w:r>
          </w:p>
        </w:tc>
      </w:tr>
      <w:tr w:rsidR="009326C2" w:rsidTr="009326C2">
        <w:trPr>
          <w:trHeight w:val="315"/>
        </w:trPr>
        <w:tc>
          <w:tcPr>
            <w:tcW w:w="891"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p>
        </w:tc>
        <w:tc>
          <w:tcPr>
            <w:tcW w:w="78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Usual notations are Hs or Hm0</w:t>
            </w:r>
          </w:p>
        </w:tc>
        <w:tc>
          <w:tcPr>
            <w:tcW w:w="874"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85"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32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946"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p>
        </w:tc>
      </w:tr>
      <w:tr w:rsidR="009326C2" w:rsidTr="009326C2">
        <w:trPr>
          <w:trHeight w:val="315"/>
        </w:trPr>
        <w:tc>
          <w:tcPr>
            <w:tcW w:w="5000" w:type="pct"/>
            <w:gridSpan w:val="6"/>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Requirement</w:t>
            </w:r>
          </w:p>
        </w:tc>
      </w:tr>
      <w:tr w:rsidR="009326C2" w:rsidTr="009326C2">
        <w:trPr>
          <w:trHeight w:val="315"/>
        </w:trPr>
        <w:tc>
          <w:tcPr>
            <w:tcW w:w="891"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Item needed</w:t>
            </w:r>
          </w:p>
        </w:tc>
        <w:tc>
          <w:tcPr>
            <w:tcW w:w="78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Unit</w:t>
            </w:r>
          </w:p>
        </w:tc>
        <w:tc>
          <w:tcPr>
            <w:tcW w:w="874"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Metric</w:t>
            </w:r>
          </w:p>
        </w:tc>
        <w:tc>
          <w:tcPr>
            <w:tcW w:w="185"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w:t>
            </w:r>
          </w:p>
        </w:tc>
        <w:tc>
          <w:tcPr>
            <w:tcW w:w="32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Value</w:t>
            </w:r>
          </w:p>
        </w:tc>
        <w:tc>
          <w:tcPr>
            <w:tcW w:w="1946"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Derivation and References and Standards</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Horizontal resolution</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km</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resolve sea state variability in the coastal zone</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25</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Needed to resolve mesoscale variability</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100</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Needed to resolve synoptic scales associated with atmospheric systems</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Vertical resolution</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N/A</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Temporal resolution</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hour</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resolve sea state variability in the coastal zone (tidal modulation of the sea state)</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3</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resolve sea state variability at the scale of storm events</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24</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compute robust monthly statistics</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Timeliness</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days</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7</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To support assessment of extreme storm/cyclonic event</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30</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To support assessment of seasonal extreme event</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365</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For assessment and reanalysis</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Required Measurement Uncertainty</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Normalized root-mean-squared error</w:t>
            </w: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5</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 xml:space="preserve">Uncertainty goal, as proposed by </w:t>
            </w:r>
            <w:proofErr w:type="spellStart"/>
            <w:r w:rsidRPr="009326C2">
              <w:rPr>
                <w:rFonts w:cs="Arial"/>
                <w:color w:val="000000"/>
                <w:sz w:val="20"/>
                <w:szCs w:val="20"/>
              </w:rPr>
              <w:t>Ardhuin</w:t>
            </w:r>
            <w:proofErr w:type="spellEnd"/>
            <w:r w:rsidRPr="009326C2">
              <w:rPr>
                <w:rFonts w:cs="Arial"/>
                <w:color w:val="000000"/>
                <w:sz w:val="20"/>
                <w:szCs w:val="20"/>
              </w:rPr>
              <w:t xml:space="preserve"> et al., 2019</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Stability</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cm/decade</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 xml:space="preserve">Needed to account for wave impact (wave setup) on coastal sea level </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10</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detect the largest trends. Existing long-term observations show maximum</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trends of the order of ~20 cm/decade</w:t>
            </w:r>
          </w:p>
        </w:tc>
      </w:tr>
      <w:tr w:rsidR="009326C2" w:rsidTr="009326C2">
        <w:trPr>
          <w:trHeight w:val="285"/>
        </w:trPr>
        <w:tc>
          <w:tcPr>
            <w:tcW w:w="891"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Standards and References</w:t>
            </w:r>
          </w:p>
        </w:tc>
        <w:tc>
          <w:tcPr>
            <w:tcW w:w="4109" w:type="pct"/>
            <w:gridSpan w:val="5"/>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spacing w:after="240"/>
              <w:rPr>
                <w:rFonts w:cs="Arial"/>
                <w:color w:val="000000"/>
                <w:sz w:val="20"/>
                <w:szCs w:val="20"/>
              </w:rPr>
            </w:pPr>
            <w:proofErr w:type="spellStart"/>
            <w:r w:rsidRPr="009326C2">
              <w:rPr>
                <w:rFonts w:cs="Arial"/>
                <w:color w:val="000000"/>
                <w:sz w:val="20"/>
                <w:szCs w:val="20"/>
              </w:rPr>
              <w:t>Ardhuin</w:t>
            </w:r>
            <w:proofErr w:type="spellEnd"/>
            <w:r w:rsidRPr="009326C2">
              <w:rPr>
                <w:rFonts w:cs="Arial"/>
                <w:color w:val="000000"/>
                <w:sz w:val="20"/>
                <w:szCs w:val="20"/>
              </w:rPr>
              <w:t xml:space="preserve">, F. et al. 2019. Observing Sea States. Front. Mar. Sci. 6. </w:t>
            </w:r>
          </w:p>
        </w:tc>
      </w:tr>
      <w:tr w:rsidR="009326C2" w:rsidTr="009326C2">
        <w:trPr>
          <w:trHeight w:val="315"/>
        </w:trPr>
        <w:tc>
          <w:tcPr>
            <w:tcW w:w="5000" w:type="pct"/>
            <w:gridSpan w:val="6"/>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Adaptation and Extremes</w:t>
            </w:r>
          </w:p>
        </w:tc>
      </w:tr>
      <w:tr w:rsidR="009326C2" w:rsidTr="009326C2">
        <w:trPr>
          <w:trHeight w:val="315"/>
        </w:trPr>
        <w:tc>
          <w:tcPr>
            <w:tcW w:w="891" w:type="pct"/>
            <w:tcBorders>
              <w:top w:val="single" w:sz="6" w:space="0" w:color="CCCCCC"/>
              <w:left w:val="single" w:sz="6" w:space="0" w:color="000000"/>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78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Relevant (Yes/No)?</w:t>
            </w:r>
          </w:p>
        </w:tc>
        <w:tc>
          <w:tcPr>
            <w:tcW w:w="874"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proofErr w:type="spellStart"/>
            <w:r w:rsidRPr="009326C2">
              <w:rPr>
                <w:rFonts w:cs="Arial"/>
                <w:color w:val="000000"/>
                <w:sz w:val="20"/>
                <w:szCs w:val="20"/>
              </w:rPr>
              <w:t>Sugg</w:t>
            </w:r>
            <w:proofErr w:type="spellEnd"/>
            <w:r w:rsidRPr="009326C2">
              <w:rPr>
                <w:rFonts w:cs="Arial"/>
                <w:color w:val="000000"/>
                <w:sz w:val="20"/>
                <w:szCs w:val="20"/>
              </w:rPr>
              <w:t>. Req. sufficient (Yes/No)</w:t>
            </w:r>
          </w:p>
        </w:tc>
        <w:tc>
          <w:tcPr>
            <w:tcW w:w="2453" w:type="pct"/>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Explanation</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Adaptation[2]</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Yes</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Yes</w:t>
            </w:r>
          </w:p>
        </w:tc>
        <w:tc>
          <w:tcPr>
            <w:tcW w:w="2453" w:type="pct"/>
            <w:gridSpan w:val="3"/>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 xml:space="preserve">Increasing Hs may accelerate coastal erosion and enhance SLR impact. Long-term records are needed to design coastal </w:t>
            </w:r>
            <w:proofErr w:type="spellStart"/>
            <w:r w:rsidRPr="009326C2">
              <w:rPr>
                <w:rFonts w:cs="Arial"/>
                <w:color w:val="000000"/>
                <w:sz w:val="20"/>
                <w:szCs w:val="20"/>
              </w:rPr>
              <w:t>defence</w:t>
            </w:r>
            <w:proofErr w:type="spellEnd"/>
            <w:r w:rsidRPr="009326C2">
              <w:rPr>
                <w:rFonts w:cs="Arial"/>
                <w:color w:val="000000"/>
                <w:sz w:val="20"/>
                <w:szCs w:val="20"/>
              </w:rPr>
              <w:t xml:space="preserve"> and infrastructure</w:t>
            </w:r>
          </w:p>
        </w:tc>
      </w:tr>
      <w:tr w:rsidR="009326C2" w:rsidTr="009326C2">
        <w:trPr>
          <w:trHeight w:val="315"/>
        </w:trPr>
        <w:tc>
          <w:tcPr>
            <w:tcW w:w="891"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Extreme[2]</w:t>
            </w:r>
          </w:p>
        </w:tc>
        <w:tc>
          <w:tcPr>
            <w:tcW w:w="78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Yes</w:t>
            </w:r>
          </w:p>
        </w:tc>
        <w:tc>
          <w:tcPr>
            <w:tcW w:w="874"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Yes</w:t>
            </w:r>
          </w:p>
        </w:tc>
        <w:tc>
          <w:tcPr>
            <w:tcW w:w="2453" w:type="pct"/>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 xml:space="preserve">Extreme wave height impact marine safety, shipping routes, offshore platforms, coastal areas. High-resolution data is needed to mitigate flood risks. </w:t>
            </w:r>
          </w:p>
        </w:tc>
      </w:tr>
      <w:tr w:rsidR="009326C2" w:rsidTr="009326C2">
        <w:trPr>
          <w:trHeight w:val="315"/>
        </w:trPr>
        <w:tc>
          <w:tcPr>
            <w:tcW w:w="891"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32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946"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r>
      <w:tr w:rsidR="009326C2" w:rsidTr="009326C2">
        <w:trPr>
          <w:trHeight w:val="315"/>
        </w:trPr>
        <w:tc>
          <w:tcPr>
            <w:tcW w:w="891"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32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946"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r>
      <w:tr w:rsidR="009326C2" w:rsidTr="009326C2">
        <w:trPr>
          <w:trHeight w:val="315"/>
        </w:trPr>
        <w:tc>
          <w:tcPr>
            <w:tcW w:w="891"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78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874"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85"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32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946"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Name</w:t>
            </w:r>
          </w:p>
        </w:tc>
        <w:tc>
          <w:tcPr>
            <w:tcW w:w="4109" w:type="pct"/>
            <w:gridSpan w:val="5"/>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Mean wave period Tm02</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Definition</w:t>
            </w:r>
          </w:p>
        </w:tc>
        <w:tc>
          <w:tcPr>
            <w:tcW w:w="4109" w:type="pct"/>
            <w:gridSpan w:val="5"/>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 xml:space="preserve">Square root of the ratio of the zeroth order spectral moment to the second order spectral moment. Tm02 is </w:t>
            </w:r>
            <w:r w:rsidRPr="009326C2">
              <w:rPr>
                <w:rFonts w:cs="Arial"/>
                <w:color w:val="000000"/>
                <w:sz w:val="20"/>
                <w:szCs w:val="20"/>
              </w:rPr>
              <w:lastRenderedPageBreak/>
              <w:t>roughly equal to the mean period computed in the time domain (zero-crossing)</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lastRenderedPageBreak/>
              <w:t>Unit</w:t>
            </w:r>
          </w:p>
        </w:tc>
        <w:tc>
          <w:tcPr>
            <w:tcW w:w="4109" w:type="pct"/>
            <w:gridSpan w:val="5"/>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s</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Note</w:t>
            </w:r>
          </w:p>
        </w:tc>
        <w:tc>
          <w:tcPr>
            <w:tcW w:w="4109" w:type="pct"/>
            <w:gridSpan w:val="5"/>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Ideally the spectral range over which the spectral moments are computed should also be specified as Tm02 is quite sensitive to it.</w:t>
            </w:r>
          </w:p>
        </w:tc>
      </w:tr>
      <w:tr w:rsidR="009326C2" w:rsidTr="009326C2">
        <w:trPr>
          <w:trHeight w:val="315"/>
        </w:trPr>
        <w:tc>
          <w:tcPr>
            <w:tcW w:w="891"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p>
        </w:tc>
        <w:tc>
          <w:tcPr>
            <w:tcW w:w="78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85"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32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946"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p>
        </w:tc>
      </w:tr>
      <w:tr w:rsidR="009326C2" w:rsidTr="009326C2">
        <w:trPr>
          <w:trHeight w:val="315"/>
        </w:trPr>
        <w:tc>
          <w:tcPr>
            <w:tcW w:w="5000" w:type="pct"/>
            <w:gridSpan w:val="6"/>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Requirement</w:t>
            </w:r>
          </w:p>
        </w:tc>
      </w:tr>
      <w:tr w:rsidR="009326C2" w:rsidTr="009326C2">
        <w:trPr>
          <w:trHeight w:val="315"/>
        </w:trPr>
        <w:tc>
          <w:tcPr>
            <w:tcW w:w="891"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Item needed</w:t>
            </w:r>
          </w:p>
        </w:tc>
        <w:tc>
          <w:tcPr>
            <w:tcW w:w="78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Unit</w:t>
            </w:r>
          </w:p>
        </w:tc>
        <w:tc>
          <w:tcPr>
            <w:tcW w:w="874"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Metric</w:t>
            </w:r>
          </w:p>
        </w:tc>
        <w:tc>
          <w:tcPr>
            <w:tcW w:w="185"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w:t>
            </w:r>
          </w:p>
        </w:tc>
        <w:tc>
          <w:tcPr>
            <w:tcW w:w="32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Value</w:t>
            </w:r>
          </w:p>
        </w:tc>
        <w:tc>
          <w:tcPr>
            <w:tcW w:w="1946"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Derivation and References and Standards</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Horizontal resolution</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km</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resolve sea state variability in the coastal zone</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25</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resolve mesoscale variability</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100</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resolve synoptic scales associated with atmospheric systems</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Vertical resolution</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N/A</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Temporal resolution</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hour</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resolve sea state variability in the coastal zone (tidal modulation of the sea state)</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3</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resolve sea state variability at the scale of storm events</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24</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compute robust monthly statistics</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Timeliness</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days</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7</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To support assessment of extreme storm/cyclonic event</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30</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To support assessment of seasonal extreme event</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365</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 xml:space="preserve">For assessment and </w:t>
            </w:r>
            <w:proofErr w:type="spellStart"/>
            <w:r w:rsidRPr="009326C2">
              <w:rPr>
                <w:rFonts w:cs="Arial"/>
                <w:color w:val="000000"/>
                <w:sz w:val="20"/>
                <w:szCs w:val="20"/>
              </w:rPr>
              <w:t>reanlysis</w:t>
            </w:r>
            <w:proofErr w:type="spellEnd"/>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Required Measurement Uncertainty</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s</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Normalized root-mean-squared error</w:t>
            </w: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0.2</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 xml:space="preserve">Uncertainty goal, as proposed by </w:t>
            </w:r>
            <w:proofErr w:type="spellStart"/>
            <w:r w:rsidRPr="009326C2">
              <w:rPr>
                <w:rFonts w:cs="Arial"/>
                <w:color w:val="000000"/>
                <w:sz w:val="20"/>
                <w:szCs w:val="20"/>
              </w:rPr>
              <w:t>Ardhuin</w:t>
            </w:r>
            <w:proofErr w:type="spellEnd"/>
            <w:r w:rsidRPr="009326C2">
              <w:rPr>
                <w:rFonts w:cs="Arial"/>
                <w:color w:val="000000"/>
                <w:sz w:val="20"/>
                <w:szCs w:val="20"/>
              </w:rPr>
              <w:t xml:space="preserve"> et al., 2019</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Stability</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s/decade</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0.1</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 xml:space="preserve">Uncertainty goal, as proposed by </w:t>
            </w:r>
            <w:proofErr w:type="spellStart"/>
            <w:r w:rsidRPr="009326C2">
              <w:rPr>
                <w:sz w:val="20"/>
                <w:szCs w:val="20"/>
              </w:rPr>
              <w:t>Ardhuin</w:t>
            </w:r>
            <w:proofErr w:type="spellEnd"/>
            <w:r w:rsidRPr="009326C2">
              <w:rPr>
                <w:sz w:val="20"/>
                <w:szCs w:val="20"/>
              </w:rPr>
              <w:t xml:space="preserve"> et al., 2019</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p>
        </w:tc>
      </w:tr>
      <w:tr w:rsidR="009326C2" w:rsidTr="009326C2">
        <w:trPr>
          <w:trHeight w:val="345"/>
        </w:trPr>
        <w:tc>
          <w:tcPr>
            <w:tcW w:w="891"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Standards and References</w:t>
            </w:r>
          </w:p>
        </w:tc>
        <w:tc>
          <w:tcPr>
            <w:tcW w:w="4109" w:type="pct"/>
            <w:gridSpan w:val="5"/>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spacing w:after="240"/>
              <w:rPr>
                <w:rFonts w:cs="Arial"/>
                <w:color w:val="000000"/>
                <w:sz w:val="20"/>
                <w:szCs w:val="20"/>
              </w:rPr>
            </w:pPr>
            <w:proofErr w:type="spellStart"/>
            <w:r w:rsidRPr="009326C2">
              <w:rPr>
                <w:rFonts w:cs="Arial"/>
                <w:color w:val="000000"/>
                <w:sz w:val="20"/>
                <w:szCs w:val="20"/>
              </w:rPr>
              <w:t>Ardhuin</w:t>
            </w:r>
            <w:proofErr w:type="spellEnd"/>
            <w:r w:rsidRPr="009326C2">
              <w:rPr>
                <w:rFonts w:cs="Arial"/>
                <w:color w:val="000000"/>
                <w:sz w:val="20"/>
                <w:szCs w:val="20"/>
              </w:rPr>
              <w:t xml:space="preserve">, F. et al. 2019. Observing Sea States. Front. Mar. Sci. 6. </w:t>
            </w:r>
          </w:p>
        </w:tc>
      </w:tr>
      <w:tr w:rsidR="009326C2" w:rsidTr="009326C2">
        <w:trPr>
          <w:trHeight w:val="315"/>
        </w:trPr>
        <w:tc>
          <w:tcPr>
            <w:tcW w:w="5000" w:type="pct"/>
            <w:gridSpan w:val="6"/>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Adaptation and Extremes</w:t>
            </w:r>
          </w:p>
        </w:tc>
      </w:tr>
      <w:tr w:rsidR="009326C2" w:rsidTr="009326C2">
        <w:trPr>
          <w:trHeight w:val="315"/>
        </w:trPr>
        <w:tc>
          <w:tcPr>
            <w:tcW w:w="891" w:type="pct"/>
            <w:tcBorders>
              <w:top w:val="single" w:sz="6" w:space="0" w:color="CCCCCC"/>
              <w:left w:val="single" w:sz="6" w:space="0" w:color="000000"/>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78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Relevant (Yes/No)?</w:t>
            </w:r>
          </w:p>
        </w:tc>
        <w:tc>
          <w:tcPr>
            <w:tcW w:w="874"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proofErr w:type="spellStart"/>
            <w:r w:rsidRPr="009326C2">
              <w:rPr>
                <w:rFonts w:cs="Arial"/>
                <w:color w:val="000000"/>
                <w:sz w:val="20"/>
                <w:szCs w:val="20"/>
              </w:rPr>
              <w:t>Sugg</w:t>
            </w:r>
            <w:proofErr w:type="spellEnd"/>
            <w:r w:rsidRPr="009326C2">
              <w:rPr>
                <w:rFonts w:cs="Arial"/>
                <w:color w:val="000000"/>
                <w:sz w:val="20"/>
                <w:szCs w:val="20"/>
              </w:rPr>
              <w:t>. Req. sufficient (Yes/No)</w:t>
            </w:r>
          </w:p>
        </w:tc>
        <w:tc>
          <w:tcPr>
            <w:tcW w:w="2453" w:type="pct"/>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Explanation</w:t>
            </w:r>
          </w:p>
        </w:tc>
      </w:tr>
      <w:tr w:rsid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Adaptation[2]</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2453" w:type="pct"/>
            <w:gridSpan w:val="3"/>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Tr="009326C2">
        <w:trPr>
          <w:trHeight w:val="315"/>
        </w:trPr>
        <w:tc>
          <w:tcPr>
            <w:tcW w:w="891"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Extreme[2]</w:t>
            </w:r>
          </w:p>
        </w:tc>
        <w:tc>
          <w:tcPr>
            <w:tcW w:w="78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874"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2453" w:type="pct"/>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p>
        </w:tc>
      </w:tr>
      <w:tr w:rsidR="009326C2" w:rsidTr="009326C2">
        <w:trPr>
          <w:trHeight w:val="315"/>
        </w:trPr>
        <w:tc>
          <w:tcPr>
            <w:tcW w:w="891"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32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946"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r>
    </w:tbl>
    <w:p w:rsidR="009029F2" w:rsidRDefault="009326C2" w:rsidP="000768AB">
      <w:pPr>
        <w:pStyle w:val="Heading3"/>
      </w:pPr>
      <w:r w:rsidRPr="009029F2">
        <w:t xml:space="preserve"> </w:t>
      </w:r>
      <w:r w:rsidR="00215C42" w:rsidRPr="009029F2">
        <w:t xml:space="preserve">Comment </w:t>
      </w:r>
      <w:r w:rsidR="00215C42">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9326C2">
            <w:pPr>
              <w:rPr>
                <w:sz w:val="20"/>
                <w:szCs w:val="20"/>
              </w:rPr>
            </w:pPr>
            <w:r w:rsidRPr="009029F2">
              <w:rPr>
                <w:sz w:val="20"/>
                <w:szCs w:val="20"/>
              </w:rPr>
              <w:t>Author</w:t>
            </w:r>
            <w:r>
              <w:rPr>
                <w:sz w:val="20"/>
                <w:szCs w:val="20"/>
              </w:rPr>
              <w:t xml:space="preserve">: </w:t>
            </w:r>
            <w:sdt>
              <w:sdtPr>
                <w:rPr>
                  <w:sz w:val="20"/>
                  <w:szCs w:val="20"/>
                </w:rPr>
                <w:id w:val="781231974"/>
                <w:placeholder>
                  <w:docPart w:val="68E3FAF6CA26471DBF9E819BE87569C8"/>
                </w:placeholder>
              </w:sdtPr>
              <w:sdtEndPr/>
              <w:sdtContent>
                <w:r w:rsidR="009326C2">
                  <w:rPr>
                    <w:sz w:val="20"/>
                    <w:szCs w:val="20"/>
                  </w:rPr>
                  <w:t xml:space="preserve">Guillaume </w:t>
                </w:r>
                <w:proofErr w:type="spellStart"/>
                <w:r w:rsidR="009326C2">
                  <w:rPr>
                    <w:sz w:val="20"/>
                    <w:szCs w:val="20"/>
                  </w:rPr>
                  <w:t>Dodet</w:t>
                </w:r>
                <w:proofErr w:type="spellEnd"/>
              </w:sdtContent>
            </w:sdt>
          </w:p>
        </w:tc>
        <w:tc>
          <w:tcPr>
            <w:tcW w:w="2559" w:type="pct"/>
            <w:vAlign w:val="center"/>
          </w:tcPr>
          <w:p w:rsidR="00345D91" w:rsidRPr="00E80C12" w:rsidRDefault="00345D91"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EndPr/>
              <w:sdtContent>
                <w:r w:rsidR="009326C2" w:rsidRPr="009326C2">
                  <w:rPr>
                    <w:sz w:val="20"/>
                    <w:szCs w:val="20"/>
                  </w:rPr>
                  <w:t>guillaume.dodet@ifremer.fr</w:t>
                </w:r>
              </w:sdtContent>
            </w:sdt>
          </w:p>
        </w:tc>
      </w:tr>
      <w:tr w:rsidR="00345D91" w:rsidTr="0051264A">
        <w:tc>
          <w:tcPr>
            <w:tcW w:w="5000" w:type="pct"/>
            <w:gridSpan w:val="2"/>
          </w:tcPr>
          <w:p w:rsidR="00345D91" w:rsidRPr="009029F2" w:rsidRDefault="00027E85" w:rsidP="00F07CBB">
            <w:pPr>
              <w:rPr>
                <w:sz w:val="20"/>
                <w:szCs w:val="20"/>
              </w:rPr>
            </w:pPr>
            <w:sdt>
              <w:sdtPr>
                <w:rPr>
                  <w:sz w:val="20"/>
                  <w:szCs w:val="20"/>
                </w:rPr>
                <w:id w:val="1884671643"/>
                <w:placeholder>
                  <w:docPart w:val="E56385914738445486E36D662855BE87"/>
                </w:placeholder>
              </w:sdtPr>
              <w:sdtEndPr/>
              <w:sdtContent>
                <w:r w:rsidR="009326C2" w:rsidRPr="009326C2">
                  <w:rPr>
                    <w:sz w:val="20"/>
                    <w:szCs w:val="20"/>
                  </w:rPr>
                  <w:t>Here is the original version, reviewed by the Sea State CCI</w:t>
                </w:r>
              </w:sdtContent>
            </w:sdt>
          </w:p>
        </w:tc>
      </w:tr>
    </w:tbl>
    <w:tbl>
      <w:tblPr>
        <w:tblW w:w="5000" w:type="pct"/>
        <w:tblCellMar>
          <w:left w:w="0" w:type="dxa"/>
          <w:right w:w="0" w:type="dxa"/>
        </w:tblCellMar>
        <w:tblLook w:val="04A0" w:firstRow="1" w:lastRow="0" w:firstColumn="1" w:lastColumn="0" w:noHBand="0" w:noVBand="1"/>
      </w:tblPr>
      <w:tblGrid>
        <w:gridCol w:w="1941"/>
        <w:gridCol w:w="1705"/>
        <w:gridCol w:w="1904"/>
        <w:gridCol w:w="403"/>
        <w:gridCol w:w="703"/>
        <w:gridCol w:w="4234"/>
      </w:tblGrid>
      <w:tr w:rsidR="009326C2" w:rsidRPr="009326C2" w:rsidTr="009326C2">
        <w:trPr>
          <w:trHeight w:val="315"/>
        </w:trPr>
        <w:tc>
          <w:tcPr>
            <w:tcW w:w="891" w:type="pct"/>
            <w:tcBorders>
              <w:top w:val="single" w:sz="6" w:space="0" w:color="000000"/>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Name</w:t>
            </w:r>
          </w:p>
        </w:tc>
        <w:tc>
          <w:tcPr>
            <w:tcW w:w="4109" w:type="pct"/>
            <w:gridSpan w:val="5"/>
            <w:tcBorders>
              <w:top w:val="single" w:sz="6" w:space="0" w:color="000000"/>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Significant wave height</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Definition</w:t>
            </w:r>
          </w:p>
        </w:tc>
        <w:tc>
          <w:tcPr>
            <w:tcW w:w="4109" w:type="pct"/>
            <w:gridSpan w:val="5"/>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4 times the standard deviation of the sea surface elevation</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Unit</w:t>
            </w:r>
          </w:p>
        </w:tc>
        <w:tc>
          <w:tcPr>
            <w:tcW w:w="4109" w:type="pct"/>
            <w:gridSpan w:val="5"/>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m</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Note</w:t>
            </w:r>
          </w:p>
        </w:tc>
        <w:tc>
          <w:tcPr>
            <w:tcW w:w="4109" w:type="pct"/>
            <w:gridSpan w:val="5"/>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 xml:space="preserve">The significant wave height is roughly equivalent to the visual estimate of a given sea state made by an observer, derived as the mean highest third of individual wave heights (from crest to trough). </w:t>
            </w:r>
          </w:p>
        </w:tc>
      </w:tr>
      <w:tr w:rsidR="009326C2" w:rsidRPr="009326C2" w:rsidTr="009326C2">
        <w:trPr>
          <w:trHeight w:val="315"/>
        </w:trPr>
        <w:tc>
          <w:tcPr>
            <w:tcW w:w="891"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p>
        </w:tc>
        <w:tc>
          <w:tcPr>
            <w:tcW w:w="78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Usual notations are Hs or Hm0</w:t>
            </w:r>
          </w:p>
        </w:tc>
        <w:tc>
          <w:tcPr>
            <w:tcW w:w="874"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85"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32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946"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p>
        </w:tc>
      </w:tr>
      <w:tr w:rsidR="009326C2" w:rsidRPr="009326C2" w:rsidTr="009326C2">
        <w:trPr>
          <w:trHeight w:val="315"/>
        </w:trPr>
        <w:tc>
          <w:tcPr>
            <w:tcW w:w="5000" w:type="pct"/>
            <w:gridSpan w:val="6"/>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Requirement</w:t>
            </w:r>
          </w:p>
        </w:tc>
      </w:tr>
      <w:tr w:rsidR="009326C2" w:rsidRPr="009326C2" w:rsidTr="009326C2">
        <w:trPr>
          <w:trHeight w:val="315"/>
        </w:trPr>
        <w:tc>
          <w:tcPr>
            <w:tcW w:w="891"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Item needed</w:t>
            </w:r>
          </w:p>
        </w:tc>
        <w:tc>
          <w:tcPr>
            <w:tcW w:w="78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Unit</w:t>
            </w:r>
          </w:p>
        </w:tc>
        <w:tc>
          <w:tcPr>
            <w:tcW w:w="874"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Metric</w:t>
            </w:r>
          </w:p>
        </w:tc>
        <w:tc>
          <w:tcPr>
            <w:tcW w:w="185"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w:t>
            </w:r>
          </w:p>
        </w:tc>
        <w:tc>
          <w:tcPr>
            <w:tcW w:w="32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Value</w:t>
            </w:r>
          </w:p>
        </w:tc>
        <w:tc>
          <w:tcPr>
            <w:tcW w:w="1946"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Derivation and References and Standards</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Horizontal resolution</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km</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resolve sea state variability in the coastal zone</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25</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Needed to resolve mesoscale variability</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100</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Needed to resolve synoptic scales associated with atmospheric systems</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Vertical resolution</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N/A</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Temporal resolution</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hour</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resolve sea state variability in the coastal zone (tidal modulation of the sea state)</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3</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resolve sea state variability at the scale of storm events</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24</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compute robust monthly statistics</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Timeliness</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days</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7</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To support assessment of extreme storm/cyclonic event</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30</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To support assessment of seasonal extreme event</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365</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For assessment and reanalysis</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Required Measurement Uncertainty</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Normalized root-mean-squared error</w:t>
            </w: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5</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 xml:space="preserve">Uncertainty goal, as proposed by </w:t>
            </w:r>
            <w:proofErr w:type="spellStart"/>
            <w:r w:rsidRPr="009326C2">
              <w:rPr>
                <w:rFonts w:cs="Arial"/>
                <w:color w:val="000000"/>
                <w:sz w:val="20"/>
                <w:szCs w:val="20"/>
              </w:rPr>
              <w:t>Ardhuin</w:t>
            </w:r>
            <w:proofErr w:type="spellEnd"/>
            <w:r w:rsidRPr="009326C2">
              <w:rPr>
                <w:rFonts w:cs="Arial"/>
                <w:color w:val="000000"/>
                <w:sz w:val="20"/>
                <w:szCs w:val="20"/>
              </w:rPr>
              <w:t xml:space="preserve"> et al., 2019</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Stability</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cm/decade</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 xml:space="preserve">Needed to account for wave impact (wave setup) on coastal sea level </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10</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detect the largest trends. Existing long-term observations show maximum</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trends of the order of ~20 cm/decade</w:t>
            </w:r>
          </w:p>
        </w:tc>
      </w:tr>
      <w:tr w:rsidR="009326C2" w:rsidRPr="009326C2" w:rsidTr="009326C2">
        <w:trPr>
          <w:trHeight w:val="285"/>
        </w:trPr>
        <w:tc>
          <w:tcPr>
            <w:tcW w:w="891"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Standards and References</w:t>
            </w:r>
          </w:p>
        </w:tc>
        <w:tc>
          <w:tcPr>
            <w:tcW w:w="4109" w:type="pct"/>
            <w:gridSpan w:val="5"/>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spacing w:after="240"/>
              <w:rPr>
                <w:rFonts w:cs="Arial"/>
                <w:color w:val="000000"/>
                <w:sz w:val="20"/>
                <w:szCs w:val="20"/>
              </w:rPr>
            </w:pPr>
            <w:proofErr w:type="spellStart"/>
            <w:r w:rsidRPr="009326C2">
              <w:rPr>
                <w:rFonts w:cs="Arial"/>
                <w:color w:val="000000"/>
                <w:sz w:val="20"/>
                <w:szCs w:val="20"/>
              </w:rPr>
              <w:t>Ardhuin</w:t>
            </w:r>
            <w:proofErr w:type="spellEnd"/>
            <w:r w:rsidRPr="009326C2">
              <w:rPr>
                <w:rFonts w:cs="Arial"/>
                <w:color w:val="000000"/>
                <w:sz w:val="20"/>
                <w:szCs w:val="20"/>
              </w:rPr>
              <w:t xml:space="preserve">, F. et al. 2019. Observing Sea States. Front. Mar. Sci. 6. </w:t>
            </w:r>
          </w:p>
        </w:tc>
      </w:tr>
      <w:tr w:rsidR="009326C2" w:rsidRPr="009326C2" w:rsidTr="009326C2">
        <w:trPr>
          <w:trHeight w:val="315"/>
        </w:trPr>
        <w:tc>
          <w:tcPr>
            <w:tcW w:w="5000" w:type="pct"/>
            <w:gridSpan w:val="6"/>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Adaptation and Extremes</w:t>
            </w:r>
          </w:p>
        </w:tc>
      </w:tr>
      <w:tr w:rsidR="009326C2" w:rsidRPr="009326C2" w:rsidTr="009326C2">
        <w:trPr>
          <w:trHeight w:val="315"/>
        </w:trPr>
        <w:tc>
          <w:tcPr>
            <w:tcW w:w="891" w:type="pct"/>
            <w:tcBorders>
              <w:top w:val="single" w:sz="6" w:space="0" w:color="CCCCCC"/>
              <w:left w:val="single" w:sz="6" w:space="0" w:color="000000"/>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78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Relevant (Yes/No)?</w:t>
            </w:r>
          </w:p>
        </w:tc>
        <w:tc>
          <w:tcPr>
            <w:tcW w:w="874"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proofErr w:type="spellStart"/>
            <w:r w:rsidRPr="009326C2">
              <w:rPr>
                <w:rFonts w:cs="Arial"/>
                <w:color w:val="000000"/>
                <w:sz w:val="20"/>
                <w:szCs w:val="20"/>
              </w:rPr>
              <w:t>Sugg</w:t>
            </w:r>
            <w:proofErr w:type="spellEnd"/>
            <w:r w:rsidRPr="009326C2">
              <w:rPr>
                <w:rFonts w:cs="Arial"/>
                <w:color w:val="000000"/>
                <w:sz w:val="20"/>
                <w:szCs w:val="20"/>
              </w:rPr>
              <w:t>. Req. sufficient (Yes/No)</w:t>
            </w:r>
          </w:p>
        </w:tc>
        <w:tc>
          <w:tcPr>
            <w:tcW w:w="2453" w:type="pct"/>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Explanation</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Adaptation[2]</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Yes</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Yes</w:t>
            </w:r>
          </w:p>
        </w:tc>
        <w:tc>
          <w:tcPr>
            <w:tcW w:w="2453" w:type="pct"/>
            <w:gridSpan w:val="3"/>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 xml:space="preserve">Increasing Hs may accelerate coastal erosion and enhance SLR impact. Long-term records are needed to design coastal </w:t>
            </w:r>
            <w:proofErr w:type="spellStart"/>
            <w:r w:rsidRPr="009326C2">
              <w:rPr>
                <w:rFonts w:cs="Arial"/>
                <w:color w:val="000000"/>
                <w:sz w:val="20"/>
                <w:szCs w:val="20"/>
              </w:rPr>
              <w:t>defence</w:t>
            </w:r>
            <w:proofErr w:type="spellEnd"/>
            <w:r w:rsidRPr="009326C2">
              <w:rPr>
                <w:rFonts w:cs="Arial"/>
                <w:color w:val="000000"/>
                <w:sz w:val="20"/>
                <w:szCs w:val="20"/>
              </w:rPr>
              <w:t xml:space="preserve"> and infrastructure</w:t>
            </w:r>
          </w:p>
        </w:tc>
      </w:tr>
      <w:tr w:rsidR="009326C2" w:rsidRPr="009326C2" w:rsidTr="009326C2">
        <w:trPr>
          <w:trHeight w:val="315"/>
        </w:trPr>
        <w:tc>
          <w:tcPr>
            <w:tcW w:w="891"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Extreme[2]</w:t>
            </w:r>
          </w:p>
        </w:tc>
        <w:tc>
          <w:tcPr>
            <w:tcW w:w="78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Yes</w:t>
            </w:r>
          </w:p>
        </w:tc>
        <w:tc>
          <w:tcPr>
            <w:tcW w:w="874"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Yes</w:t>
            </w:r>
          </w:p>
        </w:tc>
        <w:tc>
          <w:tcPr>
            <w:tcW w:w="2453" w:type="pct"/>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 xml:space="preserve">Extreme wave height impact marine safety, shipping routes, offshore platforms, coastal areas. High-resolution data is needed to mitigate flood risks. </w:t>
            </w:r>
          </w:p>
        </w:tc>
      </w:tr>
      <w:tr w:rsidR="009326C2" w:rsidRPr="009326C2" w:rsidTr="009326C2">
        <w:trPr>
          <w:trHeight w:val="315"/>
        </w:trPr>
        <w:tc>
          <w:tcPr>
            <w:tcW w:w="891"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32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946"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r>
      <w:tr w:rsidR="009326C2" w:rsidRPr="009326C2" w:rsidTr="009326C2">
        <w:trPr>
          <w:trHeight w:val="315"/>
        </w:trPr>
        <w:tc>
          <w:tcPr>
            <w:tcW w:w="891"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32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946"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r>
      <w:tr w:rsidR="009326C2" w:rsidRPr="009326C2" w:rsidTr="009326C2">
        <w:trPr>
          <w:trHeight w:val="315"/>
        </w:trPr>
        <w:tc>
          <w:tcPr>
            <w:tcW w:w="891"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78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874"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85"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32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946"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Name</w:t>
            </w:r>
          </w:p>
        </w:tc>
        <w:tc>
          <w:tcPr>
            <w:tcW w:w="4109" w:type="pct"/>
            <w:gridSpan w:val="5"/>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Mean wave period Tm02</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Definition</w:t>
            </w:r>
          </w:p>
        </w:tc>
        <w:tc>
          <w:tcPr>
            <w:tcW w:w="4109" w:type="pct"/>
            <w:gridSpan w:val="5"/>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 xml:space="preserve">Square root of the ratio of the zeroth order spectral moment to the second order spectral moment. Tm02 is </w:t>
            </w:r>
            <w:r w:rsidRPr="009326C2">
              <w:rPr>
                <w:rFonts w:cs="Arial"/>
                <w:color w:val="000000"/>
                <w:sz w:val="20"/>
                <w:szCs w:val="20"/>
              </w:rPr>
              <w:lastRenderedPageBreak/>
              <w:t>roughly equal to the mean period computed in the time domain (zero-crossing)</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lastRenderedPageBreak/>
              <w:t>Unit</w:t>
            </w:r>
          </w:p>
        </w:tc>
        <w:tc>
          <w:tcPr>
            <w:tcW w:w="4109" w:type="pct"/>
            <w:gridSpan w:val="5"/>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s</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Note</w:t>
            </w:r>
          </w:p>
        </w:tc>
        <w:tc>
          <w:tcPr>
            <w:tcW w:w="4109" w:type="pct"/>
            <w:gridSpan w:val="5"/>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Ideally the spectral range over which the spectral moments are computed should also be specified as Tm02 is quite sensitive to it.</w:t>
            </w:r>
          </w:p>
        </w:tc>
      </w:tr>
      <w:tr w:rsidR="009326C2" w:rsidRPr="009326C2" w:rsidTr="009326C2">
        <w:trPr>
          <w:trHeight w:val="315"/>
        </w:trPr>
        <w:tc>
          <w:tcPr>
            <w:tcW w:w="891"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p>
        </w:tc>
        <w:tc>
          <w:tcPr>
            <w:tcW w:w="78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85"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32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1946"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p>
        </w:tc>
      </w:tr>
      <w:tr w:rsidR="009326C2" w:rsidRPr="009326C2" w:rsidTr="009326C2">
        <w:trPr>
          <w:trHeight w:val="315"/>
        </w:trPr>
        <w:tc>
          <w:tcPr>
            <w:tcW w:w="5000" w:type="pct"/>
            <w:gridSpan w:val="6"/>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Requirement</w:t>
            </w:r>
          </w:p>
        </w:tc>
      </w:tr>
      <w:tr w:rsidR="009326C2" w:rsidRPr="009326C2" w:rsidTr="009326C2">
        <w:trPr>
          <w:trHeight w:val="315"/>
        </w:trPr>
        <w:tc>
          <w:tcPr>
            <w:tcW w:w="891"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Item needed</w:t>
            </w:r>
          </w:p>
        </w:tc>
        <w:tc>
          <w:tcPr>
            <w:tcW w:w="78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Unit</w:t>
            </w:r>
          </w:p>
        </w:tc>
        <w:tc>
          <w:tcPr>
            <w:tcW w:w="874"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Metric</w:t>
            </w:r>
          </w:p>
        </w:tc>
        <w:tc>
          <w:tcPr>
            <w:tcW w:w="185"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w:t>
            </w:r>
          </w:p>
        </w:tc>
        <w:tc>
          <w:tcPr>
            <w:tcW w:w="32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Value</w:t>
            </w:r>
          </w:p>
        </w:tc>
        <w:tc>
          <w:tcPr>
            <w:tcW w:w="1946"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Derivation and References and Standards</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Horizontal resolution</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km</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resolve sea state variability in the coastal zone</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25</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resolve mesoscale variability</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100</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resolve synoptic scales associated with atmospheric systems</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Vertical resolution</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N/A</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Temporal resolution</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hour</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1</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resolve sea state variability in the coastal zone (tidal modulation of the sea state)</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3</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resolve sea state variability at the scale of storm events</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24</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Needed to compute robust monthly statistics</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Timeliness</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days</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7</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To support assessment of extreme storm/cyclonic event</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30</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To support assessment of seasonal extreme event</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365</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 xml:space="preserve">For assessment and </w:t>
            </w:r>
            <w:proofErr w:type="spellStart"/>
            <w:r w:rsidRPr="009326C2">
              <w:rPr>
                <w:rFonts w:cs="Arial"/>
                <w:color w:val="000000"/>
                <w:sz w:val="20"/>
                <w:szCs w:val="20"/>
              </w:rPr>
              <w:t>reanlysis</w:t>
            </w:r>
            <w:proofErr w:type="spellEnd"/>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Required Measurement Uncertainty</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s</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Normalized root-mean-squared error</w:t>
            </w: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0.2</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 xml:space="preserve">Uncertainty goal, as proposed by </w:t>
            </w:r>
            <w:proofErr w:type="spellStart"/>
            <w:r w:rsidRPr="009326C2">
              <w:rPr>
                <w:rFonts w:cs="Arial"/>
                <w:color w:val="000000"/>
                <w:sz w:val="20"/>
                <w:szCs w:val="20"/>
              </w:rPr>
              <w:t>Ardhuin</w:t>
            </w:r>
            <w:proofErr w:type="spellEnd"/>
            <w:r w:rsidRPr="009326C2">
              <w:rPr>
                <w:rFonts w:cs="Arial"/>
                <w:color w:val="000000"/>
                <w:sz w:val="20"/>
                <w:szCs w:val="20"/>
              </w:rPr>
              <w:t xml:space="preserve"> et al., 2019</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Stability</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s/decade</w:t>
            </w: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G</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0.1</w:t>
            </w: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 xml:space="preserve">Uncertainty goal, as proposed by </w:t>
            </w:r>
            <w:proofErr w:type="spellStart"/>
            <w:r w:rsidRPr="009326C2">
              <w:rPr>
                <w:sz w:val="20"/>
                <w:szCs w:val="20"/>
              </w:rPr>
              <w:t>Ardhuin</w:t>
            </w:r>
            <w:proofErr w:type="spellEnd"/>
            <w:r w:rsidRPr="009326C2">
              <w:rPr>
                <w:sz w:val="20"/>
                <w:szCs w:val="20"/>
              </w:rPr>
              <w:t xml:space="preserve"> et al., 2019</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B</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T</w:t>
            </w: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85"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32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c>
          <w:tcPr>
            <w:tcW w:w="194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p>
        </w:tc>
      </w:tr>
      <w:tr w:rsidR="009326C2" w:rsidRPr="009326C2" w:rsidTr="009326C2">
        <w:trPr>
          <w:trHeight w:val="345"/>
        </w:trPr>
        <w:tc>
          <w:tcPr>
            <w:tcW w:w="891"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Standards and References</w:t>
            </w:r>
          </w:p>
        </w:tc>
        <w:tc>
          <w:tcPr>
            <w:tcW w:w="4109" w:type="pct"/>
            <w:gridSpan w:val="5"/>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spacing w:after="240"/>
              <w:rPr>
                <w:rFonts w:cs="Arial"/>
                <w:color w:val="000000"/>
                <w:sz w:val="20"/>
                <w:szCs w:val="20"/>
              </w:rPr>
            </w:pPr>
            <w:proofErr w:type="spellStart"/>
            <w:r w:rsidRPr="009326C2">
              <w:rPr>
                <w:rFonts w:cs="Arial"/>
                <w:color w:val="000000"/>
                <w:sz w:val="20"/>
                <w:szCs w:val="20"/>
              </w:rPr>
              <w:t>Ardhuin</w:t>
            </w:r>
            <w:proofErr w:type="spellEnd"/>
            <w:r w:rsidRPr="009326C2">
              <w:rPr>
                <w:rFonts w:cs="Arial"/>
                <w:color w:val="000000"/>
                <w:sz w:val="20"/>
                <w:szCs w:val="20"/>
              </w:rPr>
              <w:t xml:space="preserve">, F. et al. 2019. Observing Sea States. Front. Mar. Sci. 6. </w:t>
            </w:r>
          </w:p>
        </w:tc>
      </w:tr>
      <w:tr w:rsidR="009326C2" w:rsidRPr="009326C2" w:rsidTr="009326C2">
        <w:trPr>
          <w:trHeight w:val="315"/>
        </w:trPr>
        <w:tc>
          <w:tcPr>
            <w:tcW w:w="5000" w:type="pct"/>
            <w:gridSpan w:val="6"/>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Adaptation and Extremes</w:t>
            </w:r>
          </w:p>
        </w:tc>
      </w:tr>
      <w:tr w:rsidR="009326C2" w:rsidRPr="009326C2" w:rsidTr="009326C2">
        <w:trPr>
          <w:trHeight w:val="315"/>
        </w:trPr>
        <w:tc>
          <w:tcPr>
            <w:tcW w:w="891" w:type="pct"/>
            <w:tcBorders>
              <w:top w:val="single" w:sz="6" w:space="0" w:color="CCCCCC"/>
              <w:left w:val="single" w:sz="6" w:space="0" w:color="000000"/>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78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r w:rsidRPr="009326C2">
              <w:rPr>
                <w:rFonts w:cs="Arial"/>
                <w:color w:val="000000"/>
                <w:sz w:val="20"/>
                <w:szCs w:val="20"/>
              </w:rPr>
              <w:t>Relevant (Yes/No)?</w:t>
            </w:r>
          </w:p>
        </w:tc>
        <w:tc>
          <w:tcPr>
            <w:tcW w:w="874"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jc w:val="center"/>
              <w:rPr>
                <w:rFonts w:cs="Arial"/>
                <w:color w:val="000000"/>
                <w:sz w:val="20"/>
                <w:szCs w:val="20"/>
              </w:rPr>
            </w:pPr>
            <w:proofErr w:type="spellStart"/>
            <w:r w:rsidRPr="009326C2">
              <w:rPr>
                <w:rFonts w:cs="Arial"/>
                <w:color w:val="000000"/>
                <w:sz w:val="20"/>
                <w:szCs w:val="20"/>
              </w:rPr>
              <w:t>Sugg</w:t>
            </w:r>
            <w:proofErr w:type="spellEnd"/>
            <w:r w:rsidRPr="009326C2">
              <w:rPr>
                <w:rFonts w:cs="Arial"/>
                <w:color w:val="000000"/>
                <w:sz w:val="20"/>
                <w:szCs w:val="20"/>
              </w:rPr>
              <w:t>. Req. sufficient (Yes/No)</w:t>
            </w:r>
          </w:p>
        </w:tc>
        <w:tc>
          <w:tcPr>
            <w:tcW w:w="2453" w:type="pct"/>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Explanation</w:t>
            </w:r>
          </w:p>
        </w:tc>
      </w:tr>
      <w:tr w:rsidR="009326C2" w:rsidRPr="009326C2" w:rsidTr="009326C2">
        <w:trPr>
          <w:trHeight w:val="315"/>
        </w:trPr>
        <w:tc>
          <w:tcPr>
            <w:tcW w:w="891"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r w:rsidRPr="009326C2">
              <w:rPr>
                <w:rFonts w:cs="Arial"/>
                <w:color w:val="000000"/>
                <w:sz w:val="20"/>
                <w:szCs w:val="20"/>
              </w:rPr>
              <w:t>Adaptation[2]</w:t>
            </w:r>
          </w:p>
        </w:tc>
        <w:tc>
          <w:tcPr>
            <w:tcW w:w="783"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874" w:type="pct"/>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2453" w:type="pct"/>
            <w:gridSpan w:val="3"/>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bottom"/>
            <w:hideMark/>
          </w:tcPr>
          <w:p w:rsidR="009326C2" w:rsidRPr="009326C2" w:rsidRDefault="009326C2">
            <w:pPr>
              <w:rPr>
                <w:rFonts w:cs="Arial"/>
                <w:color w:val="000000"/>
                <w:sz w:val="20"/>
                <w:szCs w:val="20"/>
              </w:rPr>
            </w:pPr>
          </w:p>
        </w:tc>
      </w:tr>
      <w:tr w:rsidR="009326C2" w:rsidRPr="009326C2" w:rsidTr="009326C2">
        <w:trPr>
          <w:trHeight w:val="315"/>
        </w:trPr>
        <w:tc>
          <w:tcPr>
            <w:tcW w:w="891"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r w:rsidRPr="009326C2">
              <w:rPr>
                <w:sz w:val="20"/>
                <w:szCs w:val="20"/>
              </w:rPr>
              <w:t>Extreme[2]</w:t>
            </w:r>
          </w:p>
        </w:tc>
        <w:tc>
          <w:tcPr>
            <w:tcW w:w="783"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874" w:type="pct"/>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bottom"/>
            <w:hideMark/>
          </w:tcPr>
          <w:p w:rsidR="009326C2" w:rsidRPr="009326C2" w:rsidRDefault="009326C2">
            <w:pPr>
              <w:rPr>
                <w:sz w:val="20"/>
                <w:szCs w:val="20"/>
              </w:rPr>
            </w:pPr>
          </w:p>
        </w:tc>
        <w:tc>
          <w:tcPr>
            <w:tcW w:w="2453" w:type="pct"/>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rsidR="009326C2" w:rsidRPr="009326C2" w:rsidRDefault="009326C2">
            <w:pPr>
              <w:rPr>
                <w:sz w:val="20"/>
                <w:szCs w:val="20"/>
              </w:rPr>
            </w:pPr>
          </w:p>
        </w:tc>
      </w:tr>
    </w:tbl>
    <w:p w:rsidR="00805AED" w:rsidRDefault="009326C2" w:rsidP="00805AED">
      <w:r>
        <w:t xml:space="preserve"> </w:t>
      </w:r>
      <w:bookmarkStart w:id="1" w:name="_GoBack"/>
      <w:bookmarkEnd w:id="1"/>
    </w:p>
    <w:sectPr w:rsidR="00805AED"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E85" w:rsidRDefault="00027E85" w:rsidP="00AC5144">
      <w:pPr>
        <w:spacing w:after="0" w:line="240" w:lineRule="auto"/>
      </w:pPr>
      <w:r>
        <w:separator/>
      </w:r>
    </w:p>
  </w:endnote>
  <w:endnote w:type="continuationSeparator" w:id="0">
    <w:p w:rsidR="00027E85" w:rsidRDefault="00027E85"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E85" w:rsidRDefault="00027E85" w:rsidP="00AC5144">
      <w:pPr>
        <w:spacing w:after="0" w:line="240" w:lineRule="auto"/>
      </w:pPr>
      <w:r>
        <w:separator/>
      </w:r>
    </w:p>
  </w:footnote>
  <w:footnote w:type="continuationSeparator" w:id="0">
    <w:p w:rsidR="00027E85" w:rsidRDefault="00027E85"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27E85"/>
    <w:rsid w:val="000768AB"/>
    <w:rsid w:val="000B784C"/>
    <w:rsid w:val="00117AC7"/>
    <w:rsid w:val="00212159"/>
    <w:rsid w:val="00215C42"/>
    <w:rsid w:val="002737E3"/>
    <w:rsid w:val="00345D91"/>
    <w:rsid w:val="003E2CE8"/>
    <w:rsid w:val="00414309"/>
    <w:rsid w:val="00420A05"/>
    <w:rsid w:val="005549E4"/>
    <w:rsid w:val="00581488"/>
    <w:rsid w:val="0063126B"/>
    <w:rsid w:val="006B659E"/>
    <w:rsid w:val="006F6115"/>
    <w:rsid w:val="00732185"/>
    <w:rsid w:val="00736FE8"/>
    <w:rsid w:val="007820D1"/>
    <w:rsid w:val="00805AED"/>
    <w:rsid w:val="00841F0F"/>
    <w:rsid w:val="008B5E54"/>
    <w:rsid w:val="008D30FB"/>
    <w:rsid w:val="008F7682"/>
    <w:rsid w:val="009029F2"/>
    <w:rsid w:val="009248BC"/>
    <w:rsid w:val="009326C2"/>
    <w:rsid w:val="00963C21"/>
    <w:rsid w:val="009E713F"/>
    <w:rsid w:val="00A43327"/>
    <w:rsid w:val="00AC5144"/>
    <w:rsid w:val="00B53A9D"/>
    <w:rsid w:val="00D03D71"/>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13289">
      <w:bodyDiv w:val="1"/>
      <w:marLeft w:val="0"/>
      <w:marRight w:val="0"/>
      <w:marTop w:val="0"/>
      <w:marBottom w:val="0"/>
      <w:divBdr>
        <w:top w:val="none" w:sz="0" w:space="0" w:color="auto"/>
        <w:left w:val="none" w:sz="0" w:space="0" w:color="auto"/>
        <w:bottom w:val="none" w:sz="0" w:space="0" w:color="auto"/>
        <w:right w:val="none" w:sz="0" w:space="0" w:color="auto"/>
      </w:divBdr>
      <w:divsChild>
        <w:div w:id="1667127556">
          <w:marLeft w:val="0"/>
          <w:marRight w:val="0"/>
          <w:marTop w:val="0"/>
          <w:marBottom w:val="0"/>
          <w:divBdr>
            <w:top w:val="none" w:sz="0" w:space="0" w:color="auto"/>
            <w:left w:val="none" w:sz="0" w:space="0" w:color="auto"/>
            <w:bottom w:val="none" w:sz="0" w:space="0" w:color="auto"/>
            <w:right w:val="none" w:sz="0" w:space="0" w:color="auto"/>
          </w:divBdr>
          <w:divsChild>
            <w:div w:id="272171302">
              <w:marLeft w:val="0"/>
              <w:marRight w:val="0"/>
              <w:marTop w:val="0"/>
              <w:marBottom w:val="0"/>
              <w:divBdr>
                <w:top w:val="none" w:sz="0" w:space="0" w:color="auto"/>
                <w:left w:val="none" w:sz="0" w:space="0" w:color="auto"/>
                <w:bottom w:val="none" w:sz="0" w:space="0" w:color="auto"/>
                <w:right w:val="none" w:sz="0" w:space="0" w:color="auto"/>
              </w:divBdr>
            </w:div>
            <w:div w:id="410199941">
              <w:marLeft w:val="0"/>
              <w:marRight w:val="0"/>
              <w:marTop w:val="0"/>
              <w:marBottom w:val="0"/>
              <w:divBdr>
                <w:top w:val="none" w:sz="0" w:space="0" w:color="auto"/>
                <w:left w:val="none" w:sz="0" w:space="0" w:color="auto"/>
                <w:bottom w:val="none" w:sz="0" w:space="0" w:color="auto"/>
                <w:right w:val="none" w:sz="0" w:space="0" w:color="auto"/>
              </w:divBdr>
            </w:div>
            <w:div w:id="50024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01173">
      <w:bodyDiv w:val="1"/>
      <w:marLeft w:val="0"/>
      <w:marRight w:val="0"/>
      <w:marTop w:val="0"/>
      <w:marBottom w:val="0"/>
      <w:divBdr>
        <w:top w:val="none" w:sz="0" w:space="0" w:color="auto"/>
        <w:left w:val="none" w:sz="0" w:space="0" w:color="auto"/>
        <w:bottom w:val="none" w:sz="0" w:space="0" w:color="auto"/>
        <w:right w:val="none" w:sz="0" w:space="0" w:color="auto"/>
      </w:divBdr>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282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CD6703" w:rsidRDefault="00C43782" w:rsidP="00C43782">
          <w:pPr>
            <w:pStyle w:val="0F4D3B3E6AE5476C98227AF8959EF9B0"/>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204930"/>
    <w:rsid w:val="006025E7"/>
    <w:rsid w:val="00803F39"/>
    <w:rsid w:val="008F5731"/>
    <w:rsid w:val="00C43782"/>
    <w:rsid w:val="00CB0009"/>
    <w:rsid w:val="00CD6703"/>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F30D1C-D54D-4D8C-BE48-62D759B0282C}">
  <ds:schemaRefs>
    <ds:schemaRef ds:uri="http://schemas.openxmlformats.org/officeDocument/2006/bibliography"/>
  </ds:schemaRefs>
</ds:datastoreItem>
</file>

<file path=customXml/itemProps2.xml><?xml version="1.0" encoding="utf-8"?>
<ds:datastoreItem xmlns:ds="http://schemas.openxmlformats.org/officeDocument/2006/customXml" ds:itemID="{0A39C958-2EF7-42C8-B4D2-0368562A8014}"/>
</file>

<file path=customXml/itemProps3.xml><?xml version="1.0" encoding="utf-8"?>
<ds:datastoreItem xmlns:ds="http://schemas.openxmlformats.org/officeDocument/2006/customXml" ds:itemID="{CF290D17-FB57-4735-B727-304019C08504}"/>
</file>

<file path=customXml/itemProps4.xml><?xml version="1.0" encoding="utf-8"?>
<ds:datastoreItem xmlns:ds="http://schemas.openxmlformats.org/officeDocument/2006/customXml" ds:itemID="{032C8844-15AD-4582-8FC2-E10C1AC4F603}"/>
</file>

<file path=docProps/app.xml><?xml version="1.0" encoding="utf-8"?>
<Properties xmlns="http://schemas.openxmlformats.org/officeDocument/2006/extended-properties" xmlns:vt="http://schemas.openxmlformats.org/officeDocument/2006/docPropsVTypes">
  <Template>Normal.dotm</Template>
  <TotalTime>8</TotalTime>
  <Pages>8</Pages>
  <Words>1381</Words>
  <Characters>7598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8962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3</cp:revision>
  <dcterms:created xsi:type="dcterms:W3CDTF">2020-03-24T17:01:00Z</dcterms:created>
  <dcterms:modified xsi:type="dcterms:W3CDTF">2020-03-24T17:08:00Z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