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481A63" w:rsidP="000768AB">
      <w:pPr>
        <w:pStyle w:val="Heading1"/>
      </w:pPr>
      <w:r w:rsidRPr="00481A63">
        <w:t>Land Surface Temperature</w:t>
      </w:r>
    </w:p>
    <w:p w:rsidR="009029F2" w:rsidRDefault="000251F0" w:rsidP="00481A63">
      <w:pPr>
        <w:pStyle w:val="Heading2"/>
      </w:pPr>
      <w:r w:rsidRPr="009029F2">
        <w:t xml:space="preserve">ECV Product: </w:t>
      </w:r>
      <w:sdt>
        <w:sdtPr>
          <w:id w:val="134147333"/>
          <w:placeholder>
            <w:docPart w:val="DefaultPlaceholder_1082065158"/>
          </w:placeholder>
        </w:sdtPr>
        <w:sdtContent>
          <w:r w:rsidR="00481A63" w:rsidRPr="00481A63">
            <w:t>Land Surface Temperature (LST)</w:t>
          </w:r>
        </w:sdtContent>
      </w:sdt>
    </w:p>
    <w:tbl>
      <w:tblPr>
        <w:tblW w:w="5000" w:type="pct"/>
        <w:tblCellMar>
          <w:left w:w="0" w:type="dxa"/>
          <w:right w:w="0" w:type="dxa"/>
        </w:tblCellMar>
        <w:tblLook w:val="04A0" w:firstRow="1" w:lastRow="0" w:firstColumn="1" w:lastColumn="0" w:noHBand="0" w:noVBand="1"/>
      </w:tblPr>
      <w:tblGrid>
        <w:gridCol w:w="1201"/>
        <w:gridCol w:w="1022"/>
        <w:gridCol w:w="1436"/>
        <w:gridCol w:w="419"/>
        <w:gridCol w:w="866"/>
        <w:gridCol w:w="6072"/>
      </w:tblGrid>
      <w:tr w:rsidR="00481A63" w:rsidTr="00481A63">
        <w:tc>
          <w:tcPr>
            <w:tcW w:w="54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b/>
                <w:bCs/>
                <w:sz w:val="16"/>
                <w:szCs w:val="16"/>
                <w:bdr w:val="none" w:sz="0" w:space="0" w:color="auto" w:frame="1"/>
              </w:rPr>
              <w:t>Name</w:t>
            </w:r>
          </w:p>
        </w:tc>
        <w:tc>
          <w:tcPr>
            <w:tcW w:w="4455" w:type="pct"/>
            <w:gridSpan w:val="5"/>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Land Surface Temperature (LST)</w:t>
            </w:r>
          </w:p>
        </w:tc>
      </w:tr>
      <w:tr w:rsidR="00481A63" w:rsidTr="00481A63">
        <w:tc>
          <w:tcPr>
            <w:tcW w:w="54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Definition</w:t>
            </w:r>
          </w:p>
        </w:tc>
        <w:tc>
          <w:tcPr>
            <w:tcW w:w="4455"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 xml:space="preserve">Land Surface Temperature (LST) is a measure of how hot or cold the surface of the Earth would feel to the touch. When derived from radiometric measurements of ground-based, airborne, and </w:t>
            </w:r>
            <w:proofErr w:type="spellStart"/>
            <w:r>
              <w:rPr>
                <w:sz w:val="16"/>
                <w:szCs w:val="16"/>
                <w:bdr w:val="none" w:sz="0" w:space="0" w:color="auto" w:frame="1"/>
              </w:rPr>
              <w:t>spaceborne</w:t>
            </w:r>
            <w:proofErr w:type="spellEnd"/>
            <w:r>
              <w:rPr>
                <w:sz w:val="16"/>
                <w:szCs w:val="16"/>
                <w:bdr w:val="none" w:sz="0" w:space="0" w:color="auto" w:frame="1"/>
              </w:rPr>
              <w:t xml:space="preserve"> remote sensing instruments, LST is the aggregated radiometric surface temperature of the ensemble of components within the sensor field of view. From a climate perspective, LST is important for evaluating land surface and land-atmosphere exchange processes, constraining surface energy budgets and model parameters, and providing observations of surface temperature change both globally and in key regions.</w:t>
            </w:r>
          </w:p>
        </w:tc>
      </w:tr>
      <w:tr w:rsidR="00481A63" w:rsidTr="00481A63">
        <w:tc>
          <w:tcPr>
            <w:tcW w:w="54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Unit</w:t>
            </w:r>
          </w:p>
        </w:tc>
        <w:tc>
          <w:tcPr>
            <w:tcW w:w="4455"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K</w:t>
            </w:r>
          </w:p>
        </w:tc>
      </w:tr>
      <w:tr w:rsidR="00481A63" w:rsidTr="00481A63">
        <w:tc>
          <w:tcPr>
            <w:tcW w:w="54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Note</w:t>
            </w:r>
          </w:p>
        </w:tc>
        <w:tc>
          <w:tcPr>
            <w:tcW w:w="4455"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ECV Requirements derived from 77 responses from an online user survey of LST climate community in LST CCI Project</w:t>
            </w:r>
          </w:p>
        </w:tc>
      </w:tr>
      <w:tr w:rsidR="00481A63" w:rsidTr="00481A63">
        <w:tc>
          <w:tcPr>
            <w:tcW w:w="5000" w:type="pct"/>
            <w:gridSpan w:val="6"/>
            <w:tcBorders>
              <w:top w:val="nil"/>
              <w:left w:val="single" w:sz="8" w:space="0" w:color="auto"/>
              <w:bottom w:val="single" w:sz="8" w:space="0" w:color="auto"/>
              <w:right w:val="single" w:sz="8" w:space="0" w:color="auto"/>
            </w:tcBorders>
            <w:shd w:val="clear" w:color="auto" w:fill="95B3D7"/>
            <w:tcMar>
              <w:top w:w="0" w:type="dxa"/>
              <w:left w:w="108" w:type="dxa"/>
              <w:bottom w:w="0" w:type="dxa"/>
              <w:right w:w="108" w:type="dxa"/>
            </w:tcMar>
            <w:hideMark/>
          </w:tcPr>
          <w:p w:rsidR="00481A63" w:rsidRDefault="00481A63">
            <w:pPr>
              <w:jc w:val="center"/>
              <w:rPr>
                <w:sz w:val="24"/>
                <w:szCs w:val="24"/>
              </w:rPr>
            </w:pPr>
            <w:r>
              <w:rPr>
                <w:b/>
                <w:bCs/>
                <w:sz w:val="16"/>
                <w:szCs w:val="16"/>
                <w:bdr w:val="none" w:sz="0" w:space="0" w:color="auto" w:frame="1"/>
              </w:rPr>
              <w:t>Requirements</w:t>
            </w:r>
          </w:p>
        </w:tc>
      </w:tr>
      <w:tr w:rsidR="00481A63" w:rsidTr="00481A63">
        <w:tc>
          <w:tcPr>
            <w:tcW w:w="54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Item needed</w:t>
            </w:r>
          </w:p>
        </w:tc>
        <w:tc>
          <w:tcPr>
            <w:tcW w:w="46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Unit</w:t>
            </w:r>
          </w:p>
        </w:tc>
        <w:tc>
          <w:tcPr>
            <w:tcW w:w="6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Metric</w:t>
            </w: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rFonts w:ascii="Calibri" w:hAnsi="Calibri"/>
                <w:b/>
                <w:bCs/>
                <w:color w:val="1155CC"/>
                <w:sz w:val="16"/>
                <w:szCs w:val="16"/>
                <w:bdr w:val="none" w:sz="0" w:space="0" w:color="auto" w:frame="1"/>
              </w:rPr>
              <w:t>[1]</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Value</w:t>
            </w:r>
          </w:p>
        </w:tc>
        <w:tc>
          <w:tcPr>
            <w:tcW w:w="27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Derivation and References and Standards</w:t>
            </w:r>
          </w:p>
        </w:tc>
      </w:tr>
      <w:tr w:rsidR="00481A63" w:rsidTr="00481A63">
        <w:tc>
          <w:tcPr>
            <w:tcW w:w="54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Horizontal Resolution</w:t>
            </w:r>
          </w:p>
        </w:tc>
        <w:tc>
          <w:tcPr>
            <w:tcW w:w="464"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km</w:t>
            </w:r>
          </w:p>
        </w:tc>
        <w:tc>
          <w:tcPr>
            <w:tcW w:w="652"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w:t>
            </w: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w:t>
            </w:r>
          </w:p>
        </w:tc>
        <w:tc>
          <w:tcPr>
            <w:tcW w:w="275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Reflect the primary application of the climate users in the survey. The three most popular primary applications are model evaluation, evapotranspiration/vegetation or crop monitoring and urban climate, all of which may quite feasibly require data with a spatial resolution of 1 km or better. Only polar orbiting satellites can currently provide data at these resolutions.</w:t>
            </w: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w:t>
            </w:r>
          </w:p>
        </w:tc>
        <w:tc>
          <w:tcPr>
            <w:tcW w:w="275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1</w:t>
            </w:r>
          </w:p>
        </w:tc>
        <w:tc>
          <w:tcPr>
            <w:tcW w:w="275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54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Vertical Resolution</w:t>
            </w:r>
          </w:p>
        </w:tc>
        <w:tc>
          <w:tcPr>
            <w:tcW w:w="464"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N/A</w:t>
            </w:r>
          </w:p>
        </w:tc>
        <w:tc>
          <w:tcPr>
            <w:tcW w:w="652"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w:t>
            </w: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7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w:t>
            </w: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7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w:t>
            </w: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7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w:t>
            </w:r>
          </w:p>
        </w:tc>
      </w:tr>
      <w:tr w:rsidR="00481A63" w:rsidTr="00481A63">
        <w:tc>
          <w:tcPr>
            <w:tcW w:w="54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Temporal Resolution</w:t>
            </w:r>
          </w:p>
        </w:tc>
        <w:tc>
          <w:tcPr>
            <w:tcW w:w="464"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h</w:t>
            </w:r>
          </w:p>
        </w:tc>
        <w:tc>
          <w:tcPr>
            <w:tcW w:w="652"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w:t>
            </w: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w:t>
            </w:r>
          </w:p>
        </w:tc>
        <w:tc>
          <w:tcPr>
            <w:tcW w:w="275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Only Geostationary data can provide data at these resolutions but these are regional datasets. In contrast polar orbiting satellites cover the whole globe but are restricted to day/night temporal resolution.</w:t>
            </w: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1</w:t>
            </w:r>
          </w:p>
        </w:tc>
        <w:tc>
          <w:tcPr>
            <w:tcW w:w="275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6</w:t>
            </w:r>
          </w:p>
        </w:tc>
        <w:tc>
          <w:tcPr>
            <w:tcW w:w="27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Very nearly met by day/night temporal resolution from polar orbiting satellite, which satisfies 70% of climate users in survey.</w:t>
            </w:r>
          </w:p>
        </w:tc>
      </w:tr>
      <w:tr w:rsidR="00481A63" w:rsidTr="00481A63">
        <w:tc>
          <w:tcPr>
            <w:tcW w:w="54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Timeliness</w:t>
            </w:r>
          </w:p>
        </w:tc>
        <w:tc>
          <w:tcPr>
            <w:tcW w:w="464"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N/A</w:t>
            </w:r>
          </w:p>
        </w:tc>
        <w:tc>
          <w:tcPr>
            <w:tcW w:w="652"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w:t>
            </w: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7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w:t>
            </w: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75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xml:space="preserve">Note, a survey of 80 non-climate users for timeliness from the ESA DUE </w:t>
            </w:r>
            <w:proofErr w:type="spellStart"/>
            <w:r>
              <w:rPr>
                <w:color w:val="000000"/>
                <w:sz w:val="16"/>
                <w:szCs w:val="16"/>
                <w:bdr w:val="none" w:sz="0" w:space="0" w:color="auto" w:frame="1"/>
              </w:rPr>
              <w:t>GlobTemperature</w:t>
            </w:r>
            <w:proofErr w:type="spellEnd"/>
            <w:r>
              <w:rPr>
                <w:color w:val="000000"/>
                <w:sz w:val="16"/>
                <w:szCs w:val="16"/>
                <w:bdr w:val="none" w:sz="0" w:space="0" w:color="auto" w:frame="1"/>
              </w:rPr>
              <w:t xml:space="preserve"> Project revealed the a “threshold” need of 1 month for long-term data records, and a “breakthrough” of 48 hours for long-term data records.</w:t>
            </w: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75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54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Required Measurement Uncertainty</w:t>
            </w:r>
          </w:p>
        </w:tc>
        <w:tc>
          <w:tcPr>
            <w:tcW w:w="464"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w:t>
            </w:r>
          </w:p>
        </w:tc>
        <w:tc>
          <w:tcPr>
            <w:tcW w:w="652"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An estimate of the expected spread of the distribution of possible values</w:t>
            </w: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 K</w:t>
            </w:r>
          </w:p>
        </w:tc>
        <w:tc>
          <w:tcPr>
            <w:tcW w:w="275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This is the required total uncertainty per pixel combining the four groups of uncertainty components: random, locally correlated atmospheric, locally correlated surface, and large scale systematic. There is a requirement for knowledge on correlation length scales</w:t>
            </w: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 K</w:t>
            </w:r>
          </w:p>
        </w:tc>
        <w:tc>
          <w:tcPr>
            <w:tcW w:w="275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T</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 K</w:t>
            </w:r>
          </w:p>
        </w:tc>
        <w:tc>
          <w:tcPr>
            <w:tcW w:w="275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54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Stability</w:t>
            </w:r>
          </w:p>
        </w:tc>
        <w:tc>
          <w:tcPr>
            <w:tcW w:w="464"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K per decade</w:t>
            </w:r>
          </w:p>
        </w:tc>
        <w:tc>
          <w:tcPr>
            <w:tcW w:w="652"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xml:space="preserve">Assessment of whether a monotonic trend exists with respect to ground-based Fiducial Reference Measurements or related ECV </w:t>
            </w:r>
            <w:r>
              <w:rPr>
                <w:sz w:val="16"/>
                <w:szCs w:val="16"/>
                <w:bdr w:val="none" w:sz="0" w:space="0" w:color="auto" w:frame="1"/>
              </w:rPr>
              <w:lastRenderedPageBreak/>
              <w:t>datasets (such as near-surface air temperature)</w:t>
            </w: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lastRenderedPageBreak/>
              <w:t>G</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0.1</w:t>
            </w:r>
          </w:p>
        </w:tc>
        <w:tc>
          <w:tcPr>
            <w:tcW w:w="275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For climate modeling community long-term product stability is noted as high priority. Temporal stability of the LST products need to be sufficient for global and regional trends in LST anomalies to be calculated.</w:t>
            </w: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0.2</w:t>
            </w:r>
          </w:p>
        </w:tc>
        <w:tc>
          <w:tcPr>
            <w:tcW w:w="275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545"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464"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652"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1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0.3</w:t>
            </w:r>
          </w:p>
        </w:tc>
        <w:tc>
          <w:tcPr>
            <w:tcW w:w="275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54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lastRenderedPageBreak/>
              <w:t>Standards and References</w:t>
            </w:r>
          </w:p>
        </w:tc>
        <w:tc>
          <w:tcPr>
            <w:tcW w:w="4455"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481A63" w:rsidRDefault="00481A63">
            <w:pPr>
              <w:ind w:left="720"/>
            </w:pPr>
            <w:proofErr w:type="spellStart"/>
            <w:r>
              <w:rPr>
                <w:sz w:val="16"/>
                <w:szCs w:val="16"/>
                <w:bdr w:val="none" w:sz="0" w:space="0" w:color="auto" w:frame="1"/>
              </w:rPr>
              <w:t>Bulgin</w:t>
            </w:r>
            <w:proofErr w:type="spellEnd"/>
            <w:r>
              <w:rPr>
                <w:sz w:val="16"/>
                <w:szCs w:val="16"/>
                <w:bdr w:val="none" w:sz="0" w:space="0" w:color="auto" w:frame="1"/>
              </w:rPr>
              <w:t xml:space="preserve">, C., &amp; Merchant, C. (2016). DUE </w:t>
            </w:r>
            <w:proofErr w:type="spellStart"/>
            <w:r>
              <w:rPr>
                <w:sz w:val="16"/>
                <w:szCs w:val="16"/>
                <w:bdr w:val="none" w:sz="0" w:space="0" w:color="auto" w:frame="1"/>
              </w:rPr>
              <w:t>GlobTemperature</w:t>
            </w:r>
            <w:proofErr w:type="spellEnd"/>
            <w:r>
              <w:rPr>
                <w:sz w:val="16"/>
                <w:szCs w:val="16"/>
                <w:bdr w:val="none" w:sz="0" w:space="0" w:color="auto" w:frame="1"/>
              </w:rPr>
              <w:t xml:space="preserve"> Requirements Baseline Document.</w:t>
            </w:r>
          </w:p>
          <w:p w:rsidR="00481A63" w:rsidRDefault="00481A63">
            <w:pPr>
              <w:ind w:left="720"/>
            </w:pPr>
            <w:r>
              <w:rPr>
                <w:color w:val="000000"/>
                <w:sz w:val="16"/>
                <w:szCs w:val="16"/>
                <w:bdr w:val="none" w:sz="0" w:space="0" w:color="auto" w:frame="1"/>
              </w:rPr>
              <w:t xml:space="preserve">Ghent, D., Veal, K., Trent, T., Dodd, E., </w:t>
            </w:r>
            <w:proofErr w:type="spellStart"/>
            <w:r>
              <w:rPr>
                <w:color w:val="000000"/>
                <w:sz w:val="16"/>
                <w:szCs w:val="16"/>
                <w:bdr w:val="none" w:sz="0" w:space="0" w:color="auto" w:frame="1"/>
              </w:rPr>
              <w:t>Sembhi</w:t>
            </w:r>
            <w:proofErr w:type="spellEnd"/>
            <w:r>
              <w:rPr>
                <w:color w:val="000000"/>
                <w:sz w:val="16"/>
                <w:szCs w:val="16"/>
                <w:bdr w:val="none" w:sz="0" w:space="0" w:color="auto" w:frame="1"/>
              </w:rPr>
              <w:t xml:space="preserve">, H., and Remedios, J. (2019). A New Approach to Defining Uncertainties for MODIS Land Surface Temperature. Remote Sensing, 11, 1021. </w:t>
            </w:r>
            <w:proofErr w:type="spellStart"/>
            <w:r>
              <w:rPr>
                <w:color w:val="000000"/>
                <w:sz w:val="16"/>
                <w:szCs w:val="16"/>
                <w:bdr w:val="none" w:sz="0" w:space="0" w:color="auto" w:frame="1"/>
              </w:rPr>
              <w:t>doi</w:t>
            </w:r>
            <w:proofErr w:type="spellEnd"/>
            <w:r>
              <w:rPr>
                <w:color w:val="000000"/>
                <w:sz w:val="16"/>
                <w:szCs w:val="16"/>
                <w:bdr w:val="none" w:sz="0" w:space="0" w:color="auto" w:frame="1"/>
              </w:rPr>
              <w:t>: 10.3390/rs11091021</w:t>
            </w:r>
          </w:p>
          <w:p w:rsidR="00481A63" w:rsidRDefault="00481A63">
            <w:pPr>
              <w:ind w:left="720"/>
            </w:pPr>
            <w:r>
              <w:rPr>
                <w:sz w:val="16"/>
                <w:szCs w:val="16"/>
                <w:bdr w:val="none" w:sz="0" w:space="0" w:color="auto" w:frame="1"/>
              </w:rPr>
              <w:t xml:space="preserve">Good, E. J., Ghent, D. J., </w:t>
            </w:r>
            <w:proofErr w:type="spellStart"/>
            <w:r>
              <w:rPr>
                <w:sz w:val="16"/>
                <w:szCs w:val="16"/>
                <w:bdr w:val="none" w:sz="0" w:space="0" w:color="auto" w:frame="1"/>
              </w:rPr>
              <w:t>Bulgin</w:t>
            </w:r>
            <w:proofErr w:type="spellEnd"/>
            <w:r>
              <w:rPr>
                <w:sz w:val="16"/>
                <w:szCs w:val="16"/>
                <w:bdr w:val="none" w:sz="0" w:space="0" w:color="auto" w:frame="1"/>
              </w:rPr>
              <w:t>, C. E., &amp; Remedios, J. J. (2017). A spatiotemporal analysis of the relationship between near</w:t>
            </w:r>
            <w:r>
              <w:rPr>
                <w:rFonts w:ascii="SimSun" w:eastAsia="SimSun" w:hAnsi="SimSun" w:hint="eastAsia"/>
                <w:sz w:val="16"/>
                <w:szCs w:val="16"/>
                <w:bdr w:val="none" w:sz="0" w:space="0" w:color="auto" w:frame="1"/>
              </w:rPr>
              <w:t>‐</w:t>
            </w:r>
            <w:r>
              <w:rPr>
                <w:sz w:val="16"/>
                <w:szCs w:val="16"/>
                <w:bdr w:val="none" w:sz="0" w:space="0" w:color="auto" w:frame="1"/>
              </w:rPr>
              <w:t>surface air temperature and satellite land surface temperatures using 17 years of data from the ATSR series. Journal of Geophysical Research: Atmospheres, 122(17), 9185-9210. doi:10.1002/2017JD026880</w:t>
            </w:r>
          </w:p>
          <w:p w:rsidR="00481A63" w:rsidRDefault="00481A63">
            <w:pPr>
              <w:ind w:left="720"/>
            </w:pPr>
            <w:r>
              <w:rPr>
                <w:sz w:val="16"/>
                <w:szCs w:val="16"/>
                <w:bdr w:val="none" w:sz="0" w:space="0" w:color="auto" w:frame="1"/>
              </w:rPr>
              <w:t>LST CCI (2018) User Requirements Document, Reference LST-CCI-D1.1-URD - i1r0</w:t>
            </w:r>
          </w:p>
          <w:p w:rsidR="00481A63" w:rsidRDefault="00481A63">
            <w:pPr>
              <w:ind w:left="720"/>
            </w:pPr>
            <w:r>
              <w:rPr>
                <w:sz w:val="16"/>
                <w:szCs w:val="16"/>
                <w:bdr w:val="none" w:sz="0" w:space="0" w:color="auto" w:frame="1"/>
              </w:rPr>
              <w:t>LST CCI (2019) End-to-End ECV Uncertainty Budget Document, Reference LST-CCI-D2.3-E3UB - i1r0</w:t>
            </w:r>
          </w:p>
          <w:p w:rsidR="00481A63" w:rsidRDefault="00481A63">
            <w:pPr>
              <w:ind w:left="720"/>
            </w:pPr>
            <w:r>
              <w:rPr>
                <w:sz w:val="16"/>
                <w:szCs w:val="16"/>
                <w:bdr w:val="none" w:sz="0" w:space="0" w:color="auto" w:frame="1"/>
              </w:rPr>
              <w:t xml:space="preserve">Merchant, C. J., Paul, F., Popp, T., </w:t>
            </w:r>
            <w:proofErr w:type="spellStart"/>
            <w:r>
              <w:rPr>
                <w:sz w:val="16"/>
                <w:szCs w:val="16"/>
                <w:bdr w:val="none" w:sz="0" w:space="0" w:color="auto" w:frame="1"/>
              </w:rPr>
              <w:t>Ablain</w:t>
            </w:r>
            <w:proofErr w:type="spellEnd"/>
            <w:r>
              <w:rPr>
                <w:sz w:val="16"/>
                <w:szCs w:val="16"/>
                <w:bdr w:val="none" w:sz="0" w:space="0" w:color="auto" w:frame="1"/>
              </w:rPr>
              <w:t xml:space="preserve">, M., Bontemps, S., </w:t>
            </w:r>
            <w:proofErr w:type="spellStart"/>
            <w:r>
              <w:rPr>
                <w:sz w:val="16"/>
                <w:szCs w:val="16"/>
                <w:bdr w:val="none" w:sz="0" w:space="0" w:color="auto" w:frame="1"/>
              </w:rPr>
              <w:t>Defourny</w:t>
            </w:r>
            <w:proofErr w:type="spellEnd"/>
            <w:r>
              <w:rPr>
                <w:sz w:val="16"/>
                <w:szCs w:val="16"/>
                <w:bdr w:val="none" w:sz="0" w:space="0" w:color="auto" w:frame="1"/>
              </w:rPr>
              <w:t xml:space="preserve">, P., Hollmann, R., </w:t>
            </w:r>
            <w:proofErr w:type="spellStart"/>
            <w:r>
              <w:rPr>
                <w:sz w:val="16"/>
                <w:szCs w:val="16"/>
                <w:bdr w:val="none" w:sz="0" w:space="0" w:color="auto" w:frame="1"/>
              </w:rPr>
              <w:t>Lavergne</w:t>
            </w:r>
            <w:proofErr w:type="spellEnd"/>
            <w:r>
              <w:rPr>
                <w:sz w:val="16"/>
                <w:szCs w:val="16"/>
                <w:bdr w:val="none" w:sz="0" w:space="0" w:color="auto" w:frame="1"/>
              </w:rPr>
              <w:t xml:space="preserve">, T., </w:t>
            </w:r>
            <w:proofErr w:type="spellStart"/>
            <w:r>
              <w:rPr>
                <w:sz w:val="16"/>
                <w:szCs w:val="16"/>
                <w:bdr w:val="none" w:sz="0" w:space="0" w:color="auto" w:frame="1"/>
              </w:rPr>
              <w:t>Laeng</w:t>
            </w:r>
            <w:proofErr w:type="spellEnd"/>
            <w:r>
              <w:rPr>
                <w:sz w:val="16"/>
                <w:szCs w:val="16"/>
                <w:bdr w:val="none" w:sz="0" w:space="0" w:color="auto" w:frame="1"/>
              </w:rPr>
              <w:t xml:space="preserve">, A., de </w:t>
            </w:r>
            <w:proofErr w:type="spellStart"/>
            <w:r>
              <w:rPr>
                <w:sz w:val="16"/>
                <w:szCs w:val="16"/>
                <w:bdr w:val="none" w:sz="0" w:space="0" w:color="auto" w:frame="1"/>
              </w:rPr>
              <w:t>Leeuw</w:t>
            </w:r>
            <w:proofErr w:type="spellEnd"/>
            <w:r>
              <w:rPr>
                <w:sz w:val="16"/>
                <w:szCs w:val="16"/>
                <w:bdr w:val="none" w:sz="0" w:space="0" w:color="auto" w:frame="1"/>
              </w:rPr>
              <w:t xml:space="preserve">, G., </w:t>
            </w:r>
            <w:proofErr w:type="spellStart"/>
            <w:r>
              <w:rPr>
                <w:sz w:val="16"/>
                <w:szCs w:val="16"/>
                <w:bdr w:val="none" w:sz="0" w:space="0" w:color="auto" w:frame="1"/>
              </w:rPr>
              <w:t>Mittaz</w:t>
            </w:r>
            <w:proofErr w:type="spellEnd"/>
            <w:r>
              <w:rPr>
                <w:sz w:val="16"/>
                <w:szCs w:val="16"/>
                <w:bdr w:val="none" w:sz="0" w:space="0" w:color="auto" w:frame="1"/>
              </w:rPr>
              <w:t xml:space="preserve">, J., </w:t>
            </w:r>
            <w:proofErr w:type="spellStart"/>
            <w:r>
              <w:rPr>
                <w:sz w:val="16"/>
                <w:szCs w:val="16"/>
                <w:bdr w:val="none" w:sz="0" w:space="0" w:color="auto" w:frame="1"/>
              </w:rPr>
              <w:t>Poulsen</w:t>
            </w:r>
            <w:proofErr w:type="spellEnd"/>
            <w:r>
              <w:rPr>
                <w:sz w:val="16"/>
                <w:szCs w:val="16"/>
                <w:bdr w:val="none" w:sz="0" w:space="0" w:color="auto" w:frame="1"/>
              </w:rPr>
              <w:t xml:space="preserve">, C., </w:t>
            </w:r>
            <w:proofErr w:type="spellStart"/>
            <w:r>
              <w:rPr>
                <w:sz w:val="16"/>
                <w:szCs w:val="16"/>
                <w:bdr w:val="none" w:sz="0" w:space="0" w:color="auto" w:frame="1"/>
              </w:rPr>
              <w:t>Povey</w:t>
            </w:r>
            <w:proofErr w:type="spellEnd"/>
            <w:r>
              <w:rPr>
                <w:sz w:val="16"/>
                <w:szCs w:val="16"/>
                <w:bdr w:val="none" w:sz="0" w:space="0" w:color="auto" w:frame="1"/>
              </w:rPr>
              <w:t xml:space="preserve">, A. C., Reuter, M., </w:t>
            </w:r>
            <w:proofErr w:type="spellStart"/>
            <w:r>
              <w:rPr>
                <w:sz w:val="16"/>
                <w:szCs w:val="16"/>
                <w:bdr w:val="none" w:sz="0" w:space="0" w:color="auto" w:frame="1"/>
              </w:rPr>
              <w:t>Sathyendranath</w:t>
            </w:r>
            <w:proofErr w:type="spellEnd"/>
            <w:r>
              <w:rPr>
                <w:sz w:val="16"/>
                <w:szCs w:val="16"/>
                <w:bdr w:val="none" w:sz="0" w:space="0" w:color="auto" w:frame="1"/>
              </w:rPr>
              <w:t xml:space="preserve">, S., </w:t>
            </w:r>
            <w:proofErr w:type="spellStart"/>
            <w:r>
              <w:rPr>
                <w:sz w:val="16"/>
                <w:szCs w:val="16"/>
                <w:bdr w:val="none" w:sz="0" w:space="0" w:color="auto" w:frame="1"/>
              </w:rPr>
              <w:t>Sandven</w:t>
            </w:r>
            <w:proofErr w:type="spellEnd"/>
            <w:r>
              <w:rPr>
                <w:sz w:val="16"/>
                <w:szCs w:val="16"/>
                <w:bdr w:val="none" w:sz="0" w:space="0" w:color="auto" w:frame="1"/>
              </w:rPr>
              <w:t xml:space="preserve">, S., </w:t>
            </w:r>
            <w:proofErr w:type="spellStart"/>
            <w:r>
              <w:rPr>
                <w:sz w:val="16"/>
                <w:szCs w:val="16"/>
                <w:bdr w:val="none" w:sz="0" w:space="0" w:color="auto" w:frame="1"/>
              </w:rPr>
              <w:t>Sofieva</w:t>
            </w:r>
            <w:proofErr w:type="spellEnd"/>
            <w:r>
              <w:rPr>
                <w:sz w:val="16"/>
                <w:szCs w:val="16"/>
                <w:bdr w:val="none" w:sz="0" w:space="0" w:color="auto" w:frame="1"/>
              </w:rPr>
              <w:t>, V. F., and Wagner, W. (2017). Uncertainty information in climate data records from Earth observation. Earth System Science Data, 0, 511-527.</w:t>
            </w:r>
          </w:p>
          <w:p w:rsidR="00481A63" w:rsidRDefault="00481A63">
            <w:pPr>
              <w:rPr>
                <w:sz w:val="24"/>
                <w:szCs w:val="24"/>
              </w:rPr>
            </w:pPr>
            <w:r>
              <w:rPr>
                <w:sz w:val="16"/>
                <w:szCs w:val="16"/>
                <w:bdr w:val="none" w:sz="0" w:space="0" w:color="auto" w:frame="1"/>
              </w:rPr>
              <w:t> </w:t>
            </w:r>
          </w:p>
        </w:tc>
      </w:tr>
      <w:tr w:rsidR="00481A63" w:rsidTr="00481A63">
        <w:tc>
          <w:tcPr>
            <w:tcW w:w="5000" w:type="pct"/>
            <w:gridSpan w:val="6"/>
            <w:tcBorders>
              <w:top w:val="nil"/>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Adaptation and Extremes</w:t>
            </w:r>
          </w:p>
        </w:tc>
      </w:tr>
      <w:tr w:rsidR="00481A63" w:rsidTr="00481A63">
        <w:tc>
          <w:tcPr>
            <w:tcW w:w="54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46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Relevant? (Yes/No)</w:t>
            </w:r>
          </w:p>
        </w:tc>
        <w:tc>
          <w:tcPr>
            <w:tcW w:w="6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339"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Explanation</w:t>
            </w:r>
          </w:p>
        </w:tc>
      </w:tr>
      <w:tr w:rsidR="00481A63" w:rsidTr="00481A63">
        <w:tc>
          <w:tcPr>
            <w:tcW w:w="54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Adaptation</w:t>
            </w:r>
            <w:r>
              <w:rPr>
                <w:rFonts w:ascii="Calibri" w:hAnsi="Calibri"/>
                <w:b/>
                <w:bCs/>
                <w:color w:val="1155CC"/>
                <w:sz w:val="16"/>
                <w:szCs w:val="16"/>
                <w:bdr w:val="none" w:sz="0" w:space="0" w:color="auto" w:frame="1"/>
              </w:rPr>
              <w:t>[2]</w:t>
            </w:r>
          </w:p>
        </w:tc>
        <w:tc>
          <w:tcPr>
            <w:tcW w:w="46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color w:val="FF0000"/>
                <w:sz w:val="16"/>
                <w:szCs w:val="16"/>
                <w:bdr w:val="none" w:sz="0" w:space="0" w:color="auto" w:frame="1"/>
              </w:rPr>
              <w:t>Y</w:t>
            </w:r>
          </w:p>
        </w:tc>
        <w:tc>
          <w:tcPr>
            <w:tcW w:w="6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color w:val="FF0000"/>
                <w:sz w:val="16"/>
                <w:szCs w:val="16"/>
                <w:bdr w:val="none" w:sz="0" w:space="0" w:color="auto" w:frame="1"/>
              </w:rPr>
              <w:t>Y</w:t>
            </w:r>
          </w:p>
        </w:tc>
        <w:tc>
          <w:tcPr>
            <w:tcW w:w="3339"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These products can be used for adaptation in cities for example to drive policy of green infrastructure. They can be used also for improving water use efficiency through change in irrigation regimes.</w:t>
            </w:r>
          </w:p>
        </w:tc>
      </w:tr>
      <w:tr w:rsidR="00481A63" w:rsidTr="00481A63">
        <w:trPr>
          <w:trHeight w:val="266"/>
        </w:trPr>
        <w:tc>
          <w:tcPr>
            <w:tcW w:w="54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Extremes</w:t>
            </w:r>
            <w:r>
              <w:rPr>
                <w:rFonts w:ascii="Calibri" w:hAnsi="Calibri"/>
                <w:b/>
                <w:bCs/>
                <w:color w:val="1155CC"/>
                <w:sz w:val="16"/>
                <w:szCs w:val="16"/>
                <w:bdr w:val="none" w:sz="0" w:space="0" w:color="auto" w:frame="1"/>
              </w:rPr>
              <w:t>[3]</w:t>
            </w:r>
          </w:p>
        </w:tc>
        <w:tc>
          <w:tcPr>
            <w:tcW w:w="46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color w:val="FF0000"/>
                <w:sz w:val="16"/>
                <w:szCs w:val="16"/>
                <w:bdr w:val="none" w:sz="0" w:space="0" w:color="auto" w:frame="1"/>
              </w:rPr>
              <w:t>Y</w:t>
            </w:r>
          </w:p>
        </w:tc>
        <w:tc>
          <w:tcPr>
            <w:tcW w:w="6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color w:val="FF0000"/>
                <w:sz w:val="16"/>
                <w:szCs w:val="16"/>
                <w:bdr w:val="none" w:sz="0" w:space="0" w:color="auto" w:frame="1"/>
              </w:rPr>
              <w:t>Y</w:t>
            </w:r>
          </w:p>
        </w:tc>
        <w:tc>
          <w:tcPr>
            <w:tcW w:w="3339"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These products are relevant for extremes such as heat waves and drought. These can be at both regional scales or local scales, such as cities or agricultural fields.</w:t>
            </w:r>
          </w:p>
        </w:tc>
      </w:tr>
    </w:tbl>
    <w:p w:rsidR="00481A63" w:rsidRDefault="00481A63" w:rsidP="00481A63">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481A63" w:rsidRDefault="00481A63" w:rsidP="00481A63">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481A63" w:rsidRPr="00481A63" w:rsidRDefault="00481A63" w:rsidP="00481A6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81A63">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481A63" w:rsidRPr="00481A63" w:rsidRDefault="00481A63" w:rsidP="00481A6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81A63" w:rsidRPr="00481A63" w:rsidRDefault="00481A63" w:rsidP="00481A63">
      <w:pPr>
        <w:pStyle w:val="NormalWeb"/>
        <w:shd w:val="clear" w:color="auto" w:fill="FFFFFF"/>
        <w:spacing w:before="0" w:beforeAutospacing="0" w:after="0" w:afterAutospacing="0"/>
        <w:rPr>
          <w:rFonts w:ascii="Arial" w:hAnsi="Arial" w:cs="Arial"/>
          <w:color w:val="222222"/>
          <w:sz w:val="20"/>
          <w:szCs w:val="20"/>
          <w:lang w:val="en-US"/>
        </w:rPr>
      </w:pPr>
      <w:bookmarkStart w:id="0" w:name="e0955de4-b924-4894-8a10-3c9ecd0dace9@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481A63" w:rsidRDefault="00481A63" w:rsidP="00481A63">
      <w:pPr>
        <w:pStyle w:val="WMOBodyText"/>
      </w:pP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481A63">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481A63">
                  <w:rPr>
                    <w:sz w:val="20"/>
                    <w:szCs w:val="20"/>
                  </w:rPr>
                  <w:t>Chris Merchant</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Content>
                <w:r w:rsidR="00481A63" w:rsidRPr="00481A63">
                  <w:rPr>
                    <w:sz w:val="20"/>
                    <w:szCs w:val="20"/>
                  </w:rPr>
                  <w:t>c.j.merchant@reading.ac.uk</w:t>
                </w:r>
              </w:sdtContent>
            </w:sdt>
          </w:p>
        </w:tc>
      </w:tr>
      <w:tr w:rsidR="009029F2" w:rsidTr="009029F2">
        <w:tc>
          <w:tcPr>
            <w:tcW w:w="5000" w:type="pct"/>
            <w:gridSpan w:val="2"/>
          </w:tcPr>
          <w:sdt>
            <w:sdtPr>
              <w:rPr>
                <w:sz w:val="20"/>
                <w:szCs w:val="20"/>
              </w:rPr>
              <w:id w:val="146030158"/>
              <w:placeholder>
                <w:docPart w:val="DAAAB45119BB41448760B5066F838481"/>
              </w:placeholder>
            </w:sdtPr>
            <w:sdtContent>
              <w:p w:rsidR="00481A63" w:rsidRPr="00481A63" w:rsidRDefault="00481A63" w:rsidP="00481A63">
                <w:pPr>
                  <w:rPr>
                    <w:sz w:val="20"/>
                    <w:szCs w:val="20"/>
                  </w:rPr>
                </w:pPr>
                <w:r w:rsidRPr="00481A63">
                  <w:rPr>
                    <w:sz w:val="20"/>
                    <w:szCs w:val="20"/>
                  </w:rPr>
                  <w:t xml:space="preserve">I am doubtful about the threshold requirements for horizontal resolution: resolution of &lt; 1km as a goal does indeed release genuine and climate-relevant possibilities, but data at resolutions less fine than 1 km are useful and are used for various climate applications. I suggest the threshold should be more like 5 km (still a useful resolution for delineating regional heatwaves, for example). </w:t>
                </w:r>
              </w:p>
              <w:p w:rsidR="00481A63" w:rsidRPr="00481A63" w:rsidRDefault="00481A63" w:rsidP="00481A63">
                <w:pPr>
                  <w:rPr>
                    <w:sz w:val="20"/>
                    <w:szCs w:val="20"/>
                  </w:rPr>
                </w:pPr>
              </w:p>
              <w:p w:rsidR="00481A63" w:rsidRPr="00481A63" w:rsidRDefault="00481A63" w:rsidP="00481A63">
                <w:pPr>
                  <w:rPr>
                    <w:sz w:val="20"/>
                    <w:szCs w:val="20"/>
                  </w:rPr>
                </w:pPr>
                <w:r w:rsidRPr="00481A63">
                  <w:rPr>
                    <w:sz w:val="20"/>
                    <w:szCs w:val="20"/>
                  </w:rPr>
                  <w:t>On the measurement uncertainty, it doesn't seem ideal to have T, B and G all the same, nor to have the thresholds too strict. Given that there is an irreducible definitional uncertainty in LST when considering complex surfaces such as heterogeneous vegetation canopies, there is surely no clear purpose in defining measurement uncertainties more ambitious than the definitional uncertainties. Threshold, breakthrough and goal of 1.5, 1.0 and 0.5 K would seem broadly appropriate for complex target areas.</w:t>
                </w:r>
              </w:p>
              <w:p w:rsidR="00481A63" w:rsidRPr="00481A63" w:rsidRDefault="00481A63" w:rsidP="00481A63">
                <w:pPr>
                  <w:rPr>
                    <w:sz w:val="20"/>
                    <w:szCs w:val="20"/>
                  </w:rPr>
                </w:pPr>
              </w:p>
              <w:p w:rsidR="009029F2" w:rsidRPr="009029F2" w:rsidRDefault="00481A63" w:rsidP="00481A63">
                <w:pPr>
                  <w:rPr>
                    <w:sz w:val="20"/>
                    <w:szCs w:val="20"/>
                  </w:rPr>
                </w:pPr>
                <w:r w:rsidRPr="00481A63">
                  <w:rPr>
                    <w:sz w:val="20"/>
                    <w:szCs w:val="20"/>
                  </w:rPr>
                  <w:t xml:space="preserve">I agree about the useful comment on correlation length scales: note that the correlations in question relate both to </w:t>
                </w:r>
                <w:proofErr w:type="spellStart"/>
                <w:r w:rsidRPr="00481A63">
                  <w:rPr>
                    <w:sz w:val="20"/>
                    <w:szCs w:val="20"/>
                  </w:rPr>
                  <w:t>measurand</w:t>
                </w:r>
                <w:proofErr w:type="spellEnd"/>
                <w:r w:rsidRPr="00481A63">
                  <w:rPr>
                    <w:sz w:val="20"/>
                    <w:szCs w:val="20"/>
                  </w:rPr>
                  <w:t xml:space="preserve"> correlations (over what scale does a measurement at A inform me about the LST at location B?) and the error correlations (are the errors in the measured values at A and B in common or independent or intermediately correlated)? These may be different.</w:t>
                </w:r>
              </w:p>
            </w:sdtContent>
          </w:sdt>
        </w:tc>
      </w:tr>
    </w:tbl>
    <w:p w:rsidR="00481A63" w:rsidRDefault="00481A63" w:rsidP="00481A63">
      <w:pPr>
        <w:pStyle w:val="WMOBodyText"/>
      </w:pPr>
    </w:p>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481A63">
        <w:trPr>
          <w:trHeight w:val="340"/>
        </w:trPr>
        <w:tc>
          <w:tcPr>
            <w:tcW w:w="2441" w:type="pct"/>
            <w:vAlign w:val="center"/>
          </w:tcPr>
          <w:p w:rsidR="00345D91" w:rsidRPr="00215C42" w:rsidRDefault="00345D91" w:rsidP="00481A63">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Content>
                <w:r w:rsidR="00481A63">
                  <w:rPr>
                    <w:sz w:val="20"/>
                    <w:szCs w:val="20"/>
                  </w:rPr>
                  <w:t>Elizabeth Good</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Content>
                <w:r w:rsidR="00481A63" w:rsidRPr="00481A63">
                  <w:rPr>
                    <w:sz w:val="20"/>
                    <w:szCs w:val="20"/>
                  </w:rPr>
                  <w:t>elizabeth.good@metoffice.gov.uk</w:t>
                </w:r>
              </w:sdtContent>
            </w:sdt>
          </w:p>
        </w:tc>
      </w:tr>
      <w:tr w:rsidR="00345D91" w:rsidTr="00481A63">
        <w:tc>
          <w:tcPr>
            <w:tcW w:w="5000" w:type="pct"/>
            <w:gridSpan w:val="2"/>
          </w:tcPr>
          <w:sdt>
            <w:sdtPr>
              <w:rPr>
                <w:sz w:val="20"/>
                <w:szCs w:val="20"/>
              </w:rPr>
              <w:id w:val="1884671643"/>
              <w:placeholder>
                <w:docPart w:val="E56385914738445486E36D662855BE87"/>
              </w:placeholder>
            </w:sdtPr>
            <w:sdtContent>
              <w:p w:rsidR="00481A63" w:rsidRPr="00481A63" w:rsidRDefault="00481A63" w:rsidP="00481A63">
                <w:pPr>
                  <w:rPr>
                    <w:sz w:val="20"/>
                    <w:szCs w:val="20"/>
                  </w:rPr>
                </w:pPr>
              </w:p>
              <w:p w:rsidR="00481A63" w:rsidRPr="00481A63" w:rsidRDefault="00481A63" w:rsidP="00481A63">
                <w:pPr>
                  <w:rPr>
                    <w:sz w:val="20"/>
                    <w:szCs w:val="20"/>
                  </w:rPr>
                </w:pPr>
                <w:r w:rsidRPr="00481A63">
                  <w:rPr>
                    <w:sz w:val="20"/>
                    <w:szCs w:val="20"/>
                  </w:rPr>
                  <w:t xml:space="preserve">Reviewed by checking the LST CCI User Requirements Document </w:t>
                </w:r>
                <w:proofErr w:type="spellStart"/>
                <w:r w:rsidRPr="00481A63">
                  <w:rPr>
                    <w:sz w:val="20"/>
                    <w:szCs w:val="20"/>
                  </w:rPr>
                  <w:t>avaiablle</w:t>
                </w:r>
                <w:proofErr w:type="spellEnd"/>
                <w:r w:rsidRPr="00481A63">
                  <w:rPr>
                    <w:sz w:val="20"/>
                    <w:szCs w:val="20"/>
                  </w:rPr>
                  <w:t xml:space="preserve"> from http://cci.esa.int/sites/default/files/LST-CCI-D1.1-URD%20-%20i1r1%20-%20User%20Requirement%20Document.pdf, or which I was co-author.</w:t>
                </w:r>
              </w:p>
              <w:p w:rsidR="00481A63" w:rsidRPr="00481A63" w:rsidRDefault="00481A63" w:rsidP="00481A63">
                <w:pPr>
                  <w:rPr>
                    <w:sz w:val="20"/>
                    <w:szCs w:val="20"/>
                  </w:rPr>
                </w:pPr>
              </w:p>
              <w:p w:rsidR="00481A63" w:rsidRPr="00481A63" w:rsidRDefault="00481A63" w:rsidP="00481A63">
                <w:pPr>
                  <w:rPr>
                    <w:sz w:val="20"/>
                    <w:szCs w:val="20"/>
                  </w:rPr>
                </w:pPr>
                <w:r w:rsidRPr="00481A63">
                  <w:rPr>
                    <w:sz w:val="20"/>
                    <w:szCs w:val="20"/>
                  </w:rPr>
                  <w:t>Corrections:</w:t>
                </w:r>
              </w:p>
              <w:p w:rsidR="00481A63" w:rsidRPr="00481A63" w:rsidRDefault="00481A63" w:rsidP="00481A63">
                <w:pPr>
                  <w:pStyle w:val="ListParagraph"/>
                  <w:numPr>
                    <w:ilvl w:val="0"/>
                    <w:numId w:val="4"/>
                  </w:numPr>
                  <w:rPr>
                    <w:sz w:val="20"/>
                    <w:szCs w:val="20"/>
                  </w:rPr>
                </w:pPr>
                <w:r w:rsidRPr="00481A63">
                  <w:rPr>
                    <w:sz w:val="20"/>
                    <w:szCs w:val="20"/>
                  </w:rPr>
                  <w:t xml:space="preserve">Name: 'Total lightning stroke density' -&gt; 'Land surface temperature'   </w:t>
                </w:r>
              </w:p>
              <w:p w:rsidR="00481A63" w:rsidRPr="00481A63" w:rsidRDefault="00481A63" w:rsidP="00481A63">
                <w:pPr>
                  <w:pStyle w:val="ListParagraph"/>
                  <w:numPr>
                    <w:ilvl w:val="0"/>
                    <w:numId w:val="4"/>
                  </w:numPr>
                  <w:rPr>
                    <w:sz w:val="20"/>
                    <w:szCs w:val="20"/>
                  </w:rPr>
                </w:pPr>
                <w:r w:rsidRPr="00481A63">
                  <w:rPr>
                    <w:sz w:val="20"/>
                    <w:szCs w:val="20"/>
                  </w:rPr>
                  <w:t xml:space="preserve">In the 'Note' section, '77' should be '76' - i.e. survey responses were received from 76 users in the </w:t>
                </w:r>
                <w:proofErr w:type="spellStart"/>
                <w:r w:rsidRPr="00481A63">
                  <w:rPr>
                    <w:sz w:val="20"/>
                    <w:szCs w:val="20"/>
                  </w:rPr>
                  <w:t>LST_cci</w:t>
                </w:r>
                <w:proofErr w:type="spellEnd"/>
                <w:r w:rsidRPr="00481A63">
                  <w:rPr>
                    <w:sz w:val="20"/>
                    <w:szCs w:val="20"/>
                  </w:rPr>
                  <w:t xml:space="preserve"> User Requirements Document (URD)</w:t>
                </w:r>
              </w:p>
              <w:p w:rsidR="00481A63" w:rsidRPr="00481A63" w:rsidRDefault="00481A63" w:rsidP="00481A63">
                <w:pPr>
                  <w:pStyle w:val="ListParagraph"/>
                  <w:numPr>
                    <w:ilvl w:val="0"/>
                    <w:numId w:val="4"/>
                  </w:numPr>
                  <w:rPr>
                    <w:sz w:val="20"/>
                    <w:szCs w:val="20"/>
                  </w:rPr>
                </w:pPr>
                <w:r w:rsidRPr="00481A63">
                  <w:rPr>
                    <w:sz w:val="20"/>
                    <w:szCs w:val="20"/>
                  </w:rPr>
                  <w:t xml:space="preserve">Uncertainty: the </w:t>
                </w:r>
                <w:proofErr w:type="spellStart"/>
                <w:r w:rsidRPr="00481A63">
                  <w:rPr>
                    <w:sz w:val="20"/>
                    <w:szCs w:val="20"/>
                  </w:rPr>
                  <w:t>LST_cci</w:t>
                </w:r>
                <w:proofErr w:type="spellEnd"/>
                <w:r w:rsidRPr="00481A63">
                  <w:rPr>
                    <w:sz w:val="20"/>
                    <w:szCs w:val="20"/>
                  </w:rPr>
                  <w:t xml:space="preserve"> URD obtained threshold 1 K, breakthrough 0.5 K and goal 0.3 K for both accuracy (‘the closeness of agreement between a measured LST dataset and a true LST’) and precision (‘the closeness of agreement that would be obtained if multiple measurements of a single LST were made under identical conditions’). Suggest the values here for uncertainty are updated to 1K (</w:t>
                </w:r>
                <w:proofErr w:type="spellStart"/>
                <w:r w:rsidRPr="00481A63">
                  <w:rPr>
                    <w:sz w:val="20"/>
                    <w:szCs w:val="20"/>
                  </w:rPr>
                  <w:t>treshold</w:t>
                </w:r>
                <w:proofErr w:type="spellEnd"/>
                <w:r w:rsidRPr="00481A63">
                  <w:rPr>
                    <w:sz w:val="20"/>
                    <w:szCs w:val="20"/>
                  </w:rPr>
                  <w:t xml:space="preserve">), 0.5 K (breakthrough) and 0.3 K (goal). </w:t>
                </w:r>
              </w:p>
              <w:p w:rsidR="00481A63" w:rsidRPr="00481A63" w:rsidRDefault="00481A63" w:rsidP="00481A63">
                <w:pPr>
                  <w:pStyle w:val="ListParagraph"/>
                  <w:numPr>
                    <w:ilvl w:val="0"/>
                    <w:numId w:val="4"/>
                  </w:numPr>
                  <w:rPr>
                    <w:sz w:val="20"/>
                    <w:szCs w:val="20"/>
                  </w:rPr>
                </w:pPr>
                <w:r w:rsidRPr="00481A63">
                  <w:rPr>
                    <w:sz w:val="20"/>
                    <w:szCs w:val="20"/>
                  </w:rPr>
                  <w:t xml:space="preserve">Stability /Derivation and References and Standards: 'Climate modelling' -&gt; 'Climate monitoring'. </w:t>
                </w:r>
              </w:p>
              <w:p w:rsidR="00481A63" w:rsidRPr="00481A63" w:rsidRDefault="00481A63" w:rsidP="00481A63">
                <w:pPr>
                  <w:pStyle w:val="ListParagraph"/>
                  <w:rPr>
                    <w:sz w:val="20"/>
                    <w:szCs w:val="20"/>
                  </w:rPr>
                </w:pPr>
                <w:r w:rsidRPr="00481A63">
                  <w:rPr>
                    <w:sz w:val="20"/>
                    <w:szCs w:val="20"/>
                  </w:rPr>
                  <w:t>LST stability is absolutely critical for climate monitoring, but is less important for climate modeling.   Current global surface temperature trends are ~0.2 K/decade so to detect global trends of this magnitude, we must have stability of better than this to detect them robustly.  However, regional trends may be smaller or larger than this figure, so LST data sets with stability worse than 0.2 K/decade may still be useful for some applications.</w:t>
                </w:r>
              </w:p>
              <w:p w:rsidR="00481A63" w:rsidRPr="00481A63" w:rsidRDefault="00481A63" w:rsidP="00481A63">
                <w:pPr>
                  <w:rPr>
                    <w:sz w:val="20"/>
                    <w:szCs w:val="20"/>
                  </w:rPr>
                </w:pPr>
                <w:r w:rsidRPr="00481A63">
                  <w:rPr>
                    <w:sz w:val="20"/>
                    <w:szCs w:val="20"/>
                  </w:rPr>
                  <w:t>Additions:</w:t>
                </w:r>
              </w:p>
              <w:p w:rsidR="00481A63" w:rsidRPr="00481A63" w:rsidRDefault="00481A63" w:rsidP="00481A63">
                <w:pPr>
                  <w:rPr>
                    <w:sz w:val="20"/>
                    <w:szCs w:val="20"/>
                  </w:rPr>
                </w:pPr>
                <w:r w:rsidRPr="00481A63">
                  <w:rPr>
                    <w:sz w:val="20"/>
                    <w:szCs w:val="20"/>
                  </w:rPr>
                  <w:t>For climate monitoring, I would suggest threshold 1 month (this is similar to what is currently achieved for many air temperature data sets), breakthrough 48 hours (useful for real time monitoring of heat waves for example) and goal &lt;24 hours (more useful for real time monitoring of extreme temperature events).</w:t>
                </w:r>
              </w:p>
              <w:p w:rsidR="00481A63" w:rsidRPr="00481A63" w:rsidRDefault="00481A63" w:rsidP="00481A63">
                <w:pPr>
                  <w:rPr>
                    <w:sz w:val="20"/>
                    <w:szCs w:val="20"/>
                  </w:rPr>
                </w:pPr>
              </w:p>
              <w:p w:rsidR="00481A63" w:rsidRPr="00481A63" w:rsidRDefault="00481A63" w:rsidP="00481A63">
                <w:pPr>
                  <w:rPr>
                    <w:sz w:val="20"/>
                    <w:szCs w:val="20"/>
                  </w:rPr>
                </w:pPr>
                <w:r w:rsidRPr="00481A63">
                  <w:rPr>
                    <w:sz w:val="20"/>
                    <w:szCs w:val="20"/>
                  </w:rPr>
                  <w:t>Other comments:</w:t>
                </w:r>
              </w:p>
              <w:p w:rsidR="00345D91" w:rsidRPr="009029F2" w:rsidRDefault="00481A63" w:rsidP="00481A63">
                <w:pPr>
                  <w:rPr>
                    <w:sz w:val="20"/>
                    <w:szCs w:val="20"/>
                  </w:rPr>
                </w:pPr>
                <w:r w:rsidRPr="00481A63">
                  <w:rPr>
                    <w:sz w:val="20"/>
                    <w:szCs w:val="20"/>
                  </w:rPr>
                  <w:t xml:space="preserve">For spatial resolution the goal value should be better than the breakthrough, so although the values in the table match those in the </w:t>
                </w:r>
                <w:proofErr w:type="spellStart"/>
                <w:r w:rsidRPr="00481A63">
                  <w:rPr>
                    <w:sz w:val="20"/>
                    <w:szCs w:val="20"/>
                  </w:rPr>
                  <w:t>LST_cci</w:t>
                </w:r>
                <w:proofErr w:type="spellEnd"/>
                <w:r w:rsidRPr="00481A63">
                  <w:rPr>
                    <w:sz w:val="20"/>
                    <w:szCs w:val="20"/>
                  </w:rPr>
                  <w:t xml:space="preserve"> user survey, a value of &lt;&lt;1 Km could be specified for the goal target.  However, I agree with the previous comment on this that many application areas can use data with spatial resolution of lower than 1 km so a lower threshold value, e.g. 0.05 </w:t>
                </w:r>
                <w:proofErr w:type="spellStart"/>
                <w:r w:rsidRPr="00481A63">
                  <w:rPr>
                    <w:sz w:val="20"/>
                    <w:szCs w:val="20"/>
                  </w:rPr>
                  <w:t>deg</w:t>
                </w:r>
                <w:proofErr w:type="spellEnd"/>
                <w:r w:rsidRPr="00481A63">
                  <w:rPr>
                    <w:sz w:val="20"/>
                    <w:szCs w:val="20"/>
                  </w:rPr>
                  <w:t xml:space="preserve"> would be appropriate.  For example, 0.05 </w:t>
                </w:r>
                <w:proofErr w:type="spellStart"/>
                <w:r w:rsidRPr="00481A63">
                  <w:rPr>
                    <w:sz w:val="20"/>
                    <w:szCs w:val="20"/>
                  </w:rPr>
                  <w:t>deg</w:t>
                </w:r>
                <w:proofErr w:type="spellEnd"/>
                <w:r w:rsidRPr="00481A63">
                  <w:rPr>
                    <w:sz w:val="20"/>
                    <w:szCs w:val="20"/>
                  </w:rPr>
                  <w:t xml:space="preserve"> spatial resolution is actually the highest spatial resolution that is manageable and practical for global and regional climate monitoring.  Note in the </w:t>
                </w:r>
                <w:proofErr w:type="spellStart"/>
                <w:r w:rsidRPr="00481A63">
                  <w:rPr>
                    <w:sz w:val="20"/>
                    <w:szCs w:val="20"/>
                  </w:rPr>
                  <w:t>LST_cci</w:t>
                </w:r>
                <w:proofErr w:type="spellEnd"/>
                <w:r w:rsidRPr="00481A63">
                  <w:rPr>
                    <w:sz w:val="20"/>
                    <w:szCs w:val="20"/>
                  </w:rPr>
                  <w:t xml:space="preserve"> URD: 'For dataset spatial resolution (Figure 16), the threshold </w:t>
                </w:r>
                <w:proofErr w:type="spellStart"/>
                <w:r w:rsidRPr="00481A63">
                  <w:rPr>
                    <w:sz w:val="20"/>
                    <w:szCs w:val="20"/>
                  </w:rPr>
                  <w:t>requirementis</w:t>
                </w:r>
                <w:proofErr w:type="spellEnd"/>
                <w:r w:rsidRPr="00481A63">
                  <w:rPr>
                    <w:sz w:val="20"/>
                    <w:szCs w:val="20"/>
                  </w:rPr>
                  <w:t xml:space="preserve"> 1 km[LST-URD-REQ-12-O], whereas both the breakthrough and objective spatial resolutions are &lt;1 km[LST-URD-OPT-12-O].These results differ from the </w:t>
                </w:r>
                <w:proofErr w:type="spellStart"/>
                <w:r w:rsidRPr="00481A63">
                  <w:rPr>
                    <w:sz w:val="20"/>
                    <w:szCs w:val="20"/>
                  </w:rPr>
                  <w:t>GlobTemperature</w:t>
                </w:r>
                <w:proofErr w:type="spellEnd"/>
                <w:r w:rsidRPr="00481A63">
                  <w:rPr>
                    <w:sz w:val="20"/>
                    <w:szCs w:val="20"/>
                  </w:rPr>
                  <w:t xml:space="preserve"> survey results for climate applications (Table 9), where most climate users were satisfied by data at a much coarser spatial resolution than 1 km (e.g. 0.05-0.5°). However, they are close to the requirements obtained at the NCDC workshop (Table 5), where the spatial resolution required for most applications is 1 km or better, and the NASA white paper on LST (Table 4), where the spatial resolution for regional and local applications is better than 5 </w:t>
                </w:r>
                <w:proofErr w:type="spellStart"/>
                <w:r w:rsidRPr="00481A63">
                  <w:rPr>
                    <w:sz w:val="20"/>
                    <w:szCs w:val="20"/>
                  </w:rPr>
                  <w:t>km.The</w:t>
                </w:r>
                <w:proofErr w:type="spellEnd"/>
                <w:r w:rsidRPr="00481A63">
                  <w:rPr>
                    <w:sz w:val="20"/>
                    <w:szCs w:val="20"/>
                  </w:rPr>
                  <w:t xml:space="preserve"> results of this survey may reflect the high proportion of respondents who use MODIS data (Figure 5), whose native resolution is ~ 1km, and L2 data (Figure 6), which is at the native resolution of a sensor (e.g. MODIS, (A)</w:t>
                </w:r>
                <w:proofErr w:type="spellStart"/>
                <w:r w:rsidRPr="00481A63">
                  <w:rPr>
                    <w:sz w:val="20"/>
                    <w:szCs w:val="20"/>
                  </w:rPr>
                  <w:t>ATSRdata</w:t>
                </w:r>
                <w:proofErr w:type="spellEnd"/>
                <w:r w:rsidRPr="00481A63">
                  <w:rPr>
                    <w:sz w:val="20"/>
                    <w:szCs w:val="20"/>
                  </w:rPr>
                  <w:t xml:space="preserve"> are 1 km).The results may also reflect the primary application of the respondents (Figure 2): the three most popular primary applications are model evaluation, evapotranspiration/vegetation or </w:t>
                </w:r>
                <w:proofErr w:type="spellStart"/>
                <w:r w:rsidRPr="00481A63">
                  <w:rPr>
                    <w:sz w:val="20"/>
                    <w:szCs w:val="20"/>
                  </w:rPr>
                  <w:t>cropmonitoring</w:t>
                </w:r>
                <w:proofErr w:type="spellEnd"/>
                <w:r w:rsidRPr="00481A63">
                  <w:rPr>
                    <w:sz w:val="20"/>
                    <w:szCs w:val="20"/>
                  </w:rPr>
                  <w:t xml:space="preserve"> and urban climate, all of which may quite feasibly require data with a spatial resolution of 1 km or better.'</w:t>
                </w:r>
              </w:p>
            </w:sdtContent>
          </w:sdt>
        </w:tc>
      </w:tr>
    </w:tbl>
    <w:p w:rsidR="00215C42" w:rsidRDefault="00215C42" w:rsidP="000768A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481A63">
        <w:trPr>
          <w:trHeight w:val="340"/>
        </w:trPr>
        <w:tc>
          <w:tcPr>
            <w:tcW w:w="2441" w:type="pct"/>
            <w:vAlign w:val="center"/>
          </w:tcPr>
          <w:p w:rsidR="00F07CBB" w:rsidRPr="00215C42" w:rsidRDefault="00F07CBB" w:rsidP="00481A63">
            <w:pPr>
              <w:rPr>
                <w:sz w:val="20"/>
                <w:szCs w:val="20"/>
              </w:rPr>
            </w:pPr>
            <w:r w:rsidRPr="009029F2">
              <w:rPr>
                <w:sz w:val="20"/>
                <w:szCs w:val="20"/>
              </w:rPr>
              <w:t>Author</w:t>
            </w:r>
            <w:r>
              <w:rPr>
                <w:sz w:val="20"/>
                <w:szCs w:val="20"/>
              </w:rPr>
              <w:t xml:space="preserve">: </w:t>
            </w:r>
            <w:sdt>
              <w:sdtPr>
                <w:rPr>
                  <w:sz w:val="20"/>
                  <w:szCs w:val="20"/>
                </w:rPr>
                <w:id w:val="1218860302"/>
                <w:placeholder>
                  <w:docPart w:val="B9FBBCE713B44504B17CD23607EB6C1A"/>
                </w:placeholder>
              </w:sdtPr>
              <w:sdtContent>
                <w:proofErr w:type="spellStart"/>
                <w:r w:rsidR="00481A63">
                  <w:rPr>
                    <w:sz w:val="20"/>
                    <w:szCs w:val="20"/>
                  </w:rPr>
                  <w:t>Rivo</w:t>
                </w:r>
                <w:proofErr w:type="spellEnd"/>
                <w:r w:rsidR="00481A63">
                  <w:rPr>
                    <w:sz w:val="20"/>
                    <w:szCs w:val="20"/>
                  </w:rPr>
                  <w:t xml:space="preserve"> </w:t>
                </w:r>
                <w:proofErr w:type="spellStart"/>
                <w:r w:rsidR="00481A63">
                  <w:rPr>
                    <w:sz w:val="20"/>
                    <w:szCs w:val="20"/>
                  </w:rPr>
                  <w:t>Randrianarison</w:t>
                </w:r>
                <w:proofErr w:type="spellEnd"/>
              </w:sdtContent>
            </w:sdt>
          </w:p>
        </w:tc>
        <w:tc>
          <w:tcPr>
            <w:tcW w:w="2559" w:type="pct"/>
            <w:vAlign w:val="center"/>
          </w:tcPr>
          <w:p w:rsidR="00F07CBB" w:rsidRPr="00E80C12" w:rsidRDefault="00F07CBB" w:rsidP="00481A63">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06159618"/>
                <w:placeholder>
                  <w:docPart w:val="4740CC741FA44F42B7A23DC0F9CDDD6D"/>
                </w:placeholder>
              </w:sdtPr>
              <w:sdtContent>
                <w:r w:rsidR="00481A63" w:rsidRPr="00481A63">
                  <w:rPr>
                    <w:sz w:val="20"/>
                    <w:szCs w:val="20"/>
                  </w:rPr>
                  <w:t>herrnews@gmail.com</w:t>
                </w:r>
              </w:sdtContent>
            </w:sdt>
          </w:p>
        </w:tc>
      </w:tr>
      <w:tr w:rsidR="00F07CBB" w:rsidTr="00481A63">
        <w:tc>
          <w:tcPr>
            <w:tcW w:w="5000" w:type="pct"/>
            <w:gridSpan w:val="2"/>
          </w:tcPr>
          <w:p w:rsidR="00F07CBB" w:rsidRPr="009029F2" w:rsidRDefault="00481A63" w:rsidP="00481A63">
            <w:pPr>
              <w:rPr>
                <w:sz w:val="20"/>
                <w:szCs w:val="20"/>
              </w:rPr>
            </w:pPr>
            <w:sdt>
              <w:sdtPr>
                <w:rPr>
                  <w:sz w:val="20"/>
                  <w:szCs w:val="20"/>
                </w:rPr>
                <w:id w:val="-1260912871"/>
                <w:placeholder>
                  <w:docPart w:val="DD6D779C939542179E053882FFE803B3"/>
                </w:placeholder>
              </w:sdtPr>
              <w:sdtContent>
                <w:r>
                  <w:rPr>
                    <w:sz w:val="20"/>
                    <w:szCs w:val="20"/>
                  </w:rPr>
                  <w:t>See in table below</w:t>
                </w:r>
              </w:sdtContent>
            </w:sdt>
          </w:p>
        </w:tc>
      </w:tr>
    </w:tbl>
    <w:tbl>
      <w:tblPr>
        <w:tblW w:w="5000" w:type="pct"/>
        <w:tblCellMar>
          <w:left w:w="0" w:type="dxa"/>
          <w:right w:w="0" w:type="dxa"/>
        </w:tblCellMar>
        <w:tblLook w:val="04A0" w:firstRow="1" w:lastRow="0" w:firstColumn="1" w:lastColumn="0" w:noHBand="0" w:noVBand="1"/>
      </w:tblPr>
      <w:tblGrid>
        <w:gridCol w:w="1402"/>
        <w:gridCol w:w="1121"/>
        <w:gridCol w:w="1555"/>
        <w:gridCol w:w="478"/>
        <w:gridCol w:w="908"/>
        <w:gridCol w:w="5552"/>
      </w:tblGrid>
      <w:tr w:rsidR="00481A63" w:rsidTr="00481A63">
        <w:tc>
          <w:tcPr>
            <w:tcW w:w="63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b/>
                <w:bCs/>
                <w:sz w:val="16"/>
                <w:szCs w:val="16"/>
                <w:bdr w:val="none" w:sz="0" w:space="0" w:color="auto" w:frame="1"/>
              </w:rPr>
              <w:t>Name</w:t>
            </w:r>
          </w:p>
        </w:tc>
        <w:tc>
          <w:tcPr>
            <w:tcW w:w="4364" w:type="pct"/>
            <w:gridSpan w:val="5"/>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Land Surface Temperature (LST)</w:t>
            </w:r>
          </w:p>
        </w:tc>
      </w:tr>
      <w:tr w:rsidR="00481A63" w:rsidTr="00481A63">
        <w:tc>
          <w:tcPr>
            <w:tcW w:w="63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Definition</w:t>
            </w:r>
          </w:p>
        </w:tc>
        <w:tc>
          <w:tcPr>
            <w:tcW w:w="4364"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 xml:space="preserve">Land Surface Temperature (LST) is a measure of how hot or cold the surface of the Earth would feel to the touch. When derived from radiometric measurements of ground-based, airborne, and </w:t>
            </w:r>
            <w:proofErr w:type="spellStart"/>
            <w:r>
              <w:rPr>
                <w:sz w:val="16"/>
                <w:szCs w:val="16"/>
                <w:bdr w:val="none" w:sz="0" w:space="0" w:color="auto" w:frame="1"/>
              </w:rPr>
              <w:t>spaceborne</w:t>
            </w:r>
            <w:proofErr w:type="spellEnd"/>
            <w:r>
              <w:rPr>
                <w:sz w:val="16"/>
                <w:szCs w:val="16"/>
                <w:bdr w:val="none" w:sz="0" w:space="0" w:color="auto" w:frame="1"/>
              </w:rPr>
              <w:t xml:space="preserve"> remote sensing instruments, LST is the aggregated radiometric surface temperature of the ensemble of components within the sensor field of view. From a climate perspective, LST is important for evaluating land surface and land-atmosphere exchange processes, constraining surface energy budgets and model parameters, and providing observations of surface temperature change both globally and in key regions.</w:t>
            </w:r>
          </w:p>
        </w:tc>
      </w:tr>
      <w:tr w:rsidR="00481A63" w:rsidTr="00481A63">
        <w:tc>
          <w:tcPr>
            <w:tcW w:w="63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Unit</w:t>
            </w:r>
          </w:p>
        </w:tc>
        <w:tc>
          <w:tcPr>
            <w:tcW w:w="4364"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K</w:t>
            </w:r>
          </w:p>
        </w:tc>
      </w:tr>
      <w:tr w:rsidR="00481A63" w:rsidTr="00481A63">
        <w:tc>
          <w:tcPr>
            <w:tcW w:w="63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Note</w:t>
            </w:r>
          </w:p>
        </w:tc>
        <w:tc>
          <w:tcPr>
            <w:tcW w:w="4364"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ECV Requirements derived from 77 responses from an online user survey of LST climate community in LST CCI Project</w:t>
            </w:r>
          </w:p>
        </w:tc>
      </w:tr>
      <w:tr w:rsidR="00481A63" w:rsidTr="00481A63">
        <w:tc>
          <w:tcPr>
            <w:tcW w:w="5000" w:type="pct"/>
            <w:gridSpan w:val="6"/>
            <w:tcBorders>
              <w:top w:val="nil"/>
              <w:left w:val="single" w:sz="8" w:space="0" w:color="auto"/>
              <w:bottom w:val="single" w:sz="8" w:space="0" w:color="auto"/>
              <w:right w:val="single" w:sz="8" w:space="0" w:color="auto"/>
            </w:tcBorders>
            <w:shd w:val="clear" w:color="auto" w:fill="95B3D7"/>
            <w:tcMar>
              <w:top w:w="0" w:type="dxa"/>
              <w:left w:w="108" w:type="dxa"/>
              <w:bottom w:w="0" w:type="dxa"/>
              <w:right w:w="108" w:type="dxa"/>
            </w:tcMar>
            <w:hideMark/>
          </w:tcPr>
          <w:p w:rsidR="00481A63" w:rsidRDefault="00481A63">
            <w:pPr>
              <w:jc w:val="center"/>
              <w:rPr>
                <w:sz w:val="24"/>
                <w:szCs w:val="24"/>
              </w:rPr>
            </w:pPr>
            <w:r>
              <w:rPr>
                <w:b/>
                <w:bCs/>
                <w:sz w:val="16"/>
                <w:szCs w:val="16"/>
                <w:bdr w:val="none" w:sz="0" w:space="0" w:color="auto" w:frame="1"/>
              </w:rPr>
              <w:lastRenderedPageBreak/>
              <w:t>Requirements</w:t>
            </w:r>
          </w:p>
        </w:tc>
      </w:tr>
      <w:tr w:rsidR="00481A63" w:rsidTr="00481A63">
        <w:tc>
          <w:tcPr>
            <w:tcW w:w="63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Item needed</w:t>
            </w:r>
          </w:p>
        </w:tc>
        <w:tc>
          <w:tcPr>
            <w:tcW w:w="50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Unit</w:t>
            </w:r>
          </w:p>
        </w:tc>
        <w:tc>
          <w:tcPr>
            <w:tcW w:w="7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Metric</w:t>
            </w: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rFonts w:ascii="Calibri" w:hAnsi="Calibri"/>
                <w:b/>
                <w:bCs/>
                <w:color w:val="1155CC"/>
                <w:sz w:val="16"/>
                <w:szCs w:val="16"/>
                <w:bdr w:val="none" w:sz="0" w:space="0" w:color="auto" w:frame="1"/>
              </w:rPr>
              <w:t>[1]</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Value</w:t>
            </w:r>
          </w:p>
        </w:tc>
        <w:tc>
          <w:tcPr>
            <w:tcW w:w="251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t>Derivation and References and Standards</w:t>
            </w:r>
          </w:p>
        </w:tc>
      </w:tr>
      <w:tr w:rsidR="00481A63" w:rsidTr="00481A63">
        <w:tc>
          <w:tcPr>
            <w:tcW w:w="636"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Horizontal Resolution</w:t>
            </w:r>
          </w:p>
        </w:tc>
        <w:tc>
          <w:tcPr>
            <w:tcW w:w="50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km</w:t>
            </w:r>
          </w:p>
        </w:tc>
        <w:tc>
          <w:tcPr>
            <w:tcW w:w="70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m</w:t>
            </w: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w:t>
            </w:r>
          </w:p>
        </w:tc>
        <w:tc>
          <w:tcPr>
            <w:tcW w:w="251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Reflect the primary application of the climate users in the survey. The three most popular primary applications are model evaluation, evapotranspiration/vegetation or crop monitoring and urban climate, all of which may quite feasibly require data with a spatial resolution of 1 km or better. Only polar orbiting satellites can currently provide data at these resolutions.</w:t>
            </w: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w:t>
            </w:r>
          </w:p>
        </w:tc>
        <w:tc>
          <w:tcPr>
            <w:tcW w:w="251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1</w:t>
            </w:r>
          </w:p>
        </w:tc>
        <w:tc>
          <w:tcPr>
            <w:tcW w:w="251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636"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Vertical Resolution</w:t>
            </w:r>
          </w:p>
        </w:tc>
        <w:tc>
          <w:tcPr>
            <w:tcW w:w="50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N/A</w:t>
            </w:r>
          </w:p>
        </w:tc>
        <w:tc>
          <w:tcPr>
            <w:tcW w:w="70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w:t>
            </w: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51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w:t>
            </w: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51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w:t>
            </w: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51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w:t>
            </w:r>
          </w:p>
        </w:tc>
      </w:tr>
      <w:tr w:rsidR="00481A63" w:rsidTr="00481A63">
        <w:tc>
          <w:tcPr>
            <w:tcW w:w="636"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Temporal Resolution</w:t>
            </w:r>
          </w:p>
        </w:tc>
        <w:tc>
          <w:tcPr>
            <w:tcW w:w="50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h</w:t>
            </w:r>
          </w:p>
        </w:tc>
        <w:tc>
          <w:tcPr>
            <w:tcW w:w="70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w:t>
            </w: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w:t>
            </w:r>
          </w:p>
        </w:tc>
        <w:tc>
          <w:tcPr>
            <w:tcW w:w="251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Only Geostationary data can provide data at these resolutions but these are regional datasets. In contrast polar orbiting satellites cover the whole globe but are restricted to day/night temporal resolution.</w:t>
            </w: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1</w:t>
            </w:r>
          </w:p>
        </w:tc>
        <w:tc>
          <w:tcPr>
            <w:tcW w:w="251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6</w:t>
            </w:r>
          </w:p>
        </w:tc>
        <w:tc>
          <w:tcPr>
            <w:tcW w:w="251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Very nearly met by day/night temporal resolution from polar orbiting satellite, which satisfies 70% of climate users in survey.</w:t>
            </w:r>
          </w:p>
        </w:tc>
      </w:tr>
      <w:tr w:rsidR="00481A63" w:rsidTr="00481A63">
        <w:tc>
          <w:tcPr>
            <w:tcW w:w="636"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Timeliness</w:t>
            </w:r>
          </w:p>
        </w:tc>
        <w:tc>
          <w:tcPr>
            <w:tcW w:w="50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N/A</w:t>
            </w:r>
          </w:p>
        </w:tc>
        <w:tc>
          <w:tcPr>
            <w:tcW w:w="70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w:t>
            </w: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51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w:t>
            </w: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51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xml:space="preserve">Note, a survey of 80 non-climate users for timeliness from the ESA DUE </w:t>
            </w:r>
            <w:proofErr w:type="spellStart"/>
            <w:r>
              <w:rPr>
                <w:color w:val="000000"/>
                <w:sz w:val="16"/>
                <w:szCs w:val="16"/>
                <w:bdr w:val="none" w:sz="0" w:space="0" w:color="auto" w:frame="1"/>
              </w:rPr>
              <w:t>GlobTemperature</w:t>
            </w:r>
            <w:proofErr w:type="spellEnd"/>
            <w:r>
              <w:rPr>
                <w:color w:val="000000"/>
                <w:sz w:val="16"/>
                <w:szCs w:val="16"/>
                <w:bdr w:val="none" w:sz="0" w:space="0" w:color="auto" w:frame="1"/>
              </w:rPr>
              <w:t xml:space="preserve"> Project revealed the a “threshold” need of 1 month for long-term data records, and a “breakthrough” of 48 hours for long-term data records.</w:t>
            </w: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251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636"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Required Measurement Uncertainty</w:t>
            </w:r>
          </w:p>
        </w:tc>
        <w:tc>
          <w:tcPr>
            <w:tcW w:w="50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 </w:t>
            </w:r>
          </w:p>
        </w:tc>
        <w:tc>
          <w:tcPr>
            <w:tcW w:w="70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An estimate of the expected spread of the distribution of possible values</w:t>
            </w: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 K</w:t>
            </w:r>
          </w:p>
        </w:tc>
        <w:tc>
          <w:tcPr>
            <w:tcW w:w="251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This is the required total uncertainty per pixel combining the four groups of uncertainty components: random, locally correlated atmospheric, locally correlated surface, and large scale systematic. There is a requirement for knowledge on correlation length scales</w:t>
            </w: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 K</w:t>
            </w:r>
          </w:p>
        </w:tc>
        <w:tc>
          <w:tcPr>
            <w:tcW w:w="251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T</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&lt; 1 K</w:t>
            </w:r>
          </w:p>
        </w:tc>
        <w:tc>
          <w:tcPr>
            <w:tcW w:w="251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636"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Stability</w:t>
            </w:r>
          </w:p>
        </w:tc>
        <w:tc>
          <w:tcPr>
            <w:tcW w:w="50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K per decade</w:t>
            </w:r>
          </w:p>
        </w:tc>
        <w:tc>
          <w:tcPr>
            <w:tcW w:w="706"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Assessment of whether a monotonic trend exists with respect to ground-based Fiducial Reference Measurements or related ECV datasets (such as near-surface air temperature)</w:t>
            </w: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G</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0.1</w:t>
            </w:r>
          </w:p>
        </w:tc>
        <w:tc>
          <w:tcPr>
            <w:tcW w:w="2519"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For climate modeling community long-term product stability is noted as high priority. Temporal stability of the LST products need to be sufficient for global and regional trends in LST anomalies to be calculated.</w:t>
            </w: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B</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0.2</w:t>
            </w:r>
          </w:p>
        </w:tc>
        <w:tc>
          <w:tcPr>
            <w:tcW w:w="251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636" w:type="pct"/>
            <w:vMerge/>
            <w:tcBorders>
              <w:top w:val="nil"/>
              <w:left w:val="single" w:sz="8" w:space="0" w:color="auto"/>
              <w:bottom w:val="single" w:sz="8" w:space="0" w:color="auto"/>
              <w:right w:val="single" w:sz="8" w:space="0" w:color="auto"/>
            </w:tcBorders>
            <w:vAlign w:val="center"/>
            <w:hideMark/>
          </w:tcPr>
          <w:p w:rsidR="00481A63" w:rsidRDefault="00481A63">
            <w:pPr>
              <w:rPr>
                <w:sz w:val="24"/>
                <w:szCs w:val="24"/>
              </w:rPr>
            </w:pPr>
          </w:p>
        </w:tc>
        <w:tc>
          <w:tcPr>
            <w:tcW w:w="50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706"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c>
          <w:tcPr>
            <w:tcW w:w="2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T</w:t>
            </w:r>
          </w:p>
        </w:tc>
        <w:tc>
          <w:tcPr>
            <w:tcW w:w="41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0.3</w:t>
            </w:r>
          </w:p>
        </w:tc>
        <w:tc>
          <w:tcPr>
            <w:tcW w:w="2519" w:type="pct"/>
            <w:vMerge/>
            <w:tcBorders>
              <w:top w:val="nil"/>
              <w:left w:val="nil"/>
              <w:bottom w:val="single" w:sz="8" w:space="0" w:color="auto"/>
              <w:right w:val="single" w:sz="8" w:space="0" w:color="auto"/>
            </w:tcBorders>
            <w:vAlign w:val="center"/>
            <w:hideMark/>
          </w:tcPr>
          <w:p w:rsidR="00481A63" w:rsidRDefault="00481A63">
            <w:pPr>
              <w:rPr>
                <w:sz w:val="24"/>
                <w:szCs w:val="24"/>
              </w:rPr>
            </w:pPr>
          </w:p>
        </w:tc>
      </w:tr>
      <w:tr w:rsidR="00481A63" w:rsidTr="00481A63">
        <w:tc>
          <w:tcPr>
            <w:tcW w:w="63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Standards and References</w:t>
            </w:r>
          </w:p>
        </w:tc>
        <w:tc>
          <w:tcPr>
            <w:tcW w:w="4364"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481A63" w:rsidRDefault="00481A63">
            <w:pPr>
              <w:ind w:left="720"/>
            </w:pPr>
            <w:proofErr w:type="spellStart"/>
            <w:r>
              <w:rPr>
                <w:sz w:val="16"/>
                <w:szCs w:val="16"/>
                <w:bdr w:val="none" w:sz="0" w:space="0" w:color="auto" w:frame="1"/>
              </w:rPr>
              <w:t>Bulgin</w:t>
            </w:r>
            <w:proofErr w:type="spellEnd"/>
            <w:r>
              <w:rPr>
                <w:sz w:val="16"/>
                <w:szCs w:val="16"/>
                <w:bdr w:val="none" w:sz="0" w:space="0" w:color="auto" w:frame="1"/>
              </w:rPr>
              <w:t xml:space="preserve">, C., &amp; Merchant, C. (2016). DUE </w:t>
            </w:r>
            <w:proofErr w:type="spellStart"/>
            <w:r>
              <w:rPr>
                <w:sz w:val="16"/>
                <w:szCs w:val="16"/>
                <w:bdr w:val="none" w:sz="0" w:space="0" w:color="auto" w:frame="1"/>
              </w:rPr>
              <w:t>GlobTemperature</w:t>
            </w:r>
            <w:proofErr w:type="spellEnd"/>
            <w:r>
              <w:rPr>
                <w:sz w:val="16"/>
                <w:szCs w:val="16"/>
                <w:bdr w:val="none" w:sz="0" w:space="0" w:color="auto" w:frame="1"/>
              </w:rPr>
              <w:t xml:space="preserve"> Requirements Baseline Document.</w:t>
            </w:r>
          </w:p>
          <w:p w:rsidR="00481A63" w:rsidRDefault="00481A63">
            <w:pPr>
              <w:ind w:left="720"/>
            </w:pPr>
            <w:r>
              <w:rPr>
                <w:color w:val="000000"/>
                <w:sz w:val="16"/>
                <w:szCs w:val="16"/>
                <w:bdr w:val="none" w:sz="0" w:space="0" w:color="auto" w:frame="1"/>
              </w:rPr>
              <w:t xml:space="preserve">Ghent, D., Veal, K., Trent, T., Dodd, E., </w:t>
            </w:r>
            <w:proofErr w:type="spellStart"/>
            <w:r>
              <w:rPr>
                <w:color w:val="000000"/>
                <w:sz w:val="16"/>
                <w:szCs w:val="16"/>
                <w:bdr w:val="none" w:sz="0" w:space="0" w:color="auto" w:frame="1"/>
              </w:rPr>
              <w:t>Sembhi</w:t>
            </w:r>
            <w:proofErr w:type="spellEnd"/>
            <w:r>
              <w:rPr>
                <w:color w:val="000000"/>
                <w:sz w:val="16"/>
                <w:szCs w:val="16"/>
                <w:bdr w:val="none" w:sz="0" w:space="0" w:color="auto" w:frame="1"/>
              </w:rPr>
              <w:t xml:space="preserve">, H., and Remedios, J. (2019). A New Approach to Defining Uncertainties for MODIS Land Surface Temperature. Remote Sensing, 11, 1021. </w:t>
            </w:r>
            <w:proofErr w:type="spellStart"/>
            <w:r>
              <w:rPr>
                <w:color w:val="000000"/>
                <w:sz w:val="16"/>
                <w:szCs w:val="16"/>
                <w:bdr w:val="none" w:sz="0" w:space="0" w:color="auto" w:frame="1"/>
              </w:rPr>
              <w:t>doi</w:t>
            </w:r>
            <w:proofErr w:type="spellEnd"/>
            <w:r>
              <w:rPr>
                <w:color w:val="000000"/>
                <w:sz w:val="16"/>
                <w:szCs w:val="16"/>
                <w:bdr w:val="none" w:sz="0" w:space="0" w:color="auto" w:frame="1"/>
              </w:rPr>
              <w:t>: 10.3390/rs11091021</w:t>
            </w:r>
          </w:p>
          <w:p w:rsidR="00481A63" w:rsidRDefault="00481A63">
            <w:pPr>
              <w:ind w:left="720"/>
            </w:pPr>
            <w:r>
              <w:rPr>
                <w:sz w:val="16"/>
                <w:szCs w:val="16"/>
                <w:bdr w:val="none" w:sz="0" w:space="0" w:color="auto" w:frame="1"/>
              </w:rPr>
              <w:t xml:space="preserve">Good, E. J., Ghent, D. J., </w:t>
            </w:r>
            <w:proofErr w:type="spellStart"/>
            <w:r>
              <w:rPr>
                <w:sz w:val="16"/>
                <w:szCs w:val="16"/>
                <w:bdr w:val="none" w:sz="0" w:space="0" w:color="auto" w:frame="1"/>
              </w:rPr>
              <w:t>Bulgin</w:t>
            </w:r>
            <w:proofErr w:type="spellEnd"/>
            <w:r>
              <w:rPr>
                <w:sz w:val="16"/>
                <w:szCs w:val="16"/>
                <w:bdr w:val="none" w:sz="0" w:space="0" w:color="auto" w:frame="1"/>
              </w:rPr>
              <w:t>, C. E., &amp; Remedios, J. J. (2017). A spatiotemporal analysis of the relationship between near</w:t>
            </w:r>
            <w:r>
              <w:rPr>
                <w:rFonts w:ascii="SimSun" w:eastAsia="SimSun" w:hAnsi="SimSun" w:hint="eastAsia"/>
                <w:sz w:val="16"/>
                <w:szCs w:val="16"/>
                <w:bdr w:val="none" w:sz="0" w:space="0" w:color="auto" w:frame="1"/>
              </w:rPr>
              <w:t>‐</w:t>
            </w:r>
            <w:r>
              <w:rPr>
                <w:sz w:val="16"/>
                <w:szCs w:val="16"/>
                <w:bdr w:val="none" w:sz="0" w:space="0" w:color="auto" w:frame="1"/>
              </w:rPr>
              <w:t>surface air temperature and satellite land surface temperatures using 17 years of data from the ATSR series. Journal of Geophysical Research: Atmospheres, 122(17), 9185-9210. doi:10.1002/2017JD026880</w:t>
            </w:r>
          </w:p>
          <w:p w:rsidR="00481A63" w:rsidRDefault="00481A63">
            <w:pPr>
              <w:ind w:left="720"/>
            </w:pPr>
            <w:r>
              <w:rPr>
                <w:sz w:val="16"/>
                <w:szCs w:val="16"/>
                <w:bdr w:val="none" w:sz="0" w:space="0" w:color="auto" w:frame="1"/>
              </w:rPr>
              <w:t>LST CCI (2018) User Requirements Document, Reference LST-CCI-D1.1-URD - i1r0</w:t>
            </w:r>
          </w:p>
          <w:p w:rsidR="00481A63" w:rsidRDefault="00481A63">
            <w:pPr>
              <w:ind w:left="720"/>
            </w:pPr>
            <w:r>
              <w:rPr>
                <w:sz w:val="16"/>
                <w:szCs w:val="16"/>
                <w:bdr w:val="none" w:sz="0" w:space="0" w:color="auto" w:frame="1"/>
              </w:rPr>
              <w:t>LST CCI (2019) End-to-End ECV Uncertainty Budget Document, Reference LST-CCI-D2.3-E3UB - i1r0</w:t>
            </w:r>
          </w:p>
          <w:p w:rsidR="00481A63" w:rsidRDefault="00481A63">
            <w:pPr>
              <w:ind w:left="720"/>
            </w:pPr>
            <w:r>
              <w:rPr>
                <w:sz w:val="16"/>
                <w:szCs w:val="16"/>
                <w:bdr w:val="none" w:sz="0" w:space="0" w:color="auto" w:frame="1"/>
              </w:rPr>
              <w:t xml:space="preserve">Merchant, C. J., Paul, F., Popp, T., </w:t>
            </w:r>
            <w:proofErr w:type="spellStart"/>
            <w:r>
              <w:rPr>
                <w:sz w:val="16"/>
                <w:szCs w:val="16"/>
                <w:bdr w:val="none" w:sz="0" w:space="0" w:color="auto" w:frame="1"/>
              </w:rPr>
              <w:t>Ablain</w:t>
            </w:r>
            <w:proofErr w:type="spellEnd"/>
            <w:r>
              <w:rPr>
                <w:sz w:val="16"/>
                <w:szCs w:val="16"/>
                <w:bdr w:val="none" w:sz="0" w:space="0" w:color="auto" w:frame="1"/>
              </w:rPr>
              <w:t xml:space="preserve">, M., Bontemps, S., </w:t>
            </w:r>
            <w:proofErr w:type="spellStart"/>
            <w:r>
              <w:rPr>
                <w:sz w:val="16"/>
                <w:szCs w:val="16"/>
                <w:bdr w:val="none" w:sz="0" w:space="0" w:color="auto" w:frame="1"/>
              </w:rPr>
              <w:t>Defourny</w:t>
            </w:r>
            <w:proofErr w:type="spellEnd"/>
            <w:r>
              <w:rPr>
                <w:sz w:val="16"/>
                <w:szCs w:val="16"/>
                <w:bdr w:val="none" w:sz="0" w:space="0" w:color="auto" w:frame="1"/>
              </w:rPr>
              <w:t xml:space="preserve">, P., Hollmann, R., </w:t>
            </w:r>
            <w:proofErr w:type="spellStart"/>
            <w:r>
              <w:rPr>
                <w:sz w:val="16"/>
                <w:szCs w:val="16"/>
                <w:bdr w:val="none" w:sz="0" w:space="0" w:color="auto" w:frame="1"/>
              </w:rPr>
              <w:t>Lavergne</w:t>
            </w:r>
            <w:proofErr w:type="spellEnd"/>
            <w:r>
              <w:rPr>
                <w:sz w:val="16"/>
                <w:szCs w:val="16"/>
                <w:bdr w:val="none" w:sz="0" w:space="0" w:color="auto" w:frame="1"/>
              </w:rPr>
              <w:t xml:space="preserve">, T., </w:t>
            </w:r>
            <w:proofErr w:type="spellStart"/>
            <w:r>
              <w:rPr>
                <w:sz w:val="16"/>
                <w:szCs w:val="16"/>
                <w:bdr w:val="none" w:sz="0" w:space="0" w:color="auto" w:frame="1"/>
              </w:rPr>
              <w:t>Laeng</w:t>
            </w:r>
            <w:proofErr w:type="spellEnd"/>
            <w:r>
              <w:rPr>
                <w:sz w:val="16"/>
                <w:szCs w:val="16"/>
                <w:bdr w:val="none" w:sz="0" w:space="0" w:color="auto" w:frame="1"/>
              </w:rPr>
              <w:t xml:space="preserve">, A., de </w:t>
            </w:r>
            <w:proofErr w:type="spellStart"/>
            <w:r>
              <w:rPr>
                <w:sz w:val="16"/>
                <w:szCs w:val="16"/>
                <w:bdr w:val="none" w:sz="0" w:space="0" w:color="auto" w:frame="1"/>
              </w:rPr>
              <w:t>Leeuw</w:t>
            </w:r>
            <w:proofErr w:type="spellEnd"/>
            <w:r>
              <w:rPr>
                <w:sz w:val="16"/>
                <w:szCs w:val="16"/>
                <w:bdr w:val="none" w:sz="0" w:space="0" w:color="auto" w:frame="1"/>
              </w:rPr>
              <w:t xml:space="preserve">, G., </w:t>
            </w:r>
            <w:proofErr w:type="spellStart"/>
            <w:r>
              <w:rPr>
                <w:sz w:val="16"/>
                <w:szCs w:val="16"/>
                <w:bdr w:val="none" w:sz="0" w:space="0" w:color="auto" w:frame="1"/>
              </w:rPr>
              <w:t>Mittaz</w:t>
            </w:r>
            <w:proofErr w:type="spellEnd"/>
            <w:r>
              <w:rPr>
                <w:sz w:val="16"/>
                <w:szCs w:val="16"/>
                <w:bdr w:val="none" w:sz="0" w:space="0" w:color="auto" w:frame="1"/>
              </w:rPr>
              <w:t xml:space="preserve">, J., </w:t>
            </w:r>
            <w:proofErr w:type="spellStart"/>
            <w:r>
              <w:rPr>
                <w:sz w:val="16"/>
                <w:szCs w:val="16"/>
                <w:bdr w:val="none" w:sz="0" w:space="0" w:color="auto" w:frame="1"/>
              </w:rPr>
              <w:t>Poulsen</w:t>
            </w:r>
            <w:proofErr w:type="spellEnd"/>
            <w:r>
              <w:rPr>
                <w:sz w:val="16"/>
                <w:szCs w:val="16"/>
                <w:bdr w:val="none" w:sz="0" w:space="0" w:color="auto" w:frame="1"/>
              </w:rPr>
              <w:t xml:space="preserve">, C., </w:t>
            </w:r>
            <w:proofErr w:type="spellStart"/>
            <w:r>
              <w:rPr>
                <w:sz w:val="16"/>
                <w:szCs w:val="16"/>
                <w:bdr w:val="none" w:sz="0" w:space="0" w:color="auto" w:frame="1"/>
              </w:rPr>
              <w:t>Povey</w:t>
            </w:r>
            <w:proofErr w:type="spellEnd"/>
            <w:r>
              <w:rPr>
                <w:sz w:val="16"/>
                <w:szCs w:val="16"/>
                <w:bdr w:val="none" w:sz="0" w:space="0" w:color="auto" w:frame="1"/>
              </w:rPr>
              <w:t xml:space="preserve">, A. C., Reuter, M., </w:t>
            </w:r>
            <w:proofErr w:type="spellStart"/>
            <w:r>
              <w:rPr>
                <w:sz w:val="16"/>
                <w:szCs w:val="16"/>
                <w:bdr w:val="none" w:sz="0" w:space="0" w:color="auto" w:frame="1"/>
              </w:rPr>
              <w:t>Sathyendranath</w:t>
            </w:r>
            <w:proofErr w:type="spellEnd"/>
            <w:r>
              <w:rPr>
                <w:sz w:val="16"/>
                <w:szCs w:val="16"/>
                <w:bdr w:val="none" w:sz="0" w:space="0" w:color="auto" w:frame="1"/>
              </w:rPr>
              <w:t xml:space="preserve">, S., </w:t>
            </w:r>
            <w:proofErr w:type="spellStart"/>
            <w:r>
              <w:rPr>
                <w:sz w:val="16"/>
                <w:szCs w:val="16"/>
                <w:bdr w:val="none" w:sz="0" w:space="0" w:color="auto" w:frame="1"/>
              </w:rPr>
              <w:t>Sandven</w:t>
            </w:r>
            <w:proofErr w:type="spellEnd"/>
            <w:r>
              <w:rPr>
                <w:sz w:val="16"/>
                <w:szCs w:val="16"/>
                <w:bdr w:val="none" w:sz="0" w:space="0" w:color="auto" w:frame="1"/>
              </w:rPr>
              <w:t xml:space="preserve">, S., </w:t>
            </w:r>
            <w:proofErr w:type="spellStart"/>
            <w:r>
              <w:rPr>
                <w:sz w:val="16"/>
                <w:szCs w:val="16"/>
                <w:bdr w:val="none" w:sz="0" w:space="0" w:color="auto" w:frame="1"/>
              </w:rPr>
              <w:t>Sofieva</w:t>
            </w:r>
            <w:proofErr w:type="spellEnd"/>
            <w:r>
              <w:rPr>
                <w:sz w:val="16"/>
                <w:szCs w:val="16"/>
                <w:bdr w:val="none" w:sz="0" w:space="0" w:color="auto" w:frame="1"/>
              </w:rPr>
              <w:t>, V. F., and Wagner, W. (2017). Uncertainty information in climate data records from Earth observation. Earth System Science Data, 0, 511-527.</w:t>
            </w:r>
          </w:p>
          <w:p w:rsidR="00481A63" w:rsidRDefault="00481A63">
            <w:pPr>
              <w:rPr>
                <w:sz w:val="24"/>
                <w:szCs w:val="24"/>
              </w:rPr>
            </w:pPr>
            <w:r>
              <w:rPr>
                <w:sz w:val="16"/>
                <w:szCs w:val="16"/>
                <w:bdr w:val="none" w:sz="0" w:space="0" w:color="auto" w:frame="1"/>
              </w:rPr>
              <w:lastRenderedPageBreak/>
              <w:t> </w:t>
            </w:r>
          </w:p>
        </w:tc>
      </w:tr>
      <w:tr w:rsidR="00481A63" w:rsidTr="00481A63">
        <w:tc>
          <w:tcPr>
            <w:tcW w:w="5000" w:type="pct"/>
            <w:gridSpan w:val="6"/>
            <w:tcBorders>
              <w:top w:val="nil"/>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rsidR="00481A63" w:rsidRDefault="00481A63">
            <w:pPr>
              <w:jc w:val="center"/>
              <w:rPr>
                <w:sz w:val="24"/>
                <w:szCs w:val="24"/>
              </w:rPr>
            </w:pPr>
            <w:r>
              <w:rPr>
                <w:b/>
                <w:bCs/>
                <w:sz w:val="16"/>
                <w:szCs w:val="16"/>
                <w:bdr w:val="none" w:sz="0" w:space="0" w:color="auto" w:frame="1"/>
              </w:rPr>
              <w:lastRenderedPageBreak/>
              <w:t>Adaptation and Extremes</w:t>
            </w:r>
          </w:p>
        </w:tc>
      </w:tr>
      <w:tr w:rsidR="00481A63" w:rsidTr="00481A63">
        <w:tc>
          <w:tcPr>
            <w:tcW w:w="63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sz w:val="16"/>
                <w:szCs w:val="16"/>
                <w:bdr w:val="none" w:sz="0" w:space="0" w:color="auto" w:frame="1"/>
              </w:rPr>
              <w:t> </w:t>
            </w:r>
          </w:p>
        </w:tc>
        <w:tc>
          <w:tcPr>
            <w:tcW w:w="50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Relevant? (Yes/No)</w:t>
            </w:r>
          </w:p>
        </w:tc>
        <w:tc>
          <w:tcPr>
            <w:tcW w:w="7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149"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sz w:val="16"/>
                <w:szCs w:val="16"/>
                <w:bdr w:val="none" w:sz="0" w:space="0" w:color="auto" w:frame="1"/>
              </w:rPr>
              <w:t>Explanation</w:t>
            </w:r>
          </w:p>
        </w:tc>
      </w:tr>
      <w:tr w:rsidR="00481A63" w:rsidTr="00481A63">
        <w:tc>
          <w:tcPr>
            <w:tcW w:w="63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Adaptation</w:t>
            </w:r>
            <w:r>
              <w:rPr>
                <w:rFonts w:ascii="Calibri" w:hAnsi="Calibri"/>
                <w:b/>
                <w:bCs/>
                <w:color w:val="1155CC"/>
                <w:sz w:val="16"/>
                <w:szCs w:val="16"/>
                <w:bdr w:val="none" w:sz="0" w:space="0" w:color="auto" w:frame="1"/>
              </w:rPr>
              <w:t>[2]</w:t>
            </w:r>
          </w:p>
        </w:tc>
        <w:tc>
          <w:tcPr>
            <w:tcW w:w="50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color w:val="FF0000"/>
                <w:sz w:val="16"/>
                <w:szCs w:val="16"/>
                <w:bdr w:val="none" w:sz="0" w:space="0" w:color="auto" w:frame="1"/>
              </w:rPr>
              <w:t>Y</w:t>
            </w:r>
          </w:p>
        </w:tc>
        <w:tc>
          <w:tcPr>
            <w:tcW w:w="7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color w:val="FF0000"/>
                <w:sz w:val="16"/>
                <w:szCs w:val="16"/>
                <w:bdr w:val="none" w:sz="0" w:space="0" w:color="auto" w:frame="1"/>
              </w:rPr>
              <w:t>Y</w:t>
            </w:r>
          </w:p>
        </w:tc>
        <w:tc>
          <w:tcPr>
            <w:tcW w:w="3149"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These products can be used for adaptation in cities for example to drive policy of green infrastructure. They can be used also for improving water use efficiency through change in irrigation regimes.</w:t>
            </w:r>
          </w:p>
        </w:tc>
      </w:tr>
      <w:tr w:rsidR="00481A63" w:rsidTr="00481A63">
        <w:trPr>
          <w:trHeight w:val="266"/>
        </w:trPr>
        <w:tc>
          <w:tcPr>
            <w:tcW w:w="63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b/>
                <w:bCs/>
                <w:sz w:val="16"/>
                <w:szCs w:val="16"/>
                <w:bdr w:val="none" w:sz="0" w:space="0" w:color="auto" w:frame="1"/>
              </w:rPr>
              <w:t>Extremes</w:t>
            </w:r>
            <w:r>
              <w:rPr>
                <w:rFonts w:ascii="Calibri" w:hAnsi="Calibri"/>
                <w:b/>
                <w:bCs/>
                <w:color w:val="1155CC"/>
                <w:sz w:val="16"/>
                <w:szCs w:val="16"/>
                <w:bdr w:val="none" w:sz="0" w:space="0" w:color="auto" w:frame="1"/>
              </w:rPr>
              <w:t>[3]</w:t>
            </w:r>
          </w:p>
        </w:tc>
        <w:tc>
          <w:tcPr>
            <w:tcW w:w="50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color w:val="FF0000"/>
                <w:sz w:val="16"/>
                <w:szCs w:val="16"/>
                <w:bdr w:val="none" w:sz="0" w:space="0" w:color="auto" w:frame="1"/>
              </w:rPr>
              <w:t>Y</w:t>
            </w:r>
          </w:p>
        </w:tc>
        <w:tc>
          <w:tcPr>
            <w:tcW w:w="7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jc w:val="center"/>
              <w:rPr>
                <w:sz w:val="24"/>
                <w:szCs w:val="24"/>
              </w:rPr>
            </w:pPr>
            <w:r>
              <w:rPr>
                <w:color w:val="FF0000"/>
                <w:sz w:val="16"/>
                <w:szCs w:val="16"/>
                <w:bdr w:val="none" w:sz="0" w:space="0" w:color="auto" w:frame="1"/>
              </w:rPr>
              <w:t>Y</w:t>
            </w:r>
          </w:p>
        </w:tc>
        <w:tc>
          <w:tcPr>
            <w:tcW w:w="3149" w:type="pct"/>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r>
              <w:rPr>
                <w:color w:val="000000"/>
                <w:sz w:val="16"/>
                <w:szCs w:val="16"/>
                <w:bdr w:val="none" w:sz="0" w:space="0" w:color="auto" w:frame="1"/>
              </w:rPr>
              <w:t xml:space="preserve">These products are relevant for extremes such as heat waves and drought. These can be at both regional scales or local scales, such as cities or agricultural fields. Higher LST may be useful for detecting </w:t>
            </w:r>
            <w:proofErr w:type="spellStart"/>
            <w:r>
              <w:rPr>
                <w:color w:val="000000"/>
                <w:sz w:val="16"/>
                <w:szCs w:val="16"/>
                <w:bdr w:val="none" w:sz="0" w:space="0" w:color="auto" w:frame="1"/>
              </w:rPr>
              <w:t>occurence</w:t>
            </w:r>
            <w:proofErr w:type="spellEnd"/>
            <w:r>
              <w:rPr>
                <w:color w:val="000000"/>
                <w:sz w:val="16"/>
                <w:szCs w:val="16"/>
                <w:bdr w:val="none" w:sz="0" w:space="0" w:color="auto" w:frame="1"/>
              </w:rPr>
              <w:t xml:space="preserve"> of heat island phenomena where land observations are coarser. </w:t>
            </w:r>
          </w:p>
        </w:tc>
      </w:tr>
    </w:tbl>
    <w:p w:rsidR="00481A63" w:rsidRDefault="00481A63" w:rsidP="00481A63">
      <w:pPr>
        <w:shd w:val="clear" w:color="auto" w:fill="FFFFFF"/>
        <w:rPr>
          <w:rFonts w:ascii="Arial" w:hAnsi="Arial" w:cs="Arial"/>
          <w:color w:val="888888"/>
          <w:sz w:val="20"/>
          <w:szCs w:val="20"/>
        </w:rPr>
      </w:pPr>
    </w:p>
    <w:tbl>
      <w:tblPr>
        <w:tblW w:w="0" w:type="auto"/>
        <w:tblCellMar>
          <w:left w:w="0" w:type="dxa"/>
          <w:right w:w="0" w:type="dxa"/>
        </w:tblCellMar>
        <w:tblLook w:val="04A0" w:firstRow="1" w:lastRow="0" w:firstColumn="1" w:lastColumn="0" w:noHBand="0" w:noVBand="1"/>
      </w:tblPr>
      <w:tblGrid>
        <w:gridCol w:w="6963"/>
      </w:tblGrid>
      <w:tr w:rsidR="00481A63" w:rsidTr="00481A63">
        <w:trPr>
          <w:trHeight w:val="266"/>
        </w:trPr>
        <w:tc>
          <w:tcPr>
            <w:tcW w:w="69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81A63" w:rsidRDefault="00481A63">
            <w:pPr>
              <w:rPr>
                <w:sz w:val="24"/>
                <w:szCs w:val="24"/>
              </w:rPr>
            </w:pPr>
          </w:p>
        </w:tc>
      </w:tr>
    </w:tbl>
    <w:p w:rsidR="00481A63" w:rsidRDefault="00481A63" w:rsidP="00481A63">
      <w:pPr>
        <w:shd w:val="clear" w:color="auto" w:fill="FFFFFF"/>
        <w:rPr>
          <w:rFonts w:ascii="Arial" w:hAnsi="Arial" w:cs="Arial"/>
          <w:color w:val="888888"/>
          <w:sz w:val="20"/>
          <w:szCs w:val="20"/>
        </w:rPr>
      </w:pPr>
      <w:r>
        <w:rPr>
          <w:rFonts w:ascii="Arial" w:hAnsi="Arial" w:cs="Arial"/>
          <w:color w:val="888888"/>
          <w:sz w:val="20"/>
          <w:szCs w:val="20"/>
        </w:rPr>
        <w:br w:type="textWrapping" w:clear="all"/>
      </w:r>
    </w:p>
    <w:p w:rsidR="00481A63" w:rsidRDefault="00481A63" w:rsidP="00481A63">
      <w:pPr>
        <w:shd w:val="clear" w:color="auto" w:fill="FFFFFF"/>
        <w:rPr>
          <w:rFonts w:ascii="Arial" w:hAnsi="Arial" w:cs="Arial"/>
          <w:color w:val="888888"/>
          <w:sz w:val="20"/>
          <w:szCs w:val="20"/>
        </w:rPr>
      </w:pPr>
      <w:r>
        <w:rPr>
          <w:rFonts w:ascii="Arial" w:hAnsi="Arial" w:cs="Arial"/>
          <w:color w:val="888888"/>
          <w:sz w:val="20"/>
          <w:szCs w:val="20"/>
        </w:rPr>
        <w:pict>
          <v:rect id="_x0000_i1027" style="width:178.2pt;height:.75pt" o:hrpct="330" o:hrstd="t" o:hr="t" fillcolor="#a0a0a0" stroked="f"/>
        </w:pict>
      </w:r>
    </w:p>
    <w:p w:rsidR="00481A63" w:rsidRPr="00481A63" w:rsidRDefault="00481A63" w:rsidP="00481A63">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2"/>
          <w:szCs w:val="22"/>
          <w:bdr w:val="none" w:sz="0" w:space="0" w:color="auto" w:frame="1"/>
          <w:lang w:val="en-US"/>
        </w:rPr>
        <w:t>[1]</w:t>
      </w:r>
      <w:r w:rsidRPr="00481A63">
        <w:rPr>
          <w:rFonts w:ascii="Arial" w:hAnsi="Arial" w:cs="Arial"/>
          <w:color w:val="888888"/>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481A63" w:rsidRPr="00481A63" w:rsidRDefault="00481A63" w:rsidP="00481A63">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Is the ECV Product directly relevant to support Climate Adaptation?</w:t>
      </w:r>
    </w:p>
    <w:p w:rsidR="00481A63" w:rsidRPr="00481A63" w:rsidRDefault="00481A63" w:rsidP="00481A63">
      <w:pPr>
        <w:pStyle w:val="NormalWeb"/>
        <w:shd w:val="clear" w:color="auto" w:fill="FFFFFF"/>
        <w:spacing w:before="0" w:beforeAutospacing="0" w:after="0" w:afterAutospacing="0"/>
        <w:rPr>
          <w:rFonts w:ascii="Arial" w:hAnsi="Arial" w:cs="Arial"/>
          <w:color w:val="888888"/>
          <w:sz w:val="20"/>
          <w:szCs w:val="20"/>
          <w:lang w:val="en-US"/>
        </w:rPr>
      </w:pPr>
      <w:bookmarkStart w:id="1" w:name="a943d555-01de-4ff1-aeb4-60188bb72ec9@wmo"/>
      <w:r>
        <w:rPr>
          <w:rFonts w:ascii="Calibri" w:hAnsi="Calibri" w:cs="Arial"/>
          <w:color w:val="1155CC"/>
          <w:sz w:val="20"/>
          <w:szCs w:val="20"/>
          <w:bdr w:val="none" w:sz="0" w:space="0" w:color="auto" w:frame="1"/>
          <w:lang w:val="en-US"/>
        </w:rPr>
        <w:t>[3]</w:t>
      </w:r>
      <w:bookmarkEnd w:id="1"/>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Can the ECV Product be used to monitor climate extremes or aspects of extremes?</w:t>
      </w:r>
    </w:p>
    <w:p w:rsidR="00481A63" w:rsidRDefault="00481A63" w:rsidP="00481A63">
      <w:pPr>
        <w:pStyle w:val="WMOBodyText"/>
      </w:pPr>
    </w:p>
    <w:p w:rsidR="00B53A9D" w:rsidRPr="00215C42" w:rsidRDefault="00B53A9D" w:rsidP="00B53A9D">
      <w:pPr>
        <w:pStyle w:val="Heading3"/>
      </w:pPr>
      <w:r>
        <w:t>Comment 4</w:t>
      </w:r>
    </w:p>
    <w:tbl>
      <w:tblPr>
        <w:tblStyle w:val="TableGrid"/>
        <w:tblW w:w="5000" w:type="pct"/>
        <w:tblLook w:val="04A0" w:firstRow="1" w:lastRow="0" w:firstColumn="1" w:lastColumn="0" w:noHBand="0" w:noVBand="1"/>
      </w:tblPr>
      <w:tblGrid>
        <w:gridCol w:w="5378"/>
        <w:gridCol w:w="5638"/>
      </w:tblGrid>
      <w:tr w:rsidR="00F07CBB" w:rsidTr="00481A63">
        <w:trPr>
          <w:trHeight w:val="340"/>
        </w:trPr>
        <w:tc>
          <w:tcPr>
            <w:tcW w:w="2441" w:type="pct"/>
            <w:vAlign w:val="center"/>
          </w:tcPr>
          <w:p w:rsidR="00F07CBB" w:rsidRPr="00215C42" w:rsidRDefault="00F07CBB" w:rsidP="00481A63">
            <w:pPr>
              <w:rPr>
                <w:sz w:val="20"/>
                <w:szCs w:val="20"/>
              </w:rPr>
            </w:pPr>
            <w:r w:rsidRPr="009029F2">
              <w:rPr>
                <w:sz w:val="20"/>
                <w:szCs w:val="20"/>
              </w:rPr>
              <w:t>Author</w:t>
            </w:r>
            <w:r>
              <w:rPr>
                <w:sz w:val="20"/>
                <w:szCs w:val="20"/>
              </w:rPr>
              <w:t xml:space="preserve">: </w:t>
            </w:r>
            <w:sdt>
              <w:sdtPr>
                <w:rPr>
                  <w:sz w:val="20"/>
                  <w:szCs w:val="20"/>
                </w:rPr>
                <w:id w:val="-471906871"/>
                <w:placeholder>
                  <w:docPart w:val="D95AFB0AC0DA40E4874638EFA1173814"/>
                </w:placeholder>
                <w:showingPlcHdr/>
              </w:sdtPr>
              <w:sdtContent>
                <w:r w:rsidRPr="00697ACC">
                  <w:rPr>
                    <w:rStyle w:val="PlaceholderText"/>
                  </w:rPr>
                  <w:t>Click here to enter text.</w:t>
                </w:r>
              </w:sdtContent>
            </w:sdt>
          </w:p>
        </w:tc>
        <w:tc>
          <w:tcPr>
            <w:tcW w:w="2559" w:type="pct"/>
            <w:vAlign w:val="center"/>
          </w:tcPr>
          <w:p w:rsidR="00F07CBB" w:rsidRPr="00E80C12" w:rsidRDefault="00F07CBB" w:rsidP="00481A63">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18721111"/>
                <w:placeholder>
                  <w:docPart w:val="405FAE428B034A1F9C32842179B3D560"/>
                </w:placeholder>
              </w:sdtPr>
              <w:sdtContent>
                <w:r w:rsidR="00481A63" w:rsidRPr="00481A63">
                  <w:rPr>
                    <w:sz w:val="20"/>
                    <w:szCs w:val="20"/>
                  </w:rPr>
                  <w:t>djg20@le.ac.uk</w:t>
                </w:r>
              </w:sdtContent>
            </w:sdt>
          </w:p>
        </w:tc>
      </w:tr>
      <w:tr w:rsidR="00F07CBB" w:rsidTr="00481A63">
        <w:tc>
          <w:tcPr>
            <w:tcW w:w="5000" w:type="pct"/>
            <w:gridSpan w:val="2"/>
          </w:tcPr>
          <w:p w:rsidR="00F07CBB" w:rsidRPr="009029F2" w:rsidRDefault="00481A63" w:rsidP="00481A63">
            <w:pPr>
              <w:rPr>
                <w:sz w:val="20"/>
                <w:szCs w:val="20"/>
              </w:rPr>
            </w:pPr>
            <w:sdt>
              <w:sdtPr>
                <w:rPr>
                  <w:sz w:val="20"/>
                  <w:szCs w:val="20"/>
                </w:rPr>
                <w:id w:val="-1250491479"/>
                <w:placeholder>
                  <w:docPart w:val="DD0EF0E7FF8C468A9BD63EABA8DBE20A"/>
                </w:placeholder>
              </w:sdtPr>
              <w:sdtContent>
                <w:r w:rsidRPr="00481A63">
                  <w:rPr>
                    <w:sz w:val="20"/>
                    <w:szCs w:val="20"/>
                  </w:rPr>
                  <w:t xml:space="preserve">For the measurement uncertainty since the  </w:t>
                </w:r>
                <w:proofErr w:type="spellStart"/>
                <w:r w:rsidRPr="00481A63">
                  <w:rPr>
                    <w:sz w:val="20"/>
                    <w:szCs w:val="20"/>
                  </w:rPr>
                  <w:t>LST_cci</w:t>
                </w:r>
                <w:proofErr w:type="spellEnd"/>
                <w:r w:rsidRPr="00481A63">
                  <w:rPr>
                    <w:sz w:val="20"/>
                    <w:szCs w:val="20"/>
                  </w:rPr>
                  <w:t xml:space="preserve"> URD report  threshold 1 K, breakthrough 0.5 K and goal 0.3 K for both accuracy and precision if we interpret the RMSE as a measurement of the uncertainty then the values would be 1 K (T), 0.7 K (B), and 0.4 K (G)</w:t>
                </w:r>
              </w:sdtContent>
            </w:sdt>
          </w:p>
        </w:tc>
      </w:tr>
    </w:tbl>
    <w:p w:rsidR="00B53A9D" w:rsidRDefault="00B53A9D" w:rsidP="00B53A9D">
      <w:pPr>
        <w:pStyle w:val="WMOBodyText"/>
      </w:pPr>
    </w:p>
    <w:p w:rsidR="00805AED" w:rsidRDefault="00805AED" w:rsidP="00B53A9D">
      <w:pPr>
        <w:pStyle w:val="WMOBodyText"/>
        <w:rPr>
          <w:sz w:val="20"/>
          <w:szCs w:val="20"/>
        </w:rPr>
      </w:pPr>
    </w:p>
    <w:p w:rsidR="00805AED" w:rsidRDefault="00805AED" w:rsidP="00805AED">
      <w:r>
        <w:br w:type="page"/>
      </w:r>
    </w:p>
    <w:p w:rsidR="009934C2" w:rsidRDefault="009934C2" w:rsidP="009934C2">
      <w:pPr>
        <w:pStyle w:val="Heading2"/>
      </w:pPr>
      <w:r w:rsidRPr="009029F2">
        <w:lastRenderedPageBreak/>
        <w:t>ECV Product:</w:t>
      </w:r>
      <w:r>
        <w:t xml:space="preserve"> </w:t>
      </w:r>
      <w:sdt>
        <w:sdtPr>
          <w:id w:val="1307518281"/>
          <w:placeholder>
            <w:docPart w:val="FD305CF62E3E4D9CA9A56F5F6E28BEAE"/>
          </w:placeholder>
        </w:sdtPr>
        <w:sdtContent>
          <w:r>
            <w:t>Soil Temperature</w:t>
          </w:r>
        </w:sdtContent>
      </w:sdt>
    </w:p>
    <w:p w:rsidR="009934C2" w:rsidRDefault="009934C2" w:rsidP="009934C2">
      <w:pPr>
        <w:rPr>
          <w:color w:val="222222"/>
        </w:rPr>
      </w:pPr>
    </w:p>
    <w:p w:rsidR="009934C2" w:rsidRPr="00215C42" w:rsidRDefault="009934C2" w:rsidP="009934C2">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934C2" w:rsidTr="007A139B">
        <w:trPr>
          <w:trHeight w:val="340"/>
        </w:trPr>
        <w:tc>
          <w:tcPr>
            <w:tcW w:w="2441" w:type="pct"/>
            <w:vAlign w:val="center"/>
          </w:tcPr>
          <w:p w:rsidR="009934C2" w:rsidRPr="00215C42" w:rsidRDefault="009934C2" w:rsidP="009934C2">
            <w:pPr>
              <w:rPr>
                <w:sz w:val="20"/>
                <w:szCs w:val="20"/>
              </w:rPr>
            </w:pPr>
            <w:r w:rsidRPr="009029F2">
              <w:rPr>
                <w:sz w:val="20"/>
                <w:szCs w:val="20"/>
              </w:rPr>
              <w:t>Author</w:t>
            </w:r>
            <w:r>
              <w:rPr>
                <w:sz w:val="20"/>
                <w:szCs w:val="20"/>
              </w:rPr>
              <w:t xml:space="preserve">: </w:t>
            </w:r>
            <w:sdt>
              <w:sdtPr>
                <w:rPr>
                  <w:sz w:val="20"/>
                  <w:szCs w:val="20"/>
                </w:rPr>
                <w:id w:val="-493484484"/>
                <w:placeholder>
                  <w:docPart w:val="B6789CB1C55F444FB5F46D43E2A6C4CA"/>
                </w:placeholder>
              </w:sdtPr>
              <w:sdtContent>
                <w:proofErr w:type="spellStart"/>
                <w:r>
                  <w:rPr>
                    <w:sz w:val="20"/>
                    <w:szCs w:val="20"/>
                  </w:rPr>
                  <w:t>Jiankai</w:t>
                </w:r>
                <w:proofErr w:type="spellEnd"/>
                <w:r>
                  <w:rPr>
                    <w:sz w:val="20"/>
                    <w:szCs w:val="20"/>
                  </w:rPr>
                  <w:t xml:space="preserve"> </w:t>
                </w:r>
                <w:proofErr w:type="spellStart"/>
                <w:r>
                  <w:rPr>
                    <w:sz w:val="20"/>
                    <w:szCs w:val="20"/>
                  </w:rPr>
                  <w:t>Wangf</w:t>
                </w:r>
                <w:proofErr w:type="spellEnd"/>
              </w:sdtContent>
            </w:sdt>
          </w:p>
        </w:tc>
        <w:tc>
          <w:tcPr>
            <w:tcW w:w="2559" w:type="pct"/>
            <w:vAlign w:val="center"/>
          </w:tcPr>
          <w:p w:rsidR="009934C2" w:rsidRPr="00E80C12" w:rsidRDefault="009934C2" w:rsidP="007A139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2D7EA05EDF6D42FBAC62C94C5C83C15D"/>
                </w:placeholder>
              </w:sdtPr>
              <w:sdtContent>
                <w:r w:rsidRPr="009934C2">
                  <w:rPr>
                    <w:sz w:val="20"/>
                    <w:szCs w:val="20"/>
                  </w:rPr>
                  <w:t>asd464680@gmail.com</w:t>
                </w:r>
              </w:sdtContent>
            </w:sdt>
          </w:p>
        </w:tc>
      </w:tr>
      <w:tr w:rsidR="009934C2" w:rsidTr="007A139B">
        <w:tc>
          <w:tcPr>
            <w:tcW w:w="5000" w:type="pct"/>
            <w:gridSpan w:val="2"/>
          </w:tcPr>
          <w:sdt>
            <w:sdtPr>
              <w:rPr>
                <w:sz w:val="20"/>
                <w:szCs w:val="20"/>
              </w:rPr>
              <w:id w:val="-1929568861"/>
              <w:placeholder>
                <w:docPart w:val="2608303963644394A70BE6217DD6BBE5"/>
              </w:placeholder>
            </w:sdtPr>
            <w:sdtContent>
              <w:p w:rsidR="009934C2" w:rsidRPr="009934C2" w:rsidRDefault="009934C2" w:rsidP="009934C2">
                <w:pPr>
                  <w:rPr>
                    <w:sz w:val="20"/>
                    <w:szCs w:val="20"/>
                  </w:rPr>
                </w:pPr>
                <w:r w:rsidRPr="009934C2">
                  <w:rPr>
                    <w:sz w:val="20"/>
                    <w:szCs w:val="20"/>
                  </w:rPr>
                  <w:t>Name</w:t>
                </w:r>
                <w:r w:rsidRPr="009934C2">
                  <w:rPr>
                    <w:sz w:val="20"/>
                    <w:szCs w:val="20"/>
                  </w:rPr>
                  <w:tab/>
                  <w:t>Soil temperature</w:t>
                </w:r>
                <w:r w:rsidRPr="009934C2">
                  <w:rPr>
                    <w:sz w:val="20"/>
                    <w:szCs w:val="20"/>
                  </w:rPr>
                  <w:tab/>
                  <w:t xml:space="preserve">   </w:t>
                </w:r>
              </w:p>
              <w:p w:rsidR="009934C2" w:rsidRPr="009934C2" w:rsidRDefault="009934C2" w:rsidP="009934C2">
                <w:pPr>
                  <w:rPr>
                    <w:sz w:val="20"/>
                    <w:szCs w:val="20"/>
                  </w:rPr>
                </w:pPr>
                <w:r w:rsidRPr="009934C2">
                  <w:rPr>
                    <w:sz w:val="20"/>
                    <w:szCs w:val="20"/>
                  </w:rPr>
                  <w:t>Definition</w:t>
                </w:r>
                <w:r w:rsidRPr="009934C2">
                  <w:rPr>
                    <w:sz w:val="20"/>
                    <w:szCs w:val="20"/>
                  </w:rPr>
                  <w:tab/>
                  <w:t>Soil temperature at different depth</w:t>
                </w:r>
                <w:r w:rsidRPr="009934C2">
                  <w:rPr>
                    <w:sz w:val="20"/>
                    <w:szCs w:val="20"/>
                  </w:rPr>
                  <w:tab/>
                  <w:t xml:space="preserve">   </w:t>
                </w:r>
              </w:p>
              <w:p w:rsidR="009934C2" w:rsidRPr="009934C2" w:rsidRDefault="009934C2" w:rsidP="009934C2">
                <w:pPr>
                  <w:rPr>
                    <w:rFonts w:hint="eastAsia"/>
                    <w:sz w:val="20"/>
                    <w:szCs w:val="20"/>
                  </w:rPr>
                </w:pPr>
                <w:r w:rsidRPr="009934C2">
                  <w:rPr>
                    <w:rFonts w:hint="eastAsia"/>
                    <w:sz w:val="20"/>
                    <w:szCs w:val="20"/>
                  </w:rPr>
                  <w:t>Unit</w:t>
                </w:r>
                <w:r w:rsidRPr="009934C2">
                  <w:rPr>
                    <w:rFonts w:hint="eastAsia"/>
                    <w:sz w:val="20"/>
                    <w:szCs w:val="20"/>
                  </w:rPr>
                  <w:tab/>
                  <w:t>Celsius (</w:t>
                </w:r>
                <w:r w:rsidRPr="009934C2">
                  <w:rPr>
                    <w:rFonts w:hint="eastAsia"/>
                    <w:sz w:val="20"/>
                    <w:szCs w:val="20"/>
                  </w:rPr>
                  <w:t>℃</w:t>
                </w:r>
                <w:r w:rsidRPr="009934C2">
                  <w:rPr>
                    <w:rFonts w:hint="eastAsia"/>
                    <w:sz w:val="20"/>
                    <w:szCs w:val="20"/>
                  </w:rPr>
                  <w:t>)</w:t>
                </w:r>
                <w:r w:rsidRPr="009934C2">
                  <w:rPr>
                    <w:rFonts w:hint="eastAsia"/>
                    <w:sz w:val="20"/>
                    <w:szCs w:val="20"/>
                  </w:rPr>
                  <w:tab/>
                  <w:t xml:space="preserve">   </w:t>
                </w:r>
              </w:p>
              <w:p w:rsidR="009934C2" w:rsidRPr="009934C2" w:rsidRDefault="009934C2" w:rsidP="009934C2">
                <w:pPr>
                  <w:rPr>
                    <w:sz w:val="20"/>
                    <w:szCs w:val="20"/>
                  </w:rPr>
                </w:pPr>
                <w:r w:rsidRPr="009934C2">
                  <w:rPr>
                    <w:sz w:val="20"/>
                    <w:szCs w:val="20"/>
                  </w:rPr>
                  <w:t>Note</w:t>
                </w:r>
                <w:r w:rsidRPr="009934C2">
                  <w:rPr>
                    <w:sz w:val="20"/>
                    <w:szCs w:val="20"/>
                  </w:rPr>
                  <w:tab/>
                  <w:t xml:space="preserve">Add the Soil temperature into Essential Climate Variables. Soil temperature is an important variable and its usage is similar to the sea surface temperature(SST) in meteorology and climate. </w:t>
                </w:r>
              </w:p>
              <w:p w:rsidR="009934C2" w:rsidRPr="009934C2" w:rsidRDefault="009934C2" w:rsidP="009934C2">
                <w:pPr>
                  <w:rPr>
                    <w:sz w:val="20"/>
                    <w:szCs w:val="20"/>
                  </w:rPr>
                </w:pPr>
                <w:r w:rsidRPr="009934C2">
                  <w:rPr>
                    <w:sz w:val="20"/>
                    <w:szCs w:val="20"/>
                  </w:rPr>
                  <w:t xml:space="preserve">The difference between SST and LST. Some experts may think the land surface temperature(LST) is more like SST. In fact LST and soil temperature, the LST and SST both are very different. The SST has better relation with the sea temperature at different depth(such as 1m, 10m) than LST. As a result, the SST could represent the real thermal energy of sea which has very important usage. But the LST always could not represent the thermal energy of land. The specific heat capacity of soil is much smaller than the specific heat capacity of water. Compared to water, soils conduct heat very slowly. The LST is just the skin temperature of land and changed quickly. </w:t>
                </w:r>
              </w:p>
              <w:p w:rsidR="009934C2" w:rsidRPr="009934C2" w:rsidRDefault="009934C2" w:rsidP="009934C2">
                <w:pPr>
                  <w:rPr>
                    <w:sz w:val="20"/>
                    <w:szCs w:val="20"/>
                  </w:rPr>
                </w:pPr>
                <w:r w:rsidRPr="009934C2">
                  <w:rPr>
                    <w:sz w:val="20"/>
                    <w:szCs w:val="20"/>
                  </w:rPr>
                  <w:t xml:space="preserve">The reason choosing the soil temperature. </w:t>
                </w:r>
              </w:p>
              <w:p w:rsidR="009934C2" w:rsidRPr="009934C2" w:rsidRDefault="009934C2" w:rsidP="009934C2">
                <w:pPr>
                  <w:rPr>
                    <w:sz w:val="20"/>
                    <w:szCs w:val="20"/>
                  </w:rPr>
                </w:pPr>
                <w:r w:rsidRPr="009934C2">
                  <w:rPr>
                    <w:sz w:val="20"/>
                    <w:szCs w:val="20"/>
                  </w:rPr>
                  <w:t>Firstly, the soil temperature at different depth could represent the thermal energy. The standard depths for soil temperature measurements are 5, 10, 20, 50 and 100 cm below the surface according to the CIMO guide (0cm is an additional in CMA); additional depths may be included.</w:t>
                </w:r>
              </w:p>
              <w:p w:rsidR="009934C2" w:rsidRPr="009934C2" w:rsidRDefault="009934C2" w:rsidP="009934C2">
                <w:pPr>
                  <w:rPr>
                    <w:sz w:val="20"/>
                    <w:szCs w:val="20"/>
                  </w:rPr>
                </w:pPr>
                <w:r w:rsidRPr="009934C2">
                  <w:rPr>
                    <w:sz w:val="20"/>
                    <w:szCs w:val="20"/>
                  </w:rPr>
                  <w:t xml:space="preserve">Secondly, The LST is more difficult to measure using thermometer </w:t>
                </w:r>
                <w:proofErr w:type="spellStart"/>
                <w:r w:rsidRPr="009934C2">
                  <w:rPr>
                    <w:sz w:val="20"/>
                    <w:szCs w:val="20"/>
                  </w:rPr>
                  <w:t>insitu</w:t>
                </w:r>
                <w:proofErr w:type="spellEnd"/>
                <w:r w:rsidRPr="009934C2">
                  <w:rPr>
                    <w:sz w:val="20"/>
                    <w:szCs w:val="20"/>
                  </w:rPr>
                  <w:t>. The temperature sensor is difficult to fit tightly to the ground and remains stable. In the case of precipitation, the fitness will change and cause unstable measurement results. The position of the temperature sensor needs to be adjusted manually. Infrared temperature sensors are expensive, so it is difficult to build them globally.</w:t>
                </w:r>
              </w:p>
              <w:p w:rsidR="009934C2" w:rsidRPr="009029F2" w:rsidRDefault="009934C2" w:rsidP="009934C2">
                <w:pPr>
                  <w:rPr>
                    <w:sz w:val="20"/>
                    <w:szCs w:val="20"/>
                  </w:rPr>
                </w:pPr>
                <w:r w:rsidRPr="009934C2">
                  <w:rPr>
                    <w:sz w:val="20"/>
                    <w:szCs w:val="20"/>
                  </w:rPr>
                  <w:t>Last but not the least, soil temperature is better to represent the soil thermal energy than LST. Soil temperature is easy to measure using thermometer(0/5/10 cm) or temperature sensor( 5/10/20/50/100 cm).</w:t>
                </w:r>
                <w:r w:rsidRPr="009934C2">
                  <w:rPr>
                    <w:sz w:val="20"/>
                    <w:szCs w:val="20"/>
                  </w:rPr>
                  <w:tab/>
                </w:r>
              </w:p>
            </w:sdtContent>
          </w:sdt>
        </w:tc>
      </w:tr>
    </w:tbl>
    <w:p w:rsidR="009934C2" w:rsidRDefault="009934C2" w:rsidP="009934C2">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9934C2" w:rsidTr="007A139B">
        <w:trPr>
          <w:trHeight w:val="340"/>
        </w:trPr>
        <w:tc>
          <w:tcPr>
            <w:tcW w:w="2441" w:type="pct"/>
            <w:vAlign w:val="center"/>
          </w:tcPr>
          <w:p w:rsidR="009934C2" w:rsidRPr="00215C42" w:rsidRDefault="009934C2" w:rsidP="007A139B">
            <w:pPr>
              <w:rPr>
                <w:sz w:val="20"/>
                <w:szCs w:val="20"/>
              </w:rPr>
            </w:pPr>
            <w:r w:rsidRPr="009029F2">
              <w:rPr>
                <w:sz w:val="20"/>
                <w:szCs w:val="20"/>
              </w:rPr>
              <w:t>Author</w:t>
            </w:r>
            <w:r>
              <w:rPr>
                <w:sz w:val="20"/>
                <w:szCs w:val="20"/>
              </w:rPr>
              <w:t xml:space="preserve">: </w:t>
            </w:r>
            <w:sdt>
              <w:sdtPr>
                <w:rPr>
                  <w:sz w:val="20"/>
                  <w:szCs w:val="20"/>
                </w:rPr>
                <w:id w:val="862796421"/>
                <w:placeholder>
                  <w:docPart w:val="812777F1B65D4E9BA5C35D3CA5BC5FD2"/>
                </w:placeholder>
                <w:showingPlcHdr/>
              </w:sdtPr>
              <w:sdtContent>
                <w:r w:rsidRPr="00697ACC">
                  <w:rPr>
                    <w:rStyle w:val="PlaceholderText"/>
                  </w:rPr>
                  <w:t>Click here to enter text.</w:t>
                </w:r>
              </w:sdtContent>
            </w:sdt>
          </w:p>
        </w:tc>
        <w:tc>
          <w:tcPr>
            <w:tcW w:w="2559" w:type="pct"/>
            <w:vAlign w:val="center"/>
          </w:tcPr>
          <w:p w:rsidR="009934C2" w:rsidRPr="00E80C12" w:rsidRDefault="009934C2" w:rsidP="007A139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745263484AA444C4BDB971131CF7FACD"/>
                </w:placeholder>
              </w:sdtPr>
              <w:sdtContent>
                <w:r w:rsidRPr="009934C2">
                  <w:rPr>
                    <w:sz w:val="20"/>
                    <w:szCs w:val="20"/>
                  </w:rPr>
                  <w:t>wjkaoc@cma.gov.cn)</w:t>
                </w:r>
              </w:sdtContent>
            </w:sdt>
          </w:p>
        </w:tc>
      </w:tr>
      <w:tr w:rsidR="009934C2" w:rsidTr="007A139B">
        <w:tc>
          <w:tcPr>
            <w:tcW w:w="5000" w:type="pct"/>
            <w:gridSpan w:val="2"/>
          </w:tcPr>
          <w:p w:rsidR="009934C2" w:rsidRPr="009029F2" w:rsidRDefault="009934C2" w:rsidP="009934C2">
            <w:pPr>
              <w:rPr>
                <w:sz w:val="20"/>
                <w:szCs w:val="20"/>
              </w:rPr>
            </w:pPr>
            <w:sdt>
              <w:sdtPr>
                <w:rPr>
                  <w:sz w:val="20"/>
                  <w:szCs w:val="20"/>
                </w:rPr>
                <w:id w:val="361795752"/>
                <w:placeholder>
                  <w:docPart w:val="2FA564B0EEE74303907D7B53AEB2B919"/>
                </w:placeholder>
              </w:sdtPr>
              <w:sdtContent>
                <w:r>
                  <w:rPr>
                    <w:sz w:val="20"/>
                    <w:szCs w:val="20"/>
                  </w:rPr>
                  <w:t>See tabl</w:t>
                </w:r>
              </w:sdtContent>
            </w:sdt>
            <w:r>
              <w:rPr>
                <w:sz w:val="20"/>
                <w:szCs w:val="20"/>
              </w:rPr>
              <w:t>e below</w:t>
            </w:r>
          </w:p>
        </w:tc>
      </w:tr>
    </w:tbl>
    <w:tbl>
      <w:tblPr>
        <w:tblStyle w:val="MediumGrid3-Accent1"/>
        <w:tblW w:w="5000" w:type="pct"/>
        <w:tblLook w:val="04A0" w:firstRow="1" w:lastRow="0" w:firstColumn="1" w:lastColumn="0" w:noHBand="0" w:noVBand="1"/>
      </w:tblPr>
      <w:tblGrid>
        <w:gridCol w:w="1192"/>
        <w:gridCol w:w="998"/>
        <w:gridCol w:w="1364"/>
        <w:gridCol w:w="326"/>
        <w:gridCol w:w="1641"/>
        <w:gridCol w:w="5495"/>
      </w:tblGrid>
      <w:tr w:rsidR="009934C2" w:rsidTr="00993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tcBorders>
              <w:bottom w:val="nil"/>
              <w:right w:val="single" w:sz="24" w:space="0" w:color="FFFFFF" w:themeColor="background1"/>
            </w:tcBorders>
          </w:tcPr>
          <w:p w:rsidR="009934C2" w:rsidRDefault="009934C2" w:rsidP="007A139B">
            <w:pPr>
              <w:rPr>
                <w:sz w:val="16"/>
                <w:szCs w:val="16"/>
              </w:rPr>
            </w:pPr>
            <w:r>
              <w:rPr>
                <w:sz w:val="16"/>
                <w:szCs w:val="16"/>
              </w:rPr>
              <w:t>Name</w:t>
            </w:r>
          </w:p>
        </w:tc>
        <w:tc>
          <w:tcPr>
            <w:tcW w:w="4459" w:type="pct"/>
            <w:gridSpan w:val="5"/>
            <w:tcBorders>
              <w:bottom w:val="single" w:sz="8" w:space="0" w:color="FFFFFF" w:themeColor="background1"/>
            </w:tcBorders>
            <w:shd w:val="clear" w:color="auto" w:fill="A7BFDE" w:themeFill="accent1" w:themeFillTint="7F"/>
          </w:tcPr>
          <w:p w:rsidR="009934C2" w:rsidRDefault="009934C2" w:rsidP="007A139B">
            <w:pPr>
              <w:cnfStyle w:val="100000000000" w:firstRow="1" w:lastRow="0" w:firstColumn="0" w:lastColumn="0" w:oddVBand="0" w:evenVBand="0" w:oddHBand="0" w:evenHBand="0" w:firstRowFirstColumn="0" w:firstRowLastColumn="0" w:lastRowFirstColumn="0" w:lastRowLastColumn="0"/>
              <w:rPr>
                <w:sz w:val="16"/>
                <w:szCs w:val="16"/>
              </w:rPr>
            </w:pPr>
            <w:r>
              <w:rPr>
                <w:rFonts w:hint="eastAsia"/>
                <w:sz w:val="16"/>
                <w:szCs w:val="16"/>
              </w:rPr>
              <w:t>Soil temperature</w:t>
            </w: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tcPr>
          <w:p w:rsidR="009934C2" w:rsidRDefault="009934C2" w:rsidP="007A139B">
            <w:pPr>
              <w:rPr>
                <w:sz w:val="16"/>
                <w:szCs w:val="16"/>
              </w:rPr>
            </w:pPr>
            <w:r>
              <w:rPr>
                <w:sz w:val="16"/>
                <w:szCs w:val="16"/>
              </w:rPr>
              <w:t>Definition</w:t>
            </w:r>
          </w:p>
        </w:tc>
        <w:tc>
          <w:tcPr>
            <w:tcW w:w="4459" w:type="pct"/>
            <w:gridSpan w:val="5"/>
            <w:shd w:val="clear" w:color="auto" w:fill="D3DFEE" w:themeFill="accent1" w:themeFillTint="3F"/>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Soil temperature at different depth</w:t>
            </w: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tcBorders>
              <w:top w:val="single" w:sz="8" w:space="0" w:color="FFFFFF" w:themeColor="background1"/>
            </w:tcBorders>
          </w:tcPr>
          <w:p w:rsidR="009934C2" w:rsidRDefault="009934C2" w:rsidP="007A139B">
            <w:pPr>
              <w:rPr>
                <w:sz w:val="16"/>
                <w:szCs w:val="16"/>
              </w:rPr>
            </w:pPr>
            <w:r>
              <w:rPr>
                <w:sz w:val="16"/>
                <w:szCs w:val="16"/>
              </w:rPr>
              <w:t>Unit</w:t>
            </w:r>
          </w:p>
        </w:tc>
        <w:tc>
          <w:tcPr>
            <w:tcW w:w="4459" w:type="pct"/>
            <w:gridSpan w:val="5"/>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Celsius (</w:t>
            </w:r>
            <w:r>
              <w:rPr>
                <w:rFonts w:hint="eastAsia"/>
                <w:sz w:val="16"/>
                <w:szCs w:val="16"/>
              </w:rPr>
              <w:t>℃</w:t>
            </w:r>
            <w:r>
              <w:rPr>
                <w:rFonts w:hint="eastAsia"/>
                <w:sz w:val="16"/>
                <w:szCs w:val="16"/>
              </w:rPr>
              <w:t>)</w:t>
            </w: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tcPr>
          <w:p w:rsidR="009934C2" w:rsidRDefault="009934C2" w:rsidP="007A139B">
            <w:pPr>
              <w:rPr>
                <w:sz w:val="16"/>
                <w:szCs w:val="16"/>
              </w:rPr>
            </w:pPr>
            <w:r>
              <w:rPr>
                <w:sz w:val="16"/>
                <w:szCs w:val="16"/>
              </w:rPr>
              <w:t>Note</w:t>
            </w:r>
          </w:p>
        </w:tc>
        <w:tc>
          <w:tcPr>
            <w:tcW w:w="4459" w:type="pct"/>
            <w:gridSpan w:val="5"/>
            <w:shd w:val="clear" w:color="auto" w:fill="D3DFEE" w:themeFill="accent1" w:themeFillTint="3F"/>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 xml:space="preserve">Add the Soil temperature into Essential Climate Variables. Soil temperature is an important variable and its usage is similar to the sea surface temperature(SST) in meteorology and climate. </w:t>
            </w:r>
          </w:p>
          <w:p w:rsidR="009934C2" w:rsidRDefault="009934C2" w:rsidP="009934C2">
            <w:pPr>
              <w:numPr>
                <w:ilvl w:val="0"/>
                <w:numId w:val="5"/>
              </w:numPr>
              <w:cnfStyle w:val="000000100000" w:firstRow="0" w:lastRow="0" w:firstColumn="0" w:lastColumn="0" w:oddVBand="0" w:evenVBand="0" w:oddHBand="1" w:evenHBand="0" w:firstRowFirstColumn="0" w:firstRowLastColumn="0" w:lastRowFirstColumn="0" w:lastRowLastColumn="0"/>
              <w:rPr>
                <w:sz w:val="16"/>
                <w:szCs w:val="16"/>
              </w:rPr>
            </w:pPr>
            <w:r>
              <w:rPr>
                <w:rFonts w:hint="eastAsia"/>
                <w:b/>
                <w:bCs/>
                <w:sz w:val="16"/>
                <w:szCs w:val="16"/>
              </w:rPr>
              <w:t>The difference between SST and LST</w:t>
            </w:r>
            <w:r>
              <w:rPr>
                <w:rFonts w:hint="eastAsia"/>
                <w:sz w:val="16"/>
                <w:szCs w:val="16"/>
              </w:rPr>
              <w:t xml:space="preserve">. Some experts may think the land surface temperature(LST) is more like SST. In fact LST and soil temperature, the LST and SST both are very different. The SST has better relation with the sea temperature at different depth(such as 1m, 10m) than LST. As a result, the SST could represent the real thermal energy of sea which has very important usage. But the LST always could not represent the thermal energy of land. The specific heat capacity of soil is much smaller than the specific heat capacity of water. Compared to water, soils conduct heat very slowly. The LST is just the skin temperature of land and changed quickly. </w:t>
            </w:r>
          </w:p>
          <w:p w:rsidR="009934C2" w:rsidRDefault="009934C2" w:rsidP="009934C2">
            <w:pPr>
              <w:numPr>
                <w:ilvl w:val="0"/>
                <w:numId w:val="5"/>
              </w:numPr>
              <w:cnfStyle w:val="000000100000" w:firstRow="0" w:lastRow="0" w:firstColumn="0" w:lastColumn="0" w:oddVBand="0" w:evenVBand="0" w:oddHBand="1" w:evenHBand="0" w:firstRowFirstColumn="0" w:firstRowLastColumn="0" w:lastRowFirstColumn="0" w:lastRowLastColumn="0"/>
              <w:rPr>
                <w:sz w:val="16"/>
                <w:szCs w:val="16"/>
              </w:rPr>
            </w:pPr>
            <w:r>
              <w:rPr>
                <w:rFonts w:hint="eastAsia"/>
                <w:b/>
                <w:bCs/>
                <w:sz w:val="16"/>
                <w:szCs w:val="16"/>
              </w:rPr>
              <w:t>The reason choosing the soil temperature.</w:t>
            </w:r>
            <w:r>
              <w:rPr>
                <w:rFonts w:hint="eastAsia"/>
                <w:sz w:val="16"/>
                <w:szCs w:val="16"/>
              </w:rPr>
              <w:t xml:space="preserve"> </w:t>
            </w:r>
          </w:p>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 xml:space="preserve">Firstly, the soil temperature at different depth could represent the thermal energy. </w:t>
            </w:r>
            <w:r>
              <w:rPr>
                <w:sz w:val="16"/>
                <w:szCs w:val="16"/>
              </w:rPr>
              <w:t>The standard depths for soil temperature measurements are 5, 10, 20, 50 and 100 cm below the surface</w:t>
            </w:r>
            <w:r>
              <w:rPr>
                <w:rFonts w:hint="eastAsia"/>
                <w:sz w:val="16"/>
                <w:szCs w:val="16"/>
              </w:rPr>
              <w:t xml:space="preserve"> according to the CIMO guide (0cm is an additional in CMA)</w:t>
            </w:r>
            <w:r>
              <w:rPr>
                <w:sz w:val="16"/>
                <w:szCs w:val="16"/>
              </w:rPr>
              <w:t>; additional depths may be included.</w:t>
            </w:r>
          </w:p>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 xml:space="preserve">Secondly, The LST is more difficult to measure using thermometer </w:t>
            </w:r>
            <w:proofErr w:type="spellStart"/>
            <w:r>
              <w:rPr>
                <w:rFonts w:hint="eastAsia"/>
                <w:sz w:val="16"/>
                <w:szCs w:val="16"/>
              </w:rPr>
              <w:t>insitu</w:t>
            </w:r>
            <w:proofErr w:type="spellEnd"/>
            <w:r>
              <w:rPr>
                <w:rFonts w:hint="eastAsia"/>
                <w:sz w:val="16"/>
                <w:szCs w:val="16"/>
              </w:rPr>
              <w:t>. The temperature sensor is difficult to fit tightly to the ground and remains stable. In the case of precipitation, the fitness will change and cause unstable measurement results. The position of the temperature sensor needs to be adjusted manually. Infrared temperature sensors are expensive, so it is difficult to build them globally.</w:t>
            </w:r>
          </w:p>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Last but not the least, soil temperature is better to represent the soil thermal energy than LST. Soil temperature is easy to measure using thermometer(0/5/10 cm) or temperature sensor(</w:t>
            </w:r>
            <w:r>
              <w:rPr>
                <w:sz w:val="16"/>
                <w:szCs w:val="16"/>
              </w:rPr>
              <w:t xml:space="preserve"> 5</w:t>
            </w:r>
            <w:r>
              <w:rPr>
                <w:rFonts w:hint="eastAsia"/>
                <w:sz w:val="16"/>
                <w:szCs w:val="16"/>
              </w:rPr>
              <w:t>/</w:t>
            </w:r>
            <w:r>
              <w:rPr>
                <w:sz w:val="16"/>
                <w:szCs w:val="16"/>
              </w:rPr>
              <w:t>10</w:t>
            </w:r>
            <w:r>
              <w:rPr>
                <w:rFonts w:hint="eastAsia"/>
                <w:sz w:val="16"/>
                <w:szCs w:val="16"/>
              </w:rPr>
              <w:t>/</w:t>
            </w:r>
            <w:r>
              <w:rPr>
                <w:sz w:val="16"/>
                <w:szCs w:val="16"/>
              </w:rPr>
              <w:t>20</w:t>
            </w:r>
            <w:r>
              <w:rPr>
                <w:rFonts w:hint="eastAsia"/>
                <w:sz w:val="16"/>
                <w:szCs w:val="16"/>
              </w:rPr>
              <w:t>/</w:t>
            </w:r>
            <w:r>
              <w:rPr>
                <w:sz w:val="16"/>
                <w:szCs w:val="16"/>
              </w:rPr>
              <w:t>50</w:t>
            </w:r>
            <w:r>
              <w:rPr>
                <w:rFonts w:hint="eastAsia"/>
                <w:sz w:val="16"/>
                <w:szCs w:val="16"/>
              </w:rPr>
              <w:t>/</w:t>
            </w:r>
            <w:r>
              <w:rPr>
                <w:sz w:val="16"/>
                <w:szCs w:val="16"/>
              </w:rPr>
              <w:t>100</w:t>
            </w:r>
            <w:r>
              <w:rPr>
                <w:rFonts w:hint="eastAsia"/>
                <w:sz w:val="16"/>
                <w:szCs w:val="16"/>
              </w:rPr>
              <w:t xml:space="preserve"> cm).</w:t>
            </w:r>
          </w:p>
        </w:tc>
      </w:tr>
      <w:tr w:rsidR="009934C2" w:rsidTr="009934C2">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8" w:space="0" w:color="FFFFFF" w:themeColor="background1"/>
            </w:tcBorders>
          </w:tcPr>
          <w:p w:rsidR="009934C2" w:rsidRDefault="009934C2" w:rsidP="007A139B">
            <w:pPr>
              <w:jc w:val="center"/>
              <w:rPr>
                <w:sz w:val="16"/>
                <w:szCs w:val="16"/>
              </w:rPr>
            </w:pPr>
            <w:r>
              <w:rPr>
                <w:sz w:val="16"/>
                <w:szCs w:val="16"/>
              </w:rPr>
              <w:t>Requirements</w:t>
            </w: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tcPr>
          <w:p w:rsidR="009934C2" w:rsidRDefault="009934C2" w:rsidP="007A139B">
            <w:pPr>
              <w:jc w:val="center"/>
              <w:rPr>
                <w:sz w:val="16"/>
                <w:szCs w:val="16"/>
              </w:rPr>
            </w:pPr>
            <w:r>
              <w:rPr>
                <w:sz w:val="16"/>
                <w:szCs w:val="16"/>
              </w:rPr>
              <w:t>Item needed</w:t>
            </w:r>
          </w:p>
        </w:tc>
        <w:tc>
          <w:tcPr>
            <w:tcW w:w="453" w:type="pc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Unit</w:t>
            </w:r>
          </w:p>
        </w:tc>
        <w:tc>
          <w:tcPr>
            <w:tcW w:w="619" w:type="pc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Metric</w:t>
            </w:r>
          </w:p>
        </w:tc>
        <w:tc>
          <w:tcPr>
            <w:tcW w:w="148" w:type="pc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rStyle w:val="FootnoteReference"/>
                <w:b/>
                <w:bCs/>
                <w:sz w:val="16"/>
                <w:szCs w:val="16"/>
              </w:rPr>
              <w:footnoteReference w:id="1"/>
            </w:r>
          </w:p>
        </w:tc>
        <w:tc>
          <w:tcPr>
            <w:tcW w:w="745" w:type="pc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Value</w:t>
            </w:r>
          </w:p>
        </w:tc>
        <w:tc>
          <w:tcPr>
            <w:tcW w:w="2495" w:type="pc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Derivation and References and Standards</w:t>
            </w: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vMerge w:val="restart"/>
            <w:tcBorders>
              <w:top w:val="single" w:sz="8" w:space="0" w:color="FFFFFF" w:themeColor="background1"/>
            </w:tcBorders>
          </w:tcPr>
          <w:p w:rsidR="009934C2" w:rsidRDefault="009934C2" w:rsidP="007A139B">
            <w:pPr>
              <w:rPr>
                <w:b w:val="0"/>
                <w:bCs w:val="0"/>
                <w:sz w:val="16"/>
                <w:szCs w:val="16"/>
              </w:rPr>
            </w:pPr>
            <w:r>
              <w:rPr>
                <w:sz w:val="16"/>
                <w:szCs w:val="16"/>
              </w:rPr>
              <w:t>Horizontal Resolution</w:t>
            </w:r>
          </w:p>
        </w:tc>
        <w:tc>
          <w:tcPr>
            <w:tcW w:w="453" w:type="pct"/>
            <w:vMerge w:val="restar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km</w:t>
            </w:r>
          </w:p>
        </w:tc>
        <w:tc>
          <w:tcPr>
            <w:tcW w:w="619" w:type="pct"/>
            <w:vMerge w:val="restar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both"/>
              <w:cnfStyle w:val="000000000000" w:firstRow="0" w:lastRow="0" w:firstColumn="0" w:lastColumn="0" w:oddVBand="0" w:evenVBand="0" w:oddHBand="0" w:evenHBand="0" w:firstRowFirstColumn="0" w:firstRowLastColumn="0" w:lastRowFirstColumn="0" w:lastRowLastColumn="0"/>
              <w:rPr>
                <w:sz w:val="16"/>
                <w:szCs w:val="16"/>
              </w:rPr>
            </w:pPr>
            <w:r>
              <w:rPr>
                <w:color w:val="000000" w:themeColor="text1"/>
                <w:sz w:val="16"/>
                <w:szCs w:val="16"/>
              </w:rPr>
              <w:t>2.5 degrees of longitude</w:t>
            </w:r>
          </w:p>
        </w:tc>
        <w:tc>
          <w:tcPr>
            <w:tcW w:w="148"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745"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50</w:t>
            </w:r>
          </w:p>
        </w:tc>
        <w:tc>
          <w:tcPr>
            <w:tcW w:w="2495" w:type="pct"/>
            <w:vMerge w:val="restar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rFonts w:hint="eastAsia"/>
                <w:b/>
                <w:bCs/>
                <w:i/>
                <w:iCs/>
                <w:color w:val="000000" w:themeColor="text1"/>
                <w:sz w:val="16"/>
                <w:szCs w:val="16"/>
              </w:rPr>
              <w:t>GUIDE TO THE GCOS SURFACE NETWORK (GSN) AND GCOS UPPER-AIR NETWORK (GUAN) (GCOS-144) (WMO/TD No. 1558):</w:t>
            </w:r>
          </w:p>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color w:val="000000" w:themeColor="text1"/>
                <w:sz w:val="16"/>
                <w:szCs w:val="16"/>
              </w:rPr>
              <w:t>For the GSN, the horizontal distance between two network stations should not be less than the length of 2.5 degrees of longitude at that location (278 km at the equator). For stations beyond 60 degrees latitude (north or south) the minimum distance is fixed at the length of 2.5 degrees of longitude at 60 degrees latitude (139 km). Consequently, the minimum spacing varies from 278 km at the equator to 139 km in the polar regions.</w:t>
            </w:r>
          </w:p>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rFonts w:hint="eastAsia"/>
                <w:color w:val="000000" w:themeColor="text1"/>
                <w:sz w:val="16"/>
                <w:szCs w:val="16"/>
              </w:rPr>
              <w:t>Goal, Breakthrough: according to requirement from the OSCAR about the sea surface temperature</w:t>
            </w: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vMerge/>
          </w:tcPr>
          <w:p w:rsidR="009934C2" w:rsidRDefault="009934C2" w:rsidP="007A139B">
            <w:pPr>
              <w:rPr>
                <w:b w:val="0"/>
                <w:bCs w:val="0"/>
                <w:sz w:val="16"/>
                <w:szCs w:val="16"/>
              </w:rPr>
            </w:pPr>
          </w:p>
        </w:tc>
        <w:tc>
          <w:tcPr>
            <w:tcW w:w="453"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19"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48"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745"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150</w:t>
            </w:r>
          </w:p>
        </w:tc>
        <w:tc>
          <w:tcPr>
            <w:tcW w:w="2495" w:type="pct"/>
            <w:vMerge/>
          </w:tcPr>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vMerge/>
            <w:tcBorders>
              <w:top w:val="single" w:sz="8" w:space="0" w:color="FFFFFF" w:themeColor="background1"/>
            </w:tcBorders>
          </w:tcPr>
          <w:p w:rsidR="009934C2" w:rsidRDefault="009934C2" w:rsidP="007A139B">
            <w:pPr>
              <w:rPr>
                <w:b w:val="0"/>
                <w:bCs w:val="0"/>
                <w:sz w:val="16"/>
                <w:szCs w:val="16"/>
              </w:rPr>
            </w:pPr>
          </w:p>
        </w:tc>
        <w:tc>
          <w:tcPr>
            <w:tcW w:w="453"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19"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8"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745"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139-278</w:t>
            </w:r>
          </w:p>
        </w:tc>
        <w:tc>
          <w:tcPr>
            <w:tcW w:w="2495"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vMerge w:val="restart"/>
          </w:tcPr>
          <w:p w:rsidR="009934C2" w:rsidRDefault="009934C2" w:rsidP="007A139B">
            <w:pPr>
              <w:rPr>
                <w:b w:val="0"/>
                <w:bCs w:val="0"/>
                <w:sz w:val="16"/>
                <w:szCs w:val="16"/>
              </w:rPr>
            </w:pPr>
            <w:r>
              <w:rPr>
                <w:sz w:val="16"/>
                <w:szCs w:val="16"/>
              </w:rPr>
              <w:lastRenderedPageBreak/>
              <w:t>Vertical Resolution</w:t>
            </w:r>
          </w:p>
        </w:tc>
        <w:tc>
          <w:tcPr>
            <w:tcW w:w="453" w:type="pct"/>
            <w:vMerge w:val="restar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cm</w:t>
            </w:r>
          </w:p>
        </w:tc>
        <w:tc>
          <w:tcPr>
            <w:tcW w:w="619" w:type="pct"/>
            <w:vMerge w:val="restar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48"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745"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0,5,10,20,50,100,180</w:t>
            </w:r>
          </w:p>
        </w:tc>
        <w:tc>
          <w:tcPr>
            <w:tcW w:w="2495" w:type="pct"/>
            <w:vMerge w:val="restart"/>
          </w:tcPr>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rFonts w:hint="eastAsia"/>
                <w:b/>
                <w:bCs/>
                <w:i/>
                <w:iCs/>
                <w:color w:val="000000" w:themeColor="text1"/>
                <w:sz w:val="16"/>
                <w:szCs w:val="16"/>
              </w:rPr>
              <w:t>WMO GUIDE TO METEOROLOGICAL INSTRUMENTS AND METHODS OF OBSERVATION (WMO-No.8):</w:t>
            </w:r>
          </w:p>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rFonts w:hint="eastAsia"/>
                <w:color w:val="000000" w:themeColor="text1"/>
                <w:sz w:val="16"/>
                <w:szCs w:val="16"/>
              </w:rPr>
              <w:t xml:space="preserve">The standard depths for soil temperature measurements are 5, 10, 20, 50 and 100 cm below the surface; additional depths may be included. </w:t>
            </w:r>
          </w:p>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rFonts w:hint="eastAsia"/>
                <w:color w:val="000000" w:themeColor="text1"/>
                <w:sz w:val="16"/>
                <w:szCs w:val="16"/>
              </w:rPr>
              <w:t>LST is important for the satellite observation. So zero depth could be included.</w:t>
            </w:r>
          </w:p>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rFonts w:hint="eastAsia"/>
                <w:color w:val="000000" w:themeColor="text1"/>
                <w:sz w:val="16"/>
                <w:szCs w:val="16"/>
              </w:rPr>
              <w:t>Goal: At the depth of 180cm the temperature is useful for long term climate monitor and prediction.</w:t>
            </w:r>
          </w:p>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rFonts w:hint="eastAsia"/>
                <w:color w:val="000000" w:themeColor="text1"/>
                <w:sz w:val="16"/>
                <w:szCs w:val="16"/>
              </w:rPr>
              <w:t>Breakthrough: Automatic Weather Station observe could observe the soil temperature at these depth.</w:t>
            </w:r>
          </w:p>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rFonts w:hint="eastAsia"/>
                <w:color w:val="000000" w:themeColor="text1"/>
                <w:sz w:val="16"/>
                <w:szCs w:val="16"/>
              </w:rPr>
              <w:t>Threshold: The thermometer can be used at these depth. Suitable for observing stations without automatic weather stations.</w:t>
            </w: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vMerge/>
            <w:tcBorders>
              <w:top w:val="single" w:sz="8" w:space="0" w:color="FFFFFF" w:themeColor="background1"/>
            </w:tcBorders>
          </w:tcPr>
          <w:p w:rsidR="009934C2" w:rsidRDefault="009934C2" w:rsidP="007A139B">
            <w:pPr>
              <w:rPr>
                <w:b w:val="0"/>
                <w:bCs w:val="0"/>
                <w:sz w:val="16"/>
                <w:szCs w:val="16"/>
              </w:rPr>
            </w:pPr>
          </w:p>
        </w:tc>
        <w:tc>
          <w:tcPr>
            <w:tcW w:w="453"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19"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8"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745"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0,5,10,20,50,100</w:t>
            </w:r>
          </w:p>
        </w:tc>
        <w:tc>
          <w:tcPr>
            <w:tcW w:w="2495" w:type="pct"/>
            <w:vMerge/>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vMerge/>
          </w:tcPr>
          <w:p w:rsidR="009934C2" w:rsidRDefault="009934C2" w:rsidP="007A139B">
            <w:pPr>
              <w:rPr>
                <w:b w:val="0"/>
                <w:bCs w:val="0"/>
                <w:sz w:val="16"/>
                <w:szCs w:val="16"/>
              </w:rPr>
            </w:pPr>
          </w:p>
        </w:tc>
        <w:tc>
          <w:tcPr>
            <w:tcW w:w="453"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19"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48"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745"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0,5,10,20</w:t>
            </w:r>
          </w:p>
        </w:tc>
        <w:tc>
          <w:tcPr>
            <w:tcW w:w="2495" w:type="pct"/>
            <w:vMerge/>
          </w:tcPr>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vMerge w:val="restart"/>
            <w:tcBorders>
              <w:top w:val="single" w:sz="8" w:space="0" w:color="FFFFFF" w:themeColor="background1"/>
            </w:tcBorders>
          </w:tcPr>
          <w:p w:rsidR="009934C2" w:rsidRDefault="009934C2" w:rsidP="007A139B">
            <w:pPr>
              <w:rPr>
                <w:b w:val="0"/>
                <w:bCs w:val="0"/>
                <w:sz w:val="16"/>
                <w:szCs w:val="16"/>
              </w:rPr>
            </w:pPr>
            <w:r>
              <w:rPr>
                <w:sz w:val="16"/>
                <w:szCs w:val="16"/>
              </w:rPr>
              <w:t>Temporal Resolution</w:t>
            </w:r>
          </w:p>
        </w:tc>
        <w:tc>
          <w:tcPr>
            <w:tcW w:w="453" w:type="pct"/>
            <w:vMerge w:val="restar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w:t>
            </w:r>
          </w:p>
        </w:tc>
        <w:tc>
          <w:tcPr>
            <w:tcW w:w="619" w:type="pct"/>
            <w:vMerge w:val="restar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8"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745"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3</w:t>
            </w:r>
          </w:p>
        </w:tc>
        <w:tc>
          <w:tcPr>
            <w:tcW w:w="2495" w:type="pct"/>
            <w:vMerge w:val="restart"/>
            <w:tcBorders>
              <w:top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rFonts w:hint="eastAsia"/>
                <w:b/>
                <w:bCs/>
                <w:i/>
                <w:iCs/>
                <w:color w:val="000000" w:themeColor="text1"/>
                <w:sz w:val="16"/>
                <w:szCs w:val="16"/>
              </w:rPr>
              <w:t>GUIDE TO THE GCOS SURFACE NETWORK (GSN) AND GCOS UPPER-AIR NETWORK (GUAN) (GCOS-144) (WMO/TD No. 1558):</w:t>
            </w:r>
          </w:p>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rFonts w:hint="eastAsia"/>
                <w:color w:val="000000" w:themeColor="text1"/>
                <w:sz w:val="16"/>
                <w:szCs w:val="16"/>
              </w:rPr>
              <w:t>Regarding surface synoptic observations: the main standard times shall be 0000, 0600, 1200 and 1800 UTC. The intermediate standard times shall be 0300, 0900, 1500 and 2100 UTC. Every effort should be made to obtain surface synoptic observations four times daily at the main standard times, with priority being given to the 0000 and 1200 UTC observations required for global exchanges.</w:t>
            </w: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vMerge/>
          </w:tcPr>
          <w:p w:rsidR="009934C2" w:rsidRDefault="009934C2" w:rsidP="007A139B">
            <w:pPr>
              <w:rPr>
                <w:b w:val="0"/>
                <w:bCs w:val="0"/>
                <w:sz w:val="16"/>
                <w:szCs w:val="16"/>
              </w:rPr>
            </w:pPr>
          </w:p>
        </w:tc>
        <w:tc>
          <w:tcPr>
            <w:tcW w:w="453"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19"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48"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745"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6</w:t>
            </w:r>
          </w:p>
        </w:tc>
        <w:tc>
          <w:tcPr>
            <w:tcW w:w="2495" w:type="pct"/>
            <w:vMerge/>
          </w:tcPr>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vMerge/>
            <w:tcBorders>
              <w:top w:val="single" w:sz="8" w:space="0" w:color="FFFFFF" w:themeColor="background1"/>
            </w:tcBorders>
          </w:tcPr>
          <w:p w:rsidR="009934C2" w:rsidRDefault="009934C2" w:rsidP="007A139B">
            <w:pPr>
              <w:rPr>
                <w:b w:val="0"/>
                <w:bCs w:val="0"/>
                <w:sz w:val="16"/>
                <w:szCs w:val="16"/>
              </w:rPr>
            </w:pPr>
          </w:p>
        </w:tc>
        <w:tc>
          <w:tcPr>
            <w:tcW w:w="453"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19"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8"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745"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24</w:t>
            </w:r>
          </w:p>
        </w:tc>
        <w:tc>
          <w:tcPr>
            <w:tcW w:w="2495" w:type="pct"/>
            <w:vMerge/>
            <w:tcBorders>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vMerge w:val="restart"/>
          </w:tcPr>
          <w:p w:rsidR="009934C2" w:rsidRDefault="009934C2" w:rsidP="007A139B">
            <w:pPr>
              <w:rPr>
                <w:b w:val="0"/>
                <w:bCs w:val="0"/>
                <w:sz w:val="16"/>
                <w:szCs w:val="16"/>
              </w:rPr>
            </w:pPr>
            <w:r>
              <w:rPr>
                <w:sz w:val="16"/>
                <w:szCs w:val="16"/>
              </w:rPr>
              <w:t>Timeliness</w:t>
            </w:r>
          </w:p>
        </w:tc>
        <w:tc>
          <w:tcPr>
            <w:tcW w:w="453" w:type="pct"/>
            <w:vMerge w:val="restar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N/A</w:t>
            </w:r>
          </w:p>
        </w:tc>
        <w:tc>
          <w:tcPr>
            <w:tcW w:w="619" w:type="pct"/>
            <w:vMerge w:val="restar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48"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745"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p>
        </w:tc>
        <w:tc>
          <w:tcPr>
            <w:tcW w:w="2495" w:type="pct"/>
            <w:vMerge w:val="restart"/>
          </w:tcPr>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vMerge/>
            <w:tcBorders>
              <w:top w:val="single" w:sz="8" w:space="0" w:color="FFFFFF" w:themeColor="background1"/>
            </w:tcBorders>
          </w:tcPr>
          <w:p w:rsidR="009934C2" w:rsidRDefault="009934C2" w:rsidP="007A139B">
            <w:pPr>
              <w:rPr>
                <w:b w:val="0"/>
                <w:bCs w:val="0"/>
                <w:sz w:val="16"/>
                <w:szCs w:val="16"/>
              </w:rPr>
            </w:pPr>
          </w:p>
        </w:tc>
        <w:tc>
          <w:tcPr>
            <w:tcW w:w="453"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19"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8"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745"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p>
        </w:tc>
        <w:tc>
          <w:tcPr>
            <w:tcW w:w="2495" w:type="pct"/>
            <w:vMerge/>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vMerge/>
          </w:tcPr>
          <w:p w:rsidR="009934C2" w:rsidRDefault="009934C2" w:rsidP="007A139B">
            <w:pPr>
              <w:rPr>
                <w:b w:val="0"/>
                <w:bCs w:val="0"/>
                <w:sz w:val="16"/>
                <w:szCs w:val="16"/>
              </w:rPr>
            </w:pPr>
          </w:p>
        </w:tc>
        <w:tc>
          <w:tcPr>
            <w:tcW w:w="453"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19"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48"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745"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p>
        </w:tc>
        <w:tc>
          <w:tcPr>
            <w:tcW w:w="2495" w:type="pct"/>
            <w:vMerge/>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vMerge w:val="restart"/>
            <w:tcBorders>
              <w:top w:val="single" w:sz="8" w:space="0" w:color="FFFFFF" w:themeColor="background1"/>
            </w:tcBorders>
          </w:tcPr>
          <w:p w:rsidR="009934C2" w:rsidRDefault="009934C2" w:rsidP="007A139B">
            <w:pPr>
              <w:rPr>
                <w:b w:val="0"/>
                <w:bCs w:val="0"/>
                <w:sz w:val="16"/>
                <w:szCs w:val="16"/>
              </w:rPr>
            </w:pPr>
            <w:r>
              <w:rPr>
                <w:sz w:val="16"/>
                <w:szCs w:val="16"/>
              </w:rPr>
              <w:t>Required Measurement Uncertainty</w:t>
            </w:r>
          </w:p>
        </w:tc>
        <w:tc>
          <w:tcPr>
            <w:tcW w:w="453" w:type="pct"/>
            <w:vMerge w:val="restar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K</w:t>
            </w:r>
          </w:p>
        </w:tc>
        <w:tc>
          <w:tcPr>
            <w:tcW w:w="619" w:type="pct"/>
            <w:vMerge w:val="restar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8"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745"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 xml:space="preserve">0.1 </w:t>
            </w:r>
            <w:r>
              <w:rPr>
                <w:sz w:val="16"/>
                <w:szCs w:val="16"/>
              </w:rPr>
              <w:t>K</w:t>
            </w:r>
          </w:p>
        </w:tc>
        <w:tc>
          <w:tcPr>
            <w:tcW w:w="2495" w:type="pct"/>
            <w:vMerge w:val="restar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rFonts w:hint="eastAsia"/>
                <w:b/>
                <w:bCs/>
                <w:i/>
                <w:iCs/>
                <w:color w:val="000000" w:themeColor="text1"/>
                <w:sz w:val="16"/>
                <w:szCs w:val="16"/>
              </w:rPr>
              <w:t>WMO GUIDE TO METEOROLOGICAL INSTRUMENTS AND METHODS OF OBSERVATION (WMO-No.8):</w:t>
            </w:r>
          </w:p>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Sea-surface temperature Achievable measurement uncertainty: 0.2 K</w:t>
            </w:r>
          </w:p>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Sea-surface temperature required measurement uncertainty: 0.1 K</w:t>
            </w: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vMerge/>
          </w:tcPr>
          <w:p w:rsidR="009934C2" w:rsidRDefault="009934C2" w:rsidP="007A139B">
            <w:pPr>
              <w:rPr>
                <w:b w:val="0"/>
                <w:bCs w:val="0"/>
                <w:sz w:val="16"/>
                <w:szCs w:val="16"/>
              </w:rPr>
            </w:pPr>
          </w:p>
        </w:tc>
        <w:tc>
          <w:tcPr>
            <w:tcW w:w="453"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19" w:type="pct"/>
            <w:vMerge/>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48"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745"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rFonts w:hint="eastAsia"/>
                <w:sz w:val="16"/>
                <w:szCs w:val="16"/>
              </w:rPr>
              <w:t>0.2</w:t>
            </w:r>
            <w:r>
              <w:rPr>
                <w:sz w:val="16"/>
                <w:szCs w:val="16"/>
              </w:rPr>
              <w:t xml:space="preserve"> K</w:t>
            </w:r>
          </w:p>
        </w:tc>
        <w:tc>
          <w:tcPr>
            <w:tcW w:w="2495" w:type="pct"/>
            <w:vMerge/>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vMerge/>
            <w:tcBorders>
              <w:top w:val="single" w:sz="8" w:space="0" w:color="FFFFFF" w:themeColor="background1"/>
            </w:tcBorders>
          </w:tcPr>
          <w:p w:rsidR="009934C2" w:rsidRDefault="009934C2" w:rsidP="007A139B">
            <w:pPr>
              <w:rPr>
                <w:b w:val="0"/>
                <w:bCs w:val="0"/>
                <w:sz w:val="16"/>
                <w:szCs w:val="16"/>
              </w:rPr>
            </w:pPr>
          </w:p>
        </w:tc>
        <w:tc>
          <w:tcPr>
            <w:tcW w:w="453"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19"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8"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745"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0.2</w:t>
            </w:r>
            <w:r>
              <w:rPr>
                <w:sz w:val="16"/>
                <w:szCs w:val="16"/>
              </w:rPr>
              <w:t xml:space="preserve"> K</w:t>
            </w:r>
          </w:p>
        </w:tc>
        <w:tc>
          <w:tcPr>
            <w:tcW w:w="2495"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vMerge w:val="restart"/>
          </w:tcPr>
          <w:p w:rsidR="009934C2" w:rsidRDefault="009934C2" w:rsidP="007A139B">
            <w:pPr>
              <w:rPr>
                <w:b w:val="0"/>
                <w:bCs w:val="0"/>
                <w:sz w:val="16"/>
                <w:szCs w:val="16"/>
              </w:rPr>
            </w:pPr>
            <w:r>
              <w:rPr>
                <w:sz w:val="16"/>
                <w:szCs w:val="16"/>
              </w:rPr>
              <w:t>Stability</w:t>
            </w:r>
          </w:p>
        </w:tc>
        <w:tc>
          <w:tcPr>
            <w:tcW w:w="453" w:type="pct"/>
            <w:vMerge w:val="restar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19" w:type="pct"/>
            <w:vMerge w:val="restar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48"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745"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p>
        </w:tc>
        <w:tc>
          <w:tcPr>
            <w:tcW w:w="2495" w:type="pct"/>
            <w:vMerge w:val="restart"/>
          </w:tcPr>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vMerge/>
            <w:tcBorders>
              <w:top w:val="single" w:sz="8" w:space="0" w:color="FFFFFF" w:themeColor="background1"/>
            </w:tcBorders>
          </w:tcPr>
          <w:p w:rsidR="009934C2" w:rsidRDefault="009934C2" w:rsidP="007A139B">
            <w:pPr>
              <w:rPr>
                <w:b w:val="0"/>
                <w:bCs w:val="0"/>
                <w:sz w:val="16"/>
                <w:szCs w:val="16"/>
              </w:rPr>
            </w:pPr>
          </w:p>
        </w:tc>
        <w:tc>
          <w:tcPr>
            <w:tcW w:w="453"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p>
        </w:tc>
        <w:tc>
          <w:tcPr>
            <w:tcW w:w="619"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p>
        </w:tc>
        <w:tc>
          <w:tcPr>
            <w:tcW w:w="148"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745"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p>
        </w:tc>
        <w:tc>
          <w:tcPr>
            <w:tcW w:w="2495" w:type="pct"/>
            <w:vMerge/>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sz w:val="16"/>
                <w:szCs w:val="16"/>
              </w:rPr>
            </w:pP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vMerge/>
          </w:tcPr>
          <w:p w:rsidR="009934C2" w:rsidRDefault="009934C2" w:rsidP="007A139B">
            <w:pPr>
              <w:rPr>
                <w:b w:val="0"/>
                <w:bCs w:val="0"/>
                <w:sz w:val="16"/>
                <w:szCs w:val="16"/>
              </w:rPr>
            </w:pPr>
          </w:p>
        </w:tc>
        <w:tc>
          <w:tcPr>
            <w:tcW w:w="453" w:type="pct"/>
            <w:vMerge/>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p>
        </w:tc>
        <w:tc>
          <w:tcPr>
            <w:tcW w:w="619" w:type="pct"/>
            <w:vMerge/>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p>
        </w:tc>
        <w:tc>
          <w:tcPr>
            <w:tcW w:w="148"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745" w:type="pct"/>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p>
        </w:tc>
        <w:tc>
          <w:tcPr>
            <w:tcW w:w="2495" w:type="pct"/>
            <w:vMerge/>
          </w:tcPr>
          <w:p w:rsidR="009934C2" w:rsidRDefault="009934C2" w:rsidP="007A139B">
            <w:pPr>
              <w:cnfStyle w:val="000000100000" w:firstRow="0" w:lastRow="0" w:firstColumn="0" w:lastColumn="0" w:oddVBand="0" w:evenVBand="0" w:oddHBand="1" w:evenHBand="0" w:firstRowFirstColumn="0" w:firstRowLastColumn="0" w:lastRowFirstColumn="0" w:lastRowLastColumn="0"/>
              <w:rPr>
                <w:sz w:val="16"/>
                <w:szCs w:val="16"/>
              </w:rPr>
            </w:pP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tcBorders>
              <w:top w:val="single" w:sz="8" w:space="0" w:color="FFFFFF" w:themeColor="background1"/>
            </w:tcBorders>
          </w:tcPr>
          <w:p w:rsidR="009934C2" w:rsidRDefault="009934C2" w:rsidP="007A139B">
            <w:pPr>
              <w:rPr>
                <w:b w:val="0"/>
                <w:bCs w:val="0"/>
                <w:sz w:val="16"/>
                <w:szCs w:val="16"/>
              </w:rPr>
            </w:pPr>
            <w:r>
              <w:rPr>
                <w:sz w:val="16"/>
                <w:szCs w:val="16"/>
              </w:rPr>
              <w:t>Standards and References</w:t>
            </w:r>
          </w:p>
        </w:tc>
        <w:tc>
          <w:tcPr>
            <w:tcW w:w="4459" w:type="pct"/>
            <w:gridSpan w:val="5"/>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b/>
                <w:bCs/>
                <w:i/>
                <w:iCs/>
                <w:color w:val="000000" w:themeColor="text1"/>
                <w:sz w:val="16"/>
                <w:szCs w:val="16"/>
              </w:rPr>
            </w:pPr>
            <w:r>
              <w:rPr>
                <w:rFonts w:hint="eastAsia"/>
                <w:b/>
                <w:bCs/>
                <w:i/>
                <w:iCs/>
                <w:color w:val="000000" w:themeColor="text1"/>
                <w:sz w:val="16"/>
                <w:szCs w:val="16"/>
              </w:rPr>
              <w:t>WMO GUIDE TO METEOROLOGICAL INSTRUMENTS AND METHODS OF OBSERVATION (WMO-No.8)</w:t>
            </w:r>
          </w:p>
          <w:p w:rsidR="009934C2" w:rsidRDefault="009934C2" w:rsidP="007A139B">
            <w:pPr>
              <w:cnfStyle w:val="000000000000" w:firstRow="0" w:lastRow="0" w:firstColumn="0" w:lastColumn="0" w:oddVBand="0" w:evenVBand="0" w:oddHBand="0" w:evenHBand="0" w:firstRowFirstColumn="0" w:firstRowLastColumn="0" w:lastRowFirstColumn="0" w:lastRowLastColumn="0"/>
              <w:rPr>
                <w:b/>
                <w:bCs/>
                <w:i/>
                <w:iCs/>
                <w:color w:val="000000" w:themeColor="text1"/>
                <w:sz w:val="16"/>
                <w:szCs w:val="16"/>
              </w:rPr>
            </w:pPr>
            <w:r>
              <w:rPr>
                <w:rFonts w:hint="eastAsia"/>
                <w:b/>
                <w:bCs/>
                <w:i/>
                <w:iCs/>
                <w:color w:val="000000" w:themeColor="text1"/>
                <w:sz w:val="16"/>
                <w:szCs w:val="16"/>
              </w:rPr>
              <w:t>GUIDE TO THE GCOS SURFACE NETWORK (GSN) AND GCOS UPPER-AIR NETWORK (GUAN) (GCOS-144) (WMO/TD No. 1558)</w:t>
            </w: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6"/>
          </w:tcPr>
          <w:p w:rsidR="009934C2" w:rsidRDefault="009934C2" w:rsidP="007A139B">
            <w:pPr>
              <w:jc w:val="center"/>
              <w:rPr>
                <w:sz w:val="16"/>
                <w:szCs w:val="16"/>
              </w:rPr>
            </w:pPr>
            <w:r>
              <w:rPr>
                <w:sz w:val="16"/>
                <w:szCs w:val="16"/>
              </w:rPr>
              <w:t>Adaptation and Extremes</w:t>
            </w:r>
          </w:p>
        </w:tc>
      </w:tr>
      <w:tr w:rsidR="009934C2" w:rsidTr="009934C2">
        <w:tc>
          <w:tcPr>
            <w:cnfStyle w:val="001000000000" w:firstRow="0" w:lastRow="0" w:firstColumn="1" w:lastColumn="0" w:oddVBand="0" w:evenVBand="0" w:oddHBand="0" w:evenHBand="0" w:firstRowFirstColumn="0" w:firstRowLastColumn="0" w:lastRowFirstColumn="0" w:lastRowLastColumn="0"/>
            <w:tcW w:w="541" w:type="pct"/>
            <w:tcBorders>
              <w:top w:val="single" w:sz="8" w:space="0" w:color="FFFFFF" w:themeColor="background1"/>
            </w:tcBorders>
          </w:tcPr>
          <w:p w:rsidR="009934C2" w:rsidRDefault="009934C2" w:rsidP="007A139B">
            <w:pPr>
              <w:rPr>
                <w:b w:val="0"/>
                <w:bCs w:val="0"/>
                <w:sz w:val="16"/>
                <w:szCs w:val="16"/>
              </w:rPr>
            </w:pPr>
          </w:p>
        </w:tc>
        <w:tc>
          <w:tcPr>
            <w:tcW w:w="453"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Relevant? (Yes/No)</w:t>
            </w:r>
          </w:p>
        </w:tc>
        <w:tc>
          <w:tcPr>
            <w:tcW w:w="619"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Sugg</w:t>
            </w:r>
            <w:proofErr w:type="spellEnd"/>
            <w:r>
              <w:rPr>
                <w:sz w:val="16"/>
                <w:szCs w:val="16"/>
              </w:rPr>
              <w:t>. Req. sufficient? (Yes/No)</w:t>
            </w:r>
          </w:p>
        </w:tc>
        <w:tc>
          <w:tcPr>
            <w:tcW w:w="3388" w:type="pct"/>
            <w:gridSpan w:val="3"/>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Explanation</w:t>
            </w:r>
          </w:p>
        </w:tc>
      </w:tr>
      <w:tr w:rsidR="009934C2" w:rsidTr="00993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1" w:type="pct"/>
          </w:tcPr>
          <w:p w:rsidR="009934C2" w:rsidRDefault="009934C2" w:rsidP="007A139B">
            <w:pPr>
              <w:rPr>
                <w:sz w:val="16"/>
                <w:szCs w:val="16"/>
              </w:rPr>
            </w:pPr>
            <w:r>
              <w:rPr>
                <w:sz w:val="16"/>
                <w:szCs w:val="16"/>
              </w:rPr>
              <w:t>Adaptation</w:t>
            </w:r>
            <w:r>
              <w:rPr>
                <w:rStyle w:val="FootnoteReference"/>
                <w:sz w:val="16"/>
                <w:szCs w:val="16"/>
              </w:rPr>
              <w:footnoteReference w:id="2"/>
            </w:r>
          </w:p>
        </w:tc>
        <w:tc>
          <w:tcPr>
            <w:tcW w:w="453" w:type="pc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r>
              <w:rPr>
                <w:color w:val="FF0000"/>
                <w:sz w:val="16"/>
                <w:szCs w:val="16"/>
              </w:rPr>
              <w:t>Y</w:t>
            </w:r>
          </w:p>
        </w:tc>
        <w:tc>
          <w:tcPr>
            <w:tcW w:w="619" w:type="pct"/>
          </w:tcPr>
          <w:p w:rsidR="009934C2" w:rsidRDefault="009934C2" w:rsidP="007A139B">
            <w:pPr>
              <w:jc w:val="center"/>
              <w:cnfStyle w:val="000000100000" w:firstRow="0" w:lastRow="0" w:firstColumn="0" w:lastColumn="0" w:oddVBand="0" w:evenVBand="0" w:oddHBand="1" w:evenHBand="0" w:firstRowFirstColumn="0" w:firstRowLastColumn="0" w:lastRowFirstColumn="0" w:lastRowLastColumn="0"/>
              <w:rPr>
                <w:sz w:val="16"/>
                <w:szCs w:val="16"/>
              </w:rPr>
            </w:pPr>
            <w:r>
              <w:rPr>
                <w:color w:val="FF0000"/>
                <w:sz w:val="16"/>
                <w:szCs w:val="16"/>
              </w:rPr>
              <w:t>Y</w:t>
            </w:r>
          </w:p>
        </w:tc>
        <w:tc>
          <w:tcPr>
            <w:tcW w:w="3388" w:type="pct"/>
            <w:gridSpan w:val="3"/>
          </w:tcPr>
          <w:p w:rsidR="009934C2" w:rsidRDefault="009934C2" w:rsidP="007A139B">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color w:val="000000" w:themeColor="text1"/>
                <w:sz w:val="16"/>
                <w:szCs w:val="16"/>
              </w:rPr>
              <w:t>Can be used to monitor frozen ground conditions.</w:t>
            </w:r>
          </w:p>
        </w:tc>
      </w:tr>
      <w:tr w:rsidR="009934C2" w:rsidTr="009934C2">
        <w:trPr>
          <w:trHeight w:val="266"/>
        </w:trPr>
        <w:tc>
          <w:tcPr>
            <w:cnfStyle w:val="001000000000" w:firstRow="0" w:lastRow="0" w:firstColumn="1" w:lastColumn="0" w:oddVBand="0" w:evenVBand="0" w:oddHBand="0" w:evenHBand="0" w:firstRowFirstColumn="0" w:firstRowLastColumn="0" w:lastRowFirstColumn="0" w:lastRowLastColumn="0"/>
            <w:tcW w:w="541" w:type="pct"/>
            <w:tcBorders>
              <w:top w:val="single" w:sz="8" w:space="0" w:color="FFFFFF" w:themeColor="background1"/>
              <w:bottom w:val="single" w:sz="8" w:space="0" w:color="FFFFFF" w:themeColor="background1"/>
            </w:tcBorders>
          </w:tcPr>
          <w:p w:rsidR="009934C2" w:rsidRDefault="009934C2" w:rsidP="007A139B">
            <w:pPr>
              <w:rPr>
                <w:sz w:val="16"/>
                <w:szCs w:val="16"/>
              </w:rPr>
            </w:pPr>
            <w:r>
              <w:rPr>
                <w:sz w:val="16"/>
                <w:szCs w:val="16"/>
              </w:rPr>
              <w:t>Extremes</w:t>
            </w:r>
            <w:r>
              <w:rPr>
                <w:rStyle w:val="FootnoteReference"/>
                <w:sz w:val="16"/>
                <w:szCs w:val="16"/>
              </w:rPr>
              <w:footnoteReference w:id="3"/>
            </w:r>
          </w:p>
        </w:tc>
        <w:tc>
          <w:tcPr>
            <w:tcW w:w="453"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r>
              <w:rPr>
                <w:color w:val="FF0000"/>
                <w:sz w:val="16"/>
                <w:szCs w:val="16"/>
              </w:rPr>
              <w:t>Y</w:t>
            </w:r>
          </w:p>
        </w:tc>
        <w:tc>
          <w:tcPr>
            <w:tcW w:w="619" w:type="pct"/>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jc w:val="center"/>
              <w:cnfStyle w:val="000000000000" w:firstRow="0" w:lastRow="0" w:firstColumn="0" w:lastColumn="0" w:oddVBand="0" w:evenVBand="0" w:oddHBand="0" w:evenHBand="0" w:firstRowFirstColumn="0" w:firstRowLastColumn="0" w:lastRowFirstColumn="0" w:lastRowLastColumn="0"/>
              <w:rPr>
                <w:sz w:val="16"/>
                <w:szCs w:val="16"/>
              </w:rPr>
            </w:pPr>
            <w:r>
              <w:rPr>
                <w:color w:val="FF0000"/>
                <w:sz w:val="16"/>
                <w:szCs w:val="16"/>
              </w:rPr>
              <w:t>Y</w:t>
            </w:r>
          </w:p>
        </w:tc>
        <w:tc>
          <w:tcPr>
            <w:tcW w:w="3388" w:type="pct"/>
            <w:gridSpan w:val="3"/>
            <w:tcBorders>
              <w:top w:val="single" w:sz="8"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9934C2" w:rsidRDefault="009934C2" w:rsidP="007A139B">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color w:val="000000" w:themeColor="text1"/>
                <w:sz w:val="16"/>
                <w:szCs w:val="16"/>
              </w:rPr>
              <w:t>Monitoring of meteorological drought is critical.</w:t>
            </w:r>
          </w:p>
        </w:tc>
      </w:tr>
    </w:tbl>
    <w:p w:rsidR="009934C2" w:rsidRDefault="009934C2" w:rsidP="009934C2"/>
    <w:p w:rsidR="009934C2" w:rsidRDefault="009934C2" w:rsidP="009934C2">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9934C2" w:rsidTr="007A139B">
        <w:trPr>
          <w:trHeight w:val="340"/>
        </w:trPr>
        <w:tc>
          <w:tcPr>
            <w:tcW w:w="2441" w:type="pct"/>
            <w:vAlign w:val="center"/>
          </w:tcPr>
          <w:p w:rsidR="009934C2" w:rsidRPr="00215C42" w:rsidRDefault="009934C2" w:rsidP="009934C2">
            <w:pPr>
              <w:rPr>
                <w:sz w:val="20"/>
                <w:szCs w:val="20"/>
              </w:rPr>
            </w:pPr>
            <w:r w:rsidRPr="009029F2">
              <w:rPr>
                <w:sz w:val="20"/>
                <w:szCs w:val="20"/>
              </w:rPr>
              <w:t>Author</w:t>
            </w:r>
            <w:r>
              <w:rPr>
                <w:sz w:val="20"/>
                <w:szCs w:val="20"/>
              </w:rPr>
              <w:t xml:space="preserve">: </w:t>
            </w:r>
            <w:sdt>
              <w:sdtPr>
                <w:rPr>
                  <w:sz w:val="20"/>
                  <w:szCs w:val="20"/>
                </w:rPr>
                <w:id w:val="-320283586"/>
                <w:placeholder>
                  <w:docPart w:val="395559D2208B4F1FAF0EAE2CA99BE474"/>
                </w:placeholder>
              </w:sdtPr>
              <w:sdtContent>
                <w:r>
                  <w:rPr>
                    <w:sz w:val="20"/>
                    <w:szCs w:val="20"/>
                  </w:rPr>
                  <w:t>ECMWF</w:t>
                </w:r>
              </w:sdtContent>
            </w:sdt>
          </w:p>
        </w:tc>
        <w:tc>
          <w:tcPr>
            <w:tcW w:w="2559" w:type="pct"/>
            <w:vAlign w:val="center"/>
          </w:tcPr>
          <w:p w:rsidR="009934C2" w:rsidRPr="00E80C12" w:rsidRDefault="009934C2" w:rsidP="007A139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634866996"/>
                <w:placeholder>
                  <w:docPart w:val="492058EE00E741CA901978BADD37CDEF"/>
                </w:placeholder>
              </w:sdtPr>
              <w:sdtContent>
                <w:r w:rsidRPr="009934C2">
                  <w:rPr>
                    <w:sz w:val="20"/>
                    <w:szCs w:val="20"/>
                  </w:rPr>
                  <w:t>ecresgcosreqs@gmail.com</w:t>
                </w:r>
              </w:sdtContent>
            </w:sdt>
          </w:p>
        </w:tc>
      </w:tr>
      <w:tr w:rsidR="009934C2" w:rsidTr="007A139B">
        <w:tc>
          <w:tcPr>
            <w:tcW w:w="5000" w:type="pct"/>
            <w:gridSpan w:val="2"/>
          </w:tcPr>
          <w:sdt>
            <w:sdtPr>
              <w:rPr>
                <w:sz w:val="20"/>
                <w:szCs w:val="20"/>
              </w:rPr>
              <w:id w:val="1445962905"/>
              <w:placeholder>
                <w:docPart w:val="0D7D56D6C7D5409688D1C30937BA69F7"/>
              </w:placeholder>
            </w:sdtPr>
            <w:sdtContent>
              <w:p w:rsidR="009934C2" w:rsidRPr="009934C2" w:rsidRDefault="009934C2" w:rsidP="009934C2">
                <w:pPr>
                  <w:rPr>
                    <w:sz w:val="20"/>
                    <w:szCs w:val="20"/>
                  </w:rPr>
                </w:pPr>
                <w:r w:rsidRPr="009934C2">
                  <w:rPr>
                    <w:sz w:val="20"/>
                    <w:szCs w:val="20"/>
                  </w:rPr>
                  <w:t xml:space="preserve">We agree that Soil Temperature should be considered in the list of ECVs, or at least be a product of Land surface temperature. Part of the energy absorbed by the Earth' surface is stored in the continental masses, with all consequences in surface and surface-near surface physical processes. Soil temperature can be used as a climate indicator over sufficient long time series. We also propose to list as products a shallow-layer soil temperature (up to 5 cm) and a deeper soil temperature up to 1 meter. </w:t>
                </w:r>
              </w:p>
              <w:p w:rsidR="009934C2" w:rsidRPr="009934C2" w:rsidRDefault="009934C2" w:rsidP="009934C2">
                <w:pPr>
                  <w:rPr>
                    <w:sz w:val="20"/>
                    <w:szCs w:val="20"/>
                  </w:rPr>
                </w:pPr>
              </w:p>
              <w:p w:rsidR="009934C2" w:rsidRPr="009934C2" w:rsidRDefault="009934C2" w:rsidP="009934C2">
                <w:pPr>
                  <w:rPr>
                    <w:sz w:val="20"/>
                    <w:szCs w:val="20"/>
                  </w:rPr>
                </w:pPr>
                <w:r w:rsidRPr="009934C2">
                  <w:rPr>
                    <w:sz w:val="20"/>
                    <w:szCs w:val="20"/>
                  </w:rPr>
                  <w:t>Horizontal resolution (km): the current technology should allow to improve the horizontal resolution: T (100), B (50), G (10).</w:t>
                </w:r>
              </w:p>
              <w:p w:rsidR="009934C2" w:rsidRPr="009934C2" w:rsidRDefault="009934C2" w:rsidP="009934C2">
                <w:pPr>
                  <w:rPr>
                    <w:sz w:val="20"/>
                    <w:szCs w:val="20"/>
                  </w:rPr>
                </w:pPr>
              </w:p>
              <w:p w:rsidR="009934C2" w:rsidRPr="009029F2" w:rsidRDefault="009934C2" w:rsidP="009934C2">
                <w:pPr>
                  <w:rPr>
                    <w:sz w:val="20"/>
                    <w:szCs w:val="20"/>
                  </w:rPr>
                </w:pPr>
                <w:r w:rsidRPr="009934C2">
                  <w:rPr>
                    <w:sz w:val="20"/>
                    <w:szCs w:val="20"/>
                  </w:rPr>
                  <w:t>Timeliness almost similar as temporal resolution, with a threshold of 48h</w:t>
                </w:r>
              </w:p>
            </w:sdtContent>
          </w:sdt>
        </w:tc>
      </w:tr>
    </w:tbl>
    <w:p w:rsidR="009934C2" w:rsidRDefault="009934C2" w:rsidP="00805AED"/>
    <w:p w:rsidR="009934C2" w:rsidRDefault="009934C2" w:rsidP="009934C2">
      <w:r>
        <w:br w:type="page"/>
      </w:r>
    </w:p>
    <w:p w:rsidR="009934C2" w:rsidRDefault="009934C2" w:rsidP="00805AED"/>
    <w:p w:rsidR="00F07CBB" w:rsidRDefault="00F07CBB" w:rsidP="00481A63">
      <w:pPr>
        <w:pStyle w:val="Heading2"/>
      </w:pPr>
      <w:r w:rsidRPr="009029F2">
        <w:t xml:space="preserve">ECV Product: </w:t>
      </w:r>
      <w:sdt>
        <w:sdtPr>
          <w:id w:val="1697959030"/>
          <w:placeholder>
            <w:docPart w:val="85107757D809429F92FF1732865C59F9"/>
          </w:placeholder>
        </w:sdtPr>
        <w:sdtContent>
          <w:r w:rsidR="00481A63" w:rsidRPr="00481A63">
            <w:t xml:space="preserve">Total lightning stroke density   </w:t>
          </w:r>
        </w:sdtContent>
      </w:sdt>
    </w:p>
    <w:tbl>
      <w:tblPr>
        <w:tblW w:w="5000" w:type="pct"/>
        <w:tblCellMar>
          <w:left w:w="0" w:type="dxa"/>
          <w:right w:w="0" w:type="dxa"/>
        </w:tblCellMar>
        <w:tblLook w:val="04A0" w:firstRow="1" w:lastRow="0" w:firstColumn="1" w:lastColumn="0" w:noHBand="0" w:noVBand="1"/>
      </w:tblPr>
      <w:tblGrid>
        <w:gridCol w:w="1205"/>
        <w:gridCol w:w="1022"/>
        <w:gridCol w:w="1436"/>
        <w:gridCol w:w="419"/>
        <w:gridCol w:w="866"/>
        <w:gridCol w:w="6068"/>
      </w:tblGrid>
      <w:tr w:rsidR="00481A63" w:rsidTr="00481A63">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Name</w:t>
            </w:r>
          </w:p>
        </w:tc>
        <w:tc>
          <w:tcPr>
            <w:tcW w:w="445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Total lightning stroke density   </w:t>
            </w:r>
          </w:p>
        </w:tc>
      </w:tr>
      <w:tr w:rsidR="00481A63" w:rsidTr="00481A63">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Definition</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 xml:space="preserve">Land Surface Temperature (LST) is a measure of how hot or cold the surface of the Earth would feel to the touch. When derived from radiometric measurements of ground-based, airborne, and </w:t>
            </w:r>
            <w:proofErr w:type="spellStart"/>
            <w:r>
              <w:rPr>
                <w:sz w:val="16"/>
                <w:szCs w:val="16"/>
                <w:bdr w:val="none" w:sz="0" w:space="0" w:color="auto" w:frame="1"/>
              </w:rPr>
              <w:t>spaceborne</w:t>
            </w:r>
            <w:proofErr w:type="spellEnd"/>
            <w:r>
              <w:rPr>
                <w:sz w:val="16"/>
                <w:szCs w:val="16"/>
                <w:bdr w:val="none" w:sz="0" w:space="0" w:color="auto" w:frame="1"/>
              </w:rPr>
              <w:t xml:space="preserve"> remote sensing instruments, LST is the aggregated radiometric surface temperature of the ensemble of components within the sensor field of view. From a climate perspective, LST is important for evaluating land surface and land-atmosphere exchange processes, constraining surface energy budgets and model parameters, and providing observations of surface temperature change both globally and in key regions.</w:t>
            </w:r>
          </w:p>
        </w:tc>
      </w:tr>
      <w:tr w:rsidR="00481A63" w:rsidTr="00481A63">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Unit</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K – average over grid cell</w:t>
            </w:r>
          </w:p>
        </w:tc>
      </w:tr>
      <w:tr w:rsidR="00481A63" w:rsidTr="00481A63">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Note</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ECV Requirements derived from 77 responses from an online user survey of LST climate community in LST CCI Project</w:t>
            </w:r>
          </w:p>
        </w:tc>
      </w:tr>
      <w:tr w:rsidR="00481A63" w:rsidTr="00481A6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jc w:val="center"/>
              <w:rPr>
                <w:sz w:val="24"/>
                <w:szCs w:val="24"/>
              </w:rPr>
            </w:pPr>
            <w:r>
              <w:rPr>
                <w:b/>
                <w:bCs/>
                <w:color w:val="FFFFFF"/>
                <w:sz w:val="16"/>
                <w:szCs w:val="16"/>
                <w:bdr w:val="none" w:sz="0" w:space="0" w:color="auto" w:frame="1"/>
              </w:rPr>
              <w:t>Requirements</w:t>
            </w:r>
          </w:p>
        </w:tc>
      </w:tr>
      <w:tr w:rsidR="00481A63" w:rsidTr="00481A63">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jc w:val="center"/>
              <w:rPr>
                <w:sz w:val="24"/>
                <w:szCs w:val="24"/>
              </w:rPr>
            </w:pPr>
            <w:r>
              <w:rPr>
                <w:b/>
                <w:bCs/>
                <w:color w:val="FFFFFF"/>
                <w:sz w:val="16"/>
                <w:szCs w:val="16"/>
                <w:bdr w:val="none" w:sz="0" w:space="0" w:color="auto" w:frame="1"/>
              </w:rPr>
              <w:t>Item needed</w:t>
            </w:r>
          </w:p>
        </w:tc>
        <w:tc>
          <w:tcPr>
            <w:tcW w:w="46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b/>
                <w:bCs/>
                <w:sz w:val="16"/>
                <w:szCs w:val="16"/>
                <w:bdr w:val="none" w:sz="0" w:space="0" w:color="auto" w:frame="1"/>
              </w:rPr>
              <w:t>Unit</w:t>
            </w:r>
          </w:p>
        </w:tc>
        <w:tc>
          <w:tcPr>
            <w:tcW w:w="65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b/>
                <w:bCs/>
                <w:sz w:val="16"/>
                <w:szCs w:val="16"/>
                <w:bdr w:val="none" w:sz="0" w:space="0" w:color="auto" w:frame="1"/>
              </w:rPr>
              <w:t>Metric</w:t>
            </w:r>
          </w:p>
        </w:tc>
        <w:tc>
          <w:tcPr>
            <w:tcW w:w="1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rFonts w:ascii="Calibri" w:hAnsi="Calibri"/>
                <w:b/>
                <w:bCs/>
                <w:color w:val="1155CC"/>
                <w:sz w:val="16"/>
                <w:szCs w:val="16"/>
                <w:bdr w:val="none" w:sz="0" w:space="0" w:color="auto" w:frame="1"/>
              </w:rPr>
              <w:t>[1]</w:t>
            </w:r>
          </w:p>
        </w:tc>
        <w:tc>
          <w:tcPr>
            <w:tcW w:w="39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b/>
                <w:bCs/>
                <w:sz w:val="16"/>
                <w:szCs w:val="16"/>
                <w:bdr w:val="none" w:sz="0" w:space="0" w:color="auto" w:frame="1"/>
              </w:rPr>
              <w:t>Value</w:t>
            </w:r>
          </w:p>
        </w:tc>
        <w:tc>
          <w:tcPr>
            <w:tcW w:w="27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b/>
                <w:bCs/>
                <w:sz w:val="16"/>
                <w:szCs w:val="16"/>
                <w:bdr w:val="none" w:sz="0" w:space="0" w:color="auto" w:frame="1"/>
              </w:rPr>
              <w:t>Derivation and References and Standards</w:t>
            </w:r>
          </w:p>
        </w:tc>
      </w:tr>
      <w:tr w:rsidR="00481A63" w:rsidTr="00481A63">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Horizontal Resolution</w:t>
            </w:r>
          </w:p>
        </w:tc>
        <w:tc>
          <w:tcPr>
            <w:tcW w:w="4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km</w:t>
            </w:r>
          </w:p>
        </w:tc>
        <w:tc>
          <w:tcPr>
            <w:tcW w:w="6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Size of grid cell</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&lt; 1</w:t>
            </w:r>
          </w:p>
        </w:tc>
        <w:tc>
          <w:tcPr>
            <w:tcW w:w="27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Reflect the primary application of the climate users in the survey. The three most popular primary applications are model evaluation, evapotranspiration/vegetation or crop monitoring and urban climate, all of which may quite feasibly require data with a spatial resolution of 1 km or better. Only polar orbiting satellites can currently provide data at these resolutions.</w:t>
            </w: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&lt; 1</w:t>
            </w:r>
          </w:p>
        </w:tc>
        <w:tc>
          <w:tcPr>
            <w:tcW w:w="2755"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1</w:t>
            </w:r>
          </w:p>
        </w:tc>
        <w:tc>
          <w:tcPr>
            <w:tcW w:w="2755"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r>
      <w:tr w:rsidR="00481A63" w:rsidTr="00481A63">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Vertical Resolution</w:t>
            </w:r>
          </w:p>
        </w:tc>
        <w:tc>
          <w:tcPr>
            <w:tcW w:w="4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N/A</w:t>
            </w:r>
          </w:p>
        </w:tc>
        <w:tc>
          <w:tcPr>
            <w:tcW w:w="6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 </w:t>
            </w:r>
          </w:p>
        </w:tc>
        <w:tc>
          <w:tcPr>
            <w:tcW w:w="27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 </w:t>
            </w: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 </w:t>
            </w:r>
          </w:p>
        </w:tc>
        <w:tc>
          <w:tcPr>
            <w:tcW w:w="27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 </w:t>
            </w: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 </w:t>
            </w:r>
          </w:p>
        </w:tc>
        <w:tc>
          <w:tcPr>
            <w:tcW w:w="27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 </w:t>
            </w:r>
          </w:p>
        </w:tc>
      </w:tr>
      <w:tr w:rsidR="00481A63" w:rsidTr="00481A63">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Temporal Resolution</w:t>
            </w:r>
          </w:p>
        </w:tc>
        <w:tc>
          <w:tcPr>
            <w:tcW w:w="4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h</w:t>
            </w:r>
          </w:p>
        </w:tc>
        <w:tc>
          <w:tcPr>
            <w:tcW w:w="6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&lt; 1</w:t>
            </w:r>
          </w:p>
        </w:tc>
        <w:tc>
          <w:tcPr>
            <w:tcW w:w="27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Only Geostationary data can provide data at these resolutions but these are regional datasets. In contrast polar orbiting satellites cover the whole globe but are restricted to day/night temporal resolution.</w:t>
            </w: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1</w:t>
            </w:r>
          </w:p>
        </w:tc>
        <w:tc>
          <w:tcPr>
            <w:tcW w:w="2755"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6</w:t>
            </w:r>
          </w:p>
        </w:tc>
        <w:tc>
          <w:tcPr>
            <w:tcW w:w="27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Very nearly met by day/night temporal resolution from polar orbiting satellite, which satisfies 70% of climate users in survey.</w:t>
            </w:r>
          </w:p>
        </w:tc>
      </w:tr>
      <w:tr w:rsidR="00481A63" w:rsidTr="00481A63">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Timeliness</w:t>
            </w:r>
          </w:p>
        </w:tc>
        <w:tc>
          <w:tcPr>
            <w:tcW w:w="4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N/A</w:t>
            </w:r>
          </w:p>
        </w:tc>
        <w:tc>
          <w:tcPr>
            <w:tcW w:w="6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 </w:t>
            </w:r>
          </w:p>
        </w:tc>
        <w:tc>
          <w:tcPr>
            <w:tcW w:w="27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 </w:t>
            </w: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 </w:t>
            </w:r>
          </w:p>
        </w:tc>
        <w:tc>
          <w:tcPr>
            <w:tcW w:w="27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 xml:space="preserve">Note, a survey of 80 non-climate users for timeliness from the ESA DUE </w:t>
            </w:r>
            <w:proofErr w:type="spellStart"/>
            <w:r>
              <w:rPr>
                <w:color w:val="000000"/>
                <w:sz w:val="16"/>
                <w:szCs w:val="16"/>
                <w:bdr w:val="none" w:sz="0" w:space="0" w:color="auto" w:frame="1"/>
              </w:rPr>
              <w:t>GlobTemperature</w:t>
            </w:r>
            <w:proofErr w:type="spellEnd"/>
            <w:r>
              <w:rPr>
                <w:color w:val="000000"/>
                <w:sz w:val="16"/>
                <w:szCs w:val="16"/>
                <w:bdr w:val="none" w:sz="0" w:space="0" w:color="auto" w:frame="1"/>
              </w:rPr>
              <w:t xml:space="preserve"> Project revealed the a “threshold” need of 1 month for long-term data records, and a “breakthrough” of 48 hours for long-term data records.</w:t>
            </w: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 </w:t>
            </w:r>
          </w:p>
        </w:tc>
        <w:tc>
          <w:tcPr>
            <w:tcW w:w="2755"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r>
      <w:tr w:rsidR="00481A63" w:rsidTr="00481A63">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Required Measurement Uncertainty</w:t>
            </w:r>
          </w:p>
        </w:tc>
        <w:tc>
          <w:tcPr>
            <w:tcW w:w="46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 </w:t>
            </w:r>
          </w:p>
        </w:tc>
        <w:tc>
          <w:tcPr>
            <w:tcW w:w="6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An estimate of the expected spread of the distribution of possible values</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&lt; 1 K</w:t>
            </w:r>
          </w:p>
        </w:tc>
        <w:tc>
          <w:tcPr>
            <w:tcW w:w="275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This is the required total uncertainty per pixel combining the four groups of uncertainty components: random, locally correlated atmospheric, locally correlated surface, and large scale systematic. There is a requirement for knowledge on correlation length scales</w:t>
            </w: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&lt; 1 K</w:t>
            </w:r>
          </w:p>
        </w:tc>
        <w:tc>
          <w:tcPr>
            <w:tcW w:w="2755"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T</w:t>
            </w:r>
          </w:p>
        </w:tc>
        <w:tc>
          <w:tcPr>
            <w:tcW w:w="3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&lt; 1 K</w:t>
            </w:r>
          </w:p>
        </w:tc>
        <w:tc>
          <w:tcPr>
            <w:tcW w:w="2755"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r>
      <w:tr w:rsidR="00481A63" w:rsidTr="00481A63">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Stability</w:t>
            </w:r>
          </w:p>
        </w:tc>
        <w:tc>
          <w:tcPr>
            <w:tcW w:w="46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K per decade</w:t>
            </w:r>
          </w:p>
        </w:tc>
        <w:tc>
          <w:tcPr>
            <w:tcW w:w="6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Assessment of whether a monotonic trend exists with respect to ground-based Fiducial Reference Measurements or related ECV datasets (such as near-surface air temperature)</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G</w:t>
            </w:r>
          </w:p>
        </w:tc>
        <w:tc>
          <w:tcPr>
            <w:tcW w:w="3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0.1</w:t>
            </w:r>
          </w:p>
        </w:tc>
        <w:tc>
          <w:tcPr>
            <w:tcW w:w="275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For climate modeling community long-term product stability is noted as high priority. Temporal stability of the LST products need to be sufficient for global and regional trends in LST anomalies to be calculated.</w:t>
            </w: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B</w:t>
            </w:r>
          </w:p>
        </w:tc>
        <w:tc>
          <w:tcPr>
            <w:tcW w:w="3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0.2</w:t>
            </w:r>
          </w:p>
        </w:tc>
        <w:tc>
          <w:tcPr>
            <w:tcW w:w="2755"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r>
      <w:tr w:rsidR="00481A63" w:rsidTr="00481A63">
        <w:tc>
          <w:tcPr>
            <w:tcW w:w="547" w:type="pct"/>
            <w:vMerge/>
            <w:tcBorders>
              <w:top w:val="single" w:sz="8" w:space="0" w:color="FFFFFF"/>
              <w:left w:val="single" w:sz="8" w:space="0" w:color="FFFFFF"/>
              <w:bottom w:val="nil"/>
              <w:right w:val="single" w:sz="24" w:space="0" w:color="FFFFFF"/>
            </w:tcBorders>
            <w:vAlign w:val="center"/>
            <w:hideMark/>
          </w:tcPr>
          <w:p w:rsidR="00481A63" w:rsidRDefault="00481A63">
            <w:pPr>
              <w:rPr>
                <w:sz w:val="24"/>
                <w:szCs w:val="24"/>
              </w:rPr>
            </w:pPr>
          </w:p>
        </w:tc>
        <w:tc>
          <w:tcPr>
            <w:tcW w:w="464"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652"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T</w:t>
            </w:r>
          </w:p>
        </w:tc>
        <w:tc>
          <w:tcPr>
            <w:tcW w:w="3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sz w:val="16"/>
                <w:szCs w:val="16"/>
                <w:bdr w:val="none" w:sz="0" w:space="0" w:color="auto" w:frame="1"/>
              </w:rPr>
              <w:t>0.3</w:t>
            </w:r>
          </w:p>
        </w:tc>
        <w:tc>
          <w:tcPr>
            <w:tcW w:w="2755" w:type="pct"/>
            <w:vMerge/>
            <w:tcBorders>
              <w:top w:val="nil"/>
              <w:left w:val="nil"/>
              <w:bottom w:val="single" w:sz="8" w:space="0" w:color="FFFFFF"/>
              <w:right w:val="single" w:sz="8" w:space="0" w:color="FFFFFF"/>
            </w:tcBorders>
            <w:vAlign w:val="center"/>
            <w:hideMark/>
          </w:tcPr>
          <w:p w:rsidR="00481A63" w:rsidRDefault="00481A63">
            <w:pPr>
              <w:rPr>
                <w:sz w:val="24"/>
                <w:szCs w:val="24"/>
              </w:rPr>
            </w:pPr>
          </w:p>
        </w:tc>
      </w:tr>
      <w:tr w:rsidR="00481A63" w:rsidTr="00481A63">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lastRenderedPageBreak/>
              <w:t>Standards and References</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ind w:left="720"/>
            </w:pPr>
            <w:proofErr w:type="spellStart"/>
            <w:r>
              <w:rPr>
                <w:sz w:val="16"/>
                <w:szCs w:val="16"/>
                <w:bdr w:val="none" w:sz="0" w:space="0" w:color="auto" w:frame="1"/>
              </w:rPr>
              <w:t>Bulgin</w:t>
            </w:r>
            <w:proofErr w:type="spellEnd"/>
            <w:r>
              <w:rPr>
                <w:sz w:val="16"/>
                <w:szCs w:val="16"/>
                <w:bdr w:val="none" w:sz="0" w:space="0" w:color="auto" w:frame="1"/>
              </w:rPr>
              <w:t xml:space="preserve">, C., &amp; Merchant, C. (2016). DUE </w:t>
            </w:r>
            <w:proofErr w:type="spellStart"/>
            <w:r>
              <w:rPr>
                <w:sz w:val="16"/>
                <w:szCs w:val="16"/>
                <w:bdr w:val="none" w:sz="0" w:space="0" w:color="auto" w:frame="1"/>
              </w:rPr>
              <w:t>GlobTemperature</w:t>
            </w:r>
            <w:proofErr w:type="spellEnd"/>
            <w:r>
              <w:rPr>
                <w:sz w:val="16"/>
                <w:szCs w:val="16"/>
                <w:bdr w:val="none" w:sz="0" w:space="0" w:color="auto" w:frame="1"/>
              </w:rPr>
              <w:t xml:space="preserve"> Requirements Baseline Document.</w:t>
            </w:r>
          </w:p>
          <w:p w:rsidR="00481A63" w:rsidRDefault="00481A63">
            <w:pPr>
              <w:ind w:left="720"/>
            </w:pPr>
            <w:r>
              <w:rPr>
                <w:color w:val="000000"/>
                <w:sz w:val="16"/>
                <w:szCs w:val="16"/>
                <w:bdr w:val="none" w:sz="0" w:space="0" w:color="auto" w:frame="1"/>
              </w:rPr>
              <w:t xml:space="preserve">Ghent, D., Veal, K., Trent, T., Dodd, E., </w:t>
            </w:r>
            <w:proofErr w:type="spellStart"/>
            <w:r>
              <w:rPr>
                <w:color w:val="000000"/>
                <w:sz w:val="16"/>
                <w:szCs w:val="16"/>
                <w:bdr w:val="none" w:sz="0" w:space="0" w:color="auto" w:frame="1"/>
              </w:rPr>
              <w:t>Sembhi</w:t>
            </w:r>
            <w:proofErr w:type="spellEnd"/>
            <w:r>
              <w:rPr>
                <w:color w:val="000000"/>
                <w:sz w:val="16"/>
                <w:szCs w:val="16"/>
                <w:bdr w:val="none" w:sz="0" w:space="0" w:color="auto" w:frame="1"/>
              </w:rPr>
              <w:t xml:space="preserve">, H., and Remedios, J. (2019). A New Approach to Defining Uncertainties for MODIS Land Surface Temperature. Remote Sensing, 11, 1021. </w:t>
            </w:r>
            <w:proofErr w:type="spellStart"/>
            <w:r>
              <w:rPr>
                <w:color w:val="000000"/>
                <w:sz w:val="16"/>
                <w:szCs w:val="16"/>
                <w:bdr w:val="none" w:sz="0" w:space="0" w:color="auto" w:frame="1"/>
              </w:rPr>
              <w:t>doi</w:t>
            </w:r>
            <w:proofErr w:type="spellEnd"/>
            <w:r>
              <w:rPr>
                <w:color w:val="000000"/>
                <w:sz w:val="16"/>
                <w:szCs w:val="16"/>
                <w:bdr w:val="none" w:sz="0" w:space="0" w:color="auto" w:frame="1"/>
              </w:rPr>
              <w:t>: 10.3390/rs11091021</w:t>
            </w:r>
          </w:p>
          <w:p w:rsidR="00481A63" w:rsidRDefault="00481A63">
            <w:pPr>
              <w:ind w:left="720"/>
            </w:pPr>
            <w:r>
              <w:rPr>
                <w:sz w:val="16"/>
                <w:szCs w:val="16"/>
                <w:bdr w:val="none" w:sz="0" w:space="0" w:color="auto" w:frame="1"/>
              </w:rPr>
              <w:t xml:space="preserve">Good, E. J., Ghent, D. J., </w:t>
            </w:r>
            <w:proofErr w:type="spellStart"/>
            <w:r>
              <w:rPr>
                <w:sz w:val="16"/>
                <w:szCs w:val="16"/>
                <w:bdr w:val="none" w:sz="0" w:space="0" w:color="auto" w:frame="1"/>
              </w:rPr>
              <w:t>Bulgin</w:t>
            </w:r>
            <w:proofErr w:type="spellEnd"/>
            <w:r>
              <w:rPr>
                <w:sz w:val="16"/>
                <w:szCs w:val="16"/>
                <w:bdr w:val="none" w:sz="0" w:space="0" w:color="auto" w:frame="1"/>
              </w:rPr>
              <w:t>, C. E., &amp; Remedios, J. J. (2017). A spatiotemporal analysis of the relationship between near</w:t>
            </w:r>
            <w:r>
              <w:rPr>
                <w:rFonts w:ascii="SimSun" w:eastAsia="SimSun" w:hAnsi="SimSun" w:hint="eastAsia"/>
                <w:sz w:val="16"/>
                <w:szCs w:val="16"/>
                <w:bdr w:val="none" w:sz="0" w:space="0" w:color="auto" w:frame="1"/>
              </w:rPr>
              <w:t>‐</w:t>
            </w:r>
            <w:r>
              <w:rPr>
                <w:sz w:val="16"/>
                <w:szCs w:val="16"/>
                <w:bdr w:val="none" w:sz="0" w:space="0" w:color="auto" w:frame="1"/>
              </w:rPr>
              <w:t>surface air temperature and satellite land surface temperatures using 17 years of data from the ATSR series. Journal of Geophysical Research: Atmospheres, 122(17), 9185-9210. doi:10.1002/2017JD026880</w:t>
            </w:r>
          </w:p>
          <w:p w:rsidR="00481A63" w:rsidRDefault="00481A63">
            <w:pPr>
              <w:ind w:left="720"/>
            </w:pPr>
            <w:r>
              <w:rPr>
                <w:sz w:val="16"/>
                <w:szCs w:val="16"/>
                <w:bdr w:val="none" w:sz="0" w:space="0" w:color="auto" w:frame="1"/>
              </w:rPr>
              <w:t>LST CCI (2018) User Requirements Document, Reference LST-CCI-D1.1-URD - i1r0</w:t>
            </w:r>
          </w:p>
          <w:p w:rsidR="00481A63" w:rsidRDefault="00481A63">
            <w:pPr>
              <w:ind w:left="720"/>
            </w:pPr>
            <w:r>
              <w:rPr>
                <w:sz w:val="16"/>
                <w:szCs w:val="16"/>
                <w:bdr w:val="none" w:sz="0" w:space="0" w:color="auto" w:frame="1"/>
              </w:rPr>
              <w:t>LST CCI (2019) End-to-End ECV Uncertainty Budget Document, Reference LST-CCI-D2.3-E3UB - i1r0</w:t>
            </w:r>
          </w:p>
          <w:p w:rsidR="00481A63" w:rsidRDefault="00481A63">
            <w:pPr>
              <w:ind w:left="720"/>
            </w:pPr>
            <w:r>
              <w:rPr>
                <w:sz w:val="16"/>
                <w:szCs w:val="16"/>
                <w:bdr w:val="none" w:sz="0" w:space="0" w:color="auto" w:frame="1"/>
              </w:rPr>
              <w:t xml:space="preserve">Merchant, C. J., Paul, F., Popp, T., </w:t>
            </w:r>
            <w:proofErr w:type="spellStart"/>
            <w:r>
              <w:rPr>
                <w:sz w:val="16"/>
                <w:szCs w:val="16"/>
                <w:bdr w:val="none" w:sz="0" w:space="0" w:color="auto" w:frame="1"/>
              </w:rPr>
              <w:t>Ablain</w:t>
            </w:r>
            <w:proofErr w:type="spellEnd"/>
            <w:r>
              <w:rPr>
                <w:sz w:val="16"/>
                <w:szCs w:val="16"/>
                <w:bdr w:val="none" w:sz="0" w:space="0" w:color="auto" w:frame="1"/>
              </w:rPr>
              <w:t xml:space="preserve">, M., Bontemps, S., </w:t>
            </w:r>
            <w:proofErr w:type="spellStart"/>
            <w:r>
              <w:rPr>
                <w:sz w:val="16"/>
                <w:szCs w:val="16"/>
                <w:bdr w:val="none" w:sz="0" w:space="0" w:color="auto" w:frame="1"/>
              </w:rPr>
              <w:t>Defourny</w:t>
            </w:r>
            <w:proofErr w:type="spellEnd"/>
            <w:r>
              <w:rPr>
                <w:sz w:val="16"/>
                <w:szCs w:val="16"/>
                <w:bdr w:val="none" w:sz="0" w:space="0" w:color="auto" w:frame="1"/>
              </w:rPr>
              <w:t xml:space="preserve">, P., Hollmann, R., </w:t>
            </w:r>
            <w:proofErr w:type="spellStart"/>
            <w:r>
              <w:rPr>
                <w:sz w:val="16"/>
                <w:szCs w:val="16"/>
                <w:bdr w:val="none" w:sz="0" w:space="0" w:color="auto" w:frame="1"/>
              </w:rPr>
              <w:t>Lavergne</w:t>
            </w:r>
            <w:proofErr w:type="spellEnd"/>
            <w:r>
              <w:rPr>
                <w:sz w:val="16"/>
                <w:szCs w:val="16"/>
                <w:bdr w:val="none" w:sz="0" w:space="0" w:color="auto" w:frame="1"/>
              </w:rPr>
              <w:t xml:space="preserve">, T., </w:t>
            </w:r>
            <w:proofErr w:type="spellStart"/>
            <w:r>
              <w:rPr>
                <w:sz w:val="16"/>
                <w:szCs w:val="16"/>
                <w:bdr w:val="none" w:sz="0" w:space="0" w:color="auto" w:frame="1"/>
              </w:rPr>
              <w:t>Laeng</w:t>
            </w:r>
            <w:proofErr w:type="spellEnd"/>
            <w:r>
              <w:rPr>
                <w:sz w:val="16"/>
                <w:szCs w:val="16"/>
                <w:bdr w:val="none" w:sz="0" w:space="0" w:color="auto" w:frame="1"/>
              </w:rPr>
              <w:t xml:space="preserve">, A., de </w:t>
            </w:r>
            <w:proofErr w:type="spellStart"/>
            <w:r>
              <w:rPr>
                <w:sz w:val="16"/>
                <w:szCs w:val="16"/>
                <w:bdr w:val="none" w:sz="0" w:space="0" w:color="auto" w:frame="1"/>
              </w:rPr>
              <w:t>Leeuw</w:t>
            </w:r>
            <w:proofErr w:type="spellEnd"/>
            <w:r>
              <w:rPr>
                <w:sz w:val="16"/>
                <w:szCs w:val="16"/>
                <w:bdr w:val="none" w:sz="0" w:space="0" w:color="auto" w:frame="1"/>
              </w:rPr>
              <w:t xml:space="preserve">, G., </w:t>
            </w:r>
            <w:proofErr w:type="spellStart"/>
            <w:r>
              <w:rPr>
                <w:sz w:val="16"/>
                <w:szCs w:val="16"/>
                <w:bdr w:val="none" w:sz="0" w:space="0" w:color="auto" w:frame="1"/>
              </w:rPr>
              <w:t>Mittaz</w:t>
            </w:r>
            <w:proofErr w:type="spellEnd"/>
            <w:r>
              <w:rPr>
                <w:sz w:val="16"/>
                <w:szCs w:val="16"/>
                <w:bdr w:val="none" w:sz="0" w:space="0" w:color="auto" w:frame="1"/>
              </w:rPr>
              <w:t xml:space="preserve">, J., </w:t>
            </w:r>
            <w:proofErr w:type="spellStart"/>
            <w:r>
              <w:rPr>
                <w:sz w:val="16"/>
                <w:szCs w:val="16"/>
                <w:bdr w:val="none" w:sz="0" w:space="0" w:color="auto" w:frame="1"/>
              </w:rPr>
              <w:t>Poulsen</w:t>
            </w:r>
            <w:proofErr w:type="spellEnd"/>
            <w:r>
              <w:rPr>
                <w:sz w:val="16"/>
                <w:szCs w:val="16"/>
                <w:bdr w:val="none" w:sz="0" w:space="0" w:color="auto" w:frame="1"/>
              </w:rPr>
              <w:t xml:space="preserve">, C., </w:t>
            </w:r>
            <w:proofErr w:type="spellStart"/>
            <w:r>
              <w:rPr>
                <w:sz w:val="16"/>
                <w:szCs w:val="16"/>
                <w:bdr w:val="none" w:sz="0" w:space="0" w:color="auto" w:frame="1"/>
              </w:rPr>
              <w:t>Povey</w:t>
            </w:r>
            <w:proofErr w:type="spellEnd"/>
            <w:r>
              <w:rPr>
                <w:sz w:val="16"/>
                <w:szCs w:val="16"/>
                <w:bdr w:val="none" w:sz="0" w:space="0" w:color="auto" w:frame="1"/>
              </w:rPr>
              <w:t xml:space="preserve">, A. C., Reuter, M., </w:t>
            </w:r>
            <w:proofErr w:type="spellStart"/>
            <w:r>
              <w:rPr>
                <w:sz w:val="16"/>
                <w:szCs w:val="16"/>
                <w:bdr w:val="none" w:sz="0" w:space="0" w:color="auto" w:frame="1"/>
              </w:rPr>
              <w:t>Sathyendranath</w:t>
            </w:r>
            <w:proofErr w:type="spellEnd"/>
            <w:r>
              <w:rPr>
                <w:sz w:val="16"/>
                <w:szCs w:val="16"/>
                <w:bdr w:val="none" w:sz="0" w:space="0" w:color="auto" w:frame="1"/>
              </w:rPr>
              <w:t xml:space="preserve">, S., </w:t>
            </w:r>
            <w:proofErr w:type="spellStart"/>
            <w:r>
              <w:rPr>
                <w:sz w:val="16"/>
                <w:szCs w:val="16"/>
                <w:bdr w:val="none" w:sz="0" w:space="0" w:color="auto" w:frame="1"/>
              </w:rPr>
              <w:t>Sandven</w:t>
            </w:r>
            <w:proofErr w:type="spellEnd"/>
            <w:r>
              <w:rPr>
                <w:sz w:val="16"/>
                <w:szCs w:val="16"/>
                <w:bdr w:val="none" w:sz="0" w:space="0" w:color="auto" w:frame="1"/>
              </w:rPr>
              <w:t xml:space="preserve">, S., </w:t>
            </w:r>
            <w:proofErr w:type="spellStart"/>
            <w:r>
              <w:rPr>
                <w:sz w:val="16"/>
                <w:szCs w:val="16"/>
                <w:bdr w:val="none" w:sz="0" w:space="0" w:color="auto" w:frame="1"/>
              </w:rPr>
              <w:t>Sofieva</w:t>
            </w:r>
            <w:proofErr w:type="spellEnd"/>
            <w:r>
              <w:rPr>
                <w:sz w:val="16"/>
                <w:szCs w:val="16"/>
                <w:bdr w:val="none" w:sz="0" w:space="0" w:color="auto" w:frame="1"/>
              </w:rPr>
              <w:t>, V. F., and Wagner, W. (2017). Uncertainty information in climate data records from Earth observation. Earth System Science Data, 0, 511-527.</w:t>
            </w:r>
          </w:p>
          <w:p w:rsidR="00481A63" w:rsidRDefault="00481A63">
            <w:pPr>
              <w:rPr>
                <w:sz w:val="24"/>
                <w:szCs w:val="24"/>
              </w:rPr>
            </w:pPr>
            <w:r>
              <w:rPr>
                <w:sz w:val="16"/>
                <w:szCs w:val="16"/>
                <w:bdr w:val="none" w:sz="0" w:space="0" w:color="auto" w:frame="1"/>
              </w:rPr>
              <w:t> </w:t>
            </w:r>
          </w:p>
        </w:tc>
      </w:tr>
      <w:tr w:rsidR="00481A63" w:rsidTr="00481A6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jc w:val="center"/>
              <w:rPr>
                <w:sz w:val="24"/>
                <w:szCs w:val="24"/>
              </w:rPr>
            </w:pPr>
            <w:r>
              <w:rPr>
                <w:b/>
                <w:bCs/>
                <w:color w:val="FFFFFF"/>
                <w:sz w:val="16"/>
                <w:szCs w:val="16"/>
                <w:bdr w:val="none" w:sz="0" w:space="0" w:color="auto" w:frame="1"/>
              </w:rPr>
              <w:t>Adaptation and Extremes</w:t>
            </w:r>
          </w:p>
        </w:tc>
      </w:tr>
      <w:tr w:rsidR="00481A63" w:rsidTr="00481A63">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 </w:t>
            </w:r>
          </w:p>
        </w:tc>
        <w:tc>
          <w:tcPr>
            <w:tcW w:w="46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Relevant? (Yes/No)</w:t>
            </w:r>
          </w:p>
        </w:tc>
        <w:tc>
          <w:tcPr>
            <w:tcW w:w="65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3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sz w:val="16"/>
                <w:szCs w:val="16"/>
                <w:bdr w:val="none" w:sz="0" w:space="0" w:color="auto" w:frame="1"/>
              </w:rPr>
              <w:t>Explanation</w:t>
            </w:r>
          </w:p>
        </w:tc>
      </w:tr>
      <w:tr w:rsidR="00481A63" w:rsidTr="00481A63">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color w:val="FF0000"/>
                <w:sz w:val="16"/>
                <w:szCs w:val="16"/>
                <w:bdr w:val="none" w:sz="0" w:space="0" w:color="auto" w:frame="1"/>
              </w:rPr>
              <w:t>Y</w:t>
            </w:r>
          </w:p>
        </w:tc>
        <w:tc>
          <w:tcPr>
            <w:tcW w:w="6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jc w:val="center"/>
              <w:rPr>
                <w:sz w:val="24"/>
                <w:szCs w:val="24"/>
              </w:rPr>
            </w:pPr>
            <w:r>
              <w:rPr>
                <w:color w:val="FF0000"/>
                <w:sz w:val="16"/>
                <w:szCs w:val="16"/>
                <w:bdr w:val="none" w:sz="0" w:space="0" w:color="auto" w:frame="1"/>
              </w:rPr>
              <w:t>Y</w:t>
            </w:r>
          </w:p>
        </w:tc>
        <w:tc>
          <w:tcPr>
            <w:tcW w:w="33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These products can be used for adaptation in cities for example to drive policy of green infrastructure. They can be used also for improving water use efficiency through change in irrigation regimes.</w:t>
            </w:r>
          </w:p>
        </w:tc>
      </w:tr>
      <w:tr w:rsidR="00481A63" w:rsidTr="00481A63">
        <w:trPr>
          <w:trHeight w:val="266"/>
        </w:trPr>
        <w:tc>
          <w:tcPr>
            <w:tcW w:w="54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81A63" w:rsidRDefault="00481A63">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color w:val="FF0000"/>
                <w:sz w:val="16"/>
                <w:szCs w:val="16"/>
                <w:bdr w:val="none" w:sz="0" w:space="0" w:color="auto" w:frame="1"/>
              </w:rPr>
              <w:t>Y</w:t>
            </w:r>
          </w:p>
        </w:tc>
        <w:tc>
          <w:tcPr>
            <w:tcW w:w="6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jc w:val="center"/>
              <w:rPr>
                <w:sz w:val="24"/>
                <w:szCs w:val="24"/>
              </w:rPr>
            </w:pPr>
            <w:r>
              <w:rPr>
                <w:color w:val="FF0000"/>
                <w:sz w:val="16"/>
                <w:szCs w:val="16"/>
                <w:bdr w:val="none" w:sz="0" w:space="0" w:color="auto" w:frame="1"/>
              </w:rPr>
              <w:t>Y</w:t>
            </w:r>
          </w:p>
        </w:tc>
        <w:tc>
          <w:tcPr>
            <w:tcW w:w="33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81A63" w:rsidRDefault="00481A63">
            <w:pPr>
              <w:rPr>
                <w:sz w:val="24"/>
                <w:szCs w:val="24"/>
              </w:rPr>
            </w:pPr>
            <w:r>
              <w:rPr>
                <w:color w:val="000000"/>
                <w:sz w:val="16"/>
                <w:szCs w:val="16"/>
                <w:bdr w:val="none" w:sz="0" w:space="0" w:color="auto" w:frame="1"/>
              </w:rPr>
              <w:t>These products are relevant for extremes such as heat waves and drought. These can be at both regional scales or local scales, such as cities or agricultural fields.</w:t>
            </w:r>
          </w:p>
        </w:tc>
      </w:tr>
    </w:tbl>
    <w:p w:rsidR="00481A63" w:rsidRDefault="00481A63" w:rsidP="00481A63">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481A63" w:rsidRDefault="00481A63" w:rsidP="00481A63">
      <w:pPr>
        <w:shd w:val="clear" w:color="auto" w:fill="FFFFFF"/>
        <w:rPr>
          <w:rFonts w:ascii="Arial" w:hAnsi="Arial" w:cs="Arial"/>
          <w:color w:val="222222"/>
          <w:sz w:val="20"/>
          <w:szCs w:val="20"/>
        </w:rPr>
      </w:pPr>
      <w:r>
        <w:rPr>
          <w:rFonts w:ascii="Arial" w:hAnsi="Arial" w:cs="Arial"/>
          <w:color w:val="222222"/>
          <w:sz w:val="20"/>
          <w:szCs w:val="20"/>
        </w:rPr>
        <w:pict>
          <v:rect id="_x0000_i1029" style="width:178.2pt;height:.75pt" o:hrpct="330" o:hrstd="t" o:hr="t" fillcolor="#a0a0a0" stroked="f"/>
        </w:pict>
      </w:r>
    </w:p>
    <w:p w:rsidR="00481A63" w:rsidRPr="00481A63" w:rsidRDefault="00481A63" w:rsidP="00481A6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81A63">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481A63" w:rsidRPr="00481A63" w:rsidRDefault="00481A63" w:rsidP="00481A6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81A63" w:rsidRPr="00481A63" w:rsidRDefault="00481A63" w:rsidP="00481A63">
      <w:pPr>
        <w:pStyle w:val="NormalWeb"/>
        <w:shd w:val="clear" w:color="auto" w:fill="FFFFFF"/>
        <w:spacing w:before="0" w:beforeAutospacing="0" w:after="0" w:afterAutospacing="0"/>
        <w:rPr>
          <w:rFonts w:ascii="Arial" w:hAnsi="Arial" w:cs="Arial"/>
          <w:color w:val="222222"/>
          <w:sz w:val="20"/>
          <w:szCs w:val="20"/>
          <w:lang w:val="en-US"/>
        </w:rPr>
      </w:pPr>
      <w:bookmarkStart w:id="2" w:name="ed258026-b479-40a4-93ed-577d054c9ec5@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481A63" w:rsidRDefault="00481A63" w:rsidP="00481A63">
      <w:pPr>
        <w:pStyle w:val="WMOBodyText"/>
      </w:pP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481A63">
        <w:trPr>
          <w:trHeight w:val="340"/>
        </w:trPr>
        <w:tc>
          <w:tcPr>
            <w:tcW w:w="2441" w:type="pct"/>
            <w:vAlign w:val="center"/>
          </w:tcPr>
          <w:p w:rsidR="00F07CBB" w:rsidRPr="00215C42" w:rsidRDefault="00F07CBB" w:rsidP="00481A63">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proofErr w:type="spellStart"/>
                <w:r w:rsidR="00481A63">
                  <w:rPr>
                    <w:sz w:val="20"/>
                    <w:szCs w:val="20"/>
                  </w:rPr>
                  <w:t>Jiankai</w:t>
                </w:r>
                <w:proofErr w:type="spellEnd"/>
                <w:r w:rsidR="00481A63">
                  <w:rPr>
                    <w:sz w:val="20"/>
                    <w:szCs w:val="20"/>
                  </w:rPr>
                  <w:t xml:space="preserve"> Wang</w:t>
                </w:r>
              </w:sdtContent>
            </w:sdt>
          </w:p>
        </w:tc>
        <w:tc>
          <w:tcPr>
            <w:tcW w:w="2559" w:type="pct"/>
            <w:vAlign w:val="center"/>
          </w:tcPr>
          <w:p w:rsidR="00F07CBB" w:rsidRPr="00E80C12" w:rsidRDefault="00F07CBB" w:rsidP="00481A63">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2002732765"/>
                <w:placeholder>
                  <w:docPart w:val="65D3CC856A1A4CE382288655D99EA9BA"/>
                </w:placeholder>
              </w:sdtPr>
              <w:sdtContent>
                <w:r w:rsidR="00481A63" w:rsidRPr="00481A63">
                  <w:rPr>
                    <w:sz w:val="20"/>
                    <w:szCs w:val="20"/>
                  </w:rPr>
                  <w:t>asd464680@gmail.com</w:t>
                </w:r>
              </w:sdtContent>
            </w:sdt>
          </w:p>
        </w:tc>
      </w:tr>
      <w:tr w:rsidR="00F07CBB" w:rsidTr="00481A63">
        <w:tc>
          <w:tcPr>
            <w:tcW w:w="5000" w:type="pct"/>
            <w:gridSpan w:val="2"/>
          </w:tcPr>
          <w:sdt>
            <w:sdtPr>
              <w:rPr>
                <w:sz w:val="20"/>
                <w:szCs w:val="20"/>
              </w:rPr>
              <w:id w:val="-856044024"/>
              <w:placeholder>
                <w:docPart w:val="27F9A8AFEAA94DA8B2756114855CDBAD"/>
              </w:placeholder>
            </w:sdtPr>
            <w:sdtContent>
              <w:p w:rsidR="00481A63" w:rsidRPr="00481A63" w:rsidRDefault="00481A63" w:rsidP="00481A63">
                <w:pPr>
                  <w:rPr>
                    <w:sz w:val="20"/>
                    <w:szCs w:val="20"/>
                  </w:rPr>
                </w:pPr>
                <w:r w:rsidRPr="00481A63">
                  <w:rPr>
                    <w:sz w:val="20"/>
                    <w:szCs w:val="20"/>
                  </w:rPr>
                  <w:t xml:space="preserve">There are some differences in the results of thermometers and infrared sensors measuring the LST. Compared with the two instruments, the infrared sensor is better to calibrate satellite products, and then make </w:t>
                </w:r>
                <w:proofErr w:type="spellStart"/>
                <w:r w:rsidRPr="00481A63">
                  <w:rPr>
                    <w:sz w:val="20"/>
                    <w:szCs w:val="20"/>
                  </w:rPr>
                  <w:t>remotesensing</w:t>
                </w:r>
                <w:proofErr w:type="spellEnd"/>
                <w:r w:rsidRPr="00481A63">
                  <w:rPr>
                    <w:sz w:val="20"/>
                    <w:szCs w:val="20"/>
                  </w:rPr>
                  <w:t xml:space="preserve"> LST products.</w:t>
                </w:r>
              </w:p>
              <w:p w:rsidR="00481A63" w:rsidRPr="00481A63" w:rsidRDefault="00481A63" w:rsidP="00481A63">
                <w:pPr>
                  <w:rPr>
                    <w:sz w:val="20"/>
                    <w:szCs w:val="20"/>
                  </w:rPr>
                </w:pPr>
                <w:r w:rsidRPr="00481A63">
                  <w:rPr>
                    <w:sz w:val="20"/>
                    <w:szCs w:val="20"/>
                  </w:rPr>
                  <w:t>There are few observation stations installed with infrared sensors, and thermometers are generally used for observation. Calibration satellite products need to establish a dedicated observation station with a large area of uniform underlay to ensure that the temperature of several pixels is similar.</w:t>
                </w:r>
              </w:p>
              <w:p w:rsidR="00F07CBB" w:rsidRPr="009029F2" w:rsidRDefault="00481A63" w:rsidP="00481A63">
                <w:pPr>
                  <w:rPr>
                    <w:sz w:val="20"/>
                    <w:szCs w:val="20"/>
                  </w:rPr>
                </w:pPr>
                <w:r w:rsidRPr="00481A63">
                  <w:rPr>
                    <w:sz w:val="20"/>
                    <w:szCs w:val="20"/>
                  </w:rPr>
                  <w:t xml:space="preserve">Observation stations use thermometers to observe ground temperature, which can be used to weather </w:t>
                </w:r>
                <w:proofErr w:type="spellStart"/>
                <w:r w:rsidRPr="00481A63">
                  <w:rPr>
                    <w:sz w:val="20"/>
                    <w:szCs w:val="20"/>
                  </w:rPr>
                  <w:t>forcast</w:t>
                </w:r>
                <w:proofErr w:type="spellEnd"/>
                <w:r w:rsidRPr="00481A63">
                  <w:rPr>
                    <w:sz w:val="20"/>
                    <w:szCs w:val="20"/>
                  </w:rPr>
                  <w:t xml:space="preserve"> and agricultural meteorology.</w:t>
                </w:r>
              </w:p>
            </w:sdtContent>
          </w:sdt>
        </w:tc>
      </w:tr>
    </w:tbl>
    <w:p w:rsidR="00F07CBB" w:rsidRDefault="00F07CBB" w:rsidP="00F07CBB">
      <w:pPr>
        <w:pStyle w:val="WMOBodyText"/>
      </w:pPr>
    </w:p>
    <w:p w:rsidR="00F07CBB" w:rsidRDefault="00F07CBB" w:rsidP="00F07CBB">
      <w:bookmarkStart w:id="3" w:name="_GoBack"/>
      <w:bookmarkEnd w:id="3"/>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A63" w:rsidRDefault="00481A63" w:rsidP="00AC5144">
      <w:pPr>
        <w:spacing w:after="0" w:line="240" w:lineRule="auto"/>
      </w:pPr>
      <w:r>
        <w:separator/>
      </w:r>
    </w:p>
  </w:endnote>
  <w:endnote w:type="continuationSeparator" w:id="0">
    <w:p w:rsidR="00481A63" w:rsidRDefault="00481A63"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A63" w:rsidRDefault="00481A63" w:rsidP="00AC5144">
      <w:pPr>
        <w:spacing w:after="0" w:line="240" w:lineRule="auto"/>
      </w:pPr>
      <w:r>
        <w:separator/>
      </w:r>
    </w:p>
  </w:footnote>
  <w:footnote w:type="continuationSeparator" w:id="0">
    <w:p w:rsidR="00481A63" w:rsidRDefault="00481A63" w:rsidP="00AC5144">
      <w:pPr>
        <w:spacing w:after="0" w:line="240" w:lineRule="auto"/>
      </w:pPr>
      <w:r>
        <w:continuationSeparator/>
      </w:r>
    </w:p>
  </w:footnote>
  <w:footnote w:id="1">
    <w:p w:rsidR="009934C2" w:rsidRDefault="009934C2" w:rsidP="009934C2">
      <w:pPr>
        <w:pStyle w:val="Footer"/>
        <w:rPr>
          <w:sz w:val="16"/>
          <w:szCs w:val="16"/>
          <w:lang w:val="en-GB"/>
        </w:rPr>
      </w:pPr>
      <w:r>
        <w:rPr>
          <w:rStyle w:val="FootnoteReference"/>
        </w:rPr>
        <w:footnoteRef/>
      </w:r>
      <w:r>
        <w:rPr>
          <w:sz w:val="16"/>
          <w:szCs w:val="16"/>
          <w:lang w:val="en-GB"/>
        </w:rPr>
        <w:t xml:space="preserve">Goal (G); Breakthrough (B)(not mandatory, more as one possible); Threshold (T), for definitions see </w:t>
      </w:r>
      <w:hyperlink r:id="rId1" w:history="1">
        <w:r>
          <w:rPr>
            <w:rStyle w:val="Hyperlink"/>
            <w:sz w:val="16"/>
            <w:szCs w:val="16"/>
            <w:lang w:val="en-GB"/>
          </w:rPr>
          <w:t>Guidelines</w:t>
        </w:r>
      </w:hyperlink>
    </w:p>
  </w:footnote>
  <w:footnote w:id="2">
    <w:p w:rsidR="009934C2" w:rsidRDefault="009934C2" w:rsidP="009934C2">
      <w:pPr>
        <w:pStyle w:val="FootnoteText"/>
        <w:rPr>
          <w:lang w:val="en-GB"/>
        </w:rPr>
      </w:pPr>
      <w:r>
        <w:rPr>
          <w:rStyle w:val="FootnoteReference"/>
        </w:rPr>
        <w:footnoteRef/>
      </w:r>
      <w:r>
        <w:t xml:space="preserve"> </w:t>
      </w:r>
      <w:r>
        <w:rPr>
          <w:sz w:val="16"/>
          <w:szCs w:val="16"/>
        </w:rPr>
        <w:t>Is the ECV Product directly relevant to support Climate Adaptation?</w:t>
      </w:r>
    </w:p>
  </w:footnote>
  <w:footnote w:id="3">
    <w:p w:rsidR="009934C2" w:rsidRDefault="009934C2" w:rsidP="009934C2">
      <w:pPr>
        <w:pStyle w:val="FootnoteText"/>
        <w:rPr>
          <w:lang w:val="en-GB"/>
        </w:rPr>
      </w:pPr>
      <w:r>
        <w:rPr>
          <w:rStyle w:val="FootnoteReference"/>
        </w:rPr>
        <w:footnoteRef/>
      </w:r>
      <w:r>
        <w:t xml:space="preserve"> </w:t>
      </w:r>
      <w:r>
        <w:rPr>
          <w:sz w:val="16"/>
          <w:szCs w:val="16"/>
        </w:rPr>
        <w:t>Can the ECV Product be used to monitor climate extremes or aspects of extremes?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F1CB43"/>
    <w:multiLevelType w:val="singleLevel"/>
    <w:tmpl w:val="C2F1CB43"/>
    <w:lvl w:ilvl="0">
      <w:start w:val="1"/>
      <w:numFmt w:val="decimal"/>
      <w:lvlText w:val="(%1)"/>
      <w:lvlJc w:val="left"/>
      <w:pPr>
        <w:tabs>
          <w:tab w:val="left" w:pos="312"/>
        </w:tabs>
      </w:pPr>
    </w:lvl>
  </w:abstractNum>
  <w:abstractNum w:abstractNumId="1">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497302C"/>
    <w:multiLevelType w:val="hybridMultilevel"/>
    <w:tmpl w:val="7812C9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481A63"/>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9934C2"/>
    <w:rsid w:val="00A43327"/>
    <w:rsid w:val="00AC5144"/>
    <w:rsid w:val="00AD3083"/>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qFormat="1"/>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qFormat/>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qFormat/>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 w:type="character" w:customStyle="1" w:styleId="f0xo1gc-sc-c">
    <w:name w:val="f0xo1gc-sc-c"/>
    <w:basedOn w:val="DefaultParagraphFont"/>
    <w:rsid w:val="00481A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qFormat="1"/>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qFormat/>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qFormat/>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 w:type="character" w:customStyle="1" w:styleId="f0xo1gc-sc-c">
    <w:name w:val="f0xo1gc-sc-c"/>
    <w:basedOn w:val="DefaultParagraphFont"/>
    <w:rsid w:val="00481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10243375">
      <w:bodyDiv w:val="1"/>
      <w:marLeft w:val="0"/>
      <w:marRight w:val="0"/>
      <w:marTop w:val="0"/>
      <w:marBottom w:val="0"/>
      <w:divBdr>
        <w:top w:val="none" w:sz="0" w:space="0" w:color="auto"/>
        <w:left w:val="none" w:sz="0" w:space="0" w:color="auto"/>
        <w:bottom w:val="none" w:sz="0" w:space="0" w:color="auto"/>
        <w:right w:val="none" w:sz="0" w:space="0" w:color="auto"/>
      </w:divBdr>
      <w:divsChild>
        <w:div w:id="1214536150">
          <w:marLeft w:val="0"/>
          <w:marRight w:val="0"/>
          <w:marTop w:val="0"/>
          <w:marBottom w:val="0"/>
          <w:divBdr>
            <w:top w:val="none" w:sz="0" w:space="0" w:color="auto"/>
            <w:left w:val="none" w:sz="0" w:space="0" w:color="auto"/>
            <w:bottom w:val="none" w:sz="0" w:space="0" w:color="auto"/>
            <w:right w:val="none" w:sz="0" w:space="0" w:color="auto"/>
          </w:divBdr>
          <w:divsChild>
            <w:div w:id="1826242750">
              <w:marLeft w:val="0"/>
              <w:marRight w:val="0"/>
              <w:marTop w:val="0"/>
              <w:marBottom w:val="0"/>
              <w:divBdr>
                <w:top w:val="none" w:sz="0" w:space="0" w:color="auto"/>
                <w:left w:val="none" w:sz="0" w:space="0" w:color="auto"/>
                <w:bottom w:val="none" w:sz="0" w:space="0" w:color="auto"/>
                <w:right w:val="none" w:sz="0" w:space="0" w:color="auto"/>
              </w:divBdr>
              <w:divsChild>
                <w:div w:id="310059243">
                  <w:marLeft w:val="0"/>
                  <w:marRight w:val="0"/>
                  <w:marTop w:val="0"/>
                  <w:marBottom w:val="0"/>
                  <w:divBdr>
                    <w:top w:val="none" w:sz="0" w:space="0" w:color="auto"/>
                    <w:left w:val="none" w:sz="0" w:space="0" w:color="auto"/>
                    <w:bottom w:val="none" w:sz="0" w:space="0" w:color="auto"/>
                    <w:right w:val="none" w:sz="0" w:space="0" w:color="auto"/>
                  </w:divBdr>
                  <w:divsChild>
                    <w:div w:id="427652708">
                      <w:marLeft w:val="0"/>
                      <w:marRight w:val="0"/>
                      <w:marTop w:val="0"/>
                      <w:marBottom w:val="0"/>
                      <w:divBdr>
                        <w:top w:val="none" w:sz="0" w:space="0" w:color="auto"/>
                        <w:left w:val="none" w:sz="0" w:space="0" w:color="auto"/>
                        <w:bottom w:val="none" w:sz="0" w:space="0" w:color="auto"/>
                        <w:right w:val="none" w:sz="0" w:space="0" w:color="auto"/>
                      </w:divBdr>
                      <w:divsChild>
                        <w:div w:id="1994135868">
                          <w:marLeft w:val="0"/>
                          <w:marRight w:val="0"/>
                          <w:marTop w:val="0"/>
                          <w:marBottom w:val="0"/>
                          <w:divBdr>
                            <w:top w:val="none" w:sz="0" w:space="0" w:color="auto"/>
                            <w:left w:val="none" w:sz="0" w:space="0" w:color="auto"/>
                            <w:bottom w:val="none" w:sz="0" w:space="0" w:color="auto"/>
                            <w:right w:val="none" w:sz="0" w:space="0" w:color="auto"/>
                          </w:divBdr>
                          <w:divsChild>
                            <w:div w:id="241986936">
                              <w:marLeft w:val="0"/>
                              <w:marRight w:val="0"/>
                              <w:marTop w:val="0"/>
                              <w:marBottom w:val="0"/>
                              <w:divBdr>
                                <w:top w:val="none" w:sz="0" w:space="0" w:color="auto"/>
                                <w:left w:val="none" w:sz="0" w:space="0" w:color="auto"/>
                                <w:bottom w:val="none" w:sz="0" w:space="0" w:color="auto"/>
                                <w:right w:val="none" w:sz="0" w:space="0" w:color="auto"/>
                              </w:divBdr>
                            </w:div>
                            <w:div w:id="1251087476">
                              <w:marLeft w:val="0"/>
                              <w:marRight w:val="0"/>
                              <w:marTop w:val="0"/>
                              <w:marBottom w:val="0"/>
                              <w:divBdr>
                                <w:top w:val="none" w:sz="0" w:space="0" w:color="auto"/>
                                <w:left w:val="none" w:sz="0" w:space="0" w:color="auto"/>
                                <w:bottom w:val="none" w:sz="0" w:space="0" w:color="auto"/>
                                <w:right w:val="none" w:sz="0" w:space="0" w:color="auto"/>
                              </w:divBdr>
                            </w:div>
                            <w:div w:id="93683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0526960">
      <w:bodyDiv w:val="1"/>
      <w:marLeft w:val="0"/>
      <w:marRight w:val="0"/>
      <w:marTop w:val="0"/>
      <w:marBottom w:val="0"/>
      <w:divBdr>
        <w:top w:val="none" w:sz="0" w:space="0" w:color="auto"/>
        <w:left w:val="none" w:sz="0" w:space="0" w:color="auto"/>
        <w:bottom w:val="none" w:sz="0" w:space="0" w:color="auto"/>
        <w:right w:val="none" w:sz="0" w:space="0" w:color="auto"/>
      </w:divBdr>
      <w:divsChild>
        <w:div w:id="214689481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30704735">
              <w:marLeft w:val="0"/>
              <w:marRight w:val="0"/>
              <w:marTop w:val="0"/>
              <w:marBottom w:val="0"/>
              <w:divBdr>
                <w:top w:val="none" w:sz="0" w:space="0" w:color="auto"/>
                <w:left w:val="none" w:sz="0" w:space="0" w:color="auto"/>
                <w:bottom w:val="none" w:sz="0" w:space="0" w:color="auto"/>
                <w:right w:val="none" w:sz="0" w:space="0" w:color="auto"/>
              </w:divBdr>
            </w:div>
          </w:divsChild>
        </w:div>
        <w:div w:id="996225091">
          <w:marLeft w:val="0"/>
          <w:marRight w:val="0"/>
          <w:marTop w:val="0"/>
          <w:marBottom w:val="0"/>
          <w:divBdr>
            <w:top w:val="none" w:sz="0" w:space="0" w:color="auto"/>
            <w:left w:val="none" w:sz="0" w:space="0" w:color="auto"/>
            <w:bottom w:val="none" w:sz="0" w:space="0" w:color="auto"/>
            <w:right w:val="none" w:sz="0" w:space="0" w:color="auto"/>
          </w:divBdr>
          <w:divsChild>
            <w:div w:id="1856462377">
              <w:marLeft w:val="0"/>
              <w:marRight w:val="0"/>
              <w:marTop w:val="0"/>
              <w:marBottom w:val="0"/>
              <w:divBdr>
                <w:top w:val="none" w:sz="0" w:space="0" w:color="auto"/>
                <w:left w:val="none" w:sz="0" w:space="0" w:color="auto"/>
                <w:bottom w:val="none" w:sz="0" w:space="0" w:color="auto"/>
                <w:right w:val="none" w:sz="0" w:space="0" w:color="auto"/>
              </w:divBdr>
            </w:div>
            <w:div w:id="11832822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20002725">
                  <w:marLeft w:val="0"/>
                  <w:marRight w:val="0"/>
                  <w:marTop w:val="0"/>
                  <w:marBottom w:val="0"/>
                  <w:divBdr>
                    <w:top w:val="none" w:sz="0" w:space="0" w:color="auto"/>
                    <w:left w:val="none" w:sz="0" w:space="0" w:color="auto"/>
                    <w:bottom w:val="none" w:sz="0" w:space="0" w:color="auto"/>
                    <w:right w:val="none" w:sz="0" w:space="0" w:color="auto"/>
                  </w:divBdr>
                  <w:divsChild>
                    <w:div w:id="1012877899">
                      <w:marLeft w:val="0"/>
                      <w:marRight w:val="0"/>
                      <w:marTop w:val="0"/>
                      <w:marBottom w:val="0"/>
                      <w:divBdr>
                        <w:top w:val="none" w:sz="0" w:space="0" w:color="auto"/>
                        <w:left w:val="none" w:sz="0" w:space="0" w:color="auto"/>
                        <w:bottom w:val="none" w:sz="0" w:space="0" w:color="auto"/>
                        <w:right w:val="none" w:sz="0" w:space="0" w:color="auto"/>
                      </w:divBdr>
                      <w:divsChild>
                        <w:div w:id="998070932">
                          <w:marLeft w:val="0"/>
                          <w:marRight w:val="0"/>
                          <w:marTop w:val="0"/>
                          <w:marBottom w:val="0"/>
                          <w:divBdr>
                            <w:top w:val="none" w:sz="0" w:space="0" w:color="auto"/>
                            <w:left w:val="none" w:sz="0" w:space="0" w:color="auto"/>
                            <w:bottom w:val="none" w:sz="0" w:space="0" w:color="auto"/>
                            <w:right w:val="none" w:sz="0" w:space="0" w:color="auto"/>
                          </w:divBdr>
                        </w:div>
                        <w:div w:id="156842586">
                          <w:marLeft w:val="0"/>
                          <w:marRight w:val="0"/>
                          <w:marTop w:val="0"/>
                          <w:marBottom w:val="0"/>
                          <w:divBdr>
                            <w:top w:val="none" w:sz="0" w:space="0" w:color="auto"/>
                            <w:left w:val="none" w:sz="0" w:space="0" w:color="auto"/>
                            <w:bottom w:val="none" w:sz="0" w:space="0" w:color="auto"/>
                            <w:right w:val="none" w:sz="0" w:space="0" w:color="auto"/>
                          </w:divBdr>
                        </w:div>
                        <w:div w:id="52772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53281">
      <w:bodyDiv w:val="1"/>
      <w:marLeft w:val="0"/>
      <w:marRight w:val="0"/>
      <w:marTop w:val="0"/>
      <w:marBottom w:val="0"/>
      <w:divBdr>
        <w:top w:val="none" w:sz="0" w:space="0" w:color="auto"/>
        <w:left w:val="none" w:sz="0" w:space="0" w:color="auto"/>
        <w:bottom w:val="none" w:sz="0" w:space="0" w:color="auto"/>
        <w:right w:val="none" w:sz="0" w:space="0" w:color="auto"/>
      </w:divBdr>
      <w:divsChild>
        <w:div w:id="963539413">
          <w:marLeft w:val="0"/>
          <w:marRight w:val="0"/>
          <w:marTop w:val="0"/>
          <w:marBottom w:val="0"/>
          <w:divBdr>
            <w:top w:val="none" w:sz="0" w:space="0" w:color="auto"/>
            <w:left w:val="none" w:sz="0" w:space="0" w:color="auto"/>
            <w:bottom w:val="none" w:sz="0" w:space="0" w:color="auto"/>
            <w:right w:val="none" w:sz="0" w:space="0" w:color="auto"/>
          </w:divBdr>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7309044">
      <w:bodyDiv w:val="1"/>
      <w:marLeft w:val="0"/>
      <w:marRight w:val="0"/>
      <w:marTop w:val="0"/>
      <w:marBottom w:val="0"/>
      <w:divBdr>
        <w:top w:val="none" w:sz="0" w:space="0" w:color="auto"/>
        <w:left w:val="none" w:sz="0" w:space="0" w:color="auto"/>
        <w:bottom w:val="none" w:sz="0" w:space="0" w:color="auto"/>
        <w:right w:val="none" w:sz="0" w:space="0" w:color="auto"/>
      </w:divBdr>
      <w:divsChild>
        <w:div w:id="234366815">
          <w:marLeft w:val="660"/>
          <w:marRight w:val="0"/>
          <w:marTop w:val="0"/>
          <w:marBottom w:val="0"/>
          <w:divBdr>
            <w:top w:val="none" w:sz="0" w:space="0" w:color="auto"/>
            <w:left w:val="none" w:sz="0" w:space="0" w:color="auto"/>
            <w:bottom w:val="none" w:sz="0" w:space="0" w:color="auto"/>
            <w:right w:val="none" w:sz="0" w:space="0" w:color="auto"/>
          </w:divBdr>
          <w:divsChild>
            <w:div w:id="683751008">
              <w:marLeft w:val="0"/>
              <w:marRight w:val="0"/>
              <w:marTop w:val="0"/>
              <w:marBottom w:val="0"/>
              <w:divBdr>
                <w:top w:val="none" w:sz="0" w:space="0" w:color="auto"/>
                <w:left w:val="none" w:sz="0" w:space="0" w:color="auto"/>
                <w:bottom w:val="none" w:sz="0" w:space="0" w:color="auto"/>
                <w:right w:val="none" w:sz="0" w:space="0" w:color="auto"/>
              </w:divBdr>
              <w:divsChild>
                <w:div w:id="1128015599">
                  <w:marLeft w:val="0"/>
                  <w:marRight w:val="0"/>
                  <w:marTop w:val="0"/>
                  <w:marBottom w:val="0"/>
                  <w:divBdr>
                    <w:top w:val="none" w:sz="0" w:space="0" w:color="auto"/>
                    <w:left w:val="none" w:sz="0" w:space="0" w:color="auto"/>
                    <w:bottom w:val="none" w:sz="0" w:space="0" w:color="auto"/>
                    <w:right w:val="none" w:sz="0" w:space="0" w:color="auto"/>
                  </w:divBdr>
                  <w:divsChild>
                    <w:div w:id="800658338">
                      <w:marLeft w:val="0"/>
                      <w:marRight w:val="0"/>
                      <w:marTop w:val="0"/>
                      <w:marBottom w:val="0"/>
                      <w:divBdr>
                        <w:top w:val="none" w:sz="0" w:space="0" w:color="auto"/>
                        <w:left w:val="none" w:sz="0" w:space="0" w:color="auto"/>
                        <w:bottom w:val="none" w:sz="0" w:space="0" w:color="auto"/>
                        <w:right w:val="none" w:sz="0" w:space="0" w:color="auto"/>
                      </w:divBdr>
                      <w:divsChild>
                        <w:div w:id="425737585">
                          <w:marLeft w:val="0"/>
                          <w:marRight w:val="0"/>
                          <w:marTop w:val="0"/>
                          <w:marBottom w:val="0"/>
                          <w:divBdr>
                            <w:top w:val="none" w:sz="0" w:space="0" w:color="auto"/>
                            <w:left w:val="none" w:sz="0" w:space="0" w:color="auto"/>
                            <w:bottom w:val="none" w:sz="0" w:space="0" w:color="auto"/>
                            <w:right w:val="none" w:sz="0" w:space="0" w:color="auto"/>
                          </w:divBdr>
                          <w:divsChild>
                            <w:div w:id="750471013">
                              <w:marLeft w:val="0"/>
                              <w:marRight w:val="0"/>
                              <w:marTop w:val="0"/>
                              <w:marBottom w:val="0"/>
                              <w:divBdr>
                                <w:top w:val="none" w:sz="0" w:space="0" w:color="auto"/>
                                <w:left w:val="none" w:sz="0" w:space="0" w:color="auto"/>
                                <w:bottom w:val="none" w:sz="0" w:space="0" w:color="auto"/>
                                <w:right w:val="none" w:sz="0" w:space="0" w:color="auto"/>
                              </w:divBdr>
                              <w:divsChild>
                                <w:div w:id="1935085877">
                                  <w:marLeft w:val="0"/>
                                  <w:marRight w:val="0"/>
                                  <w:marTop w:val="0"/>
                                  <w:marBottom w:val="0"/>
                                  <w:divBdr>
                                    <w:top w:val="none" w:sz="0" w:space="0" w:color="auto"/>
                                    <w:left w:val="none" w:sz="0" w:space="0" w:color="auto"/>
                                    <w:bottom w:val="none" w:sz="0" w:space="0" w:color="auto"/>
                                    <w:right w:val="none" w:sz="0" w:space="0" w:color="auto"/>
                                  </w:divBdr>
                                  <w:divsChild>
                                    <w:div w:id="916283753">
                                      <w:marLeft w:val="0"/>
                                      <w:marRight w:val="0"/>
                                      <w:marTop w:val="0"/>
                                      <w:marBottom w:val="0"/>
                                      <w:divBdr>
                                        <w:top w:val="none" w:sz="0" w:space="0" w:color="auto"/>
                                        <w:left w:val="none" w:sz="0" w:space="0" w:color="auto"/>
                                        <w:bottom w:val="none" w:sz="0" w:space="0" w:color="auto"/>
                                        <w:right w:val="none" w:sz="0" w:space="0" w:color="auto"/>
                                      </w:divBdr>
                                    </w:div>
                                    <w:div w:id="401946057">
                                      <w:marLeft w:val="0"/>
                                      <w:marRight w:val="0"/>
                                      <w:marTop w:val="0"/>
                                      <w:marBottom w:val="0"/>
                                      <w:divBdr>
                                        <w:top w:val="none" w:sz="0" w:space="0" w:color="auto"/>
                                        <w:left w:val="none" w:sz="0" w:space="0" w:color="auto"/>
                                        <w:bottom w:val="none" w:sz="0" w:space="0" w:color="auto"/>
                                        <w:right w:val="none" w:sz="0" w:space="0" w:color="auto"/>
                                      </w:divBdr>
                                    </w:div>
                                    <w:div w:id="204000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tiny.cc/ecv-review"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B9FBBCE713B44504B17CD23607EB6C1A"/>
        <w:category>
          <w:name w:val="General"/>
          <w:gallery w:val="placeholder"/>
        </w:category>
        <w:types>
          <w:type w:val="bbPlcHdr"/>
        </w:types>
        <w:behaviors>
          <w:behavior w:val="content"/>
        </w:behaviors>
        <w:guid w:val="{F942A500-E4C2-4408-81E4-FA7DED41E6CA}"/>
      </w:docPartPr>
      <w:docPartBody>
        <w:p w:rsidR="00C43782" w:rsidRDefault="00DA79DD" w:rsidP="00DA79DD">
          <w:pPr>
            <w:pStyle w:val="B9FBBCE713B44504B17CD23607EB6C1A"/>
          </w:pPr>
          <w:r w:rsidRPr="00697ACC">
            <w:rPr>
              <w:rStyle w:val="PlaceholderText"/>
            </w:rPr>
            <w:t>Click here to enter text.</w:t>
          </w:r>
        </w:p>
      </w:docPartBody>
    </w:docPart>
    <w:docPart>
      <w:docPartPr>
        <w:name w:val="4740CC741FA44F42B7A23DC0F9CDDD6D"/>
        <w:category>
          <w:name w:val="General"/>
          <w:gallery w:val="placeholder"/>
        </w:category>
        <w:types>
          <w:type w:val="bbPlcHdr"/>
        </w:types>
        <w:behaviors>
          <w:behavior w:val="content"/>
        </w:behaviors>
        <w:guid w:val="{A8042181-690E-4DE4-A2F9-75DE2A118689}"/>
      </w:docPartPr>
      <w:docPartBody>
        <w:p w:rsidR="00C43782" w:rsidRDefault="00DA79DD" w:rsidP="00DA79DD">
          <w:pPr>
            <w:pStyle w:val="4740CC741FA44F42B7A23DC0F9CDDD6D"/>
          </w:pPr>
          <w:r w:rsidRPr="00697ACC">
            <w:rPr>
              <w:rStyle w:val="PlaceholderText"/>
            </w:rPr>
            <w:t>Click here to enter text.</w:t>
          </w:r>
        </w:p>
      </w:docPartBody>
    </w:docPart>
    <w:docPart>
      <w:docPartPr>
        <w:name w:val="DD6D779C939542179E053882FFE803B3"/>
        <w:category>
          <w:name w:val="General"/>
          <w:gallery w:val="placeholder"/>
        </w:category>
        <w:types>
          <w:type w:val="bbPlcHdr"/>
        </w:types>
        <w:behaviors>
          <w:behavior w:val="content"/>
        </w:behaviors>
        <w:guid w:val="{B0F0D9E8-ECCB-4202-9614-3F55C3A29E57}"/>
      </w:docPartPr>
      <w:docPartBody>
        <w:p w:rsidR="00C43782" w:rsidRDefault="00DA79DD" w:rsidP="00DA79DD">
          <w:pPr>
            <w:pStyle w:val="DD6D779C939542179E053882FFE803B3"/>
          </w:pPr>
          <w:r w:rsidRPr="00697ACC">
            <w:rPr>
              <w:rStyle w:val="PlaceholderText"/>
            </w:rPr>
            <w:t>Click here to enter text.</w:t>
          </w:r>
        </w:p>
      </w:docPartBody>
    </w:docPart>
    <w:docPart>
      <w:docPartPr>
        <w:name w:val="D95AFB0AC0DA40E4874638EFA1173814"/>
        <w:category>
          <w:name w:val="General"/>
          <w:gallery w:val="placeholder"/>
        </w:category>
        <w:types>
          <w:type w:val="bbPlcHdr"/>
        </w:types>
        <w:behaviors>
          <w:behavior w:val="content"/>
        </w:behaviors>
        <w:guid w:val="{77FCACD5-BD0D-433C-8FEE-35609BF30A4C}"/>
      </w:docPartPr>
      <w:docPartBody>
        <w:p w:rsidR="00C43782" w:rsidRDefault="00DA79DD" w:rsidP="00DA79DD">
          <w:pPr>
            <w:pStyle w:val="D95AFB0AC0DA40E4874638EFA1173814"/>
          </w:pPr>
          <w:r w:rsidRPr="00697ACC">
            <w:rPr>
              <w:rStyle w:val="PlaceholderText"/>
            </w:rPr>
            <w:t>Click here to enter text.</w:t>
          </w:r>
        </w:p>
      </w:docPartBody>
    </w:docPart>
    <w:docPart>
      <w:docPartPr>
        <w:name w:val="405FAE428B034A1F9C32842179B3D560"/>
        <w:category>
          <w:name w:val="General"/>
          <w:gallery w:val="placeholder"/>
        </w:category>
        <w:types>
          <w:type w:val="bbPlcHdr"/>
        </w:types>
        <w:behaviors>
          <w:behavior w:val="content"/>
        </w:behaviors>
        <w:guid w:val="{80A74B19-90E7-482C-AB96-57D131561EE4}"/>
      </w:docPartPr>
      <w:docPartBody>
        <w:p w:rsidR="00C43782" w:rsidRDefault="00DA79DD" w:rsidP="00DA79DD">
          <w:pPr>
            <w:pStyle w:val="405FAE428B034A1F9C32842179B3D560"/>
          </w:pPr>
          <w:r w:rsidRPr="00697ACC">
            <w:rPr>
              <w:rStyle w:val="PlaceholderText"/>
            </w:rPr>
            <w:t>Click here to enter text.</w:t>
          </w:r>
        </w:p>
      </w:docPartBody>
    </w:docPart>
    <w:docPart>
      <w:docPartPr>
        <w:name w:val="DD0EF0E7FF8C468A9BD63EABA8DBE20A"/>
        <w:category>
          <w:name w:val="General"/>
          <w:gallery w:val="placeholder"/>
        </w:category>
        <w:types>
          <w:type w:val="bbPlcHdr"/>
        </w:types>
        <w:behaviors>
          <w:behavior w:val="content"/>
        </w:behaviors>
        <w:guid w:val="{39388D76-795F-4A86-BB5A-7C9C2D31DD4C}"/>
      </w:docPartPr>
      <w:docPartBody>
        <w:p w:rsidR="00C43782" w:rsidRDefault="00DA79DD" w:rsidP="00DA79DD">
          <w:pPr>
            <w:pStyle w:val="DD0EF0E7FF8C468A9BD63EABA8DBE20A"/>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7528D9" w:rsidRDefault="00C43782" w:rsidP="00C43782">
          <w:pPr>
            <w:pStyle w:val="0F4D3B3E6AE5476C98227AF8959EF9B0"/>
          </w:pPr>
          <w:r w:rsidRPr="00697ACC">
            <w:rPr>
              <w:rStyle w:val="PlaceholderText"/>
            </w:rPr>
            <w:t>Click here to enter text.</w:t>
          </w:r>
        </w:p>
      </w:docPartBody>
    </w:docPart>
    <w:docPart>
      <w:docPartPr>
        <w:name w:val="FD305CF62E3E4D9CA9A56F5F6E28BEAE"/>
        <w:category>
          <w:name w:val="General"/>
          <w:gallery w:val="placeholder"/>
        </w:category>
        <w:types>
          <w:type w:val="bbPlcHdr"/>
        </w:types>
        <w:behaviors>
          <w:behavior w:val="content"/>
        </w:behaviors>
        <w:guid w:val="{F9A1C35B-61D4-4465-9A08-B6F20A881A88}"/>
      </w:docPartPr>
      <w:docPartBody>
        <w:p w:rsidR="00000000" w:rsidRDefault="007528D9" w:rsidP="007528D9">
          <w:pPr>
            <w:pStyle w:val="FD305CF62E3E4D9CA9A56F5F6E28BEAE"/>
          </w:pPr>
          <w:r w:rsidRPr="00697ACC">
            <w:rPr>
              <w:rStyle w:val="PlaceholderText"/>
            </w:rPr>
            <w:t>Click here to enter text.</w:t>
          </w:r>
        </w:p>
      </w:docPartBody>
    </w:docPart>
    <w:docPart>
      <w:docPartPr>
        <w:name w:val="B6789CB1C55F444FB5F46D43E2A6C4CA"/>
        <w:category>
          <w:name w:val="General"/>
          <w:gallery w:val="placeholder"/>
        </w:category>
        <w:types>
          <w:type w:val="bbPlcHdr"/>
        </w:types>
        <w:behaviors>
          <w:behavior w:val="content"/>
        </w:behaviors>
        <w:guid w:val="{BB9A9AAD-0EE2-4A0F-8504-99E5BA8E0C31}"/>
      </w:docPartPr>
      <w:docPartBody>
        <w:p w:rsidR="00000000" w:rsidRDefault="007528D9" w:rsidP="007528D9">
          <w:pPr>
            <w:pStyle w:val="B6789CB1C55F444FB5F46D43E2A6C4CA"/>
          </w:pPr>
          <w:r w:rsidRPr="00697ACC">
            <w:rPr>
              <w:rStyle w:val="PlaceholderText"/>
            </w:rPr>
            <w:t>Click here to enter text.</w:t>
          </w:r>
        </w:p>
      </w:docPartBody>
    </w:docPart>
    <w:docPart>
      <w:docPartPr>
        <w:name w:val="2D7EA05EDF6D42FBAC62C94C5C83C15D"/>
        <w:category>
          <w:name w:val="General"/>
          <w:gallery w:val="placeholder"/>
        </w:category>
        <w:types>
          <w:type w:val="bbPlcHdr"/>
        </w:types>
        <w:behaviors>
          <w:behavior w:val="content"/>
        </w:behaviors>
        <w:guid w:val="{908FBDED-9B8D-4EF6-BA40-6373D19E9F5E}"/>
      </w:docPartPr>
      <w:docPartBody>
        <w:p w:rsidR="00000000" w:rsidRDefault="007528D9" w:rsidP="007528D9">
          <w:pPr>
            <w:pStyle w:val="2D7EA05EDF6D42FBAC62C94C5C83C15D"/>
          </w:pPr>
          <w:r w:rsidRPr="00697ACC">
            <w:rPr>
              <w:rStyle w:val="PlaceholderText"/>
            </w:rPr>
            <w:t>Click here to enter text.</w:t>
          </w:r>
        </w:p>
      </w:docPartBody>
    </w:docPart>
    <w:docPart>
      <w:docPartPr>
        <w:name w:val="2608303963644394A70BE6217DD6BBE5"/>
        <w:category>
          <w:name w:val="General"/>
          <w:gallery w:val="placeholder"/>
        </w:category>
        <w:types>
          <w:type w:val="bbPlcHdr"/>
        </w:types>
        <w:behaviors>
          <w:behavior w:val="content"/>
        </w:behaviors>
        <w:guid w:val="{2E293B6F-C049-4C96-8CCB-AD152F2C9FEB}"/>
      </w:docPartPr>
      <w:docPartBody>
        <w:p w:rsidR="00000000" w:rsidRDefault="007528D9" w:rsidP="007528D9">
          <w:pPr>
            <w:pStyle w:val="2608303963644394A70BE6217DD6BBE5"/>
          </w:pPr>
          <w:r w:rsidRPr="00697ACC">
            <w:rPr>
              <w:rStyle w:val="PlaceholderText"/>
            </w:rPr>
            <w:t>Click here to enter text.</w:t>
          </w:r>
        </w:p>
      </w:docPartBody>
    </w:docPart>
    <w:docPart>
      <w:docPartPr>
        <w:name w:val="812777F1B65D4E9BA5C35D3CA5BC5FD2"/>
        <w:category>
          <w:name w:val="General"/>
          <w:gallery w:val="placeholder"/>
        </w:category>
        <w:types>
          <w:type w:val="bbPlcHdr"/>
        </w:types>
        <w:behaviors>
          <w:behavior w:val="content"/>
        </w:behaviors>
        <w:guid w:val="{FDB55909-C2F2-4C29-8FAC-B1C0F8911475}"/>
      </w:docPartPr>
      <w:docPartBody>
        <w:p w:rsidR="00000000" w:rsidRDefault="007528D9" w:rsidP="007528D9">
          <w:pPr>
            <w:pStyle w:val="812777F1B65D4E9BA5C35D3CA5BC5FD2"/>
          </w:pPr>
          <w:r w:rsidRPr="00697ACC">
            <w:rPr>
              <w:rStyle w:val="PlaceholderText"/>
            </w:rPr>
            <w:t>Click here to enter text.</w:t>
          </w:r>
        </w:p>
      </w:docPartBody>
    </w:docPart>
    <w:docPart>
      <w:docPartPr>
        <w:name w:val="745263484AA444C4BDB971131CF7FACD"/>
        <w:category>
          <w:name w:val="General"/>
          <w:gallery w:val="placeholder"/>
        </w:category>
        <w:types>
          <w:type w:val="bbPlcHdr"/>
        </w:types>
        <w:behaviors>
          <w:behavior w:val="content"/>
        </w:behaviors>
        <w:guid w:val="{F16A00F5-92C4-4A44-86F5-08DF39682FE1}"/>
      </w:docPartPr>
      <w:docPartBody>
        <w:p w:rsidR="00000000" w:rsidRDefault="007528D9" w:rsidP="007528D9">
          <w:pPr>
            <w:pStyle w:val="745263484AA444C4BDB971131CF7FACD"/>
          </w:pPr>
          <w:r w:rsidRPr="00697ACC">
            <w:rPr>
              <w:rStyle w:val="PlaceholderText"/>
            </w:rPr>
            <w:t>Click here to enter text.</w:t>
          </w:r>
        </w:p>
      </w:docPartBody>
    </w:docPart>
    <w:docPart>
      <w:docPartPr>
        <w:name w:val="2FA564B0EEE74303907D7B53AEB2B919"/>
        <w:category>
          <w:name w:val="General"/>
          <w:gallery w:val="placeholder"/>
        </w:category>
        <w:types>
          <w:type w:val="bbPlcHdr"/>
        </w:types>
        <w:behaviors>
          <w:behavior w:val="content"/>
        </w:behaviors>
        <w:guid w:val="{36B7EB16-B4C3-417B-B080-E8A23901E548}"/>
      </w:docPartPr>
      <w:docPartBody>
        <w:p w:rsidR="00000000" w:rsidRDefault="007528D9" w:rsidP="007528D9">
          <w:pPr>
            <w:pStyle w:val="2FA564B0EEE74303907D7B53AEB2B919"/>
          </w:pPr>
          <w:r w:rsidRPr="00697ACC">
            <w:rPr>
              <w:rStyle w:val="PlaceholderText"/>
            </w:rPr>
            <w:t>Click here to enter text.</w:t>
          </w:r>
        </w:p>
      </w:docPartBody>
    </w:docPart>
    <w:docPart>
      <w:docPartPr>
        <w:name w:val="395559D2208B4F1FAF0EAE2CA99BE474"/>
        <w:category>
          <w:name w:val="General"/>
          <w:gallery w:val="placeholder"/>
        </w:category>
        <w:types>
          <w:type w:val="bbPlcHdr"/>
        </w:types>
        <w:behaviors>
          <w:behavior w:val="content"/>
        </w:behaviors>
        <w:guid w:val="{E8F6D933-5770-4623-AFE1-2B33C6EC16F5}"/>
      </w:docPartPr>
      <w:docPartBody>
        <w:p w:rsidR="00000000" w:rsidRDefault="007528D9" w:rsidP="007528D9">
          <w:pPr>
            <w:pStyle w:val="395559D2208B4F1FAF0EAE2CA99BE474"/>
          </w:pPr>
          <w:r w:rsidRPr="00697ACC">
            <w:rPr>
              <w:rStyle w:val="PlaceholderText"/>
            </w:rPr>
            <w:t>Click here to enter text.</w:t>
          </w:r>
        </w:p>
      </w:docPartBody>
    </w:docPart>
    <w:docPart>
      <w:docPartPr>
        <w:name w:val="492058EE00E741CA901978BADD37CDEF"/>
        <w:category>
          <w:name w:val="General"/>
          <w:gallery w:val="placeholder"/>
        </w:category>
        <w:types>
          <w:type w:val="bbPlcHdr"/>
        </w:types>
        <w:behaviors>
          <w:behavior w:val="content"/>
        </w:behaviors>
        <w:guid w:val="{5A53A4A0-CB50-44FE-B1E1-F9BDF8CF213F}"/>
      </w:docPartPr>
      <w:docPartBody>
        <w:p w:rsidR="00000000" w:rsidRDefault="007528D9" w:rsidP="007528D9">
          <w:pPr>
            <w:pStyle w:val="492058EE00E741CA901978BADD37CDEF"/>
          </w:pPr>
          <w:r w:rsidRPr="00697ACC">
            <w:rPr>
              <w:rStyle w:val="PlaceholderText"/>
            </w:rPr>
            <w:t>Click here to enter text.</w:t>
          </w:r>
        </w:p>
      </w:docPartBody>
    </w:docPart>
    <w:docPart>
      <w:docPartPr>
        <w:name w:val="0D7D56D6C7D5409688D1C30937BA69F7"/>
        <w:category>
          <w:name w:val="General"/>
          <w:gallery w:val="placeholder"/>
        </w:category>
        <w:types>
          <w:type w:val="bbPlcHdr"/>
        </w:types>
        <w:behaviors>
          <w:behavior w:val="content"/>
        </w:behaviors>
        <w:guid w:val="{9CE5A8F2-9AB3-43E5-B2CB-E79528BF3C96}"/>
      </w:docPartPr>
      <w:docPartBody>
        <w:p w:rsidR="00000000" w:rsidRDefault="007528D9" w:rsidP="007528D9">
          <w:pPr>
            <w:pStyle w:val="0D7D56D6C7D5409688D1C30937BA69F7"/>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7528D9"/>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28D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FD305CF62E3E4D9CA9A56F5F6E28BEAE">
    <w:name w:val="FD305CF62E3E4D9CA9A56F5F6E28BEAE"/>
    <w:rsid w:val="007528D9"/>
  </w:style>
  <w:style w:type="paragraph" w:customStyle="1" w:styleId="B6789CB1C55F444FB5F46D43E2A6C4CA">
    <w:name w:val="B6789CB1C55F444FB5F46D43E2A6C4CA"/>
    <w:rsid w:val="007528D9"/>
  </w:style>
  <w:style w:type="paragraph" w:customStyle="1" w:styleId="2D7EA05EDF6D42FBAC62C94C5C83C15D">
    <w:name w:val="2D7EA05EDF6D42FBAC62C94C5C83C15D"/>
    <w:rsid w:val="007528D9"/>
  </w:style>
  <w:style w:type="paragraph" w:customStyle="1" w:styleId="2608303963644394A70BE6217DD6BBE5">
    <w:name w:val="2608303963644394A70BE6217DD6BBE5"/>
    <w:rsid w:val="007528D9"/>
  </w:style>
  <w:style w:type="paragraph" w:customStyle="1" w:styleId="812777F1B65D4E9BA5C35D3CA5BC5FD2">
    <w:name w:val="812777F1B65D4E9BA5C35D3CA5BC5FD2"/>
    <w:rsid w:val="007528D9"/>
  </w:style>
  <w:style w:type="paragraph" w:customStyle="1" w:styleId="745263484AA444C4BDB971131CF7FACD">
    <w:name w:val="745263484AA444C4BDB971131CF7FACD"/>
    <w:rsid w:val="007528D9"/>
  </w:style>
  <w:style w:type="paragraph" w:customStyle="1" w:styleId="2FA564B0EEE74303907D7B53AEB2B919">
    <w:name w:val="2FA564B0EEE74303907D7B53AEB2B919"/>
    <w:rsid w:val="007528D9"/>
  </w:style>
  <w:style w:type="paragraph" w:customStyle="1" w:styleId="395559D2208B4F1FAF0EAE2CA99BE474">
    <w:name w:val="395559D2208B4F1FAF0EAE2CA99BE474"/>
    <w:rsid w:val="007528D9"/>
  </w:style>
  <w:style w:type="paragraph" w:customStyle="1" w:styleId="492058EE00E741CA901978BADD37CDEF">
    <w:name w:val="492058EE00E741CA901978BADD37CDEF"/>
    <w:rsid w:val="007528D9"/>
  </w:style>
  <w:style w:type="paragraph" w:customStyle="1" w:styleId="0D7D56D6C7D5409688D1C30937BA69F7">
    <w:name w:val="0D7D56D6C7D5409688D1C30937BA69F7"/>
    <w:rsid w:val="007528D9"/>
  </w:style>
  <w:style w:type="paragraph" w:customStyle="1" w:styleId="681E74F9F26A42C6BB8512963C3D9BD2">
    <w:name w:val="681E74F9F26A42C6BB8512963C3D9BD2"/>
    <w:rsid w:val="007528D9"/>
  </w:style>
  <w:style w:type="paragraph" w:customStyle="1" w:styleId="B0E8BD5FEE1A445CA6D71B0C7ADE7CE9">
    <w:name w:val="B0E8BD5FEE1A445CA6D71B0C7ADE7CE9"/>
    <w:rsid w:val="007528D9"/>
  </w:style>
  <w:style w:type="paragraph" w:customStyle="1" w:styleId="A727E008A74A4153853D229A75844506">
    <w:name w:val="A727E008A74A4153853D229A75844506"/>
    <w:rsid w:val="007528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28D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FD305CF62E3E4D9CA9A56F5F6E28BEAE">
    <w:name w:val="FD305CF62E3E4D9CA9A56F5F6E28BEAE"/>
    <w:rsid w:val="007528D9"/>
  </w:style>
  <w:style w:type="paragraph" w:customStyle="1" w:styleId="B6789CB1C55F444FB5F46D43E2A6C4CA">
    <w:name w:val="B6789CB1C55F444FB5F46D43E2A6C4CA"/>
    <w:rsid w:val="007528D9"/>
  </w:style>
  <w:style w:type="paragraph" w:customStyle="1" w:styleId="2D7EA05EDF6D42FBAC62C94C5C83C15D">
    <w:name w:val="2D7EA05EDF6D42FBAC62C94C5C83C15D"/>
    <w:rsid w:val="007528D9"/>
  </w:style>
  <w:style w:type="paragraph" w:customStyle="1" w:styleId="2608303963644394A70BE6217DD6BBE5">
    <w:name w:val="2608303963644394A70BE6217DD6BBE5"/>
    <w:rsid w:val="007528D9"/>
  </w:style>
  <w:style w:type="paragraph" w:customStyle="1" w:styleId="812777F1B65D4E9BA5C35D3CA5BC5FD2">
    <w:name w:val="812777F1B65D4E9BA5C35D3CA5BC5FD2"/>
    <w:rsid w:val="007528D9"/>
  </w:style>
  <w:style w:type="paragraph" w:customStyle="1" w:styleId="745263484AA444C4BDB971131CF7FACD">
    <w:name w:val="745263484AA444C4BDB971131CF7FACD"/>
    <w:rsid w:val="007528D9"/>
  </w:style>
  <w:style w:type="paragraph" w:customStyle="1" w:styleId="2FA564B0EEE74303907D7B53AEB2B919">
    <w:name w:val="2FA564B0EEE74303907D7B53AEB2B919"/>
    <w:rsid w:val="007528D9"/>
  </w:style>
  <w:style w:type="paragraph" w:customStyle="1" w:styleId="395559D2208B4F1FAF0EAE2CA99BE474">
    <w:name w:val="395559D2208B4F1FAF0EAE2CA99BE474"/>
    <w:rsid w:val="007528D9"/>
  </w:style>
  <w:style w:type="paragraph" w:customStyle="1" w:styleId="492058EE00E741CA901978BADD37CDEF">
    <w:name w:val="492058EE00E741CA901978BADD37CDEF"/>
    <w:rsid w:val="007528D9"/>
  </w:style>
  <w:style w:type="paragraph" w:customStyle="1" w:styleId="0D7D56D6C7D5409688D1C30937BA69F7">
    <w:name w:val="0D7D56D6C7D5409688D1C30937BA69F7"/>
    <w:rsid w:val="007528D9"/>
  </w:style>
  <w:style w:type="paragraph" w:customStyle="1" w:styleId="681E74F9F26A42C6BB8512963C3D9BD2">
    <w:name w:val="681E74F9F26A42C6BB8512963C3D9BD2"/>
    <w:rsid w:val="007528D9"/>
  </w:style>
  <w:style w:type="paragraph" w:customStyle="1" w:styleId="B0E8BD5FEE1A445CA6D71B0C7ADE7CE9">
    <w:name w:val="B0E8BD5FEE1A445CA6D71B0C7ADE7CE9"/>
    <w:rsid w:val="007528D9"/>
  </w:style>
  <w:style w:type="paragraph" w:customStyle="1" w:styleId="A727E008A74A4153853D229A75844506">
    <w:name w:val="A727E008A74A4153853D229A75844506"/>
    <w:rsid w:val="007528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C0D234-E06C-49AD-9635-B7911548A4BE}">
  <ds:schemaRefs>
    <ds:schemaRef ds:uri="http://schemas.openxmlformats.org/officeDocument/2006/bibliography"/>
  </ds:schemaRefs>
</ds:datastoreItem>
</file>

<file path=customXml/itemProps2.xml><?xml version="1.0" encoding="utf-8"?>
<ds:datastoreItem xmlns:ds="http://schemas.openxmlformats.org/officeDocument/2006/customXml" ds:itemID="{15689AED-7686-4355-B61A-EECBBDDD4ED1}"/>
</file>

<file path=customXml/itemProps3.xml><?xml version="1.0" encoding="utf-8"?>
<ds:datastoreItem xmlns:ds="http://schemas.openxmlformats.org/officeDocument/2006/customXml" ds:itemID="{8B4CC3D8-ABBB-4A27-944E-40E2A41A6E19}"/>
</file>

<file path=customXml/itemProps4.xml><?xml version="1.0" encoding="utf-8"?>
<ds:datastoreItem xmlns:ds="http://schemas.openxmlformats.org/officeDocument/2006/customXml" ds:itemID="{217F55FE-BB1C-4619-91A4-C9E61989CA0A}"/>
</file>

<file path=docProps/app.xml><?xml version="1.0" encoding="utf-8"?>
<Properties xmlns="http://schemas.openxmlformats.org/officeDocument/2006/extended-properties" xmlns:vt="http://schemas.openxmlformats.org/officeDocument/2006/docPropsVTypes">
  <Template>Normal.dotm</Template>
  <TotalTime>19</TotalTime>
  <Pages>9</Pages>
  <Words>4418</Words>
  <Characters>24299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2020-03-20T11:03:00Z</dcterms:created>
  <dcterms:modified xsi:type="dcterms:W3CDTF">2020-03-20T11:22:00Z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