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77" w:rsidRPr="00C61F77" w:rsidRDefault="00C61F77" w:rsidP="00C61F77">
      <w:pPr>
        <w:spacing w:before="100" w:beforeAutospacing="1" w:after="100" w:afterAutospacing="1" w:line="240" w:lineRule="auto"/>
        <w:ind w:left="708"/>
        <w:jc w:val="center"/>
        <w:rPr>
          <w:rFonts w:ascii="Arial" w:eastAsia="Times New Roman" w:hAnsi="Arial" w:cs="Arial"/>
          <w:b/>
          <w:sz w:val="24"/>
          <w:szCs w:val="24"/>
          <w:u w:val="single"/>
          <w:lang w:val="en-AU"/>
        </w:rPr>
      </w:pPr>
      <w:r w:rsidRPr="00C61F77">
        <w:rPr>
          <w:rFonts w:ascii="Arial" w:eastAsia="Times New Roman" w:hAnsi="Arial" w:cs="Arial"/>
          <w:b/>
          <w:sz w:val="24"/>
          <w:szCs w:val="24"/>
          <w:u w:val="single"/>
          <w:lang w:val="en-AU"/>
        </w:rPr>
        <w:t>Visa Application Information</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The following information is provided to assist the a</w:t>
      </w:r>
      <w:r w:rsidR="00C61F77">
        <w:rPr>
          <w:rFonts w:ascii="Arial" w:eastAsia="Times New Roman" w:hAnsi="Arial" w:cs="Arial"/>
          <w:sz w:val="24"/>
          <w:szCs w:val="24"/>
          <w:lang w:val="en-AU"/>
        </w:rPr>
        <w:t>ttendees in applying for a visa:</w:t>
      </w:r>
      <w:r w:rsidRPr="008E0D37">
        <w:rPr>
          <w:rFonts w:ascii="Arial" w:eastAsia="Times New Roman" w:hAnsi="Arial" w:cs="Arial"/>
          <w:sz w:val="24"/>
          <w:szCs w:val="24"/>
          <w:lang w:val="en-AU"/>
        </w:rPr>
        <w:t xml:space="preserve"> </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Under Australia's universal visa system, all visitors to Australia must have a valid visa to travel to and enter Australia (other than New Zealand passport holders who will normally be granted a Special Category visa on arrival, provided they meet health and character requirements; and permanent residents of Norfolk Island who may be granted a Permanent Resident of Norfolk Island visa on arrival). </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Calibri" w:eastAsia="Times New Roman" w:hAnsi="Calibri" w:cs="Times New Roman"/>
          <w:color w:val="1F497D"/>
          <w:lang w:val="en-AU"/>
        </w:rPr>
        <w:t> </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For more information, see the fact sheet: </w:t>
      </w:r>
      <w:hyperlink r:id="rId5" w:tgtFrame="_blank" w:history="1">
        <w:r w:rsidRPr="008E0D37">
          <w:rPr>
            <w:rFonts w:ascii="Arial" w:eastAsia="Times New Roman" w:hAnsi="Arial" w:cs="Arial"/>
            <w:color w:val="0000FF"/>
            <w:sz w:val="24"/>
            <w:szCs w:val="24"/>
            <w:u w:val="single"/>
            <w:lang w:val="en-AU"/>
          </w:rPr>
          <w:t>http://www.immi.gov.au/media/fact-sheets/17nz.htm</w:t>
        </w:r>
      </w:hyperlink>
      <w:r w:rsidRPr="008E0D37">
        <w:rPr>
          <w:rFonts w:ascii="Arial" w:eastAsia="Times New Roman" w:hAnsi="Arial" w:cs="Arial"/>
          <w:sz w:val="24"/>
          <w:szCs w:val="24"/>
          <w:lang w:val="en-AU"/>
        </w:rPr>
        <w:t xml:space="preserve"> </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There are many visa options available to people wishing to visit Australia. The appropriate visa option will depend, amongst other things, on the person's purpose for visiting Australia. </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b/>
          <w:bCs/>
          <w:sz w:val="24"/>
          <w:szCs w:val="24"/>
          <w:u w:val="single"/>
          <w:lang w:val="en-AU"/>
        </w:rPr>
        <w:t>Visa Options</w:t>
      </w:r>
      <w:r w:rsidRPr="008E0D37">
        <w:rPr>
          <w:rFonts w:ascii="Arial" w:eastAsia="Times New Roman" w:hAnsi="Arial" w:cs="Arial"/>
          <w:b/>
          <w:bCs/>
          <w:sz w:val="24"/>
          <w:szCs w:val="24"/>
          <w:lang w:val="en-AU"/>
        </w:rPr>
        <w:t>:</w:t>
      </w:r>
      <w:r w:rsidRPr="008E0D37">
        <w:rPr>
          <w:rFonts w:ascii="Arial" w:eastAsia="Times New Roman" w:hAnsi="Arial" w:cs="Arial"/>
          <w:sz w:val="24"/>
          <w:szCs w:val="24"/>
          <w:lang w:val="en-AU"/>
        </w:rPr>
        <w:t xml:space="preserve"> </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Based on the information you have provided, the appropriate visa options for the meeting attendees are the</w:t>
      </w:r>
      <w:r w:rsidRPr="008E0D37">
        <w:rPr>
          <w:rFonts w:ascii="Arial" w:eastAsia="Times New Roman" w:hAnsi="Arial" w:cs="Arial"/>
          <w:color w:val="1F497D"/>
          <w:sz w:val="24"/>
          <w:szCs w:val="24"/>
          <w:lang w:val="en-AU"/>
        </w:rPr>
        <w:t xml:space="preserve"> </w:t>
      </w:r>
      <w:proofErr w:type="spellStart"/>
      <w:r w:rsidRPr="008E0D37">
        <w:rPr>
          <w:rFonts w:ascii="Arial" w:eastAsia="Times New Roman" w:hAnsi="Arial" w:cs="Arial"/>
          <w:sz w:val="24"/>
          <w:szCs w:val="24"/>
          <w:lang w:val="en-AU"/>
        </w:rPr>
        <w:t>eVisitor</w:t>
      </w:r>
      <w:proofErr w:type="spellEnd"/>
      <w:r w:rsidRPr="008E0D37">
        <w:rPr>
          <w:rFonts w:ascii="Arial" w:eastAsia="Times New Roman" w:hAnsi="Arial" w:cs="Arial"/>
          <w:sz w:val="24"/>
          <w:szCs w:val="24"/>
          <w:lang w:val="en-AU"/>
        </w:rPr>
        <w:t xml:space="preserve"> Visa (subclass 651), Electronic Travel Authority (subclass 601), or Visitor Visa (subclass 600) in the business visitor stream. These visas are appropriate for persons travelling to Australia to carry out activities as part of an official government to government visit (such as government to government meetings). </w:t>
      </w:r>
    </w:p>
    <w:p w:rsidR="008E0D37" w:rsidRPr="008E0D37" w:rsidRDefault="008E0D37" w:rsidP="008E0D37">
      <w:pPr>
        <w:spacing w:beforeAutospacing="1" w:after="100" w:line="240" w:lineRule="auto"/>
        <w:ind w:left="708"/>
        <w:rPr>
          <w:rFonts w:ascii="Times New Roman" w:eastAsia="Times New Roman" w:hAnsi="Times New Roman" w:cs="Times New Roman"/>
          <w:sz w:val="24"/>
          <w:szCs w:val="24"/>
        </w:rPr>
      </w:pPr>
      <w:r w:rsidRPr="008E0D37">
        <w:rPr>
          <w:rFonts w:ascii="Calibri" w:eastAsia="Times New Roman" w:hAnsi="Calibri" w:cs="Times New Roman"/>
          <w:b/>
          <w:bCs/>
          <w:color w:val="1F497D"/>
          <w:lang w:val="en-AU"/>
        </w:rPr>
        <w:t> </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b/>
          <w:bCs/>
          <w:sz w:val="24"/>
          <w:szCs w:val="24"/>
          <w:lang w:val="en-AU"/>
        </w:rPr>
        <w:t xml:space="preserve">How to apply for an </w:t>
      </w:r>
      <w:proofErr w:type="spellStart"/>
      <w:r w:rsidRPr="008E0D37">
        <w:rPr>
          <w:rFonts w:ascii="Arial" w:eastAsia="Times New Roman" w:hAnsi="Arial" w:cs="Arial"/>
          <w:b/>
          <w:bCs/>
          <w:sz w:val="24"/>
          <w:szCs w:val="24"/>
          <w:lang w:val="en-AU"/>
        </w:rPr>
        <w:t>eVisitor</w:t>
      </w:r>
      <w:proofErr w:type="spellEnd"/>
      <w:r w:rsidRPr="008E0D37">
        <w:rPr>
          <w:rFonts w:ascii="Arial" w:eastAsia="Times New Roman" w:hAnsi="Arial" w:cs="Arial"/>
          <w:b/>
          <w:bCs/>
          <w:sz w:val="24"/>
          <w:szCs w:val="24"/>
          <w:lang w:val="en-AU"/>
        </w:rPr>
        <w:t xml:space="preserve"> visa, Electronic Travel Authority (ETA), or Visitor Visa (subclass 600):</w:t>
      </w:r>
    </w:p>
    <w:p w:rsidR="008E0D37" w:rsidRPr="008E0D37" w:rsidRDefault="00C61F77" w:rsidP="008E0D37">
      <w:pPr>
        <w:spacing w:beforeAutospacing="1" w:after="100" w:afterAutospacing="1" w:line="240" w:lineRule="auto"/>
        <w:ind w:left="708"/>
        <w:rPr>
          <w:rFonts w:ascii="Times New Roman" w:eastAsia="Times New Roman" w:hAnsi="Times New Roman" w:cs="Times New Roman"/>
          <w:sz w:val="24"/>
          <w:szCs w:val="24"/>
          <w:u w:val="single"/>
        </w:rPr>
      </w:pPr>
      <w:proofErr w:type="spellStart"/>
      <w:proofErr w:type="gramStart"/>
      <w:r w:rsidRPr="00C61F77">
        <w:rPr>
          <w:rFonts w:ascii="Arial" w:eastAsia="Times New Roman" w:hAnsi="Arial" w:cs="Arial"/>
          <w:b/>
          <w:bCs/>
          <w:sz w:val="24"/>
          <w:szCs w:val="24"/>
          <w:u w:val="single"/>
          <w:lang w:val="en-AU"/>
        </w:rPr>
        <w:t>eVisitor</w:t>
      </w:r>
      <w:proofErr w:type="spellEnd"/>
      <w:proofErr w:type="gramEnd"/>
      <w:r w:rsidRPr="00C61F77">
        <w:rPr>
          <w:rFonts w:ascii="Arial" w:eastAsia="Times New Roman" w:hAnsi="Arial" w:cs="Arial"/>
          <w:b/>
          <w:bCs/>
          <w:sz w:val="24"/>
          <w:szCs w:val="24"/>
          <w:u w:val="single"/>
          <w:lang w:val="en-AU"/>
        </w:rPr>
        <w:t xml:space="preserve"> V</w:t>
      </w:r>
      <w:r w:rsidR="008E0D37" w:rsidRPr="008E0D37">
        <w:rPr>
          <w:rFonts w:ascii="Arial" w:eastAsia="Times New Roman" w:hAnsi="Arial" w:cs="Arial"/>
          <w:b/>
          <w:bCs/>
          <w:sz w:val="24"/>
          <w:szCs w:val="24"/>
          <w:u w:val="single"/>
          <w:lang w:val="en-AU"/>
        </w:rPr>
        <w:t>isa</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European Union (EU) passport holders, and some other European passport holders, are eligible to apply online for an </w:t>
      </w:r>
      <w:proofErr w:type="spellStart"/>
      <w:r w:rsidRPr="008E0D37">
        <w:rPr>
          <w:rFonts w:ascii="Arial" w:eastAsia="Times New Roman" w:hAnsi="Arial" w:cs="Arial"/>
          <w:sz w:val="24"/>
          <w:szCs w:val="24"/>
          <w:lang w:val="en-AU"/>
        </w:rPr>
        <w:t>eVisitor</w:t>
      </w:r>
      <w:proofErr w:type="spellEnd"/>
      <w:r w:rsidRPr="008E0D37">
        <w:rPr>
          <w:rFonts w:ascii="Arial" w:eastAsia="Times New Roman" w:hAnsi="Arial" w:cs="Arial"/>
          <w:sz w:val="24"/>
          <w:szCs w:val="24"/>
          <w:lang w:val="en-AU"/>
        </w:rPr>
        <w:t xml:space="preserve"> visa to travel to and enter Australia. The </w:t>
      </w:r>
      <w:proofErr w:type="spellStart"/>
      <w:r w:rsidRPr="008E0D37">
        <w:rPr>
          <w:rFonts w:ascii="Arial" w:eastAsia="Times New Roman" w:hAnsi="Arial" w:cs="Arial"/>
          <w:sz w:val="24"/>
          <w:szCs w:val="24"/>
          <w:lang w:val="en-AU"/>
        </w:rPr>
        <w:t>eVisitor</w:t>
      </w:r>
      <w:proofErr w:type="spellEnd"/>
      <w:r w:rsidRPr="008E0D37">
        <w:rPr>
          <w:rFonts w:ascii="Arial" w:eastAsia="Times New Roman" w:hAnsi="Arial" w:cs="Arial"/>
          <w:sz w:val="24"/>
          <w:szCs w:val="24"/>
          <w:lang w:val="en-AU"/>
        </w:rPr>
        <w:t xml:space="preserve"> visa allows for </w:t>
      </w:r>
      <w:r w:rsidRPr="008E0D37">
        <w:rPr>
          <w:rFonts w:ascii="Arial" w:eastAsia="Times New Roman" w:hAnsi="Arial" w:cs="Arial"/>
          <w:color w:val="212121"/>
          <w:sz w:val="24"/>
          <w:szCs w:val="24"/>
          <w:lang w:val="en-AU"/>
        </w:rPr>
        <w:t>visits to Australia for business purposes for up to 3 months.</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proofErr w:type="spellStart"/>
      <w:proofErr w:type="gramStart"/>
      <w:r w:rsidRPr="008E0D37">
        <w:rPr>
          <w:rFonts w:ascii="Arial" w:eastAsia="Times New Roman" w:hAnsi="Arial" w:cs="Arial"/>
          <w:color w:val="212121"/>
          <w:sz w:val="24"/>
          <w:szCs w:val="24"/>
          <w:lang w:val="en-AU"/>
        </w:rPr>
        <w:t>eVisitor</w:t>
      </w:r>
      <w:proofErr w:type="spellEnd"/>
      <w:r w:rsidRPr="008E0D37">
        <w:rPr>
          <w:rFonts w:ascii="Arial" w:eastAsia="Times New Roman" w:hAnsi="Arial" w:cs="Arial"/>
          <w:color w:val="212121"/>
          <w:sz w:val="24"/>
          <w:szCs w:val="24"/>
          <w:lang w:val="en-AU"/>
        </w:rPr>
        <w:t>-eligible</w:t>
      </w:r>
      <w:proofErr w:type="gramEnd"/>
      <w:r w:rsidRPr="008E0D37">
        <w:rPr>
          <w:rFonts w:ascii="Arial" w:eastAsia="Times New Roman" w:hAnsi="Arial" w:cs="Arial"/>
          <w:color w:val="212121"/>
          <w:sz w:val="24"/>
          <w:szCs w:val="24"/>
          <w:lang w:val="en-AU"/>
        </w:rPr>
        <w:t xml:space="preserve"> passports are listed at: </w:t>
      </w:r>
      <w:hyperlink r:id="rId6" w:tgtFrame="_blank" w:history="1">
        <w:r w:rsidRPr="008E0D37">
          <w:rPr>
            <w:rFonts w:ascii="Arial" w:eastAsia="Times New Roman" w:hAnsi="Arial" w:cs="Arial"/>
            <w:color w:val="0000FF"/>
            <w:sz w:val="24"/>
            <w:szCs w:val="24"/>
            <w:u w:val="single"/>
            <w:lang w:val="en-AU"/>
          </w:rPr>
          <w:t>http://www.immi.gov.au/Visas/Pages/651.aspx?tab=1&amp;heading=who-could-get-this-visa</w:t>
        </w:r>
      </w:hyperlink>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lastRenderedPageBreak/>
        <w:t xml:space="preserve">Further information on the </w:t>
      </w:r>
      <w:proofErr w:type="spellStart"/>
      <w:r w:rsidRPr="008E0D37">
        <w:rPr>
          <w:rFonts w:ascii="Arial" w:eastAsia="Times New Roman" w:hAnsi="Arial" w:cs="Arial"/>
          <w:sz w:val="24"/>
          <w:szCs w:val="24"/>
          <w:lang w:val="en-AU"/>
        </w:rPr>
        <w:t>eVisitor</w:t>
      </w:r>
      <w:proofErr w:type="spellEnd"/>
      <w:r w:rsidRPr="008E0D37">
        <w:rPr>
          <w:rFonts w:ascii="Arial" w:eastAsia="Times New Roman" w:hAnsi="Arial" w:cs="Arial"/>
          <w:sz w:val="24"/>
          <w:szCs w:val="24"/>
          <w:lang w:val="en-AU"/>
        </w:rPr>
        <w:t xml:space="preserve"> visa, including eligibility requirements and how to apply online, is available at: </w:t>
      </w:r>
      <w:hyperlink r:id="rId7" w:tgtFrame="_blank" w:history="1">
        <w:r w:rsidRPr="008E0D37">
          <w:rPr>
            <w:rFonts w:ascii="Arial" w:eastAsia="Times New Roman" w:hAnsi="Arial" w:cs="Arial"/>
            <w:color w:val="0000FF"/>
            <w:sz w:val="24"/>
            <w:szCs w:val="24"/>
            <w:u w:val="single"/>
            <w:lang w:val="en-AU"/>
          </w:rPr>
          <w:t>www.immi.gov.au/Visas/Pages/651.aspx</w:t>
        </w:r>
      </w:hyperlink>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b/>
          <w:bCs/>
          <w:color w:val="1F497D"/>
          <w:sz w:val="24"/>
          <w:szCs w:val="24"/>
          <w:lang w:val="en-AU"/>
        </w:rPr>
        <w:t> </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u w:val="single"/>
        </w:rPr>
      </w:pPr>
      <w:r w:rsidRPr="008E0D37">
        <w:rPr>
          <w:rFonts w:ascii="Arial" w:eastAsia="Times New Roman" w:hAnsi="Arial" w:cs="Arial"/>
          <w:b/>
          <w:bCs/>
          <w:sz w:val="24"/>
          <w:szCs w:val="24"/>
          <w:u w:val="single"/>
          <w:lang w:val="en-AU"/>
        </w:rPr>
        <w:t>Electronic Travel Authority (ETA)</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Passport holders from a number of countries are eligible to apply for an Electronic Travel Authority (ETA) to travel to and enter Australia for business purposes. </w:t>
      </w:r>
    </w:p>
    <w:p w:rsidR="008E0D37" w:rsidRPr="008E0D37" w:rsidRDefault="008E0D37" w:rsidP="008E0D37">
      <w:pPr>
        <w:spacing w:beforeAutospacing="1" w:after="100" w:line="240" w:lineRule="auto"/>
        <w:ind w:left="708"/>
        <w:rPr>
          <w:rFonts w:ascii="Times New Roman" w:eastAsia="Times New Roman" w:hAnsi="Times New Roman" w:cs="Times New Roman"/>
          <w:sz w:val="24"/>
          <w:szCs w:val="24"/>
        </w:rPr>
      </w:pPr>
      <w:r w:rsidRPr="008E0D37">
        <w:rPr>
          <w:rFonts w:ascii="Calibri" w:eastAsia="Times New Roman" w:hAnsi="Calibri" w:cs="Times New Roman"/>
          <w:color w:val="1F497D"/>
          <w:lang w:val="en-AU"/>
        </w:rPr>
        <w:t> </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ETA Eligible passports are listed at: </w:t>
      </w:r>
      <w:hyperlink r:id="rId8" w:tgtFrame="_blank" w:history="1">
        <w:r w:rsidRPr="008E0D37">
          <w:rPr>
            <w:rFonts w:ascii="Arial" w:eastAsia="Times New Roman" w:hAnsi="Arial" w:cs="Arial"/>
            <w:color w:val="0000FF"/>
            <w:sz w:val="24"/>
            <w:szCs w:val="24"/>
            <w:u w:val="single"/>
            <w:lang w:val="en-AU"/>
          </w:rPr>
          <w:t>http://www.immi.gov.au/Visas/Pages/601.aspx</w:t>
        </w:r>
      </w:hyperlink>
    </w:p>
    <w:p w:rsidR="008E0D37" w:rsidRPr="008E0D37" w:rsidRDefault="008E0D37" w:rsidP="008E0D37">
      <w:pPr>
        <w:spacing w:beforeAutospacing="1" w:after="100" w:line="240" w:lineRule="auto"/>
        <w:ind w:left="708"/>
        <w:rPr>
          <w:rFonts w:ascii="Times New Roman" w:eastAsia="Times New Roman" w:hAnsi="Times New Roman" w:cs="Times New Roman"/>
          <w:sz w:val="24"/>
          <w:szCs w:val="24"/>
        </w:rPr>
      </w:pPr>
      <w:r w:rsidRPr="008E0D37">
        <w:rPr>
          <w:rFonts w:ascii="Calibri" w:eastAsia="Times New Roman" w:hAnsi="Calibri" w:cs="Times New Roman"/>
          <w:color w:val="1F497D"/>
          <w:lang w:val="en-AU"/>
        </w:rPr>
        <w:t> </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Further information on the ETA, including eligibility requirements and how to apply, is available at: </w:t>
      </w:r>
      <w:hyperlink r:id="rId9" w:tgtFrame="_blank" w:history="1">
        <w:r w:rsidRPr="008E0D37">
          <w:rPr>
            <w:rFonts w:ascii="Arial" w:eastAsia="Times New Roman" w:hAnsi="Arial" w:cs="Arial"/>
            <w:color w:val="0000FF"/>
            <w:sz w:val="24"/>
            <w:szCs w:val="24"/>
            <w:u w:val="single"/>
            <w:lang w:val="en-AU"/>
          </w:rPr>
          <w:t>http://www.immi.gov.au/Visas/Pages/601.aspx</w:t>
        </w:r>
      </w:hyperlink>
    </w:p>
    <w:p w:rsidR="00C61F77" w:rsidRDefault="00C61F77" w:rsidP="008E0D37">
      <w:pPr>
        <w:spacing w:before="100" w:beforeAutospacing="1" w:after="100" w:afterAutospacing="1" w:line="240" w:lineRule="auto"/>
        <w:ind w:left="708"/>
        <w:rPr>
          <w:rFonts w:ascii="Arial" w:eastAsia="Times New Roman" w:hAnsi="Arial" w:cs="Arial"/>
          <w:b/>
          <w:bCs/>
          <w:color w:val="1F497D"/>
          <w:sz w:val="24"/>
          <w:szCs w:val="24"/>
          <w:u w:val="single"/>
          <w:lang w:val="en-AU"/>
        </w:rPr>
      </w:pP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u w:val="single"/>
        </w:rPr>
      </w:pPr>
      <w:r w:rsidRPr="008E0D37">
        <w:rPr>
          <w:rFonts w:ascii="Arial" w:eastAsia="Times New Roman" w:hAnsi="Arial" w:cs="Arial"/>
          <w:b/>
          <w:bCs/>
          <w:sz w:val="24"/>
          <w:szCs w:val="24"/>
          <w:u w:val="single"/>
          <w:lang w:val="en-AU"/>
        </w:rPr>
        <w:t>Visitor visa (Subclass 600) in the Business Visitor Stream</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Passport holders who are not eligible to apply for an </w:t>
      </w:r>
      <w:proofErr w:type="spellStart"/>
      <w:r w:rsidRPr="008E0D37">
        <w:rPr>
          <w:rFonts w:ascii="Arial" w:eastAsia="Times New Roman" w:hAnsi="Arial" w:cs="Arial"/>
          <w:sz w:val="24"/>
          <w:szCs w:val="24"/>
          <w:lang w:val="en-AU"/>
        </w:rPr>
        <w:t>eVisitor</w:t>
      </w:r>
      <w:proofErr w:type="spellEnd"/>
      <w:r w:rsidRPr="008E0D37">
        <w:rPr>
          <w:rFonts w:ascii="Arial" w:eastAsia="Times New Roman" w:hAnsi="Arial" w:cs="Arial"/>
          <w:sz w:val="24"/>
          <w:szCs w:val="24"/>
          <w:lang w:val="en-AU"/>
        </w:rPr>
        <w:t xml:space="preserve"> visa or an ETA should apply for a Visitor visa (Subclass 600) in the Business Visitor Stream.</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Calibri" w:eastAsia="Times New Roman" w:hAnsi="Calibri" w:cs="Times New Roman"/>
          <w:color w:val="1F497D"/>
          <w:lang w:val="en-AU"/>
        </w:rPr>
        <w:t> </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u w:val="single"/>
        </w:rPr>
      </w:pPr>
      <w:r w:rsidRPr="008E0D37">
        <w:rPr>
          <w:rFonts w:ascii="Arial" w:eastAsia="Times New Roman" w:hAnsi="Arial" w:cs="Arial"/>
          <w:b/>
          <w:bCs/>
          <w:sz w:val="24"/>
          <w:szCs w:val="24"/>
          <w:u w:val="single"/>
          <w:lang w:val="en-AU"/>
        </w:rPr>
        <w:t>Online application</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Passport holders from a number of countries are eligible to apply online for a Visitor visa (Subclass 600). For information on who is eligible to apply online for a Visitor visa (subclass 600), please see: </w:t>
      </w:r>
      <w:hyperlink r:id="rId10" w:tgtFrame="_blank" w:history="1">
        <w:r w:rsidRPr="008E0D37">
          <w:rPr>
            <w:rFonts w:ascii="Arial" w:eastAsia="Times New Roman" w:hAnsi="Arial" w:cs="Arial"/>
            <w:color w:val="0000FF"/>
            <w:sz w:val="24"/>
            <w:szCs w:val="24"/>
            <w:u w:val="single"/>
            <w:lang w:val="en-AU"/>
          </w:rPr>
          <w:t>http://www.immi.gov.au/Services/Pages/visitor-e600-visa-online-applications.aspx</w:t>
        </w:r>
      </w:hyperlink>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color w:val="1F497D"/>
          <w:sz w:val="24"/>
          <w:szCs w:val="24"/>
          <w:lang w:val="en-AU"/>
        </w:rPr>
        <w:t> </w:t>
      </w:r>
    </w:p>
    <w:p w:rsidR="008E0D37" w:rsidRPr="008E0D37" w:rsidRDefault="008E0D37" w:rsidP="00C61F7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To start an online application for a visitor visa (Subclass 600), please go to: </w:t>
      </w:r>
      <w:hyperlink r:id="rId11" w:tgtFrame="_blank" w:history="1">
        <w:r w:rsidRPr="008E0D37">
          <w:rPr>
            <w:rFonts w:ascii="Arial" w:eastAsia="Times New Roman" w:hAnsi="Arial" w:cs="Arial"/>
            <w:color w:val="0000FF"/>
            <w:sz w:val="24"/>
            <w:szCs w:val="24"/>
            <w:u w:val="single"/>
            <w:lang w:val="en-AU"/>
          </w:rPr>
          <w:t>https://online.immi.gov.au/lusc/login</w:t>
        </w:r>
      </w:hyperlink>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To view the document checklist for the Visitor Visa (subclass 600) in the business visitor stream, see: </w:t>
      </w:r>
      <w:hyperlink r:id="rId12" w:tgtFrame="_blank" w:history="1">
        <w:r w:rsidRPr="008E0D37">
          <w:rPr>
            <w:rFonts w:ascii="Arial" w:eastAsia="Times New Roman" w:hAnsi="Arial" w:cs="Arial"/>
            <w:color w:val="0000FF"/>
            <w:sz w:val="24"/>
            <w:szCs w:val="24"/>
            <w:u w:val="single"/>
            <w:lang w:val="en-AU"/>
          </w:rPr>
          <w:t>http://www.immi.gov.au/Visas/Pages/checklists/600-business.aspx</w:t>
        </w:r>
      </w:hyperlink>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Calibri" w:eastAsia="Times New Roman" w:hAnsi="Calibri" w:cs="Times New Roman"/>
          <w:color w:val="1F497D"/>
          <w:lang w:val="en-AU"/>
        </w:rPr>
        <w:lastRenderedPageBreak/>
        <w:t> </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For instructions on how to attach documents to an online visa application, see: </w:t>
      </w:r>
      <w:hyperlink r:id="rId13" w:tgtFrame="_blank" w:history="1">
        <w:r w:rsidRPr="008E0D37">
          <w:rPr>
            <w:rFonts w:ascii="Arial" w:eastAsia="Times New Roman" w:hAnsi="Arial" w:cs="Arial"/>
            <w:color w:val="0000FF"/>
            <w:sz w:val="24"/>
            <w:szCs w:val="24"/>
            <w:u w:val="single"/>
            <w:lang w:val="en-AU"/>
          </w:rPr>
          <w:t>http://www.immi.gov.au/helptexts/en/online-account/qrg/attach_documents.pdf</w:t>
        </w:r>
      </w:hyperlink>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Calibri" w:eastAsia="Times New Roman" w:hAnsi="Calibri" w:cs="Times New Roman"/>
          <w:color w:val="1F497D"/>
          <w:lang w:val="en-AU"/>
        </w:rPr>
        <w:t> </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Further information on the Visitor visa (Subclass 600), including eligibility and how to apply, is available at: </w:t>
      </w:r>
      <w:hyperlink r:id="rId14" w:tgtFrame="_blank" w:history="1">
        <w:r w:rsidRPr="008E0D37">
          <w:rPr>
            <w:rFonts w:ascii="Arial" w:eastAsia="Times New Roman" w:hAnsi="Arial" w:cs="Arial"/>
            <w:color w:val="0000FF"/>
            <w:sz w:val="24"/>
            <w:szCs w:val="24"/>
            <w:u w:val="single"/>
            <w:lang w:val="en-AU"/>
          </w:rPr>
          <w:t>http://www.immi.gov.au/Visas/Pages/600.aspx</w:t>
        </w:r>
      </w:hyperlink>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Calibri" w:eastAsia="Times New Roman" w:hAnsi="Calibri" w:cs="Times New Roman"/>
          <w:color w:val="1F497D"/>
          <w:lang w:val="en-AU"/>
        </w:rPr>
        <w:t> </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u w:val="single"/>
        </w:rPr>
      </w:pPr>
      <w:r w:rsidRPr="008E0D37">
        <w:rPr>
          <w:rFonts w:ascii="Arial" w:eastAsia="Times New Roman" w:hAnsi="Arial" w:cs="Arial"/>
          <w:b/>
          <w:bCs/>
          <w:sz w:val="24"/>
          <w:szCs w:val="24"/>
          <w:u w:val="single"/>
          <w:lang w:val="en-AU"/>
        </w:rPr>
        <w:t>Paper application</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Passport </w:t>
      </w:r>
      <w:proofErr w:type="gramStart"/>
      <w:r w:rsidRPr="008E0D37">
        <w:rPr>
          <w:rFonts w:ascii="Arial" w:eastAsia="Times New Roman" w:hAnsi="Arial" w:cs="Arial"/>
          <w:sz w:val="24"/>
          <w:szCs w:val="24"/>
          <w:lang w:val="en-AU"/>
        </w:rPr>
        <w:t>holders</w:t>
      </w:r>
      <w:proofErr w:type="gramEnd"/>
      <w:r w:rsidRPr="008E0D37">
        <w:rPr>
          <w:rFonts w:ascii="Arial" w:eastAsia="Times New Roman" w:hAnsi="Arial" w:cs="Arial"/>
          <w:sz w:val="24"/>
          <w:szCs w:val="24"/>
          <w:lang w:val="en-AU"/>
        </w:rPr>
        <w:t xml:space="preserve"> who are not eligible to apply online for a visitor visa (Subclass 600), can lodge a paper </w:t>
      </w:r>
      <w:r w:rsidRPr="008E0D37">
        <w:rPr>
          <w:rFonts w:ascii="Arial" w:eastAsia="Times New Roman" w:hAnsi="Arial" w:cs="Arial"/>
          <w:color w:val="212121"/>
          <w:sz w:val="24"/>
          <w:szCs w:val="24"/>
          <w:lang w:val="en-AU"/>
        </w:rPr>
        <w:t>application</w:t>
      </w:r>
      <w:r w:rsidRPr="008E0D37">
        <w:rPr>
          <w:rFonts w:ascii="Arial" w:eastAsia="Times New Roman" w:hAnsi="Arial" w:cs="Arial"/>
          <w:sz w:val="24"/>
          <w:szCs w:val="24"/>
          <w:lang w:val="en-AU"/>
        </w:rPr>
        <w:t xml:space="preserve">. </w:t>
      </w:r>
    </w:p>
    <w:p w:rsidR="008E0D37" w:rsidRPr="008E0D37" w:rsidRDefault="008E0D37" w:rsidP="008E0D3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To lodge a paper application for a visitor visa (Subclass 600) in the business Visitor Stream, applicants will need to:</w:t>
      </w:r>
    </w:p>
    <w:p w:rsidR="008E0D37" w:rsidRPr="008E0D37" w:rsidRDefault="008E0D37" w:rsidP="008E0D37">
      <w:pPr>
        <w:spacing w:before="100" w:beforeAutospacing="1" w:after="100"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1.</w:t>
      </w:r>
      <w:r w:rsidRPr="008E0D37">
        <w:rPr>
          <w:rFonts w:ascii="Times New Roman" w:eastAsia="Times New Roman" w:hAnsi="Times New Roman" w:cs="Times New Roman"/>
          <w:sz w:val="14"/>
          <w:szCs w:val="14"/>
          <w:lang w:val="en-AU"/>
        </w:rPr>
        <w:t xml:space="preserve">    </w:t>
      </w:r>
      <w:r w:rsidRPr="008E0D37">
        <w:rPr>
          <w:rFonts w:ascii="Arial" w:eastAsia="Times New Roman" w:hAnsi="Arial" w:cs="Arial"/>
          <w:sz w:val="24"/>
          <w:szCs w:val="24"/>
          <w:lang w:val="en-AU"/>
        </w:rPr>
        <w:t xml:space="preserve">Complete Form 1415 Application for a Visitor visa – Business Visitor stream, available at: </w:t>
      </w:r>
      <w:hyperlink r:id="rId15" w:tgtFrame="_blank" w:history="1">
        <w:r w:rsidRPr="008E0D37">
          <w:rPr>
            <w:rFonts w:ascii="Arial" w:eastAsia="Times New Roman" w:hAnsi="Arial" w:cs="Arial"/>
            <w:color w:val="0000FF"/>
            <w:sz w:val="24"/>
            <w:szCs w:val="24"/>
            <w:u w:val="single"/>
            <w:lang w:val="en-AU"/>
          </w:rPr>
          <w:t>http://www.immi.gov.au/forms/Documents/1415.pdf</w:t>
        </w:r>
      </w:hyperlink>
      <w:r w:rsidRPr="008E0D37">
        <w:rPr>
          <w:rFonts w:ascii="Calibri" w:eastAsia="Times New Roman" w:hAnsi="Calibri" w:cs="Times New Roman"/>
          <w:color w:val="1F497D"/>
          <w:lang w:val="en-AU"/>
        </w:rPr>
        <w:t> </w:t>
      </w:r>
    </w:p>
    <w:p w:rsidR="008E0D37" w:rsidRPr="008E0D37" w:rsidRDefault="008E0D37" w:rsidP="008E0D37">
      <w:pPr>
        <w:spacing w:before="100" w:beforeAutospacing="1" w:after="100"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2.</w:t>
      </w:r>
      <w:r w:rsidRPr="008E0D37">
        <w:rPr>
          <w:rFonts w:ascii="Times New Roman" w:eastAsia="Times New Roman" w:hAnsi="Times New Roman" w:cs="Times New Roman"/>
          <w:sz w:val="14"/>
          <w:szCs w:val="14"/>
          <w:lang w:val="en-AU"/>
        </w:rPr>
        <w:t xml:space="preserve">    </w:t>
      </w:r>
      <w:r w:rsidRPr="008E0D37">
        <w:rPr>
          <w:rFonts w:ascii="Arial" w:eastAsia="Times New Roman" w:hAnsi="Arial" w:cs="Arial"/>
          <w:sz w:val="24"/>
          <w:szCs w:val="24"/>
          <w:lang w:val="en-AU"/>
        </w:rPr>
        <w:t xml:space="preserve">Provide documents listed in the document checklist at: </w:t>
      </w:r>
      <w:hyperlink r:id="rId16" w:tgtFrame="_blank" w:history="1">
        <w:r w:rsidRPr="008E0D37">
          <w:rPr>
            <w:rFonts w:ascii="Arial" w:eastAsia="Times New Roman" w:hAnsi="Arial" w:cs="Arial"/>
            <w:color w:val="0000FF"/>
            <w:sz w:val="24"/>
            <w:szCs w:val="24"/>
            <w:u w:val="single"/>
            <w:lang w:val="en-AU"/>
          </w:rPr>
          <w:t>http://www.immi.gov.au/Visas/Pages/checklists/600-business.aspx</w:t>
        </w:r>
      </w:hyperlink>
    </w:p>
    <w:p w:rsidR="008E0D37" w:rsidRPr="008E0D37" w:rsidRDefault="008E0D37" w:rsidP="00C61F77">
      <w:pPr>
        <w:spacing w:before="100" w:beforeAutospacing="1" w:after="100" w:line="240" w:lineRule="auto"/>
        <w:ind w:left="708"/>
        <w:rPr>
          <w:rFonts w:ascii="Times New Roman" w:eastAsia="Times New Roman" w:hAnsi="Times New Roman" w:cs="Times New Roman"/>
          <w:sz w:val="24"/>
          <w:szCs w:val="24"/>
        </w:rPr>
      </w:pPr>
      <w:r w:rsidRPr="008E0D37">
        <w:rPr>
          <w:rFonts w:ascii="Microsoft Sans Serif" w:eastAsia="Times New Roman" w:hAnsi="Microsoft Sans Serif" w:cs="Microsoft Sans Serif"/>
          <w:sz w:val="20"/>
          <w:szCs w:val="20"/>
          <w:lang w:val="en-AU"/>
        </w:rPr>
        <w:t>3.</w:t>
      </w:r>
      <w:r w:rsidRPr="008E0D37">
        <w:rPr>
          <w:rFonts w:ascii="Times New Roman" w:eastAsia="Times New Roman" w:hAnsi="Times New Roman" w:cs="Times New Roman"/>
          <w:sz w:val="14"/>
          <w:szCs w:val="14"/>
          <w:lang w:val="en-AU"/>
        </w:rPr>
        <w:t xml:space="preserve">       </w:t>
      </w:r>
      <w:r w:rsidRPr="008E0D37">
        <w:rPr>
          <w:rFonts w:ascii="Arial" w:eastAsia="Times New Roman" w:hAnsi="Arial" w:cs="Arial"/>
          <w:sz w:val="24"/>
          <w:szCs w:val="24"/>
          <w:lang w:val="en-AU"/>
        </w:rPr>
        <w:t xml:space="preserve">Lodge the paper application and supporting documents at the nearest Immigration office outside Australia. For information on how and where to lodge a paper visa application outside Australia, see: </w:t>
      </w:r>
      <w:hyperlink r:id="rId17" w:tgtFrame="_blank" w:history="1">
        <w:r w:rsidRPr="008E0D37">
          <w:rPr>
            <w:rFonts w:ascii="Arial" w:eastAsia="Times New Roman" w:hAnsi="Arial" w:cs="Arial"/>
            <w:color w:val="0000FF"/>
            <w:sz w:val="24"/>
            <w:szCs w:val="24"/>
            <w:u w:val="single"/>
            <w:lang w:val="en-AU"/>
          </w:rPr>
          <w:t>http://www.immi.gov.au/Help/Locations/Pages/our-offices.aspx</w:t>
        </w:r>
      </w:hyperlink>
      <w:r w:rsidRPr="008E0D37">
        <w:rPr>
          <w:rFonts w:ascii="Microsoft Sans Serif" w:eastAsia="Times New Roman" w:hAnsi="Microsoft Sans Serif" w:cs="Microsoft Sans Serif"/>
          <w:sz w:val="20"/>
          <w:szCs w:val="20"/>
          <w:lang w:val="en-AU"/>
        </w:rPr>
        <w:t xml:space="preserve"> </w:t>
      </w:r>
    </w:p>
    <w:p w:rsidR="008E0D37" w:rsidRPr="008E0D37" w:rsidRDefault="008E0D37" w:rsidP="008E0D37">
      <w:pPr>
        <w:spacing w:before="100" w:beforeAutospacing="1" w:after="100" w:line="240" w:lineRule="auto"/>
        <w:ind w:left="708"/>
        <w:rPr>
          <w:rFonts w:ascii="Times New Roman" w:eastAsia="Times New Roman" w:hAnsi="Times New Roman" w:cs="Times New Roman"/>
          <w:sz w:val="24"/>
          <w:szCs w:val="24"/>
        </w:rPr>
      </w:pPr>
      <w:r w:rsidRPr="008E0D37">
        <w:rPr>
          <w:rFonts w:ascii="Calibri" w:eastAsia="Times New Roman" w:hAnsi="Calibri" w:cs="Times New Roman"/>
          <w:color w:val="1F497D"/>
          <w:lang w:val="en-AU"/>
        </w:rPr>
        <w:t> </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sz w:val="24"/>
          <w:szCs w:val="24"/>
          <w:lang w:val="en-AU"/>
        </w:rPr>
        <w:t xml:space="preserve">Further information on the Visitor visa (Subclass 600), including eligibility and how to apply, is available at: </w:t>
      </w:r>
      <w:hyperlink r:id="rId18" w:tgtFrame="_blank" w:history="1">
        <w:r w:rsidRPr="008E0D37">
          <w:rPr>
            <w:rFonts w:ascii="Arial" w:eastAsia="Times New Roman" w:hAnsi="Arial" w:cs="Arial"/>
            <w:color w:val="0000FF"/>
            <w:sz w:val="24"/>
            <w:szCs w:val="24"/>
            <w:u w:val="single"/>
            <w:lang w:val="en-AU"/>
          </w:rPr>
          <w:t>http://www.immi.gov.au/Visas/Pages/600.aspx</w:t>
        </w:r>
      </w:hyperlink>
    </w:p>
    <w:p w:rsidR="008E0D37" w:rsidRPr="008E0D37" w:rsidRDefault="008E0D37" w:rsidP="00C61F77">
      <w:pPr>
        <w:spacing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b/>
          <w:bCs/>
          <w:i/>
          <w:iCs/>
          <w:color w:val="1F497D"/>
          <w:sz w:val="24"/>
          <w:szCs w:val="24"/>
          <w:lang w:val="en-AU"/>
        </w:rPr>
        <w:t> </w:t>
      </w:r>
    </w:p>
    <w:p w:rsidR="00C61F77" w:rsidRDefault="008E0D37" w:rsidP="008E0D37">
      <w:pPr>
        <w:spacing w:before="100" w:beforeAutospacing="1" w:after="100" w:afterAutospacing="1" w:line="240" w:lineRule="auto"/>
        <w:ind w:left="708"/>
        <w:rPr>
          <w:rFonts w:ascii="Arial" w:eastAsia="Times New Roman" w:hAnsi="Arial" w:cs="Arial"/>
          <w:b/>
          <w:bCs/>
          <w:i/>
          <w:iCs/>
          <w:color w:val="800080"/>
          <w:sz w:val="24"/>
          <w:szCs w:val="24"/>
          <w:lang w:val="en-AU"/>
        </w:rPr>
      </w:pPr>
      <w:r w:rsidRPr="008E0D37">
        <w:rPr>
          <w:rFonts w:ascii="Arial" w:eastAsia="Times New Roman" w:hAnsi="Arial" w:cs="Arial"/>
          <w:b/>
          <w:bCs/>
          <w:i/>
          <w:iCs/>
          <w:color w:val="800080"/>
          <w:sz w:val="24"/>
          <w:szCs w:val="24"/>
          <w:lang w:val="en-AU"/>
        </w:rPr>
        <w:t>NB: IECN assistance will NOT guarantee a visa grant. Visa applicants must demonstrate that they meet all the legislative requirements for an Australian visa.</w:t>
      </w:r>
    </w:p>
    <w:p w:rsidR="008E0D37" w:rsidRPr="008E0D37" w:rsidRDefault="008E0D37" w:rsidP="008E0D37">
      <w:pPr>
        <w:spacing w:before="100" w:beforeAutospacing="1" w:after="100" w:afterAutospacing="1" w:line="240" w:lineRule="auto"/>
        <w:ind w:left="708"/>
        <w:rPr>
          <w:rFonts w:ascii="Times New Roman" w:eastAsia="Times New Roman" w:hAnsi="Times New Roman" w:cs="Times New Roman"/>
          <w:sz w:val="24"/>
          <w:szCs w:val="24"/>
        </w:rPr>
      </w:pPr>
      <w:r w:rsidRPr="008E0D37">
        <w:rPr>
          <w:rFonts w:ascii="Arial" w:eastAsia="Times New Roman" w:hAnsi="Arial" w:cs="Arial"/>
          <w:color w:val="000000"/>
          <w:sz w:val="24"/>
          <w:szCs w:val="24"/>
          <w:lang w:val="en-AU"/>
        </w:rPr>
        <w:t>For additional background relating to:</w:t>
      </w:r>
    </w:p>
    <w:p w:rsidR="008E0D37" w:rsidRPr="008E0D37" w:rsidRDefault="008E0D37" w:rsidP="008E0D37">
      <w:pPr>
        <w:spacing w:before="100" w:beforeAutospacing="1" w:after="100" w:line="240" w:lineRule="auto"/>
        <w:ind w:left="708"/>
        <w:rPr>
          <w:rFonts w:ascii="Times New Roman" w:eastAsia="Times New Roman" w:hAnsi="Times New Roman" w:cs="Times New Roman"/>
          <w:sz w:val="24"/>
          <w:szCs w:val="24"/>
        </w:rPr>
      </w:pPr>
      <w:r w:rsidRPr="008E0D37">
        <w:rPr>
          <w:rFonts w:ascii="Symbol" w:eastAsia="Times New Roman" w:hAnsi="Symbol" w:cs="Times New Roman"/>
          <w:sz w:val="20"/>
          <w:szCs w:val="20"/>
          <w:lang w:val="en-AU"/>
        </w:rPr>
        <w:t></w:t>
      </w:r>
      <w:r w:rsidRPr="008E0D37">
        <w:rPr>
          <w:rFonts w:ascii="Times New Roman" w:eastAsia="Times New Roman" w:hAnsi="Times New Roman" w:cs="Times New Roman"/>
          <w:sz w:val="14"/>
          <w:szCs w:val="14"/>
          <w:lang w:val="en-AU"/>
        </w:rPr>
        <w:t xml:space="preserve">         </w:t>
      </w:r>
      <w:r w:rsidR="00C61F77">
        <w:rPr>
          <w:rFonts w:ascii="Arial" w:eastAsia="Times New Roman" w:hAnsi="Arial" w:cs="Arial"/>
          <w:sz w:val="24"/>
          <w:szCs w:val="24"/>
          <w:lang w:val="en-AU"/>
        </w:rPr>
        <w:t>V</w:t>
      </w:r>
      <w:r w:rsidRPr="008E0D37">
        <w:rPr>
          <w:rFonts w:ascii="Arial" w:eastAsia="Times New Roman" w:hAnsi="Arial" w:cs="Arial"/>
          <w:sz w:val="24"/>
          <w:szCs w:val="24"/>
          <w:lang w:val="en-AU"/>
        </w:rPr>
        <w:t xml:space="preserve">isas for people to come to Australia for tourism or business purposes, please see: </w:t>
      </w:r>
      <w:hyperlink r:id="rId19" w:tgtFrame="_blank" w:history="1">
        <w:r w:rsidRPr="008E0D37">
          <w:rPr>
            <w:rFonts w:ascii="Arial" w:eastAsia="Times New Roman" w:hAnsi="Arial" w:cs="Arial"/>
            <w:color w:val="0000FF"/>
            <w:sz w:val="24"/>
            <w:szCs w:val="24"/>
            <w:u w:val="single"/>
            <w:lang w:val="en-AU"/>
          </w:rPr>
          <w:t>http://www.immi.gov.au/visitors/tourist/visa-options.htm</w:t>
        </w:r>
      </w:hyperlink>
      <w:bookmarkStart w:id="0" w:name="_GoBack"/>
      <w:bookmarkEnd w:id="0"/>
    </w:p>
    <w:sectPr w:rsidR="008E0D37" w:rsidRPr="008E0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37"/>
    <w:rsid w:val="00630826"/>
    <w:rsid w:val="008E0D37"/>
    <w:rsid w:val="00B274E4"/>
    <w:rsid w:val="00C6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0D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0D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235000">
      <w:bodyDiv w:val="1"/>
      <w:marLeft w:val="0"/>
      <w:marRight w:val="0"/>
      <w:marTop w:val="0"/>
      <w:marBottom w:val="0"/>
      <w:divBdr>
        <w:top w:val="none" w:sz="0" w:space="0" w:color="auto"/>
        <w:left w:val="none" w:sz="0" w:space="0" w:color="auto"/>
        <w:bottom w:val="none" w:sz="0" w:space="0" w:color="auto"/>
        <w:right w:val="none" w:sz="0" w:space="0" w:color="auto"/>
      </w:divBdr>
      <w:divsChild>
        <w:div w:id="571160834">
          <w:marLeft w:val="0"/>
          <w:marRight w:val="0"/>
          <w:marTop w:val="0"/>
          <w:marBottom w:val="0"/>
          <w:divBdr>
            <w:top w:val="none" w:sz="0" w:space="0" w:color="auto"/>
            <w:left w:val="none" w:sz="0" w:space="0" w:color="auto"/>
            <w:bottom w:val="none" w:sz="0" w:space="0" w:color="auto"/>
            <w:right w:val="none" w:sz="0" w:space="0" w:color="auto"/>
          </w:divBdr>
        </w:div>
        <w:div w:id="229774627">
          <w:marLeft w:val="0"/>
          <w:marRight w:val="0"/>
          <w:marTop w:val="0"/>
          <w:marBottom w:val="0"/>
          <w:divBdr>
            <w:top w:val="none" w:sz="0" w:space="0" w:color="auto"/>
            <w:left w:val="none" w:sz="0" w:space="0" w:color="auto"/>
            <w:bottom w:val="none" w:sz="0" w:space="0" w:color="auto"/>
            <w:right w:val="none" w:sz="0" w:space="0" w:color="auto"/>
          </w:divBdr>
        </w:div>
        <w:div w:id="1745566704">
          <w:marLeft w:val="0"/>
          <w:marRight w:val="0"/>
          <w:marTop w:val="100"/>
          <w:marBottom w:val="100"/>
          <w:divBdr>
            <w:top w:val="none" w:sz="0" w:space="0" w:color="auto"/>
            <w:left w:val="none" w:sz="0" w:space="0" w:color="auto"/>
            <w:bottom w:val="none" w:sz="0" w:space="0" w:color="auto"/>
            <w:right w:val="none" w:sz="0" w:space="0" w:color="auto"/>
          </w:divBdr>
        </w:div>
        <w:div w:id="1858540868">
          <w:marLeft w:val="0"/>
          <w:marRight w:val="0"/>
          <w:marTop w:val="100"/>
          <w:marBottom w:val="100"/>
          <w:divBdr>
            <w:top w:val="none" w:sz="0" w:space="0" w:color="auto"/>
            <w:left w:val="none" w:sz="0" w:space="0" w:color="auto"/>
            <w:bottom w:val="none" w:sz="0" w:space="0" w:color="auto"/>
            <w:right w:val="none" w:sz="0" w:space="0" w:color="auto"/>
          </w:divBdr>
        </w:div>
        <w:div w:id="1612660834">
          <w:marLeft w:val="0"/>
          <w:marRight w:val="0"/>
          <w:marTop w:val="0"/>
          <w:marBottom w:val="0"/>
          <w:divBdr>
            <w:top w:val="none" w:sz="0" w:space="0" w:color="auto"/>
            <w:left w:val="none" w:sz="0" w:space="0" w:color="auto"/>
            <w:bottom w:val="none" w:sz="0" w:space="0" w:color="auto"/>
            <w:right w:val="none" w:sz="0" w:space="0" w:color="auto"/>
          </w:divBdr>
        </w:div>
        <w:div w:id="203716831">
          <w:marLeft w:val="0"/>
          <w:marRight w:val="0"/>
          <w:marTop w:val="100"/>
          <w:marBottom w:val="100"/>
          <w:divBdr>
            <w:top w:val="none" w:sz="0" w:space="0" w:color="auto"/>
            <w:left w:val="none" w:sz="0" w:space="0" w:color="auto"/>
            <w:bottom w:val="none" w:sz="0" w:space="0" w:color="auto"/>
            <w:right w:val="none" w:sz="0" w:space="0" w:color="auto"/>
          </w:divBdr>
        </w:div>
        <w:div w:id="803893594">
          <w:marLeft w:val="0"/>
          <w:marRight w:val="0"/>
          <w:marTop w:val="100"/>
          <w:marBottom w:val="100"/>
          <w:divBdr>
            <w:top w:val="none" w:sz="0" w:space="0" w:color="auto"/>
            <w:left w:val="none" w:sz="0" w:space="0" w:color="auto"/>
            <w:bottom w:val="none" w:sz="0" w:space="0" w:color="auto"/>
            <w:right w:val="none" w:sz="0" w:space="0" w:color="auto"/>
          </w:divBdr>
        </w:div>
        <w:div w:id="649863718">
          <w:marLeft w:val="0"/>
          <w:marRight w:val="0"/>
          <w:marTop w:val="100"/>
          <w:marBottom w:val="100"/>
          <w:divBdr>
            <w:top w:val="none" w:sz="0" w:space="0" w:color="auto"/>
            <w:left w:val="none" w:sz="0" w:space="0" w:color="auto"/>
            <w:bottom w:val="none" w:sz="0" w:space="0" w:color="auto"/>
            <w:right w:val="none" w:sz="0" w:space="0" w:color="auto"/>
          </w:divBdr>
        </w:div>
        <w:div w:id="735710612">
          <w:marLeft w:val="0"/>
          <w:marRight w:val="0"/>
          <w:marTop w:val="100"/>
          <w:marBottom w:val="100"/>
          <w:divBdr>
            <w:top w:val="none" w:sz="0" w:space="0" w:color="auto"/>
            <w:left w:val="none" w:sz="0" w:space="0" w:color="auto"/>
            <w:bottom w:val="none" w:sz="0" w:space="0" w:color="auto"/>
            <w:right w:val="none" w:sz="0" w:space="0" w:color="auto"/>
          </w:divBdr>
        </w:div>
        <w:div w:id="1936749059">
          <w:marLeft w:val="0"/>
          <w:marRight w:val="0"/>
          <w:marTop w:val="100"/>
          <w:marBottom w:val="100"/>
          <w:divBdr>
            <w:top w:val="none" w:sz="0" w:space="0" w:color="auto"/>
            <w:left w:val="none" w:sz="0" w:space="0" w:color="auto"/>
            <w:bottom w:val="none" w:sz="0" w:space="0" w:color="auto"/>
            <w:right w:val="none" w:sz="0" w:space="0" w:color="auto"/>
          </w:divBdr>
        </w:div>
        <w:div w:id="1964073322">
          <w:marLeft w:val="0"/>
          <w:marRight w:val="0"/>
          <w:marTop w:val="100"/>
          <w:marBottom w:val="100"/>
          <w:divBdr>
            <w:top w:val="none" w:sz="0" w:space="0" w:color="auto"/>
            <w:left w:val="none" w:sz="0" w:space="0" w:color="auto"/>
            <w:bottom w:val="none" w:sz="0" w:space="0" w:color="auto"/>
            <w:right w:val="none" w:sz="0" w:space="0" w:color="auto"/>
          </w:divBdr>
        </w:div>
        <w:div w:id="1078018146">
          <w:marLeft w:val="0"/>
          <w:marRight w:val="0"/>
          <w:marTop w:val="100"/>
          <w:marBottom w:val="100"/>
          <w:divBdr>
            <w:top w:val="none" w:sz="0" w:space="0" w:color="auto"/>
            <w:left w:val="none" w:sz="0" w:space="0" w:color="auto"/>
            <w:bottom w:val="none" w:sz="0" w:space="0" w:color="auto"/>
            <w:right w:val="none" w:sz="0" w:space="0" w:color="auto"/>
          </w:divBdr>
        </w:div>
        <w:div w:id="226770946">
          <w:marLeft w:val="0"/>
          <w:marRight w:val="0"/>
          <w:marTop w:val="100"/>
          <w:marBottom w:val="100"/>
          <w:divBdr>
            <w:top w:val="none" w:sz="0" w:space="0" w:color="auto"/>
            <w:left w:val="none" w:sz="0" w:space="0" w:color="auto"/>
            <w:bottom w:val="none" w:sz="0" w:space="0" w:color="auto"/>
            <w:right w:val="none" w:sz="0" w:space="0" w:color="auto"/>
          </w:divBdr>
        </w:div>
        <w:div w:id="885140135">
          <w:marLeft w:val="0"/>
          <w:marRight w:val="0"/>
          <w:marTop w:val="100"/>
          <w:marBottom w:val="100"/>
          <w:divBdr>
            <w:top w:val="none" w:sz="0" w:space="0" w:color="auto"/>
            <w:left w:val="none" w:sz="0" w:space="0" w:color="auto"/>
            <w:bottom w:val="none" w:sz="0" w:space="0" w:color="auto"/>
            <w:right w:val="none" w:sz="0" w:space="0" w:color="auto"/>
          </w:divBdr>
        </w:div>
        <w:div w:id="1833835568">
          <w:marLeft w:val="0"/>
          <w:marRight w:val="0"/>
          <w:marTop w:val="100"/>
          <w:marBottom w:val="100"/>
          <w:divBdr>
            <w:top w:val="none" w:sz="0" w:space="0" w:color="auto"/>
            <w:left w:val="none" w:sz="0" w:space="0" w:color="auto"/>
            <w:bottom w:val="none" w:sz="0" w:space="0" w:color="auto"/>
            <w:right w:val="none" w:sz="0" w:space="0" w:color="auto"/>
          </w:divBdr>
        </w:div>
        <w:div w:id="1705981240">
          <w:marLeft w:val="0"/>
          <w:marRight w:val="0"/>
          <w:marTop w:val="100"/>
          <w:marBottom w:val="100"/>
          <w:divBdr>
            <w:top w:val="none" w:sz="0" w:space="0" w:color="auto"/>
            <w:left w:val="none" w:sz="0" w:space="0" w:color="auto"/>
            <w:bottom w:val="none" w:sz="0" w:space="0" w:color="auto"/>
            <w:right w:val="none" w:sz="0" w:space="0" w:color="auto"/>
          </w:divBdr>
        </w:div>
        <w:div w:id="1185247294">
          <w:marLeft w:val="0"/>
          <w:marRight w:val="0"/>
          <w:marTop w:val="100"/>
          <w:marBottom w:val="100"/>
          <w:divBdr>
            <w:top w:val="none" w:sz="0" w:space="0" w:color="auto"/>
            <w:left w:val="none" w:sz="0" w:space="0" w:color="auto"/>
            <w:bottom w:val="none" w:sz="0" w:space="0" w:color="auto"/>
            <w:right w:val="none" w:sz="0" w:space="0" w:color="auto"/>
          </w:divBdr>
        </w:div>
        <w:div w:id="673728223">
          <w:marLeft w:val="0"/>
          <w:marRight w:val="0"/>
          <w:marTop w:val="100"/>
          <w:marBottom w:val="100"/>
          <w:divBdr>
            <w:top w:val="none" w:sz="0" w:space="0" w:color="auto"/>
            <w:left w:val="none" w:sz="0" w:space="0" w:color="auto"/>
            <w:bottom w:val="none" w:sz="0" w:space="0" w:color="auto"/>
            <w:right w:val="none" w:sz="0" w:space="0" w:color="auto"/>
          </w:divBdr>
        </w:div>
        <w:div w:id="1706296582">
          <w:marLeft w:val="0"/>
          <w:marRight w:val="0"/>
          <w:marTop w:val="100"/>
          <w:marBottom w:val="100"/>
          <w:divBdr>
            <w:top w:val="none" w:sz="0" w:space="0" w:color="auto"/>
            <w:left w:val="none" w:sz="0" w:space="0" w:color="auto"/>
            <w:bottom w:val="none" w:sz="0" w:space="0" w:color="auto"/>
            <w:right w:val="none" w:sz="0" w:space="0" w:color="auto"/>
          </w:divBdr>
        </w:div>
        <w:div w:id="1306203868">
          <w:marLeft w:val="0"/>
          <w:marRight w:val="0"/>
          <w:marTop w:val="100"/>
          <w:marBottom w:val="100"/>
          <w:divBdr>
            <w:top w:val="none" w:sz="0" w:space="0" w:color="auto"/>
            <w:left w:val="none" w:sz="0" w:space="0" w:color="auto"/>
            <w:bottom w:val="none" w:sz="0" w:space="0" w:color="auto"/>
            <w:right w:val="none" w:sz="0" w:space="0" w:color="auto"/>
          </w:divBdr>
        </w:div>
        <w:div w:id="51076465">
          <w:marLeft w:val="0"/>
          <w:marRight w:val="0"/>
          <w:marTop w:val="100"/>
          <w:marBottom w:val="100"/>
          <w:divBdr>
            <w:top w:val="none" w:sz="0" w:space="0" w:color="auto"/>
            <w:left w:val="none" w:sz="0" w:space="0" w:color="auto"/>
            <w:bottom w:val="none" w:sz="0" w:space="0" w:color="auto"/>
            <w:right w:val="none" w:sz="0" w:space="0" w:color="auto"/>
          </w:divBdr>
        </w:div>
        <w:div w:id="1487160305">
          <w:marLeft w:val="0"/>
          <w:marRight w:val="0"/>
          <w:marTop w:val="100"/>
          <w:marBottom w:val="100"/>
          <w:divBdr>
            <w:top w:val="none" w:sz="0" w:space="0" w:color="auto"/>
            <w:left w:val="none" w:sz="0" w:space="0" w:color="auto"/>
            <w:bottom w:val="none" w:sz="0" w:space="0" w:color="auto"/>
            <w:right w:val="none" w:sz="0" w:space="0" w:color="auto"/>
          </w:divBdr>
        </w:div>
        <w:div w:id="2118022260">
          <w:marLeft w:val="0"/>
          <w:marRight w:val="0"/>
          <w:marTop w:val="100"/>
          <w:marBottom w:val="100"/>
          <w:divBdr>
            <w:top w:val="none" w:sz="0" w:space="0" w:color="auto"/>
            <w:left w:val="none" w:sz="0" w:space="0" w:color="auto"/>
            <w:bottom w:val="none" w:sz="0" w:space="0" w:color="auto"/>
            <w:right w:val="none" w:sz="0" w:space="0" w:color="auto"/>
          </w:divBdr>
        </w:div>
        <w:div w:id="657997911">
          <w:marLeft w:val="0"/>
          <w:marRight w:val="0"/>
          <w:marTop w:val="100"/>
          <w:marBottom w:val="100"/>
          <w:divBdr>
            <w:top w:val="none" w:sz="0" w:space="0" w:color="auto"/>
            <w:left w:val="none" w:sz="0" w:space="0" w:color="auto"/>
            <w:bottom w:val="none" w:sz="0" w:space="0" w:color="auto"/>
            <w:right w:val="none" w:sz="0" w:space="0" w:color="auto"/>
          </w:divBdr>
        </w:div>
        <w:div w:id="1473136314">
          <w:marLeft w:val="0"/>
          <w:marRight w:val="0"/>
          <w:marTop w:val="100"/>
          <w:marBottom w:val="100"/>
          <w:divBdr>
            <w:top w:val="none" w:sz="0" w:space="0" w:color="auto"/>
            <w:left w:val="none" w:sz="0" w:space="0" w:color="auto"/>
            <w:bottom w:val="none" w:sz="0" w:space="0" w:color="auto"/>
            <w:right w:val="none" w:sz="0" w:space="0" w:color="auto"/>
          </w:divBdr>
        </w:div>
        <w:div w:id="1929001992">
          <w:marLeft w:val="0"/>
          <w:marRight w:val="0"/>
          <w:marTop w:val="100"/>
          <w:marBottom w:val="100"/>
          <w:divBdr>
            <w:top w:val="none" w:sz="0" w:space="0" w:color="auto"/>
            <w:left w:val="none" w:sz="0" w:space="0" w:color="auto"/>
            <w:bottom w:val="none" w:sz="0" w:space="0" w:color="auto"/>
            <w:right w:val="none" w:sz="0" w:space="0" w:color="auto"/>
          </w:divBdr>
        </w:div>
        <w:div w:id="588393007">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i.gov.au/Visas/Pages/601.aspx" TargetMode="External"/><Relationship Id="rId13" Type="http://schemas.openxmlformats.org/officeDocument/2006/relationships/hyperlink" Target="http://www.immi.gov.au/helptexts/en/online-account/qrg/attach_documents.pdf" TargetMode="External"/><Relationship Id="rId18" Type="http://schemas.openxmlformats.org/officeDocument/2006/relationships/hyperlink" Target="http://www.immi.gov.au/Visas/Pages/600.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mmi.gov.au/Visas/Pages/651.aspx" TargetMode="External"/><Relationship Id="rId12" Type="http://schemas.openxmlformats.org/officeDocument/2006/relationships/hyperlink" Target="http://www.immi.gov.au/Visas/Pages/checklists/600-business.aspx" TargetMode="External"/><Relationship Id="rId17" Type="http://schemas.openxmlformats.org/officeDocument/2006/relationships/hyperlink" Target="http://www.immi.gov.au/Help/Locations/Pages/our-offices.aspx" TargetMode="External"/><Relationship Id="rId2" Type="http://schemas.microsoft.com/office/2007/relationships/stylesWithEffects" Target="stylesWithEffects.xml"/><Relationship Id="rId16" Type="http://schemas.openxmlformats.org/officeDocument/2006/relationships/hyperlink" Target="http://www.immi.gov.au/Visas/Pages/checklists/600-business.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mmi.gov.au/Visas/Pages/651.aspx?tab=1&amp;heading=who-could-get-this-visa" TargetMode="External"/><Relationship Id="rId11" Type="http://schemas.openxmlformats.org/officeDocument/2006/relationships/hyperlink" Target="https://online.immi.gov.au/lusc/login" TargetMode="External"/><Relationship Id="rId5" Type="http://schemas.openxmlformats.org/officeDocument/2006/relationships/hyperlink" Target="http://www.immi.gov.au/media/fact-sheets/17nz.htm" TargetMode="External"/><Relationship Id="rId15" Type="http://schemas.openxmlformats.org/officeDocument/2006/relationships/hyperlink" Target="http://www.immi.gov.au/forms/Documents/1415.pdf" TargetMode="External"/><Relationship Id="rId10" Type="http://schemas.openxmlformats.org/officeDocument/2006/relationships/hyperlink" Target="http://www.immi.gov.au/Services/Pages/visitor-e600-visa-online-applications.aspx" TargetMode="External"/><Relationship Id="rId19" Type="http://schemas.openxmlformats.org/officeDocument/2006/relationships/hyperlink" Target="http://www.immi.gov.au/visitors/tourist/visa-options.htm" TargetMode="External"/><Relationship Id="rId4" Type="http://schemas.openxmlformats.org/officeDocument/2006/relationships/webSettings" Target="webSettings.xml"/><Relationship Id="rId9" Type="http://schemas.openxmlformats.org/officeDocument/2006/relationships/hyperlink" Target="http://www.immi.gov.au/Visas/Pages/601.aspx" TargetMode="External"/><Relationship Id="rId14" Type="http://schemas.openxmlformats.org/officeDocument/2006/relationships/hyperlink" Target="http://www.immi.gov.au/Visas/Pages/6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Kennerley</dc:creator>
  <cp:lastModifiedBy>Anne Kennerley</cp:lastModifiedBy>
  <cp:revision>2</cp:revision>
  <dcterms:created xsi:type="dcterms:W3CDTF">2016-01-14T14:53:00Z</dcterms:created>
  <dcterms:modified xsi:type="dcterms:W3CDTF">2016-01-14T15:01:00Z</dcterms:modified>
</cp:coreProperties>
</file>