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B514" w14:textId="77777777" w:rsidR="00F53BDE" w:rsidRPr="002F57DF" w:rsidRDefault="00D463CB">
      <w:pPr>
        <w:spacing w:after="98" w:line="259" w:lineRule="auto"/>
        <w:ind w:left="0" w:right="278" w:firstLine="0"/>
        <w:jc w:val="right"/>
        <w:rPr>
          <w:lang w:val="en-GB"/>
        </w:rPr>
      </w:pPr>
      <w:r w:rsidRPr="002F57DF">
        <w:rPr>
          <w:b/>
          <w:lang w:val="en-GB"/>
        </w:rPr>
        <w:t xml:space="preserve"> </w:t>
      </w:r>
    </w:p>
    <w:p w14:paraId="6922892B" w14:textId="77777777" w:rsidR="00F53BDE" w:rsidRPr="002F57DF" w:rsidRDefault="00D463CB">
      <w:pPr>
        <w:spacing w:after="103" w:line="259" w:lineRule="auto"/>
        <w:ind w:left="0" w:firstLine="0"/>
        <w:jc w:val="left"/>
        <w:rPr>
          <w:lang w:val="en-GB"/>
        </w:rPr>
      </w:pPr>
      <w:r w:rsidRPr="002F57DF">
        <w:rPr>
          <w:lang w:val="en-GB"/>
        </w:rPr>
        <w:t xml:space="preserve"> </w:t>
      </w:r>
    </w:p>
    <w:p w14:paraId="6CF52CB5" w14:textId="77777777" w:rsidR="00F53BDE" w:rsidRPr="002F57DF" w:rsidRDefault="00D463CB">
      <w:pPr>
        <w:spacing w:after="103" w:line="259" w:lineRule="auto"/>
        <w:ind w:left="0" w:firstLine="0"/>
        <w:jc w:val="left"/>
        <w:rPr>
          <w:lang w:val="en-GB"/>
        </w:rPr>
      </w:pPr>
      <w:r w:rsidRPr="002F57DF">
        <w:rPr>
          <w:lang w:val="en-GB"/>
        </w:rPr>
        <w:t xml:space="preserve"> </w:t>
      </w:r>
    </w:p>
    <w:p w14:paraId="14C0FFC9" w14:textId="77777777" w:rsidR="00F53BDE" w:rsidRPr="002F57DF" w:rsidRDefault="00D463CB">
      <w:pPr>
        <w:spacing w:after="103" w:line="259" w:lineRule="auto"/>
        <w:ind w:left="0" w:firstLine="0"/>
        <w:jc w:val="left"/>
        <w:rPr>
          <w:lang w:val="en-GB"/>
        </w:rPr>
      </w:pPr>
      <w:r w:rsidRPr="002F57DF">
        <w:rPr>
          <w:lang w:val="en-GB"/>
        </w:rPr>
        <w:t xml:space="preserve"> </w:t>
      </w:r>
    </w:p>
    <w:p w14:paraId="4B218860" w14:textId="77777777" w:rsidR="00F53BDE" w:rsidRPr="002F57DF" w:rsidRDefault="00D463CB">
      <w:pPr>
        <w:spacing w:after="103" w:line="259" w:lineRule="auto"/>
        <w:ind w:left="0" w:firstLine="0"/>
        <w:jc w:val="left"/>
        <w:rPr>
          <w:lang w:val="en-GB"/>
        </w:rPr>
      </w:pPr>
      <w:r w:rsidRPr="002F57DF">
        <w:rPr>
          <w:lang w:val="en-GB"/>
        </w:rPr>
        <w:t xml:space="preserve"> </w:t>
      </w:r>
    </w:p>
    <w:p w14:paraId="6079BA37" w14:textId="77777777" w:rsidR="00F53BDE" w:rsidRPr="002F57DF" w:rsidRDefault="00D463CB">
      <w:pPr>
        <w:spacing w:after="103" w:line="259" w:lineRule="auto"/>
        <w:ind w:left="0" w:firstLine="0"/>
        <w:jc w:val="left"/>
        <w:rPr>
          <w:lang w:val="en-GB"/>
        </w:rPr>
      </w:pPr>
      <w:r w:rsidRPr="002F57DF">
        <w:rPr>
          <w:lang w:val="en-GB"/>
        </w:rPr>
        <w:t xml:space="preserve"> </w:t>
      </w:r>
    </w:p>
    <w:p w14:paraId="38E9CD09" w14:textId="77777777" w:rsidR="00F53BDE" w:rsidRPr="002F57DF" w:rsidRDefault="00D463CB">
      <w:pPr>
        <w:spacing w:after="0" w:line="259" w:lineRule="auto"/>
        <w:ind w:left="0" w:firstLine="0"/>
        <w:jc w:val="left"/>
        <w:rPr>
          <w:lang w:val="en-GB"/>
        </w:rPr>
      </w:pPr>
      <w:r w:rsidRPr="002F57DF">
        <w:rPr>
          <w:lang w:val="en-GB"/>
        </w:rPr>
        <w:t xml:space="preserve"> </w:t>
      </w:r>
    </w:p>
    <w:p w14:paraId="7C6BB22D" w14:textId="77777777" w:rsidR="00F53BDE" w:rsidRPr="002F57DF" w:rsidRDefault="00D463CB">
      <w:pPr>
        <w:spacing w:after="20" w:line="259" w:lineRule="auto"/>
        <w:ind w:left="847" w:firstLine="0"/>
        <w:jc w:val="left"/>
        <w:rPr>
          <w:lang w:val="en-GB"/>
        </w:rPr>
      </w:pPr>
      <w:r w:rsidRPr="002F57DF">
        <w:rPr>
          <w:rFonts w:ascii="Calibri" w:eastAsia="Calibri" w:hAnsi="Calibri" w:cs="Calibri"/>
          <w:noProof/>
          <w:lang w:val="en-GB"/>
        </w:rPr>
        <mc:AlternateContent>
          <mc:Choice Requires="wpg">
            <w:drawing>
              <wp:inline distT="0" distB="0" distL="0" distR="0" wp14:anchorId="022ACFDD" wp14:editId="3F750FA0">
                <wp:extent cx="4743577" cy="47244"/>
                <wp:effectExtent l="0" t="0" r="0" b="0"/>
                <wp:docPr id="17845" name="Group 17845"/>
                <wp:cNvGraphicFramePr/>
                <a:graphic xmlns:a="http://schemas.openxmlformats.org/drawingml/2006/main">
                  <a:graphicData uri="http://schemas.microsoft.com/office/word/2010/wordprocessingGroup">
                    <wpg:wgp>
                      <wpg:cNvGrpSpPr/>
                      <wpg:grpSpPr>
                        <a:xfrm>
                          <a:off x="0" y="0"/>
                          <a:ext cx="4743577" cy="47244"/>
                          <a:chOff x="0" y="0"/>
                          <a:chExt cx="4743577" cy="47244"/>
                        </a:xfrm>
                      </wpg:grpSpPr>
                      <wps:wsp>
                        <wps:cNvPr id="22354" name="Shape 22354"/>
                        <wps:cNvSpPr/>
                        <wps:spPr>
                          <a:xfrm>
                            <a:off x="0" y="0"/>
                            <a:ext cx="4743577" cy="47244"/>
                          </a:xfrm>
                          <a:custGeom>
                            <a:avLst/>
                            <a:gdLst/>
                            <a:ahLst/>
                            <a:cxnLst/>
                            <a:rect l="0" t="0" r="0" b="0"/>
                            <a:pathLst>
                              <a:path w="4743577" h="47244">
                                <a:moveTo>
                                  <a:pt x="0" y="0"/>
                                </a:moveTo>
                                <a:lnTo>
                                  <a:pt x="4743577" y="0"/>
                                </a:lnTo>
                                <a:lnTo>
                                  <a:pt x="4743577" y="47244"/>
                                </a:lnTo>
                                <a:lnTo>
                                  <a:pt x="0" y="47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256DA9" id="Group 17845" o:spid="_x0000_s1026" style="width:373.5pt;height:3.7pt;mso-position-horizontal-relative:char;mso-position-vertical-relative:line" coordsize="4743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">
                <v:shape id="Shape 22354" o:spid="_x0000_s1027" style="position:absolute;width:47435;height:472;visibility:visible;mso-wrap-style:square;v-text-anchor:top" coordsize="4743577,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" path="m,l4743577,r,47244l,47244,,e" fillcolor="black" stroked="f" strokeweight="0">
                  <v:stroke miterlimit="83231f" joinstyle="miter"/>
                  <v:path arrowok="t" textboxrect="0,0,4743577,47244"/>
                </v:shape>
                <w10:anchorlock/>
              </v:group>
            </w:pict>
          </mc:Fallback>
        </mc:AlternateContent>
      </w:r>
    </w:p>
    <w:p w14:paraId="4A9F555E" w14:textId="77777777" w:rsidR="00F53BDE" w:rsidRPr="002F57DF" w:rsidRDefault="00D463CB">
      <w:pPr>
        <w:spacing w:after="0" w:line="259" w:lineRule="auto"/>
        <w:ind w:left="0" w:right="1049" w:firstLine="0"/>
        <w:jc w:val="right"/>
        <w:rPr>
          <w:lang w:val="en-GB"/>
        </w:rPr>
      </w:pPr>
      <w:r w:rsidRPr="002F57DF">
        <w:rPr>
          <w:sz w:val="40"/>
          <w:lang w:val="en-GB"/>
        </w:rPr>
        <w:t xml:space="preserve"> </w:t>
      </w:r>
    </w:p>
    <w:p w14:paraId="5D9ADC13" w14:textId="39D7FBDC" w:rsidR="00F53BDE" w:rsidRPr="002F57DF" w:rsidRDefault="00D463CB" w:rsidP="00E36256">
      <w:pPr>
        <w:spacing w:after="0" w:line="259" w:lineRule="auto"/>
        <w:ind w:right="201"/>
        <w:jc w:val="center"/>
        <w:rPr>
          <w:lang w:val="en-GB"/>
        </w:rPr>
      </w:pPr>
      <w:r w:rsidRPr="002F57DF">
        <w:rPr>
          <w:b/>
          <w:sz w:val="40"/>
          <w:lang w:val="en-GB"/>
        </w:rPr>
        <w:t>Long Term Preservation of Earth</w:t>
      </w:r>
    </w:p>
    <w:p w14:paraId="70B3C1C7" w14:textId="77777777" w:rsidR="00E36256" w:rsidRPr="002F57DF" w:rsidRDefault="00D463CB" w:rsidP="00E36256">
      <w:pPr>
        <w:spacing w:after="0" w:line="259" w:lineRule="auto"/>
        <w:ind w:right="201"/>
        <w:jc w:val="center"/>
        <w:rPr>
          <w:b/>
          <w:sz w:val="40"/>
          <w:lang w:val="en-GB"/>
        </w:rPr>
      </w:pPr>
      <w:r w:rsidRPr="002F57DF">
        <w:rPr>
          <w:b/>
          <w:sz w:val="40"/>
          <w:lang w:val="en-GB"/>
        </w:rPr>
        <w:t>Observation Space Data</w:t>
      </w:r>
      <w:r w:rsidR="00E36256" w:rsidRPr="002F57DF">
        <w:rPr>
          <w:b/>
          <w:sz w:val="40"/>
          <w:lang w:val="en-GB"/>
        </w:rPr>
        <w:t xml:space="preserve"> </w:t>
      </w:r>
    </w:p>
    <w:p w14:paraId="221E568E" w14:textId="28E4E862" w:rsidR="00F53BDE" w:rsidRPr="002F57DF" w:rsidRDefault="00D463CB" w:rsidP="00E36256">
      <w:pPr>
        <w:spacing w:after="0" w:line="259" w:lineRule="auto"/>
        <w:ind w:right="201"/>
        <w:jc w:val="center"/>
        <w:rPr>
          <w:lang w:val="en-GB"/>
        </w:rPr>
      </w:pPr>
      <w:r w:rsidRPr="002F57DF">
        <w:rPr>
          <w:b/>
          <w:sz w:val="40"/>
          <w:lang w:val="en-GB"/>
        </w:rPr>
        <w:t>Preservation Workflow</w:t>
      </w:r>
    </w:p>
    <w:p w14:paraId="00EB3ADD" w14:textId="77777777" w:rsidR="00F53BDE" w:rsidRPr="002F57DF" w:rsidRDefault="00D463CB">
      <w:pPr>
        <w:spacing w:after="130" w:line="259" w:lineRule="auto"/>
        <w:ind w:left="833" w:firstLine="0"/>
        <w:jc w:val="left"/>
        <w:rPr>
          <w:lang w:val="en-GB"/>
        </w:rPr>
      </w:pPr>
      <w:r w:rsidRPr="002F57DF">
        <w:rPr>
          <w:rFonts w:ascii="Calibri" w:eastAsia="Calibri" w:hAnsi="Calibri" w:cs="Calibri"/>
          <w:noProof/>
          <w:lang w:val="en-GB"/>
        </w:rPr>
        <mc:AlternateContent>
          <mc:Choice Requires="wpg">
            <w:drawing>
              <wp:inline distT="0" distB="0" distL="0" distR="0" wp14:anchorId="08E54BC4" wp14:editId="5F985220">
                <wp:extent cx="4752721" cy="47244"/>
                <wp:effectExtent l="0" t="0" r="0" b="0"/>
                <wp:docPr id="17846" name="Group 17846"/>
                <wp:cNvGraphicFramePr/>
                <a:graphic xmlns:a="http://schemas.openxmlformats.org/drawingml/2006/main">
                  <a:graphicData uri="http://schemas.microsoft.com/office/word/2010/wordprocessingGroup">
                    <wpg:wgp>
                      <wpg:cNvGrpSpPr/>
                      <wpg:grpSpPr>
                        <a:xfrm>
                          <a:off x="0" y="0"/>
                          <a:ext cx="4752721" cy="47244"/>
                          <a:chOff x="0" y="0"/>
                          <a:chExt cx="4752721" cy="47244"/>
                        </a:xfrm>
                      </wpg:grpSpPr>
                      <wps:wsp>
                        <wps:cNvPr id="22356" name="Shape 22356"/>
                        <wps:cNvSpPr/>
                        <wps:spPr>
                          <a:xfrm>
                            <a:off x="0" y="0"/>
                            <a:ext cx="4752721" cy="47244"/>
                          </a:xfrm>
                          <a:custGeom>
                            <a:avLst/>
                            <a:gdLst/>
                            <a:ahLst/>
                            <a:cxnLst/>
                            <a:rect l="0" t="0" r="0" b="0"/>
                            <a:pathLst>
                              <a:path w="4752721" h="47244">
                                <a:moveTo>
                                  <a:pt x="0" y="0"/>
                                </a:moveTo>
                                <a:lnTo>
                                  <a:pt x="4752721" y="0"/>
                                </a:lnTo>
                                <a:lnTo>
                                  <a:pt x="4752721" y="47244"/>
                                </a:lnTo>
                                <a:lnTo>
                                  <a:pt x="0" y="472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960E2D" id="Group 17846" o:spid="_x0000_s1026" style="width:374.25pt;height:3.7pt;mso-position-horizontal-relative:char;mso-position-vertical-relative:line" coordsize="4752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">
                <v:shape id="Shape 22356" o:spid="_x0000_s1027" style="position:absolute;width:47527;height:472;visibility:visible;mso-wrap-style:square;v-text-anchor:top" coordsize="4752721,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" path="m,l4752721,r,47244l,47244,,e" fillcolor="black" stroked="f" strokeweight="0">
                  <v:stroke miterlimit="83231f" joinstyle="miter"/>
                  <v:path arrowok="t" textboxrect="0,0,4752721,47244"/>
                </v:shape>
                <w10:anchorlock/>
              </v:group>
            </w:pict>
          </mc:Fallback>
        </mc:AlternateContent>
      </w:r>
    </w:p>
    <w:tbl>
      <w:tblPr>
        <w:tblStyle w:val="TableGrid"/>
        <w:tblpPr w:vertAnchor="page" w:horzAnchor="page" w:tblpX="1440" w:tblpY="13140"/>
        <w:tblOverlap w:val="never"/>
        <w:tblW w:w="8128" w:type="dxa"/>
        <w:tblInd w:w="0" w:type="dxa"/>
        <w:tblLook w:val="04A0" w:firstRow="1" w:lastRow="0" w:firstColumn="1" w:lastColumn="0" w:noHBand="0" w:noVBand="1"/>
      </w:tblPr>
      <w:tblGrid>
        <w:gridCol w:w="4513"/>
        <w:gridCol w:w="1289"/>
        <w:gridCol w:w="2326"/>
      </w:tblGrid>
      <w:tr w:rsidR="00F53BDE" w:rsidRPr="002F57DF" w14:paraId="4F1F51E7" w14:textId="77777777">
        <w:trPr>
          <w:trHeight w:val="274"/>
        </w:trPr>
        <w:tc>
          <w:tcPr>
            <w:tcW w:w="4513" w:type="dxa"/>
            <w:tcBorders>
              <w:top w:val="nil"/>
              <w:left w:val="nil"/>
              <w:bottom w:val="nil"/>
              <w:right w:val="nil"/>
            </w:tcBorders>
          </w:tcPr>
          <w:p w14:paraId="5B3DE961" w14:textId="77777777" w:rsidR="00F53BDE" w:rsidRPr="002F57DF" w:rsidRDefault="00D463CB">
            <w:pPr>
              <w:spacing w:after="0" w:line="259" w:lineRule="auto"/>
              <w:ind w:left="0" w:firstLine="0"/>
              <w:jc w:val="left"/>
              <w:rPr>
                <w:lang w:val="en-GB"/>
              </w:rPr>
            </w:pPr>
            <w:r w:rsidRPr="002F57DF">
              <w:rPr>
                <w:b/>
                <w:i/>
                <w:lang w:val="en-GB"/>
              </w:rPr>
              <w:t xml:space="preserve">CEOS-WGISS </w:t>
            </w:r>
          </w:p>
        </w:tc>
        <w:tc>
          <w:tcPr>
            <w:tcW w:w="1289" w:type="dxa"/>
            <w:tcBorders>
              <w:top w:val="nil"/>
              <w:left w:val="nil"/>
              <w:bottom w:val="nil"/>
              <w:right w:val="nil"/>
            </w:tcBorders>
          </w:tcPr>
          <w:p w14:paraId="712F17D0" w14:textId="77777777" w:rsidR="00F53BDE" w:rsidRPr="002F57DF" w:rsidRDefault="00D463CB">
            <w:pPr>
              <w:spacing w:after="0" w:line="259" w:lineRule="auto"/>
              <w:ind w:left="48" w:firstLine="0"/>
              <w:jc w:val="left"/>
              <w:rPr>
                <w:lang w:val="en-GB"/>
              </w:rPr>
            </w:pPr>
            <w:r w:rsidRPr="002F57DF">
              <w:rPr>
                <w:b/>
                <w:lang w:val="en-GB"/>
              </w:rPr>
              <w:t xml:space="preserve">Doc. Ref.: </w:t>
            </w:r>
          </w:p>
        </w:tc>
        <w:tc>
          <w:tcPr>
            <w:tcW w:w="2326" w:type="dxa"/>
            <w:tcBorders>
              <w:top w:val="nil"/>
              <w:left w:val="nil"/>
              <w:bottom w:val="nil"/>
              <w:right w:val="nil"/>
            </w:tcBorders>
          </w:tcPr>
          <w:p w14:paraId="36B1693E" w14:textId="77777777" w:rsidR="00F53BDE" w:rsidRPr="002F57DF" w:rsidRDefault="00D463CB">
            <w:pPr>
              <w:spacing w:after="0" w:line="259" w:lineRule="auto"/>
              <w:ind w:left="0" w:firstLine="0"/>
              <w:rPr>
                <w:lang w:val="en-GB"/>
              </w:rPr>
            </w:pPr>
            <w:r w:rsidRPr="002F57DF">
              <w:rPr>
                <w:lang w:val="en-GB"/>
              </w:rPr>
              <w:t xml:space="preserve">CEOS/WGISS/DSIG/PW </w:t>
            </w:r>
          </w:p>
        </w:tc>
      </w:tr>
      <w:tr w:rsidR="00F53BDE" w:rsidRPr="002F57DF" w14:paraId="5526668F" w14:textId="77777777">
        <w:trPr>
          <w:trHeight w:val="298"/>
        </w:trPr>
        <w:tc>
          <w:tcPr>
            <w:tcW w:w="4513" w:type="dxa"/>
            <w:tcBorders>
              <w:top w:val="nil"/>
              <w:left w:val="nil"/>
              <w:bottom w:val="nil"/>
              <w:right w:val="nil"/>
            </w:tcBorders>
          </w:tcPr>
          <w:p w14:paraId="7F95F7B6" w14:textId="77777777" w:rsidR="00F53BDE" w:rsidRPr="002F57DF" w:rsidRDefault="00D463CB">
            <w:pPr>
              <w:spacing w:after="0" w:line="259" w:lineRule="auto"/>
              <w:ind w:left="0" w:firstLine="0"/>
              <w:jc w:val="left"/>
              <w:rPr>
                <w:lang w:val="en-GB"/>
              </w:rPr>
            </w:pPr>
            <w:r w:rsidRPr="002F57DF">
              <w:rPr>
                <w:b/>
                <w:i/>
                <w:lang w:val="en-GB"/>
              </w:rPr>
              <w:t xml:space="preserve">Data Stewardship Interest Group </w:t>
            </w:r>
          </w:p>
        </w:tc>
        <w:tc>
          <w:tcPr>
            <w:tcW w:w="1289" w:type="dxa"/>
            <w:tcBorders>
              <w:top w:val="nil"/>
              <w:left w:val="nil"/>
              <w:bottom w:val="nil"/>
              <w:right w:val="nil"/>
            </w:tcBorders>
          </w:tcPr>
          <w:p w14:paraId="5A0054DE" w14:textId="77777777" w:rsidR="00F53BDE" w:rsidRPr="002F57DF" w:rsidRDefault="00D463CB">
            <w:pPr>
              <w:spacing w:after="0" w:line="259" w:lineRule="auto"/>
              <w:ind w:left="48" w:firstLine="0"/>
              <w:jc w:val="left"/>
              <w:rPr>
                <w:b/>
                <w:lang w:val="en-GB"/>
              </w:rPr>
            </w:pPr>
            <w:r w:rsidRPr="002F57DF">
              <w:rPr>
                <w:b/>
                <w:lang w:val="en-GB"/>
              </w:rPr>
              <w:t xml:space="preserve">Date: </w:t>
            </w:r>
          </w:p>
          <w:p w14:paraId="374CF76E" w14:textId="68FBF72C" w:rsidR="00536CEC" w:rsidRPr="002F57DF" w:rsidRDefault="00536CEC">
            <w:pPr>
              <w:spacing w:after="0" w:line="259" w:lineRule="auto"/>
              <w:ind w:left="48" w:firstLine="0"/>
              <w:jc w:val="left"/>
              <w:rPr>
                <w:lang w:val="en-GB"/>
              </w:rPr>
            </w:pPr>
            <w:r w:rsidRPr="002F57DF">
              <w:rPr>
                <w:b/>
                <w:lang w:val="en-GB"/>
              </w:rPr>
              <w:t>Issue:</w:t>
            </w:r>
          </w:p>
        </w:tc>
        <w:tc>
          <w:tcPr>
            <w:tcW w:w="2326" w:type="dxa"/>
            <w:tcBorders>
              <w:top w:val="nil"/>
              <w:left w:val="nil"/>
              <w:bottom w:val="nil"/>
              <w:right w:val="nil"/>
            </w:tcBorders>
          </w:tcPr>
          <w:p w14:paraId="12F74D74" w14:textId="6166B093" w:rsidR="00536CEC" w:rsidRPr="002F57DF" w:rsidRDefault="00AA7A41">
            <w:pPr>
              <w:spacing w:after="0" w:line="259" w:lineRule="auto"/>
              <w:ind w:left="0" w:firstLine="0"/>
              <w:jc w:val="left"/>
              <w:rPr>
                <w:lang w:val="en-GB"/>
              </w:rPr>
            </w:pPr>
            <w:r>
              <w:rPr>
                <w:lang w:val="en-GB"/>
              </w:rPr>
              <w:t>March</w:t>
            </w:r>
            <w:r w:rsidR="00E36256" w:rsidRPr="002F57DF">
              <w:rPr>
                <w:lang w:val="en-GB"/>
              </w:rPr>
              <w:t xml:space="preserve">. </w:t>
            </w:r>
            <w:r w:rsidR="00D463CB" w:rsidRPr="002F57DF">
              <w:rPr>
                <w:lang w:val="en-GB"/>
              </w:rPr>
              <w:t>20</w:t>
            </w:r>
            <w:r w:rsidR="00E36256" w:rsidRPr="002F57DF">
              <w:rPr>
                <w:lang w:val="en-GB"/>
              </w:rPr>
              <w:t>23</w:t>
            </w:r>
          </w:p>
          <w:p w14:paraId="1EBD099C" w14:textId="3B90DB6F" w:rsidR="00536CEC" w:rsidRPr="002F57DF" w:rsidRDefault="00536CEC">
            <w:pPr>
              <w:spacing w:after="0" w:line="259" w:lineRule="auto"/>
              <w:ind w:left="0" w:firstLine="0"/>
              <w:jc w:val="left"/>
              <w:rPr>
                <w:lang w:val="en-GB"/>
              </w:rPr>
            </w:pPr>
            <w:r w:rsidRPr="002F57DF">
              <w:rPr>
                <w:lang w:val="en-GB"/>
              </w:rPr>
              <w:t>Version 1.</w:t>
            </w:r>
            <w:r w:rsidR="00E36256" w:rsidRPr="002F57DF">
              <w:rPr>
                <w:lang w:val="en-GB"/>
              </w:rPr>
              <w:t>1</w:t>
            </w:r>
          </w:p>
        </w:tc>
      </w:tr>
    </w:tbl>
    <w:p w14:paraId="73EC2A83" w14:textId="35FD92C4" w:rsidR="00F53BDE" w:rsidRPr="002F57DF" w:rsidRDefault="00F53BDE">
      <w:pPr>
        <w:spacing w:after="269" w:line="259" w:lineRule="auto"/>
        <w:ind w:left="-5"/>
        <w:jc w:val="left"/>
        <w:rPr>
          <w:lang w:val="en-GB"/>
        </w:rPr>
      </w:pPr>
    </w:p>
    <w:p w14:paraId="5BF43661" w14:textId="42D70486" w:rsidR="00536CEC" w:rsidRPr="002F57DF" w:rsidRDefault="00536CEC">
      <w:pPr>
        <w:spacing w:after="269" w:line="259" w:lineRule="auto"/>
        <w:ind w:left="-5"/>
        <w:jc w:val="left"/>
        <w:rPr>
          <w:lang w:val="en-GB"/>
        </w:rPr>
      </w:pPr>
    </w:p>
    <w:p w14:paraId="4DD567FD" w14:textId="0F03308D" w:rsidR="00536CEC" w:rsidRPr="002F57DF" w:rsidRDefault="00536CEC">
      <w:pPr>
        <w:spacing w:after="269" w:line="259" w:lineRule="auto"/>
        <w:ind w:left="-5"/>
        <w:jc w:val="left"/>
        <w:rPr>
          <w:lang w:val="en-GB"/>
        </w:rPr>
      </w:pPr>
    </w:p>
    <w:p w14:paraId="086A4A52" w14:textId="70B1EEFF" w:rsidR="00536CEC" w:rsidRPr="002F57DF" w:rsidRDefault="00536CEC">
      <w:pPr>
        <w:spacing w:after="269" w:line="259" w:lineRule="auto"/>
        <w:ind w:left="-5"/>
        <w:jc w:val="left"/>
        <w:rPr>
          <w:lang w:val="en-GB"/>
        </w:rPr>
      </w:pPr>
    </w:p>
    <w:p w14:paraId="752AAA37" w14:textId="00D0EA4F" w:rsidR="00536CEC" w:rsidRPr="002F57DF" w:rsidRDefault="00536CEC">
      <w:pPr>
        <w:spacing w:after="269" w:line="259" w:lineRule="auto"/>
        <w:ind w:left="-5"/>
        <w:jc w:val="left"/>
        <w:rPr>
          <w:lang w:val="en-GB"/>
        </w:rPr>
      </w:pPr>
    </w:p>
    <w:p w14:paraId="69B98295" w14:textId="0CD37C94" w:rsidR="00536CEC" w:rsidRPr="002F57DF" w:rsidRDefault="00536CEC">
      <w:pPr>
        <w:spacing w:after="269" w:line="259" w:lineRule="auto"/>
        <w:ind w:left="-5"/>
        <w:jc w:val="left"/>
        <w:rPr>
          <w:lang w:val="en-GB"/>
        </w:rPr>
      </w:pPr>
    </w:p>
    <w:p w14:paraId="285EEEAB" w14:textId="5CF6D2BD" w:rsidR="00536CEC" w:rsidRPr="002F57DF" w:rsidRDefault="00536CEC">
      <w:pPr>
        <w:spacing w:after="269" w:line="259" w:lineRule="auto"/>
        <w:ind w:left="-5"/>
        <w:jc w:val="left"/>
        <w:rPr>
          <w:lang w:val="en-GB"/>
        </w:rPr>
      </w:pPr>
    </w:p>
    <w:p w14:paraId="03FF747B" w14:textId="7A2441A9" w:rsidR="00536CEC" w:rsidRPr="002F57DF" w:rsidRDefault="00536CEC">
      <w:pPr>
        <w:spacing w:after="269" w:line="259" w:lineRule="auto"/>
        <w:ind w:left="-5"/>
        <w:jc w:val="left"/>
        <w:rPr>
          <w:lang w:val="en-GB"/>
        </w:rPr>
      </w:pPr>
    </w:p>
    <w:p w14:paraId="5BF7EC53" w14:textId="513216C6" w:rsidR="00536CEC" w:rsidRPr="002F57DF" w:rsidRDefault="00536CEC">
      <w:pPr>
        <w:spacing w:after="269" w:line="259" w:lineRule="auto"/>
        <w:ind w:left="-5"/>
        <w:jc w:val="left"/>
        <w:rPr>
          <w:lang w:val="en-GB"/>
        </w:rPr>
      </w:pPr>
    </w:p>
    <w:p w14:paraId="09A095FB" w14:textId="77777777" w:rsidR="00536CEC" w:rsidRPr="002F57DF" w:rsidRDefault="00536CEC">
      <w:pPr>
        <w:spacing w:after="269" w:line="259" w:lineRule="auto"/>
        <w:ind w:left="-5"/>
        <w:jc w:val="left"/>
        <w:rPr>
          <w:lang w:val="en-GB"/>
        </w:rPr>
      </w:pPr>
    </w:p>
    <w:p w14:paraId="4627E763" w14:textId="77777777" w:rsidR="00F53BDE" w:rsidRPr="002F57DF" w:rsidRDefault="00D463CB">
      <w:pPr>
        <w:spacing w:after="103" w:line="259" w:lineRule="auto"/>
        <w:ind w:left="0" w:firstLine="0"/>
        <w:jc w:val="left"/>
        <w:rPr>
          <w:lang w:val="en-GB"/>
        </w:rPr>
      </w:pPr>
      <w:r w:rsidRPr="002F57DF">
        <w:rPr>
          <w:lang w:val="en-GB"/>
        </w:rPr>
        <w:t xml:space="preserve"> </w:t>
      </w:r>
    </w:p>
    <w:p w14:paraId="03E4AE4A" w14:textId="77777777" w:rsidR="00F53BDE" w:rsidRPr="002F57DF" w:rsidRDefault="00D463CB">
      <w:pPr>
        <w:spacing w:after="103" w:line="259" w:lineRule="auto"/>
        <w:ind w:left="0" w:firstLine="0"/>
        <w:jc w:val="left"/>
        <w:rPr>
          <w:lang w:val="en-GB"/>
        </w:rPr>
      </w:pPr>
      <w:r w:rsidRPr="002F57DF">
        <w:rPr>
          <w:lang w:val="en-GB"/>
        </w:rPr>
        <w:t xml:space="preserve"> </w:t>
      </w:r>
    </w:p>
    <w:p w14:paraId="76FF00E1" w14:textId="77777777" w:rsidR="00F53BDE" w:rsidRPr="002F57DF" w:rsidRDefault="00D463CB">
      <w:pPr>
        <w:spacing w:after="103" w:line="259" w:lineRule="auto"/>
        <w:ind w:left="0" w:firstLine="0"/>
        <w:jc w:val="left"/>
        <w:rPr>
          <w:lang w:val="en-GB"/>
        </w:rPr>
      </w:pPr>
      <w:r w:rsidRPr="002F57DF">
        <w:rPr>
          <w:lang w:val="en-GB"/>
        </w:rPr>
        <w:t xml:space="preserve"> </w:t>
      </w:r>
    </w:p>
    <w:p w14:paraId="2FD1BA31" w14:textId="77777777" w:rsidR="00F53BDE" w:rsidRPr="002F57DF" w:rsidRDefault="00D463CB">
      <w:pPr>
        <w:spacing w:after="103" w:line="259" w:lineRule="auto"/>
        <w:ind w:left="0" w:firstLine="0"/>
        <w:jc w:val="left"/>
        <w:rPr>
          <w:lang w:val="en-GB"/>
        </w:rPr>
      </w:pPr>
      <w:r w:rsidRPr="002F57DF">
        <w:rPr>
          <w:lang w:val="en-GB"/>
        </w:rPr>
        <w:t xml:space="preserve"> </w:t>
      </w:r>
    </w:p>
    <w:p w14:paraId="1BE0A66C" w14:textId="77777777" w:rsidR="00F53BDE" w:rsidRPr="002F57DF" w:rsidRDefault="00D463CB">
      <w:pPr>
        <w:spacing w:after="127" w:line="259" w:lineRule="auto"/>
        <w:ind w:left="0" w:firstLine="0"/>
        <w:jc w:val="left"/>
        <w:rPr>
          <w:lang w:val="en-GB"/>
        </w:rPr>
      </w:pPr>
      <w:r w:rsidRPr="002F57DF">
        <w:rPr>
          <w:lang w:val="en-GB"/>
        </w:rPr>
        <w:t xml:space="preserve"> </w:t>
      </w:r>
    </w:p>
    <w:p w14:paraId="50EBAE3F" w14:textId="77777777" w:rsidR="00A60A90" w:rsidRDefault="00A60A90">
      <w:pPr>
        <w:spacing w:after="0" w:line="259" w:lineRule="auto"/>
        <w:ind w:right="335"/>
        <w:jc w:val="center"/>
        <w:rPr>
          <w:b/>
          <w:sz w:val="24"/>
          <w:lang w:val="en-GB"/>
        </w:rPr>
      </w:pPr>
    </w:p>
    <w:p w14:paraId="1C0CD938" w14:textId="77777777" w:rsidR="00A60A90" w:rsidRDefault="00A60A90">
      <w:pPr>
        <w:spacing w:after="0" w:line="259" w:lineRule="auto"/>
        <w:ind w:right="335"/>
        <w:jc w:val="center"/>
        <w:rPr>
          <w:b/>
          <w:sz w:val="24"/>
          <w:lang w:val="en-GB"/>
        </w:rPr>
      </w:pPr>
    </w:p>
    <w:p w14:paraId="7BDE8DB8" w14:textId="77777777" w:rsidR="00A60A90" w:rsidRDefault="00A60A90">
      <w:pPr>
        <w:spacing w:after="0" w:line="259" w:lineRule="auto"/>
        <w:ind w:right="335"/>
        <w:jc w:val="center"/>
        <w:rPr>
          <w:b/>
          <w:sz w:val="24"/>
          <w:lang w:val="en-GB"/>
        </w:rPr>
      </w:pPr>
    </w:p>
    <w:p w14:paraId="3E321F9C" w14:textId="77777777" w:rsidR="00A60A90" w:rsidRDefault="00A60A90">
      <w:pPr>
        <w:spacing w:after="0" w:line="259" w:lineRule="auto"/>
        <w:ind w:right="335"/>
        <w:jc w:val="center"/>
        <w:rPr>
          <w:b/>
          <w:sz w:val="24"/>
          <w:lang w:val="en-GB"/>
        </w:rPr>
      </w:pPr>
    </w:p>
    <w:p w14:paraId="145D2EB1" w14:textId="23EFB652" w:rsidR="00F53BDE" w:rsidRPr="002F57DF" w:rsidRDefault="00D463CB">
      <w:pPr>
        <w:spacing w:after="0" w:line="259" w:lineRule="auto"/>
        <w:ind w:right="335"/>
        <w:jc w:val="center"/>
        <w:rPr>
          <w:lang w:val="en-GB"/>
        </w:rPr>
      </w:pPr>
      <w:r w:rsidRPr="002F57DF">
        <w:rPr>
          <w:b/>
          <w:sz w:val="24"/>
          <w:lang w:val="en-GB"/>
        </w:rPr>
        <w:lastRenderedPageBreak/>
        <w:t xml:space="preserve">Change Record </w:t>
      </w:r>
    </w:p>
    <w:tbl>
      <w:tblPr>
        <w:tblStyle w:val="TableGrid"/>
        <w:tblW w:w="9215" w:type="dxa"/>
        <w:tblInd w:w="0" w:type="dxa"/>
        <w:tblCellMar>
          <w:top w:w="27" w:type="dxa"/>
          <w:left w:w="120" w:type="dxa"/>
          <w:right w:w="115" w:type="dxa"/>
        </w:tblCellMar>
        <w:tblLook w:val="04A0" w:firstRow="1" w:lastRow="0" w:firstColumn="1" w:lastColumn="0" w:noHBand="0" w:noVBand="1"/>
      </w:tblPr>
      <w:tblGrid>
        <w:gridCol w:w="5103"/>
        <w:gridCol w:w="994"/>
        <w:gridCol w:w="3118"/>
      </w:tblGrid>
      <w:tr w:rsidR="00F53BDE" w:rsidRPr="002F57DF" w14:paraId="0DCB9653" w14:textId="77777777">
        <w:trPr>
          <w:trHeight w:val="588"/>
        </w:trPr>
        <w:tc>
          <w:tcPr>
            <w:tcW w:w="5103" w:type="dxa"/>
            <w:tcBorders>
              <w:top w:val="single" w:sz="4" w:space="0" w:color="000000"/>
              <w:left w:val="single" w:sz="4" w:space="0" w:color="000000"/>
              <w:bottom w:val="double" w:sz="4" w:space="0" w:color="000000"/>
              <w:right w:val="single" w:sz="4" w:space="0" w:color="000000"/>
            </w:tcBorders>
            <w:vAlign w:val="center"/>
          </w:tcPr>
          <w:p w14:paraId="55D4EB48" w14:textId="77777777" w:rsidR="00F53BDE" w:rsidRPr="002F57DF" w:rsidRDefault="00D463CB">
            <w:pPr>
              <w:spacing w:after="0" w:line="259" w:lineRule="auto"/>
              <w:ind w:left="0" w:firstLine="0"/>
              <w:jc w:val="left"/>
              <w:rPr>
                <w:lang w:val="en-GB"/>
              </w:rPr>
            </w:pPr>
            <w:r w:rsidRPr="002F57DF">
              <w:rPr>
                <w:b/>
                <w:lang w:val="en-GB"/>
              </w:rPr>
              <w:t xml:space="preserve">Comments </w:t>
            </w:r>
          </w:p>
        </w:tc>
        <w:tc>
          <w:tcPr>
            <w:tcW w:w="994" w:type="dxa"/>
            <w:tcBorders>
              <w:top w:val="single" w:sz="4" w:space="0" w:color="000000"/>
              <w:left w:val="single" w:sz="4" w:space="0" w:color="000000"/>
              <w:bottom w:val="double" w:sz="4" w:space="0" w:color="000000"/>
              <w:right w:val="single" w:sz="4" w:space="0" w:color="000000"/>
            </w:tcBorders>
            <w:vAlign w:val="center"/>
          </w:tcPr>
          <w:p w14:paraId="6452FEB9" w14:textId="77777777" w:rsidR="00F53BDE" w:rsidRPr="002F57DF" w:rsidRDefault="00D463CB">
            <w:pPr>
              <w:spacing w:after="0" w:line="259" w:lineRule="auto"/>
              <w:ind w:left="0" w:firstLine="0"/>
              <w:jc w:val="left"/>
              <w:rPr>
                <w:lang w:val="en-GB"/>
              </w:rPr>
            </w:pPr>
            <w:r w:rsidRPr="002F57DF">
              <w:rPr>
                <w:b/>
                <w:lang w:val="en-GB"/>
              </w:rPr>
              <w:t xml:space="preserve">Issue </w:t>
            </w:r>
          </w:p>
        </w:tc>
        <w:tc>
          <w:tcPr>
            <w:tcW w:w="3118" w:type="dxa"/>
            <w:tcBorders>
              <w:top w:val="single" w:sz="4" w:space="0" w:color="000000"/>
              <w:left w:val="single" w:sz="4" w:space="0" w:color="000000"/>
              <w:bottom w:val="double" w:sz="4" w:space="0" w:color="000000"/>
              <w:right w:val="single" w:sz="4" w:space="0" w:color="000000"/>
            </w:tcBorders>
            <w:vAlign w:val="center"/>
          </w:tcPr>
          <w:p w14:paraId="5F02E9AE" w14:textId="77777777" w:rsidR="00F53BDE" w:rsidRPr="002F57DF" w:rsidRDefault="00D463CB">
            <w:pPr>
              <w:spacing w:after="0" w:line="259" w:lineRule="auto"/>
              <w:ind w:left="0" w:firstLine="0"/>
              <w:jc w:val="left"/>
              <w:rPr>
                <w:lang w:val="en-GB"/>
              </w:rPr>
            </w:pPr>
            <w:r w:rsidRPr="002F57DF">
              <w:rPr>
                <w:b/>
                <w:lang w:val="en-GB"/>
              </w:rPr>
              <w:t xml:space="preserve">Date </w:t>
            </w:r>
          </w:p>
        </w:tc>
      </w:tr>
      <w:tr w:rsidR="00F53BDE" w:rsidRPr="002F57DF" w14:paraId="52AE9CB5" w14:textId="77777777">
        <w:trPr>
          <w:trHeight w:val="617"/>
        </w:trPr>
        <w:tc>
          <w:tcPr>
            <w:tcW w:w="5103" w:type="dxa"/>
            <w:tcBorders>
              <w:top w:val="double" w:sz="4" w:space="0" w:color="000000"/>
              <w:left w:val="single" w:sz="4" w:space="0" w:color="000000"/>
              <w:bottom w:val="single" w:sz="4" w:space="0" w:color="000000"/>
              <w:right w:val="single" w:sz="4" w:space="0" w:color="000000"/>
            </w:tcBorders>
          </w:tcPr>
          <w:p w14:paraId="5652A706" w14:textId="77777777" w:rsidR="00F53BDE" w:rsidRPr="002F57DF" w:rsidRDefault="00D463CB">
            <w:pPr>
              <w:spacing w:after="21" w:line="259" w:lineRule="auto"/>
              <w:ind w:left="0" w:firstLine="0"/>
              <w:jc w:val="left"/>
              <w:rPr>
                <w:lang w:val="en-GB"/>
              </w:rPr>
            </w:pPr>
            <w:r w:rsidRPr="002F57DF">
              <w:rPr>
                <w:lang w:val="en-GB"/>
              </w:rPr>
              <w:t xml:space="preserve">First issue reviewed by LTDP working group and </w:t>
            </w:r>
          </w:p>
          <w:p w14:paraId="3BDE65D9" w14:textId="77777777" w:rsidR="00F53BDE" w:rsidRPr="002F57DF" w:rsidRDefault="00D463CB">
            <w:pPr>
              <w:spacing w:after="0" w:line="259" w:lineRule="auto"/>
              <w:ind w:left="0" w:firstLine="0"/>
              <w:jc w:val="left"/>
              <w:rPr>
                <w:lang w:val="en-GB"/>
              </w:rPr>
            </w:pPr>
            <w:r w:rsidRPr="002F57DF">
              <w:rPr>
                <w:lang w:val="en-GB"/>
              </w:rPr>
              <w:t xml:space="preserve">CEOS WGISS </w:t>
            </w:r>
          </w:p>
        </w:tc>
        <w:tc>
          <w:tcPr>
            <w:tcW w:w="994" w:type="dxa"/>
            <w:tcBorders>
              <w:top w:val="double" w:sz="4" w:space="0" w:color="000000"/>
              <w:left w:val="single" w:sz="4" w:space="0" w:color="000000"/>
              <w:bottom w:val="single" w:sz="4" w:space="0" w:color="000000"/>
              <w:right w:val="single" w:sz="4" w:space="0" w:color="000000"/>
            </w:tcBorders>
            <w:vAlign w:val="center"/>
          </w:tcPr>
          <w:p w14:paraId="5DF61969" w14:textId="77777777" w:rsidR="00F53BDE" w:rsidRPr="002F57DF" w:rsidRDefault="00D463CB">
            <w:pPr>
              <w:spacing w:after="0" w:line="259" w:lineRule="auto"/>
              <w:ind w:left="0" w:firstLine="0"/>
              <w:jc w:val="left"/>
              <w:rPr>
                <w:lang w:val="en-GB"/>
              </w:rPr>
            </w:pPr>
            <w:r w:rsidRPr="002F57DF">
              <w:rPr>
                <w:lang w:val="en-GB"/>
              </w:rPr>
              <w:t xml:space="preserve">1.0 </w:t>
            </w:r>
          </w:p>
        </w:tc>
        <w:tc>
          <w:tcPr>
            <w:tcW w:w="3118" w:type="dxa"/>
            <w:tcBorders>
              <w:top w:val="double" w:sz="4" w:space="0" w:color="000000"/>
              <w:left w:val="single" w:sz="4" w:space="0" w:color="000000"/>
              <w:bottom w:val="single" w:sz="4" w:space="0" w:color="000000"/>
              <w:right w:val="single" w:sz="4" w:space="0" w:color="000000"/>
            </w:tcBorders>
            <w:vAlign w:val="center"/>
          </w:tcPr>
          <w:p w14:paraId="4539BA58" w14:textId="77777777" w:rsidR="00F53BDE" w:rsidRPr="002F57DF" w:rsidRDefault="00D463CB">
            <w:pPr>
              <w:spacing w:after="0" w:line="259" w:lineRule="auto"/>
              <w:ind w:left="0" w:firstLine="0"/>
              <w:jc w:val="left"/>
              <w:rPr>
                <w:lang w:val="en-GB"/>
              </w:rPr>
            </w:pPr>
            <w:r w:rsidRPr="002F57DF">
              <w:rPr>
                <w:lang w:val="en-GB"/>
              </w:rPr>
              <w:t xml:space="preserve">March 2015 </w:t>
            </w:r>
          </w:p>
        </w:tc>
      </w:tr>
      <w:tr w:rsidR="00F53BDE" w:rsidRPr="002F57DF" w14:paraId="7A7BE41E" w14:textId="77777777">
        <w:trPr>
          <w:trHeight w:val="576"/>
        </w:trPr>
        <w:tc>
          <w:tcPr>
            <w:tcW w:w="5103" w:type="dxa"/>
            <w:tcBorders>
              <w:top w:val="single" w:sz="4" w:space="0" w:color="000000"/>
              <w:left w:val="single" w:sz="4" w:space="0" w:color="000000"/>
              <w:bottom w:val="single" w:sz="4" w:space="0" w:color="000000"/>
              <w:right w:val="single" w:sz="4" w:space="0" w:color="000000"/>
            </w:tcBorders>
            <w:vAlign w:val="center"/>
          </w:tcPr>
          <w:p w14:paraId="0FBEA453" w14:textId="60B8909A" w:rsidR="00F53BDE" w:rsidRPr="002F57DF" w:rsidRDefault="00E36256">
            <w:pPr>
              <w:spacing w:after="0" w:line="259" w:lineRule="auto"/>
              <w:ind w:left="0" w:firstLine="0"/>
              <w:jc w:val="left"/>
              <w:rPr>
                <w:lang w:val="en-GB"/>
              </w:rPr>
            </w:pPr>
            <w:r w:rsidRPr="002F57DF">
              <w:rPr>
                <w:lang w:val="en-GB"/>
              </w:rPr>
              <w:t xml:space="preserve">Best Practice refreshed in terms of terms, </w:t>
            </w:r>
            <w:proofErr w:type="gramStart"/>
            <w:r w:rsidRPr="002F57DF">
              <w:rPr>
                <w:lang w:val="en-GB"/>
              </w:rPr>
              <w:t>links</w:t>
            </w:r>
            <w:proofErr w:type="gramEnd"/>
            <w:r w:rsidRPr="002F57DF">
              <w:rPr>
                <w:lang w:val="en-GB"/>
              </w:rPr>
              <w:t xml:space="preserve"> and references</w:t>
            </w:r>
          </w:p>
        </w:tc>
        <w:tc>
          <w:tcPr>
            <w:tcW w:w="994" w:type="dxa"/>
            <w:tcBorders>
              <w:top w:val="single" w:sz="4" w:space="0" w:color="000000"/>
              <w:left w:val="single" w:sz="4" w:space="0" w:color="000000"/>
              <w:bottom w:val="single" w:sz="4" w:space="0" w:color="000000"/>
              <w:right w:val="single" w:sz="4" w:space="0" w:color="000000"/>
            </w:tcBorders>
            <w:vAlign w:val="center"/>
          </w:tcPr>
          <w:p w14:paraId="1FB2AC17" w14:textId="3EB9D4E5" w:rsidR="00F53BDE" w:rsidRPr="002F57DF" w:rsidRDefault="00D463CB">
            <w:pPr>
              <w:spacing w:after="0" w:line="259" w:lineRule="auto"/>
              <w:ind w:left="0" w:firstLine="0"/>
              <w:jc w:val="left"/>
              <w:rPr>
                <w:lang w:val="en-GB"/>
              </w:rPr>
            </w:pPr>
            <w:r w:rsidRPr="002F57DF">
              <w:rPr>
                <w:lang w:val="en-GB"/>
              </w:rPr>
              <w:t xml:space="preserve"> </w:t>
            </w:r>
            <w:r w:rsidR="00E36256" w:rsidRPr="002F57DF">
              <w:rPr>
                <w:lang w:val="en-GB"/>
              </w:rPr>
              <w:t>1.</w:t>
            </w:r>
            <w:r w:rsidR="00AA7A41">
              <w:rPr>
                <w:lang w:val="en-GB"/>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2480C114" w14:textId="3F3EF79B" w:rsidR="00F53BDE" w:rsidRPr="002F57DF" w:rsidRDefault="00AA7A41">
            <w:pPr>
              <w:spacing w:after="0" w:line="259" w:lineRule="auto"/>
              <w:ind w:left="0" w:firstLine="0"/>
              <w:jc w:val="left"/>
              <w:rPr>
                <w:lang w:val="en-GB"/>
              </w:rPr>
            </w:pPr>
            <w:r>
              <w:rPr>
                <w:lang w:val="en-GB"/>
              </w:rPr>
              <w:t>March</w:t>
            </w:r>
            <w:r w:rsidR="00E36256" w:rsidRPr="002F57DF">
              <w:rPr>
                <w:lang w:val="en-GB"/>
              </w:rPr>
              <w:t xml:space="preserve"> 2023</w:t>
            </w:r>
          </w:p>
        </w:tc>
      </w:tr>
    </w:tbl>
    <w:p w14:paraId="4AC9F381" w14:textId="77777777" w:rsidR="00F53BDE" w:rsidRPr="002F57DF" w:rsidRDefault="00D463CB">
      <w:pPr>
        <w:spacing w:after="127" w:line="259" w:lineRule="auto"/>
        <w:ind w:left="0" w:firstLine="0"/>
        <w:jc w:val="left"/>
        <w:rPr>
          <w:lang w:val="en-GB"/>
        </w:rPr>
      </w:pPr>
      <w:r w:rsidRPr="002F57DF">
        <w:rPr>
          <w:lang w:val="en-GB"/>
        </w:rPr>
        <w:t xml:space="preserve"> </w:t>
      </w:r>
    </w:p>
    <w:p w14:paraId="408F6C56" w14:textId="77777777" w:rsidR="00F53BDE" w:rsidRPr="002F57DF" w:rsidRDefault="00D463CB">
      <w:pPr>
        <w:spacing w:after="0" w:line="259" w:lineRule="auto"/>
        <w:ind w:right="337"/>
        <w:jc w:val="center"/>
        <w:rPr>
          <w:lang w:val="en-GB"/>
        </w:rPr>
      </w:pPr>
      <w:r w:rsidRPr="002F57DF">
        <w:rPr>
          <w:b/>
          <w:sz w:val="24"/>
          <w:lang w:val="en-GB"/>
        </w:rPr>
        <w:t xml:space="preserve">Authors </w:t>
      </w:r>
    </w:p>
    <w:tbl>
      <w:tblPr>
        <w:tblStyle w:val="TableGrid"/>
        <w:tblW w:w="9215" w:type="dxa"/>
        <w:tblInd w:w="0" w:type="dxa"/>
        <w:tblCellMar>
          <w:left w:w="120" w:type="dxa"/>
          <w:right w:w="115" w:type="dxa"/>
        </w:tblCellMar>
        <w:tblLook w:val="04A0" w:firstRow="1" w:lastRow="0" w:firstColumn="1" w:lastColumn="0" w:noHBand="0" w:noVBand="1"/>
      </w:tblPr>
      <w:tblGrid>
        <w:gridCol w:w="2977"/>
        <w:gridCol w:w="6238"/>
      </w:tblGrid>
      <w:tr w:rsidR="00F53BDE" w:rsidRPr="002F57DF" w14:paraId="0407FEC6" w14:textId="77777777">
        <w:trPr>
          <w:trHeight w:val="588"/>
        </w:trPr>
        <w:tc>
          <w:tcPr>
            <w:tcW w:w="2977" w:type="dxa"/>
            <w:tcBorders>
              <w:top w:val="single" w:sz="4" w:space="0" w:color="000000"/>
              <w:left w:val="single" w:sz="4" w:space="0" w:color="000000"/>
              <w:bottom w:val="double" w:sz="4" w:space="0" w:color="000000"/>
              <w:right w:val="single" w:sz="4" w:space="0" w:color="000000"/>
            </w:tcBorders>
            <w:vAlign w:val="center"/>
          </w:tcPr>
          <w:p w14:paraId="593BFC3A" w14:textId="77777777" w:rsidR="00F53BDE" w:rsidRPr="002F57DF" w:rsidRDefault="00D463CB">
            <w:pPr>
              <w:spacing w:after="0" w:line="259" w:lineRule="auto"/>
              <w:ind w:left="0" w:firstLine="0"/>
              <w:jc w:val="left"/>
              <w:rPr>
                <w:lang w:val="en-GB"/>
              </w:rPr>
            </w:pPr>
            <w:r w:rsidRPr="002F57DF">
              <w:rPr>
                <w:b/>
                <w:lang w:val="en-GB"/>
              </w:rPr>
              <w:t xml:space="preserve">Role </w:t>
            </w:r>
          </w:p>
        </w:tc>
        <w:tc>
          <w:tcPr>
            <w:tcW w:w="6239" w:type="dxa"/>
            <w:tcBorders>
              <w:top w:val="single" w:sz="4" w:space="0" w:color="000000"/>
              <w:left w:val="single" w:sz="4" w:space="0" w:color="000000"/>
              <w:bottom w:val="double" w:sz="4" w:space="0" w:color="000000"/>
              <w:right w:val="single" w:sz="4" w:space="0" w:color="000000"/>
            </w:tcBorders>
            <w:vAlign w:val="center"/>
          </w:tcPr>
          <w:p w14:paraId="6D4826DE" w14:textId="77777777" w:rsidR="00F53BDE" w:rsidRPr="002F57DF" w:rsidRDefault="00D463CB">
            <w:pPr>
              <w:spacing w:after="0" w:line="259" w:lineRule="auto"/>
              <w:ind w:left="0" w:firstLine="0"/>
              <w:jc w:val="left"/>
              <w:rPr>
                <w:lang w:val="en-GB"/>
              </w:rPr>
            </w:pPr>
            <w:r w:rsidRPr="002F57DF">
              <w:rPr>
                <w:b/>
                <w:lang w:val="en-GB"/>
              </w:rPr>
              <w:t xml:space="preserve">Name </w:t>
            </w:r>
          </w:p>
        </w:tc>
      </w:tr>
      <w:tr w:rsidR="00F53BDE" w:rsidRPr="00C73D80" w14:paraId="75205D67" w14:textId="77777777">
        <w:trPr>
          <w:trHeight w:val="588"/>
        </w:trPr>
        <w:tc>
          <w:tcPr>
            <w:tcW w:w="2977" w:type="dxa"/>
            <w:tcBorders>
              <w:top w:val="double" w:sz="4" w:space="0" w:color="000000"/>
              <w:left w:val="single" w:sz="4" w:space="0" w:color="000000"/>
              <w:bottom w:val="single" w:sz="4" w:space="0" w:color="000000"/>
              <w:right w:val="single" w:sz="4" w:space="0" w:color="000000"/>
            </w:tcBorders>
            <w:vAlign w:val="center"/>
          </w:tcPr>
          <w:p w14:paraId="41C5A99A" w14:textId="77777777" w:rsidR="00F53BDE" w:rsidRPr="002F57DF" w:rsidRDefault="00D463CB">
            <w:pPr>
              <w:spacing w:after="0" w:line="259" w:lineRule="auto"/>
              <w:ind w:left="0" w:firstLine="0"/>
              <w:jc w:val="left"/>
              <w:rPr>
                <w:lang w:val="en-GB"/>
              </w:rPr>
            </w:pPr>
            <w:r w:rsidRPr="002F57DF">
              <w:rPr>
                <w:lang w:val="en-GB"/>
              </w:rPr>
              <w:t xml:space="preserve">Editors </w:t>
            </w:r>
          </w:p>
        </w:tc>
        <w:tc>
          <w:tcPr>
            <w:tcW w:w="6239" w:type="dxa"/>
            <w:tcBorders>
              <w:top w:val="double" w:sz="4" w:space="0" w:color="000000"/>
              <w:left w:val="single" w:sz="4" w:space="0" w:color="000000"/>
              <w:bottom w:val="single" w:sz="4" w:space="0" w:color="000000"/>
              <w:right w:val="single" w:sz="4" w:space="0" w:color="000000"/>
            </w:tcBorders>
            <w:vAlign w:val="center"/>
          </w:tcPr>
          <w:p w14:paraId="57085136" w14:textId="77777777" w:rsidR="00F53BDE" w:rsidRPr="00C73D80" w:rsidRDefault="00D463CB">
            <w:pPr>
              <w:spacing w:after="0" w:line="259" w:lineRule="auto"/>
              <w:ind w:left="0" w:firstLine="0"/>
              <w:jc w:val="left"/>
              <w:rPr>
                <w:lang w:val="it-IT"/>
              </w:rPr>
            </w:pPr>
            <w:r w:rsidRPr="00C73D80">
              <w:rPr>
                <w:lang w:val="it-IT"/>
              </w:rPr>
              <w:t xml:space="preserve">I. Maggio, K. Molch, M. Albani  </w:t>
            </w:r>
          </w:p>
        </w:tc>
      </w:tr>
    </w:tbl>
    <w:p w14:paraId="594FBABA" w14:textId="566B1B06" w:rsidR="00F53BDE" w:rsidRPr="00C73D80" w:rsidRDefault="00F53BDE">
      <w:pPr>
        <w:spacing w:after="103" w:line="259" w:lineRule="auto"/>
        <w:ind w:left="0" w:firstLine="0"/>
        <w:jc w:val="left"/>
        <w:rPr>
          <w:lang w:val="it-IT"/>
        </w:rPr>
      </w:pPr>
    </w:p>
    <w:p w14:paraId="62BB4D0E" w14:textId="77777777" w:rsidR="00F53BDE" w:rsidRPr="00C73D80" w:rsidRDefault="00D463CB">
      <w:pPr>
        <w:spacing w:after="127" w:line="259" w:lineRule="auto"/>
        <w:ind w:left="0" w:firstLine="0"/>
        <w:jc w:val="left"/>
        <w:rPr>
          <w:lang w:val="it-IT"/>
        </w:rPr>
      </w:pPr>
      <w:r w:rsidRPr="00C73D80">
        <w:rPr>
          <w:lang w:val="it-IT"/>
        </w:rPr>
        <w:t xml:space="preserve"> </w:t>
      </w:r>
    </w:p>
    <w:sdt>
      <w:sdtPr>
        <w:rPr>
          <w:lang w:val="en-GB"/>
        </w:rPr>
        <w:id w:val="-1027633215"/>
        <w:docPartObj>
          <w:docPartGallery w:val="Table of Contents"/>
        </w:docPartObj>
      </w:sdtPr>
      <w:sdtContent>
        <w:p w14:paraId="468809F9" w14:textId="77777777" w:rsidR="00F53BDE" w:rsidRPr="002F57DF" w:rsidRDefault="00D463CB">
          <w:pPr>
            <w:spacing w:after="342" w:line="259" w:lineRule="auto"/>
            <w:ind w:left="-5"/>
            <w:jc w:val="left"/>
            <w:rPr>
              <w:lang w:val="en-GB"/>
            </w:rPr>
          </w:pPr>
          <w:r w:rsidRPr="002F57DF">
            <w:rPr>
              <w:b/>
              <w:sz w:val="24"/>
              <w:lang w:val="en-GB"/>
            </w:rPr>
            <w:t xml:space="preserve">Table of Contents </w:t>
          </w:r>
        </w:p>
        <w:p w14:paraId="6BF360E8" w14:textId="5A08DF85" w:rsidR="00F53BDE" w:rsidRPr="002F57DF" w:rsidRDefault="00D463CB">
          <w:pPr>
            <w:pStyle w:val="TOC1"/>
            <w:tabs>
              <w:tab w:val="right" w:pos="9362"/>
            </w:tabs>
            <w:rPr>
              <w:lang w:val="en-GB"/>
            </w:rPr>
          </w:pPr>
          <w:r w:rsidRPr="002F57DF">
            <w:rPr>
              <w:lang w:val="en-GB"/>
            </w:rPr>
            <w:fldChar w:fldCharType="begin"/>
          </w:r>
          <w:r w:rsidRPr="002F57DF">
            <w:rPr>
              <w:lang w:val="en-GB"/>
            </w:rPr>
            <w:instrText xml:space="preserve"> TOC \o "1-2" \h \z \u </w:instrText>
          </w:r>
          <w:r w:rsidRPr="002F57DF">
            <w:rPr>
              <w:lang w:val="en-GB"/>
            </w:rPr>
            <w:fldChar w:fldCharType="separate"/>
          </w:r>
          <w:hyperlink w:anchor="_Toc22190">
            <w:r w:rsidRPr="002F57DF">
              <w:rPr>
                <w:lang w:val="en-GB"/>
              </w:rPr>
              <w:t>1.</w:t>
            </w:r>
            <w:r w:rsidRPr="002F57DF">
              <w:rPr>
                <w:rFonts w:ascii="Calibri" w:eastAsia="Calibri" w:hAnsi="Calibri" w:cs="Calibri"/>
                <w:sz w:val="22"/>
                <w:lang w:val="en-GB"/>
              </w:rPr>
              <w:t xml:space="preserve">  </w:t>
            </w:r>
            <w:r w:rsidRPr="002F57DF">
              <w:rPr>
                <w:lang w:val="en-GB"/>
              </w:rPr>
              <w:t>Introduction</w:t>
            </w:r>
            <w:r w:rsidRPr="002F57DF">
              <w:rPr>
                <w:lang w:val="en-GB"/>
              </w:rPr>
              <w:tab/>
            </w:r>
            <w:r w:rsidRPr="002F57DF">
              <w:rPr>
                <w:lang w:val="en-GB"/>
              </w:rPr>
              <w:fldChar w:fldCharType="begin"/>
            </w:r>
            <w:r w:rsidRPr="002F57DF">
              <w:rPr>
                <w:lang w:val="en-GB"/>
              </w:rPr>
              <w:instrText>PAGEREF _Toc22190 \h</w:instrText>
            </w:r>
            <w:r w:rsidRPr="002F57DF">
              <w:rPr>
                <w:lang w:val="en-GB"/>
              </w:rPr>
            </w:r>
            <w:r w:rsidRPr="002F57DF">
              <w:rPr>
                <w:lang w:val="en-GB"/>
              </w:rPr>
              <w:fldChar w:fldCharType="separate"/>
            </w:r>
            <w:r w:rsidR="000C2139">
              <w:rPr>
                <w:noProof/>
                <w:lang w:val="en-GB"/>
              </w:rPr>
              <w:t>3</w:t>
            </w:r>
            <w:r w:rsidRPr="002F57DF">
              <w:rPr>
                <w:lang w:val="en-GB"/>
              </w:rPr>
              <w:fldChar w:fldCharType="end"/>
            </w:r>
          </w:hyperlink>
        </w:p>
        <w:p w14:paraId="72D9A11C" w14:textId="20412003" w:rsidR="00F53BDE" w:rsidRPr="002F57DF" w:rsidRDefault="00000000">
          <w:pPr>
            <w:pStyle w:val="TOC2"/>
            <w:tabs>
              <w:tab w:val="right" w:pos="9362"/>
            </w:tabs>
            <w:rPr>
              <w:lang w:val="en-GB"/>
            </w:rPr>
          </w:pPr>
          <w:hyperlink w:anchor="_Toc22191">
            <w:r w:rsidR="00D463CB" w:rsidRPr="002F57DF">
              <w:rPr>
                <w:lang w:val="en-GB"/>
              </w:rPr>
              <w:t>1.1.</w:t>
            </w:r>
            <w:r w:rsidR="00D463CB" w:rsidRPr="002F57DF">
              <w:rPr>
                <w:rFonts w:ascii="Calibri" w:eastAsia="Calibri" w:hAnsi="Calibri" w:cs="Calibri"/>
                <w:sz w:val="22"/>
                <w:lang w:val="en-GB"/>
              </w:rPr>
              <w:t xml:space="preserve">  </w:t>
            </w:r>
            <w:r w:rsidR="00D463CB" w:rsidRPr="002F57DF">
              <w:rPr>
                <w:lang w:val="en-GB"/>
              </w:rPr>
              <w:t>Intended Audience</w:t>
            </w:r>
            <w:r w:rsidR="00D463CB" w:rsidRPr="002F57DF">
              <w:rPr>
                <w:lang w:val="en-GB"/>
              </w:rPr>
              <w:tab/>
            </w:r>
            <w:r w:rsidR="00D463CB" w:rsidRPr="002F57DF">
              <w:rPr>
                <w:lang w:val="en-GB"/>
              </w:rPr>
              <w:fldChar w:fldCharType="begin"/>
            </w:r>
            <w:r w:rsidR="00D463CB" w:rsidRPr="002F57DF">
              <w:rPr>
                <w:lang w:val="en-GB"/>
              </w:rPr>
              <w:instrText>PAGEREF _Toc22191 \h</w:instrText>
            </w:r>
            <w:r w:rsidR="00D463CB" w:rsidRPr="002F57DF">
              <w:rPr>
                <w:lang w:val="en-GB"/>
              </w:rPr>
            </w:r>
            <w:r w:rsidR="00D463CB" w:rsidRPr="002F57DF">
              <w:rPr>
                <w:lang w:val="en-GB"/>
              </w:rPr>
              <w:fldChar w:fldCharType="separate"/>
            </w:r>
            <w:r w:rsidR="000C2139">
              <w:rPr>
                <w:noProof/>
                <w:lang w:val="en-GB"/>
              </w:rPr>
              <w:t>3</w:t>
            </w:r>
            <w:r w:rsidR="00D463CB" w:rsidRPr="002F57DF">
              <w:rPr>
                <w:lang w:val="en-GB"/>
              </w:rPr>
              <w:fldChar w:fldCharType="end"/>
            </w:r>
          </w:hyperlink>
        </w:p>
        <w:p w14:paraId="2206A0B1" w14:textId="2B608E10" w:rsidR="00F53BDE" w:rsidRPr="002F57DF" w:rsidRDefault="00000000">
          <w:pPr>
            <w:pStyle w:val="TOC2"/>
            <w:tabs>
              <w:tab w:val="right" w:pos="9362"/>
            </w:tabs>
            <w:rPr>
              <w:lang w:val="en-GB"/>
            </w:rPr>
          </w:pPr>
          <w:hyperlink w:anchor="_Toc22192">
            <w:r w:rsidR="00D463CB" w:rsidRPr="002F57DF">
              <w:rPr>
                <w:lang w:val="en-GB"/>
              </w:rPr>
              <w:t>1.2.</w:t>
            </w:r>
            <w:r w:rsidR="00D463CB" w:rsidRPr="002F57DF">
              <w:rPr>
                <w:rFonts w:ascii="Calibri" w:eastAsia="Calibri" w:hAnsi="Calibri" w:cs="Calibri"/>
                <w:sz w:val="22"/>
                <w:lang w:val="en-GB"/>
              </w:rPr>
              <w:t xml:space="preserve">  </w:t>
            </w:r>
            <w:r w:rsidR="00D463CB" w:rsidRPr="002F57DF">
              <w:rPr>
                <w:lang w:val="en-GB"/>
              </w:rPr>
              <w:t>Background</w:t>
            </w:r>
            <w:r w:rsidR="00D463CB" w:rsidRPr="002F57DF">
              <w:rPr>
                <w:lang w:val="en-GB"/>
              </w:rPr>
              <w:tab/>
            </w:r>
            <w:r w:rsidR="00D463CB" w:rsidRPr="002F57DF">
              <w:rPr>
                <w:lang w:val="en-GB"/>
              </w:rPr>
              <w:fldChar w:fldCharType="begin"/>
            </w:r>
            <w:r w:rsidR="00D463CB" w:rsidRPr="002F57DF">
              <w:rPr>
                <w:lang w:val="en-GB"/>
              </w:rPr>
              <w:instrText>PAGEREF _Toc22192 \h</w:instrText>
            </w:r>
            <w:r w:rsidR="00D463CB" w:rsidRPr="002F57DF">
              <w:rPr>
                <w:lang w:val="en-GB"/>
              </w:rPr>
            </w:r>
            <w:r w:rsidR="00D463CB" w:rsidRPr="002F57DF">
              <w:rPr>
                <w:lang w:val="en-GB"/>
              </w:rPr>
              <w:fldChar w:fldCharType="separate"/>
            </w:r>
            <w:r w:rsidR="000C2139">
              <w:rPr>
                <w:noProof/>
                <w:lang w:val="en-GB"/>
              </w:rPr>
              <w:t>3</w:t>
            </w:r>
            <w:r w:rsidR="00D463CB" w:rsidRPr="002F57DF">
              <w:rPr>
                <w:lang w:val="en-GB"/>
              </w:rPr>
              <w:fldChar w:fldCharType="end"/>
            </w:r>
          </w:hyperlink>
        </w:p>
        <w:p w14:paraId="734F60F8" w14:textId="7B730790" w:rsidR="00F53BDE" w:rsidRPr="002F57DF" w:rsidRDefault="00000000">
          <w:pPr>
            <w:pStyle w:val="TOC2"/>
            <w:tabs>
              <w:tab w:val="right" w:pos="9362"/>
            </w:tabs>
            <w:rPr>
              <w:lang w:val="en-GB"/>
            </w:rPr>
          </w:pPr>
          <w:hyperlink w:anchor="_Toc22193">
            <w:r w:rsidR="00D463CB" w:rsidRPr="002F57DF">
              <w:rPr>
                <w:lang w:val="en-GB"/>
              </w:rPr>
              <w:t>1.3.</w:t>
            </w:r>
            <w:r w:rsidR="00D463CB" w:rsidRPr="002F57DF">
              <w:rPr>
                <w:rFonts w:ascii="Calibri" w:eastAsia="Calibri" w:hAnsi="Calibri" w:cs="Calibri"/>
                <w:sz w:val="22"/>
                <w:lang w:val="en-GB"/>
              </w:rPr>
              <w:t xml:space="preserve">  </w:t>
            </w:r>
            <w:r w:rsidR="00D463CB" w:rsidRPr="002F57DF">
              <w:rPr>
                <w:lang w:val="en-GB"/>
              </w:rPr>
              <w:t>Scope of Document</w:t>
            </w:r>
            <w:r w:rsidR="00D463CB" w:rsidRPr="002F57DF">
              <w:rPr>
                <w:lang w:val="en-GB"/>
              </w:rPr>
              <w:tab/>
            </w:r>
            <w:r w:rsidR="00D463CB" w:rsidRPr="002F57DF">
              <w:rPr>
                <w:lang w:val="en-GB"/>
              </w:rPr>
              <w:fldChar w:fldCharType="begin"/>
            </w:r>
            <w:r w:rsidR="00D463CB" w:rsidRPr="002F57DF">
              <w:rPr>
                <w:lang w:val="en-GB"/>
              </w:rPr>
              <w:instrText>PAGEREF _Toc22193 \h</w:instrText>
            </w:r>
            <w:r w:rsidR="00D463CB" w:rsidRPr="002F57DF">
              <w:rPr>
                <w:lang w:val="en-GB"/>
              </w:rPr>
            </w:r>
            <w:r w:rsidR="00D463CB" w:rsidRPr="002F57DF">
              <w:rPr>
                <w:lang w:val="en-GB"/>
              </w:rPr>
              <w:fldChar w:fldCharType="separate"/>
            </w:r>
            <w:r w:rsidR="000C2139">
              <w:rPr>
                <w:noProof/>
                <w:lang w:val="en-GB"/>
              </w:rPr>
              <w:t>3</w:t>
            </w:r>
            <w:r w:rsidR="00D463CB" w:rsidRPr="002F57DF">
              <w:rPr>
                <w:lang w:val="en-GB"/>
              </w:rPr>
              <w:fldChar w:fldCharType="end"/>
            </w:r>
          </w:hyperlink>
        </w:p>
        <w:p w14:paraId="4747EC8D" w14:textId="2A0469A2" w:rsidR="00F53BDE" w:rsidRPr="002F57DF" w:rsidRDefault="00000000">
          <w:pPr>
            <w:pStyle w:val="TOC2"/>
            <w:tabs>
              <w:tab w:val="right" w:pos="9362"/>
            </w:tabs>
            <w:rPr>
              <w:lang w:val="en-GB"/>
            </w:rPr>
          </w:pPr>
          <w:hyperlink w:anchor="_Toc22194">
            <w:r w:rsidR="00D463CB" w:rsidRPr="002F57DF">
              <w:rPr>
                <w:lang w:val="en-GB"/>
              </w:rPr>
              <w:t>1.4.</w:t>
            </w:r>
            <w:r w:rsidR="00D463CB" w:rsidRPr="002F57DF">
              <w:rPr>
                <w:rFonts w:ascii="Calibri" w:eastAsia="Calibri" w:hAnsi="Calibri" w:cs="Calibri"/>
                <w:sz w:val="22"/>
                <w:lang w:val="en-GB"/>
              </w:rPr>
              <w:t xml:space="preserve">  </w:t>
            </w:r>
            <w:r w:rsidR="00D463CB" w:rsidRPr="002F57DF">
              <w:rPr>
                <w:lang w:val="en-GB"/>
              </w:rPr>
              <w:t>Definitions</w:t>
            </w:r>
            <w:r w:rsidR="00D463CB" w:rsidRPr="002F57DF">
              <w:rPr>
                <w:lang w:val="en-GB"/>
              </w:rPr>
              <w:tab/>
            </w:r>
            <w:r w:rsidR="00D463CB" w:rsidRPr="002F57DF">
              <w:rPr>
                <w:lang w:val="en-GB"/>
              </w:rPr>
              <w:fldChar w:fldCharType="begin"/>
            </w:r>
            <w:r w:rsidR="00D463CB" w:rsidRPr="002F57DF">
              <w:rPr>
                <w:lang w:val="en-GB"/>
              </w:rPr>
              <w:instrText>PAGEREF _Toc22194 \h</w:instrText>
            </w:r>
            <w:r w:rsidR="00D463CB" w:rsidRPr="002F57DF">
              <w:rPr>
                <w:lang w:val="en-GB"/>
              </w:rPr>
            </w:r>
            <w:r w:rsidR="00D463CB" w:rsidRPr="002F57DF">
              <w:rPr>
                <w:lang w:val="en-GB"/>
              </w:rPr>
              <w:fldChar w:fldCharType="separate"/>
            </w:r>
            <w:r w:rsidR="000C2139">
              <w:rPr>
                <w:noProof/>
                <w:lang w:val="en-GB"/>
              </w:rPr>
              <w:t>4</w:t>
            </w:r>
            <w:r w:rsidR="00D463CB" w:rsidRPr="002F57DF">
              <w:rPr>
                <w:lang w:val="en-GB"/>
              </w:rPr>
              <w:fldChar w:fldCharType="end"/>
            </w:r>
          </w:hyperlink>
        </w:p>
        <w:p w14:paraId="2D4AAAC6" w14:textId="0FDE0ECC" w:rsidR="00F53BDE" w:rsidRPr="002F57DF" w:rsidRDefault="00000000">
          <w:pPr>
            <w:pStyle w:val="TOC2"/>
            <w:tabs>
              <w:tab w:val="right" w:pos="9362"/>
            </w:tabs>
            <w:rPr>
              <w:lang w:val="en-GB"/>
            </w:rPr>
          </w:pPr>
          <w:hyperlink w:anchor="_Toc22195">
            <w:r w:rsidR="00D463CB" w:rsidRPr="002F57DF">
              <w:rPr>
                <w:lang w:val="en-GB"/>
              </w:rPr>
              <w:t>1.5.</w:t>
            </w:r>
            <w:r w:rsidR="00D463CB" w:rsidRPr="002F57DF">
              <w:rPr>
                <w:rFonts w:ascii="Calibri" w:eastAsia="Calibri" w:hAnsi="Calibri" w:cs="Calibri"/>
                <w:sz w:val="22"/>
                <w:lang w:val="en-GB"/>
              </w:rPr>
              <w:t xml:space="preserve">  </w:t>
            </w:r>
            <w:r w:rsidR="00D463CB" w:rsidRPr="002F57DF">
              <w:rPr>
                <w:lang w:val="en-GB"/>
              </w:rPr>
              <w:t>Related Documents</w:t>
            </w:r>
            <w:r w:rsidR="00D463CB" w:rsidRPr="002F57DF">
              <w:rPr>
                <w:lang w:val="en-GB"/>
              </w:rPr>
              <w:tab/>
            </w:r>
            <w:r w:rsidR="00D463CB" w:rsidRPr="002F57DF">
              <w:rPr>
                <w:lang w:val="en-GB"/>
              </w:rPr>
              <w:fldChar w:fldCharType="begin"/>
            </w:r>
            <w:r w:rsidR="00D463CB" w:rsidRPr="002F57DF">
              <w:rPr>
                <w:lang w:val="en-GB"/>
              </w:rPr>
              <w:instrText>PAGEREF _Toc22195 \h</w:instrText>
            </w:r>
            <w:r w:rsidR="00D463CB" w:rsidRPr="002F57DF">
              <w:rPr>
                <w:lang w:val="en-GB"/>
              </w:rPr>
            </w:r>
            <w:r w:rsidR="00D463CB" w:rsidRPr="002F57DF">
              <w:rPr>
                <w:lang w:val="en-GB"/>
              </w:rPr>
              <w:fldChar w:fldCharType="separate"/>
            </w:r>
            <w:r w:rsidR="000C2139">
              <w:rPr>
                <w:noProof/>
                <w:lang w:val="en-GB"/>
              </w:rPr>
              <w:t>5</w:t>
            </w:r>
            <w:r w:rsidR="00D463CB" w:rsidRPr="002F57DF">
              <w:rPr>
                <w:lang w:val="en-GB"/>
              </w:rPr>
              <w:fldChar w:fldCharType="end"/>
            </w:r>
          </w:hyperlink>
        </w:p>
        <w:p w14:paraId="248647B2" w14:textId="3CC2C6EF" w:rsidR="00F53BDE" w:rsidRPr="002F57DF" w:rsidRDefault="00000000">
          <w:pPr>
            <w:pStyle w:val="TOC1"/>
            <w:tabs>
              <w:tab w:val="right" w:pos="9362"/>
            </w:tabs>
            <w:rPr>
              <w:lang w:val="en-GB"/>
            </w:rPr>
          </w:pPr>
          <w:hyperlink w:anchor="_Toc22196">
            <w:r w:rsidR="00D463CB" w:rsidRPr="002F57DF">
              <w:rPr>
                <w:lang w:val="en-GB"/>
              </w:rPr>
              <w:t>2.</w:t>
            </w:r>
            <w:r w:rsidR="00D463CB" w:rsidRPr="002F57DF">
              <w:rPr>
                <w:rFonts w:ascii="Calibri" w:eastAsia="Calibri" w:hAnsi="Calibri" w:cs="Calibri"/>
                <w:sz w:val="22"/>
                <w:lang w:val="en-GB"/>
              </w:rPr>
              <w:t xml:space="preserve">  </w:t>
            </w:r>
            <w:r w:rsidR="00D463CB" w:rsidRPr="002F57DF">
              <w:rPr>
                <w:lang w:val="en-GB"/>
              </w:rPr>
              <w:t>Overview of the Preservation Workflow</w:t>
            </w:r>
            <w:r w:rsidR="00D463CB" w:rsidRPr="002F57DF">
              <w:rPr>
                <w:lang w:val="en-GB"/>
              </w:rPr>
              <w:tab/>
            </w:r>
            <w:r w:rsidR="00D463CB" w:rsidRPr="002F57DF">
              <w:rPr>
                <w:lang w:val="en-GB"/>
              </w:rPr>
              <w:fldChar w:fldCharType="begin"/>
            </w:r>
            <w:r w:rsidR="00D463CB" w:rsidRPr="002F57DF">
              <w:rPr>
                <w:lang w:val="en-GB"/>
              </w:rPr>
              <w:instrText>PAGEREF _Toc22196 \h</w:instrText>
            </w:r>
            <w:r w:rsidR="00D463CB" w:rsidRPr="002F57DF">
              <w:rPr>
                <w:lang w:val="en-GB"/>
              </w:rPr>
            </w:r>
            <w:r w:rsidR="00D463CB" w:rsidRPr="002F57DF">
              <w:rPr>
                <w:lang w:val="en-GB"/>
              </w:rPr>
              <w:fldChar w:fldCharType="separate"/>
            </w:r>
            <w:r w:rsidR="000C2139">
              <w:rPr>
                <w:noProof/>
                <w:lang w:val="en-GB"/>
              </w:rPr>
              <w:t>6</w:t>
            </w:r>
            <w:r w:rsidR="00D463CB" w:rsidRPr="002F57DF">
              <w:rPr>
                <w:lang w:val="en-GB"/>
              </w:rPr>
              <w:fldChar w:fldCharType="end"/>
            </w:r>
          </w:hyperlink>
        </w:p>
        <w:p w14:paraId="4E79425E" w14:textId="6ECFB313" w:rsidR="00F53BDE" w:rsidRPr="002F57DF" w:rsidRDefault="00000000">
          <w:pPr>
            <w:pStyle w:val="TOC1"/>
            <w:tabs>
              <w:tab w:val="right" w:pos="9362"/>
            </w:tabs>
            <w:rPr>
              <w:lang w:val="en-GB"/>
            </w:rPr>
          </w:pPr>
          <w:hyperlink w:anchor="_Toc22197">
            <w:r w:rsidR="00D463CB" w:rsidRPr="002F57DF">
              <w:rPr>
                <w:lang w:val="en-GB"/>
              </w:rPr>
              <w:t>3.</w:t>
            </w:r>
            <w:r w:rsidR="00D463CB" w:rsidRPr="002F57DF">
              <w:rPr>
                <w:rFonts w:ascii="Calibri" w:eastAsia="Calibri" w:hAnsi="Calibri" w:cs="Calibri"/>
                <w:sz w:val="22"/>
                <w:lang w:val="en-GB"/>
              </w:rPr>
              <w:t xml:space="preserve"> </w:t>
            </w:r>
            <w:r w:rsidR="00D463CB" w:rsidRPr="002F57DF">
              <w:rPr>
                <w:lang w:val="en-GB"/>
              </w:rPr>
              <w:t>Preservation Workflow in Detail</w:t>
            </w:r>
            <w:r w:rsidR="00D463CB" w:rsidRPr="002F57DF">
              <w:rPr>
                <w:lang w:val="en-GB"/>
              </w:rPr>
              <w:tab/>
            </w:r>
            <w:r w:rsidR="00D463CB" w:rsidRPr="002F57DF">
              <w:rPr>
                <w:lang w:val="en-GB"/>
              </w:rPr>
              <w:fldChar w:fldCharType="begin"/>
            </w:r>
            <w:r w:rsidR="00D463CB" w:rsidRPr="002F57DF">
              <w:rPr>
                <w:lang w:val="en-GB"/>
              </w:rPr>
              <w:instrText>PAGEREF _Toc22197 \h</w:instrText>
            </w:r>
            <w:r w:rsidR="00D463CB" w:rsidRPr="002F57DF">
              <w:rPr>
                <w:lang w:val="en-GB"/>
              </w:rPr>
            </w:r>
            <w:r w:rsidR="00D463CB" w:rsidRPr="002F57DF">
              <w:rPr>
                <w:lang w:val="en-GB"/>
              </w:rPr>
              <w:fldChar w:fldCharType="separate"/>
            </w:r>
            <w:r w:rsidR="000C2139">
              <w:rPr>
                <w:noProof/>
                <w:lang w:val="en-GB"/>
              </w:rPr>
              <w:t>8</w:t>
            </w:r>
            <w:r w:rsidR="00D463CB" w:rsidRPr="002F57DF">
              <w:rPr>
                <w:lang w:val="en-GB"/>
              </w:rPr>
              <w:fldChar w:fldCharType="end"/>
            </w:r>
          </w:hyperlink>
        </w:p>
        <w:p w14:paraId="1CF3EDA9" w14:textId="2F2F1E63" w:rsidR="00F53BDE" w:rsidRPr="002F57DF" w:rsidRDefault="00000000">
          <w:pPr>
            <w:pStyle w:val="TOC2"/>
            <w:tabs>
              <w:tab w:val="right" w:pos="9362"/>
            </w:tabs>
            <w:rPr>
              <w:lang w:val="en-GB"/>
            </w:rPr>
          </w:pPr>
          <w:hyperlink w:anchor="_Toc22198">
            <w:r w:rsidR="00D463CB" w:rsidRPr="002F57DF">
              <w:rPr>
                <w:lang w:val="en-GB"/>
              </w:rPr>
              <w:t>3.1.</w:t>
            </w:r>
            <w:r w:rsidR="00D463CB" w:rsidRPr="002F57DF">
              <w:rPr>
                <w:rFonts w:ascii="Calibri" w:eastAsia="Calibri" w:hAnsi="Calibri" w:cs="Calibri"/>
                <w:sz w:val="22"/>
                <w:lang w:val="en-GB"/>
              </w:rPr>
              <w:t xml:space="preserve"> </w:t>
            </w:r>
            <w:r w:rsidR="00D463CB" w:rsidRPr="002F57DF">
              <w:rPr>
                <w:lang w:val="en-GB"/>
              </w:rPr>
              <w:t>Initialization Phase - Preservation Planning</w:t>
            </w:r>
            <w:r w:rsidR="00D463CB" w:rsidRPr="002F57DF">
              <w:rPr>
                <w:lang w:val="en-GB"/>
              </w:rPr>
              <w:tab/>
            </w:r>
            <w:r w:rsidR="00D463CB" w:rsidRPr="002F57DF">
              <w:rPr>
                <w:lang w:val="en-GB"/>
              </w:rPr>
              <w:fldChar w:fldCharType="begin"/>
            </w:r>
            <w:r w:rsidR="00D463CB" w:rsidRPr="002F57DF">
              <w:rPr>
                <w:lang w:val="en-GB"/>
              </w:rPr>
              <w:instrText>PAGEREF _Toc22198 \h</w:instrText>
            </w:r>
            <w:r w:rsidR="00D463CB" w:rsidRPr="002F57DF">
              <w:rPr>
                <w:lang w:val="en-GB"/>
              </w:rPr>
            </w:r>
            <w:r w:rsidR="00D463CB" w:rsidRPr="002F57DF">
              <w:rPr>
                <w:lang w:val="en-GB"/>
              </w:rPr>
              <w:fldChar w:fldCharType="separate"/>
            </w:r>
            <w:r w:rsidR="000C2139">
              <w:rPr>
                <w:noProof/>
                <w:lang w:val="en-GB"/>
              </w:rPr>
              <w:t>8</w:t>
            </w:r>
            <w:r w:rsidR="00D463CB" w:rsidRPr="002F57DF">
              <w:rPr>
                <w:lang w:val="en-GB"/>
              </w:rPr>
              <w:fldChar w:fldCharType="end"/>
            </w:r>
          </w:hyperlink>
        </w:p>
        <w:p w14:paraId="54F13A3E" w14:textId="45DA82B5" w:rsidR="00F53BDE" w:rsidRPr="002F57DF" w:rsidRDefault="00000000">
          <w:pPr>
            <w:pStyle w:val="TOC2"/>
            <w:tabs>
              <w:tab w:val="right" w:pos="9362"/>
            </w:tabs>
            <w:rPr>
              <w:lang w:val="en-GB"/>
            </w:rPr>
          </w:pPr>
          <w:hyperlink w:anchor="_Toc22199">
            <w:r w:rsidR="00D463CB" w:rsidRPr="002F57DF">
              <w:rPr>
                <w:lang w:val="en-GB"/>
              </w:rPr>
              <w:t>3.2.</w:t>
            </w:r>
            <w:r w:rsidR="00D463CB" w:rsidRPr="002F57DF">
              <w:rPr>
                <w:rFonts w:ascii="Calibri" w:eastAsia="Calibri" w:hAnsi="Calibri" w:cs="Calibri"/>
                <w:sz w:val="22"/>
                <w:lang w:val="en-GB"/>
              </w:rPr>
              <w:t xml:space="preserve">  </w:t>
            </w:r>
            <w:r w:rsidR="00D463CB" w:rsidRPr="002F57DF">
              <w:rPr>
                <w:lang w:val="en-GB"/>
              </w:rPr>
              <w:t>Consolidation Phase</w:t>
            </w:r>
            <w:r w:rsidR="00D463CB" w:rsidRPr="002F57DF">
              <w:rPr>
                <w:lang w:val="en-GB"/>
              </w:rPr>
              <w:tab/>
            </w:r>
            <w:r w:rsidR="00D463CB" w:rsidRPr="002F57DF">
              <w:rPr>
                <w:lang w:val="en-GB"/>
              </w:rPr>
              <w:fldChar w:fldCharType="begin"/>
            </w:r>
            <w:r w:rsidR="00D463CB" w:rsidRPr="002F57DF">
              <w:rPr>
                <w:lang w:val="en-GB"/>
              </w:rPr>
              <w:instrText>PAGEREF _Toc22199 \h</w:instrText>
            </w:r>
            <w:r w:rsidR="00D463CB" w:rsidRPr="002F57DF">
              <w:rPr>
                <w:lang w:val="en-GB"/>
              </w:rPr>
            </w:r>
            <w:r w:rsidR="00D463CB" w:rsidRPr="002F57DF">
              <w:rPr>
                <w:lang w:val="en-GB"/>
              </w:rPr>
              <w:fldChar w:fldCharType="separate"/>
            </w:r>
            <w:r w:rsidR="000C2139">
              <w:rPr>
                <w:noProof/>
                <w:lang w:val="en-GB"/>
              </w:rPr>
              <w:t>11</w:t>
            </w:r>
            <w:r w:rsidR="00D463CB" w:rsidRPr="002F57DF">
              <w:rPr>
                <w:lang w:val="en-GB"/>
              </w:rPr>
              <w:fldChar w:fldCharType="end"/>
            </w:r>
          </w:hyperlink>
        </w:p>
        <w:p w14:paraId="45545229" w14:textId="11BE6DA9" w:rsidR="00F53BDE" w:rsidRPr="002F57DF" w:rsidRDefault="00000000">
          <w:pPr>
            <w:pStyle w:val="TOC2"/>
            <w:tabs>
              <w:tab w:val="right" w:pos="9362"/>
            </w:tabs>
            <w:rPr>
              <w:lang w:val="en-GB"/>
            </w:rPr>
          </w:pPr>
          <w:hyperlink w:anchor="_Toc22200">
            <w:r w:rsidR="00D463CB" w:rsidRPr="002F57DF">
              <w:rPr>
                <w:lang w:val="en-GB"/>
              </w:rPr>
              <w:t>3.3.</w:t>
            </w:r>
            <w:r w:rsidR="00D463CB" w:rsidRPr="002F57DF">
              <w:rPr>
                <w:rFonts w:ascii="Calibri" w:eastAsia="Calibri" w:hAnsi="Calibri" w:cs="Calibri"/>
                <w:sz w:val="22"/>
                <w:lang w:val="en-GB"/>
              </w:rPr>
              <w:t xml:space="preserve">  </w:t>
            </w:r>
            <w:r w:rsidR="00D463CB" w:rsidRPr="002F57DF">
              <w:rPr>
                <w:lang w:val="en-GB"/>
              </w:rPr>
              <w:t>Implementation Phase</w:t>
            </w:r>
            <w:r w:rsidR="00D463CB" w:rsidRPr="002F57DF">
              <w:rPr>
                <w:lang w:val="en-GB"/>
              </w:rPr>
              <w:tab/>
            </w:r>
            <w:r w:rsidR="00D463CB" w:rsidRPr="002F57DF">
              <w:rPr>
                <w:lang w:val="en-GB"/>
              </w:rPr>
              <w:fldChar w:fldCharType="begin"/>
            </w:r>
            <w:r w:rsidR="00D463CB" w:rsidRPr="002F57DF">
              <w:rPr>
                <w:lang w:val="en-GB"/>
              </w:rPr>
              <w:instrText>PAGEREF _Toc22200 \h</w:instrText>
            </w:r>
            <w:r w:rsidR="00D463CB" w:rsidRPr="002F57DF">
              <w:rPr>
                <w:lang w:val="en-GB"/>
              </w:rPr>
            </w:r>
            <w:r w:rsidR="00D463CB" w:rsidRPr="002F57DF">
              <w:rPr>
                <w:lang w:val="en-GB"/>
              </w:rPr>
              <w:fldChar w:fldCharType="separate"/>
            </w:r>
            <w:r w:rsidR="000C2139">
              <w:rPr>
                <w:noProof/>
                <w:lang w:val="en-GB"/>
              </w:rPr>
              <w:t>11</w:t>
            </w:r>
            <w:r w:rsidR="00D463CB" w:rsidRPr="002F57DF">
              <w:rPr>
                <w:lang w:val="en-GB"/>
              </w:rPr>
              <w:fldChar w:fldCharType="end"/>
            </w:r>
          </w:hyperlink>
        </w:p>
        <w:p w14:paraId="4EE0CF7A" w14:textId="73F90A07" w:rsidR="00F53BDE" w:rsidRPr="002F57DF" w:rsidRDefault="00000000">
          <w:pPr>
            <w:pStyle w:val="TOC2"/>
            <w:tabs>
              <w:tab w:val="right" w:pos="9362"/>
            </w:tabs>
            <w:rPr>
              <w:lang w:val="en-GB"/>
            </w:rPr>
          </w:pPr>
          <w:hyperlink w:anchor="_Toc22201">
            <w:r w:rsidR="00D463CB" w:rsidRPr="002F57DF">
              <w:rPr>
                <w:lang w:val="en-GB"/>
              </w:rPr>
              <w:t>3.4.</w:t>
            </w:r>
            <w:r w:rsidR="00D463CB" w:rsidRPr="002F57DF">
              <w:rPr>
                <w:rFonts w:ascii="Calibri" w:eastAsia="Calibri" w:hAnsi="Calibri" w:cs="Calibri"/>
                <w:sz w:val="22"/>
                <w:lang w:val="en-GB"/>
              </w:rPr>
              <w:t xml:space="preserve">  </w:t>
            </w:r>
            <w:r w:rsidR="00D463CB" w:rsidRPr="002F57DF">
              <w:rPr>
                <w:lang w:val="en-GB"/>
              </w:rPr>
              <w:t>Operations Phase</w:t>
            </w:r>
            <w:r w:rsidR="00D463CB" w:rsidRPr="002F57DF">
              <w:rPr>
                <w:lang w:val="en-GB"/>
              </w:rPr>
              <w:tab/>
            </w:r>
            <w:r w:rsidR="00D463CB" w:rsidRPr="002F57DF">
              <w:rPr>
                <w:lang w:val="en-GB"/>
              </w:rPr>
              <w:fldChar w:fldCharType="begin"/>
            </w:r>
            <w:r w:rsidR="00D463CB" w:rsidRPr="002F57DF">
              <w:rPr>
                <w:lang w:val="en-GB"/>
              </w:rPr>
              <w:instrText>PAGEREF _Toc22201 \h</w:instrText>
            </w:r>
            <w:r w:rsidR="00D463CB" w:rsidRPr="002F57DF">
              <w:rPr>
                <w:lang w:val="en-GB"/>
              </w:rPr>
            </w:r>
            <w:r w:rsidR="00D463CB" w:rsidRPr="002F57DF">
              <w:rPr>
                <w:lang w:val="en-GB"/>
              </w:rPr>
              <w:fldChar w:fldCharType="separate"/>
            </w:r>
            <w:r w:rsidR="000C2139">
              <w:rPr>
                <w:noProof/>
                <w:lang w:val="en-GB"/>
              </w:rPr>
              <w:t>12</w:t>
            </w:r>
            <w:r w:rsidR="00D463CB" w:rsidRPr="002F57DF">
              <w:rPr>
                <w:lang w:val="en-GB"/>
              </w:rPr>
              <w:fldChar w:fldCharType="end"/>
            </w:r>
          </w:hyperlink>
        </w:p>
        <w:p w14:paraId="21845A55" w14:textId="77777777" w:rsidR="00F53BDE" w:rsidRPr="002F57DF" w:rsidRDefault="00D463CB">
          <w:pPr>
            <w:rPr>
              <w:lang w:val="en-GB"/>
            </w:rPr>
          </w:pPr>
          <w:r w:rsidRPr="002F57DF">
            <w:rPr>
              <w:lang w:val="en-GB"/>
            </w:rPr>
            <w:fldChar w:fldCharType="end"/>
          </w:r>
        </w:p>
      </w:sdtContent>
    </w:sdt>
    <w:p w14:paraId="6D8A2EA4" w14:textId="77777777" w:rsidR="00F53BDE" w:rsidRPr="002F57DF" w:rsidRDefault="00D463CB">
      <w:pPr>
        <w:spacing w:after="62" w:line="259" w:lineRule="auto"/>
        <w:ind w:left="0" w:firstLine="0"/>
        <w:jc w:val="left"/>
        <w:rPr>
          <w:lang w:val="en-GB"/>
        </w:rPr>
      </w:pPr>
      <w:r w:rsidRPr="002F57DF">
        <w:rPr>
          <w:lang w:val="en-GB"/>
        </w:rPr>
        <w:t xml:space="preserve"> </w:t>
      </w:r>
    </w:p>
    <w:p w14:paraId="692C3985" w14:textId="77777777" w:rsidR="00F53BDE" w:rsidRPr="002F57DF" w:rsidRDefault="00D463CB">
      <w:pPr>
        <w:spacing w:after="108" w:line="259" w:lineRule="auto"/>
        <w:ind w:left="0" w:firstLine="0"/>
        <w:jc w:val="left"/>
        <w:rPr>
          <w:lang w:val="en-GB"/>
        </w:rPr>
      </w:pPr>
      <w:r w:rsidRPr="002F57DF">
        <w:rPr>
          <w:sz w:val="24"/>
          <w:lang w:val="en-GB"/>
        </w:rPr>
        <w:t xml:space="preserve"> </w:t>
      </w:r>
    </w:p>
    <w:p w14:paraId="60A78B8A" w14:textId="77777777" w:rsidR="00F53BDE" w:rsidRPr="002F57DF" w:rsidRDefault="00D463CB">
      <w:pPr>
        <w:spacing w:after="158" w:line="259" w:lineRule="auto"/>
        <w:ind w:left="-5"/>
        <w:jc w:val="left"/>
        <w:rPr>
          <w:lang w:val="en-GB"/>
        </w:rPr>
      </w:pPr>
      <w:r w:rsidRPr="002F57DF">
        <w:rPr>
          <w:b/>
          <w:sz w:val="24"/>
          <w:lang w:val="en-GB"/>
        </w:rPr>
        <w:t xml:space="preserve">List of Figures </w:t>
      </w:r>
    </w:p>
    <w:p w14:paraId="16A12060" w14:textId="77777777" w:rsidR="00F53BDE" w:rsidRPr="002F57DF" w:rsidRDefault="00D463CB">
      <w:pPr>
        <w:tabs>
          <w:tab w:val="right" w:pos="9362"/>
        </w:tabs>
        <w:spacing w:after="49" w:line="259" w:lineRule="auto"/>
        <w:ind w:left="-15" w:right="-15" w:firstLine="0"/>
        <w:jc w:val="left"/>
        <w:rPr>
          <w:lang w:val="en-GB"/>
        </w:rPr>
      </w:pPr>
      <w:r w:rsidRPr="002F57DF">
        <w:rPr>
          <w:sz w:val="24"/>
          <w:lang w:val="en-GB"/>
        </w:rPr>
        <w:t xml:space="preserve">Figure 1.  Content and relationship of concepts within data stewardship. </w:t>
      </w:r>
      <w:r w:rsidRPr="002F57DF">
        <w:rPr>
          <w:sz w:val="24"/>
          <w:lang w:val="en-GB"/>
        </w:rPr>
        <w:tab/>
        <w:t>2</w:t>
      </w:r>
      <w:r w:rsidRPr="002F57DF">
        <w:rPr>
          <w:rFonts w:ascii="Calibri" w:eastAsia="Calibri" w:hAnsi="Calibri" w:cs="Calibri"/>
          <w:b/>
          <w:lang w:val="en-GB"/>
        </w:rPr>
        <w:t xml:space="preserve"> </w:t>
      </w:r>
    </w:p>
    <w:p w14:paraId="3E63C44A" w14:textId="77777777" w:rsidR="00F53BDE" w:rsidRPr="002F57DF" w:rsidRDefault="00D463CB">
      <w:pPr>
        <w:tabs>
          <w:tab w:val="right" w:pos="9362"/>
        </w:tabs>
        <w:spacing w:after="49" w:line="259" w:lineRule="auto"/>
        <w:ind w:left="-15" w:right="-15" w:firstLine="0"/>
        <w:jc w:val="left"/>
        <w:rPr>
          <w:lang w:val="en-GB"/>
        </w:rPr>
      </w:pPr>
      <w:r w:rsidRPr="002F57DF">
        <w:rPr>
          <w:sz w:val="24"/>
          <w:lang w:val="en-GB"/>
        </w:rPr>
        <w:t xml:space="preserve">Figure 2.  Components of an Earth observation data set. </w:t>
      </w:r>
      <w:r w:rsidRPr="002F57DF">
        <w:rPr>
          <w:sz w:val="24"/>
          <w:lang w:val="en-GB"/>
        </w:rPr>
        <w:tab/>
        <w:t>3</w:t>
      </w:r>
      <w:r w:rsidRPr="002F57DF">
        <w:rPr>
          <w:rFonts w:ascii="Calibri" w:eastAsia="Calibri" w:hAnsi="Calibri" w:cs="Calibri"/>
          <w:b/>
          <w:lang w:val="en-GB"/>
        </w:rPr>
        <w:t xml:space="preserve"> </w:t>
      </w:r>
    </w:p>
    <w:p w14:paraId="146E1451" w14:textId="77777777" w:rsidR="00F53BDE" w:rsidRPr="002F57DF" w:rsidRDefault="00D463CB">
      <w:pPr>
        <w:tabs>
          <w:tab w:val="right" w:pos="9362"/>
        </w:tabs>
        <w:spacing w:after="93" w:line="259" w:lineRule="auto"/>
        <w:ind w:left="-15" w:right="-15" w:firstLine="0"/>
        <w:jc w:val="left"/>
        <w:rPr>
          <w:lang w:val="en-GB"/>
        </w:rPr>
      </w:pPr>
      <w:r w:rsidRPr="002F57DF">
        <w:rPr>
          <w:sz w:val="24"/>
          <w:lang w:val="en-GB"/>
        </w:rPr>
        <w:t xml:space="preserve">Figure 3.  Overview of the preservation workflow. </w:t>
      </w:r>
      <w:r w:rsidRPr="002F57DF">
        <w:rPr>
          <w:sz w:val="24"/>
          <w:lang w:val="en-GB"/>
        </w:rPr>
        <w:tab/>
        <w:t>5</w:t>
      </w:r>
      <w:r w:rsidRPr="002F57DF">
        <w:rPr>
          <w:rFonts w:ascii="Calibri" w:eastAsia="Calibri" w:hAnsi="Calibri" w:cs="Calibri"/>
          <w:b/>
          <w:lang w:val="en-GB"/>
        </w:rPr>
        <w:t xml:space="preserve"> </w:t>
      </w:r>
    </w:p>
    <w:p w14:paraId="5E0E1B33" w14:textId="77777777" w:rsidR="00F53BDE" w:rsidRPr="002F57DF" w:rsidRDefault="00D463CB">
      <w:pPr>
        <w:spacing w:after="0" w:line="259" w:lineRule="auto"/>
        <w:ind w:left="0" w:firstLine="0"/>
        <w:jc w:val="left"/>
        <w:rPr>
          <w:lang w:val="en-GB"/>
        </w:rPr>
      </w:pPr>
      <w:r w:rsidRPr="002F57DF">
        <w:rPr>
          <w:b/>
          <w:sz w:val="28"/>
          <w:lang w:val="en-GB"/>
        </w:rPr>
        <w:t xml:space="preserve"> </w:t>
      </w:r>
    </w:p>
    <w:p w14:paraId="5E366112" w14:textId="77777777" w:rsidR="00F53BDE" w:rsidRPr="002F57DF" w:rsidRDefault="00D463CB">
      <w:pPr>
        <w:spacing w:after="0" w:line="259" w:lineRule="auto"/>
        <w:ind w:left="0" w:firstLine="0"/>
        <w:jc w:val="left"/>
        <w:rPr>
          <w:lang w:val="en-GB"/>
        </w:rPr>
      </w:pPr>
      <w:r w:rsidRPr="002F57DF">
        <w:rPr>
          <w:rFonts w:ascii="Calibri" w:eastAsia="Calibri" w:hAnsi="Calibri" w:cs="Calibri"/>
          <w:b/>
          <w:sz w:val="20"/>
          <w:lang w:val="en-GB"/>
        </w:rPr>
        <w:t xml:space="preserve"> </w:t>
      </w:r>
    </w:p>
    <w:p w14:paraId="3F0E7AEC" w14:textId="64D7A2EA" w:rsidR="00F53BDE" w:rsidRPr="002F57DF" w:rsidRDefault="00D463CB">
      <w:pPr>
        <w:pStyle w:val="Heading1"/>
        <w:spacing w:after="266"/>
        <w:ind w:left="503" w:hanging="518"/>
        <w:rPr>
          <w:lang w:val="en-GB"/>
        </w:rPr>
      </w:pPr>
      <w:bookmarkStart w:id="0" w:name="_Toc22190"/>
      <w:r w:rsidRPr="002F57DF">
        <w:rPr>
          <w:lang w:val="en-GB"/>
        </w:rPr>
        <w:lastRenderedPageBreak/>
        <w:t>INTRODUCTION</w:t>
      </w:r>
      <w:bookmarkEnd w:id="0"/>
    </w:p>
    <w:p w14:paraId="298E93C4" w14:textId="4E251C43" w:rsidR="00F53BDE" w:rsidRPr="002F57DF" w:rsidRDefault="00D463CB">
      <w:pPr>
        <w:pStyle w:val="Heading2"/>
        <w:ind w:left="551" w:hanging="566"/>
        <w:rPr>
          <w:lang w:val="en-GB"/>
        </w:rPr>
      </w:pPr>
      <w:bookmarkStart w:id="1" w:name="_Toc22191"/>
      <w:r w:rsidRPr="002F57DF">
        <w:rPr>
          <w:lang w:val="en-GB"/>
        </w:rPr>
        <w:t>Intended Audience</w:t>
      </w:r>
      <w:bookmarkEnd w:id="1"/>
    </w:p>
    <w:p w14:paraId="5DC78C7C" w14:textId="5AB75708" w:rsidR="00F53BDE" w:rsidRPr="002F57DF" w:rsidRDefault="00D463CB">
      <w:pPr>
        <w:spacing w:after="412"/>
        <w:ind w:left="-5"/>
        <w:rPr>
          <w:lang w:val="en-GB"/>
        </w:rPr>
      </w:pPr>
      <w:r w:rsidRPr="002F57DF">
        <w:rPr>
          <w:lang w:val="en-GB"/>
        </w:rPr>
        <w:t>This document is intended to assist data managers in Earth observation (EO) data cent</w:t>
      </w:r>
      <w:r w:rsidR="00125F8B">
        <w:rPr>
          <w:lang w:val="en-GB"/>
        </w:rPr>
        <w:t>re</w:t>
      </w:r>
      <w:r w:rsidRPr="002F57DF">
        <w:rPr>
          <w:lang w:val="en-GB"/>
        </w:rPr>
        <w:t xml:space="preserve">s </w:t>
      </w:r>
      <w:r w:rsidR="000C7EC3" w:rsidRPr="002F57DF">
        <w:rPr>
          <w:lang w:val="en-GB"/>
        </w:rPr>
        <w:t>with</w:t>
      </w:r>
      <w:r w:rsidRPr="002F57DF">
        <w:rPr>
          <w:lang w:val="en-GB"/>
        </w:rPr>
        <w:t xml:space="preserve"> the task of preparing Earth observation space data sets for long-term accessibility and usability.</w:t>
      </w:r>
    </w:p>
    <w:p w14:paraId="4B65596C" w14:textId="7338C832" w:rsidR="00F53BDE" w:rsidRPr="002F57DF" w:rsidRDefault="00D463CB">
      <w:pPr>
        <w:pStyle w:val="Heading2"/>
        <w:ind w:left="551" w:hanging="566"/>
        <w:rPr>
          <w:lang w:val="en-GB"/>
        </w:rPr>
      </w:pPr>
      <w:bookmarkStart w:id="2" w:name="_Toc22192"/>
      <w:r w:rsidRPr="002F57DF">
        <w:rPr>
          <w:lang w:val="en-GB"/>
        </w:rPr>
        <w:t>Background</w:t>
      </w:r>
      <w:bookmarkEnd w:id="2"/>
    </w:p>
    <w:p w14:paraId="0A245F0D" w14:textId="4692C0EC" w:rsidR="00F53BDE" w:rsidRPr="002F57DF" w:rsidRDefault="00D463CB">
      <w:pPr>
        <w:ind w:left="-5"/>
        <w:rPr>
          <w:lang w:val="en-GB"/>
        </w:rPr>
      </w:pPr>
      <w:r w:rsidRPr="002F57DF">
        <w:rPr>
          <w:lang w:val="en-GB"/>
        </w:rPr>
        <w:t xml:space="preserve">Earth observation data are unique snapshots of the condition of the Earth or atmosphere at a specific point in time. As such they constitute a humankind asset, which needs to be preserved, </w:t>
      </w:r>
      <w:proofErr w:type="gramStart"/>
      <w:r w:rsidRPr="002F57DF">
        <w:rPr>
          <w:lang w:val="en-GB"/>
        </w:rPr>
        <w:t>i.e.</w:t>
      </w:r>
      <w:proofErr w:type="gramEnd"/>
      <w:r w:rsidRPr="002F57DF">
        <w:rPr>
          <w:lang w:val="en-GB"/>
        </w:rPr>
        <w:t xml:space="preserve"> safeguarded against loss and kept accessible and useable for current and future generations. This task becomes more important in the view of over 40 years’ worth of data available in Earth observation archives around the world – and the increasing demand for monitoring long-term variations of environmental parameters, such as sea surface temperature or global ozone distributions, which require long time series of data. Moreover, with the advent of new, high resolution Earth observation missions and program</w:t>
      </w:r>
      <w:r w:rsidR="008A1B73">
        <w:rPr>
          <w:lang w:val="en-GB"/>
        </w:rPr>
        <w:t>me</w:t>
      </w:r>
      <w:r w:rsidRPr="002F57DF">
        <w:rPr>
          <w:lang w:val="en-GB"/>
        </w:rPr>
        <w:t xml:space="preserve">s, data volumes are expected to grow significantly over the </w:t>
      </w:r>
      <w:r w:rsidR="00F02799" w:rsidRPr="002F57DF">
        <w:rPr>
          <w:lang w:val="en-GB"/>
        </w:rPr>
        <w:t>coming</w:t>
      </w:r>
      <w:r w:rsidRPr="002F57DF">
        <w:rPr>
          <w:lang w:val="en-GB"/>
        </w:rPr>
        <w:t xml:space="preserve"> years.</w:t>
      </w:r>
    </w:p>
    <w:p w14:paraId="305F2EE5" w14:textId="6F768533" w:rsidR="00F53BDE" w:rsidRPr="002F57DF" w:rsidRDefault="00D463CB">
      <w:pPr>
        <w:ind w:left="-5"/>
        <w:rPr>
          <w:lang w:val="en-GB"/>
        </w:rPr>
      </w:pPr>
      <w:r w:rsidRPr="002F57DF">
        <w:rPr>
          <w:lang w:val="en-GB"/>
        </w:rPr>
        <w:t xml:space="preserve">However, the main challenge is not the sheer volume of data, but its diversity, </w:t>
      </w:r>
      <w:proofErr w:type="gramStart"/>
      <w:r w:rsidRPr="002F57DF">
        <w:rPr>
          <w:lang w:val="en-GB"/>
        </w:rPr>
        <w:t>e.g.</w:t>
      </w:r>
      <w:proofErr w:type="gramEnd"/>
      <w:r w:rsidRPr="002F57DF">
        <w:rPr>
          <w:lang w:val="en-GB"/>
        </w:rPr>
        <w:t xml:space="preserve"> in format and type. Historic EO data</w:t>
      </w:r>
      <w:proofErr w:type="gramStart"/>
      <w:r w:rsidRPr="002F57DF">
        <w:rPr>
          <w:lang w:val="en-GB"/>
        </w:rPr>
        <w:t>, in particular, may</w:t>
      </w:r>
      <w:proofErr w:type="gramEnd"/>
      <w:r w:rsidRPr="002F57DF">
        <w:rPr>
          <w:lang w:val="en-GB"/>
        </w:rPr>
        <w:t xml:space="preserve"> be stored in different formats on various types of – possibly out-of-date </w:t>
      </w:r>
      <w:r w:rsidR="008C01BF" w:rsidRPr="002F57DF">
        <w:rPr>
          <w:lang w:val="en-GB"/>
        </w:rPr>
        <w:t>–</w:t>
      </w:r>
      <w:r w:rsidRPr="002F57DF">
        <w:rPr>
          <w:lang w:val="en-GB"/>
        </w:rPr>
        <w:t xml:space="preserve"> media. Recovery, reformatting, and reprocessing of such data, as well as the recuperation of the </w:t>
      </w:r>
      <w:r w:rsidR="00C73D80">
        <w:rPr>
          <w:lang w:val="en-GB"/>
        </w:rPr>
        <w:t>associated information</w:t>
      </w:r>
      <w:r w:rsidRPr="002F57DF">
        <w:rPr>
          <w:lang w:val="en-GB"/>
        </w:rPr>
        <w:t xml:space="preserve"> – whether it be representation information for structural and sematic understanding, mission documentation for context, or visuali</w:t>
      </w:r>
      <w:r w:rsidR="00202363">
        <w:rPr>
          <w:lang w:val="en-GB"/>
        </w:rPr>
        <w:t>s</w:t>
      </w:r>
      <w:r w:rsidRPr="002F57DF">
        <w:rPr>
          <w:lang w:val="en-GB"/>
        </w:rPr>
        <w:t xml:space="preserve">ation and processing capacity </w:t>
      </w:r>
      <w:r w:rsidR="00B64201" w:rsidRPr="002F57DF">
        <w:rPr>
          <w:lang w:val="en-GB"/>
        </w:rPr>
        <w:t>–</w:t>
      </w:r>
      <w:r w:rsidRPr="002F57DF">
        <w:rPr>
          <w:lang w:val="en-GB"/>
        </w:rPr>
        <w:t xml:space="preserve"> is problematic if attempted many years after the mission has ended.</w:t>
      </w:r>
    </w:p>
    <w:p w14:paraId="4E96D15F" w14:textId="62F7F330" w:rsidR="00F53BDE" w:rsidRPr="002F57DF" w:rsidRDefault="00D463CB">
      <w:pPr>
        <w:ind w:left="-5"/>
        <w:rPr>
          <w:lang w:val="en-GB"/>
        </w:rPr>
      </w:pPr>
      <w:r w:rsidRPr="002F57DF">
        <w:rPr>
          <w:lang w:val="en-GB"/>
        </w:rPr>
        <w:t xml:space="preserve">Therefore, data stewardship is the responsibility to curate the Earth observation data during all mission stages, starting during the mission planning phases and extending beyond the mission lifetime, when the </w:t>
      </w:r>
      <w:r w:rsidR="00E74D61" w:rsidRPr="002F57DF">
        <w:rPr>
          <w:lang w:val="en-GB"/>
        </w:rPr>
        <w:t>–</w:t>
      </w:r>
      <w:r w:rsidRPr="002F57DF">
        <w:rPr>
          <w:lang w:val="en-GB"/>
        </w:rPr>
        <w:t xml:space="preserve"> then 'historic' </w:t>
      </w:r>
      <w:r w:rsidR="00E74D61" w:rsidRPr="002F57DF">
        <w:rPr>
          <w:lang w:val="en-GB"/>
        </w:rPr>
        <w:t>–</w:t>
      </w:r>
      <w:r w:rsidRPr="002F57DF">
        <w:rPr>
          <w:lang w:val="en-GB"/>
        </w:rPr>
        <w:t xml:space="preserve"> data </w:t>
      </w:r>
      <w:proofErr w:type="gramStart"/>
      <w:r w:rsidRPr="002F57DF">
        <w:rPr>
          <w:lang w:val="en-GB"/>
        </w:rPr>
        <w:t>have to</w:t>
      </w:r>
      <w:proofErr w:type="gramEnd"/>
      <w:r w:rsidRPr="002F57DF">
        <w:rPr>
          <w:lang w:val="en-GB"/>
        </w:rPr>
        <w:t xml:space="preserve"> be kept accessible and useable for an – ideally – unlimited timespan.</w:t>
      </w:r>
    </w:p>
    <w:p w14:paraId="0AEAFC9C" w14:textId="06FFF09C" w:rsidR="00F53BDE" w:rsidRPr="002F57DF" w:rsidRDefault="00D463CB">
      <w:pPr>
        <w:spacing w:after="412"/>
        <w:ind w:left="-5"/>
        <w:rPr>
          <w:lang w:val="en-GB"/>
        </w:rPr>
      </w:pPr>
      <w:r w:rsidRPr="002F57DF">
        <w:rPr>
          <w:lang w:val="en-GB"/>
        </w:rPr>
        <w:t xml:space="preserve">To accomplish this task a systematic and coordinated approach to data stewardship </w:t>
      </w:r>
      <w:r w:rsidR="005B33D4" w:rsidRPr="002F57DF">
        <w:rPr>
          <w:lang w:val="en-GB"/>
        </w:rPr>
        <w:t>–</w:t>
      </w:r>
      <w:r w:rsidRPr="002F57DF">
        <w:rPr>
          <w:lang w:val="en-GB"/>
        </w:rPr>
        <w:t xml:space="preserve"> and to data curation and data preservation </w:t>
      </w:r>
      <w:r w:rsidR="005B33D4" w:rsidRPr="002F57DF">
        <w:rPr>
          <w:lang w:val="en-GB"/>
        </w:rPr>
        <w:t>–</w:t>
      </w:r>
      <w:r w:rsidRPr="002F57DF">
        <w:rPr>
          <w:lang w:val="en-GB"/>
        </w:rPr>
        <w:t xml:space="preserve"> is needed. The preservation workflow presented in this document proposes a series of actions to be carried out before, during, and/or after the end of the Earth observation mission to ensure Earth observation space data sets are preserved in a sustainable manner.</w:t>
      </w:r>
    </w:p>
    <w:p w14:paraId="73E9B101" w14:textId="12042C08" w:rsidR="00F53BDE" w:rsidRPr="002F57DF" w:rsidRDefault="00D463CB">
      <w:pPr>
        <w:pStyle w:val="Heading2"/>
        <w:ind w:left="551" w:hanging="566"/>
        <w:rPr>
          <w:lang w:val="en-GB"/>
        </w:rPr>
      </w:pPr>
      <w:bookmarkStart w:id="3" w:name="_Toc22193"/>
      <w:r w:rsidRPr="002F57DF">
        <w:rPr>
          <w:lang w:val="en-GB"/>
        </w:rPr>
        <w:t>Scope of Document</w:t>
      </w:r>
      <w:bookmarkEnd w:id="3"/>
    </w:p>
    <w:p w14:paraId="4C4269D6" w14:textId="3207C69D" w:rsidR="00F53BDE" w:rsidRPr="002F57DF" w:rsidRDefault="00D463CB" w:rsidP="00250BBE">
      <w:pPr>
        <w:spacing w:after="145"/>
        <w:ind w:left="-5"/>
        <w:rPr>
          <w:lang w:val="en-GB"/>
        </w:rPr>
      </w:pPr>
      <w:r w:rsidRPr="002F57DF">
        <w:rPr>
          <w:lang w:val="en-GB"/>
        </w:rPr>
        <w:t xml:space="preserve">Data curation, as part of an overall data stewardship, includes data preservation, which is targeted at protecting data integrity and ensuring sustainable accessibility and usability, is the scope of this document. This document provides Best </w:t>
      </w:r>
      <w:r w:rsidR="00E36256" w:rsidRPr="002F57DF">
        <w:rPr>
          <w:lang w:val="en-GB"/>
        </w:rPr>
        <w:t>Practice</w:t>
      </w:r>
      <w:r w:rsidRPr="002F57DF">
        <w:rPr>
          <w:lang w:val="en-GB"/>
        </w:rPr>
        <w:t xml:space="preserve"> for a workflow which ensures sustainable preservation of Earth observation (EO) data. A number of supporting Best </w:t>
      </w:r>
      <w:r w:rsidR="00E36256" w:rsidRPr="002F57DF">
        <w:rPr>
          <w:lang w:val="en-GB"/>
        </w:rPr>
        <w:t>Practice</w:t>
      </w:r>
      <w:r w:rsidRPr="002F57DF">
        <w:rPr>
          <w:lang w:val="en-GB"/>
        </w:rPr>
        <w:t xml:space="preserve"> documents and templates have been prepared to assist the data manager in designing and conducting </w:t>
      </w:r>
      <w:r w:rsidR="00745F43" w:rsidRPr="002F57DF">
        <w:rPr>
          <w:lang w:val="en-GB"/>
        </w:rPr>
        <w:t xml:space="preserve">the </w:t>
      </w:r>
      <w:r w:rsidRPr="002F57DF">
        <w:rPr>
          <w:lang w:val="en-GB"/>
        </w:rPr>
        <w:t xml:space="preserve">individual preservation tasks suggested in this document, </w:t>
      </w:r>
      <w:proofErr w:type="gramStart"/>
      <w:r w:rsidRPr="002F57DF">
        <w:rPr>
          <w:lang w:val="en-GB"/>
        </w:rPr>
        <w:t>e.g.</w:t>
      </w:r>
      <w:proofErr w:type="gramEnd"/>
      <w:r w:rsidRPr="002F57DF">
        <w:rPr>
          <w:lang w:val="en-GB"/>
        </w:rPr>
        <w:t xml:space="preserve"> carrying out a data consolidation exercise. This document refers to the supporting material where relevant. The associated documents are indicated in </w:t>
      </w:r>
      <w:r w:rsidRPr="002F57DF">
        <w:rPr>
          <w:i/>
          <w:lang w:val="en-GB"/>
        </w:rPr>
        <w:t>italics</w:t>
      </w:r>
      <w:r w:rsidRPr="002F57DF">
        <w:rPr>
          <w:lang w:val="en-GB"/>
        </w:rPr>
        <w:t xml:space="preserve"> and will be available via the CEOS website (</w:t>
      </w:r>
      <w:hyperlink r:id="rId7" w:history="1">
        <w:r w:rsidR="00250BBE" w:rsidRPr="002F57DF">
          <w:rPr>
            <w:rStyle w:val="Hyperlink"/>
            <w:lang w:val="en-GB"/>
          </w:rPr>
          <w:t>www.ceos.org</w:t>
        </w:r>
      </w:hyperlink>
      <w:r w:rsidRPr="002F57DF">
        <w:rPr>
          <w:lang w:val="en-GB"/>
        </w:rPr>
        <w:t>).</w:t>
      </w:r>
    </w:p>
    <w:p w14:paraId="690BCDE9" w14:textId="77777777" w:rsidR="00250BBE" w:rsidRPr="002F57DF" w:rsidRDefault="00250BBE" w:rsidP="00250BBE">
      <w:pPr>
        <w:spacing w:after="145"/>
        <w:ind w:left="-5"/>
        <w:rPr>
          <w:lang w:val="en-GB"/>
        </w:rPr>
      </w:pPr>
    </w:p>
    <w:p w14:paraId="2AE30BCA" w14:textId="7D9D63EE" w:rsidR="00F53BDE" w:rsidRPr="002F57DF" w:rsidRDefault="00D463CB">
      <w:pPr>
        <w:pStyle w:val="Heading2"/>
        <w:ind w:left="551" w:hanging="566"/>
        <w:rPr>
          <w:lang w:val="en-GB"/>
        </w:rPr>
      </w:pPr>
      <w:bookmarkStart w:id="4" w:name="_Toc22194"/>
      <w:r w:rsidRPr="002F57DF">
        <w:rPr>
          <w:lang w:val="en-GB"/>
        </w:rPr>
        <w:lastRenderedPageBreak/>
        <w:t>Definitions</w:t>
      </w:r>
      <w:bookmarkEnd w:id="4"/>
    </w:p>
    <w:p w14:paraId="6347FE13" w14:textId="7846B894" w:rsidR="00F53BDE" w:rsidRPr="002F57DF" w:rsidRDefault="00D463CB">
      <w:pPr>
        <w:ind w:left="-5"/>
        <w:rPr>
          <w:lang w:val="en-GB"/>
        </w:rPr>
      </w:pPr>
      <w:r w:rsidRPr="002F57DF">
        <w:rPr>
          <w:lang w:val="en-GB"/>
        </w:rPr>
        <w:t xml:space="preserve">This document focuses on data preservation. Data preservation is one of the data curation activities within the responsibility of data stewardship. In line with the CEOS Data Preservation Definitions document, the following paragraphs provide the understanding of the terms </w:t>
      </w:r>
      <w:r w:rsidR="008E686D" w:rsidRPr="002F57DF">
        <w:rPr>
          <w:lang w:val="en-GB"/>
        </w:rPr>
        <w:t>“</w:t>
      </w:r>
      <w:r w:rsidRPr="002F57DF">
        <w:rPr>
          <w:lang w:val="en-GB"/>
        </w:rPr>
        <w:t>data stewardship</w:t>
      </w:r>
      <w:r w:rsidR="008E686D" w:rsidRPr="002F57DF">
        <w:rPr>
          <w:lang w:val="en-GB"/>
        </w:rPr>
        <w:t>”</w:t>
      </w:r>
      <w:r w:rsidRPr="002F57DF">
        <w:rPr>
          <w:lang w:val="en-GB"/>
        </w:rPr>
        <w:t xml:space="preserve">, </w:t>
      </w:r>
      <w:r w:rsidR="008E686D" w:rsidRPr="002F57DF">
        <w:rPr>
          <w:lang w:val="en-GB"/>
        </w:rPr>
        <w:t>“</w:t>
      </w:r>
      <w:r w:rsidRPr="002F57DF">
        <w:rPr>
          <w:lang w:val="en-GB"/>
        </w:rPr>
        <w:t>curation</w:t>
      </w:r>
      <w:r w:rsidR="008E686D" w:rsidRPr="002F57DF">
        <w:rPr>
          <w:lang w:val="en-GB"/>
        </w:rPr>
        <w:t>”</w:t>
      </w:r>
      <w:r w:rsidRPr="002F57DF">
        <w:rPr>
          <w:lang w:val="en-GB"/>
        </w:rPr>
        <w:t xml:space="preserve">, </w:t>
      </w:r>
      <w:r w:rsidR="008E686D" w:rsidRPr="002F57DF">
        <w:rPr>
          <w:lang w:val="en-GB"/>
        </w:rPr>
        <w:t>“</w:t>
      </w:r>
      <w:r w:rsidRPr="002F57DF">
        <w:rPr>
          <w:lang w:val="en-GB"/>
        </w:rPr>
        <w:t>preservation</w:t>
      </w:r>
      <w:r w:rsidR="008E686D" w:rsidRPr="002F57DF">
        <w:rPr>
          <w:lang w:val="en-GB"/>
        </w:rPr>
        <w:t>”</w:t>
      </w:r>
      <w:r w:rsidRPr="002F57DF">
        <w:rPr>
          <w:lang w:val="en-GB"/>
        </w:rPr>
        <w:t xml:space="preserve">, and </w:t>
      </w:r>
      <w:r w:rsidR="008E686D" w:rsidRPr="002F57DF">
        <w:rPr>
          <w:lang w:val="en-GB"/>
        </w:rPr>
        <w:t>“</w:t>
      </w:r>
      <w:r w:rsidRPr="002F57DF">
        <w:rPr>
          <w:lang w:val="en-GB"/>
        </w:rPr>
        <w:t>consolidation</w:t>
      </w:r>
      <w:r w:rsidR="008E686D" w:rsidRPr="002F57DF">
        <w:rPr>
          <w:lang w:val="en-GB"/>
        </w:rPr>
        <w:t>”</w:t>
      </w:r>
      <w:r w:rsidRPr="002F57DF">
        <w:rPr>
          <w:lang w:val="en-GB"/>
        </w:rPr>
        <w:t xml:space="preserve"> as they are used in the framework of Earth observation data preservation. Figure 1 illustrates the nested concepts.</w:t>
      </w:r>
    </w:p>
    <w:p w14:paraId="5BEB19DC" w14:textId="77777777" w:rsidR="00F53BDE" w:rsidRPr="002F57DF" w:rsidRDefault="00D463CB" w:rsidP="00643F51">
      <w:pPr>
        <w:spacing w:before="240" w:after="55" w:line="259" w:lineRule="auto"/>
        <w:ind w:left="0" w:right="494" w:firstLine="0"/>
        <w:jc w:val="right"/>
        <w:rPr>
          <w:lang w:val="en-GB"/>
        </w:rPr>
      </w:pPr>
      <w:r w:rsidRPr="002F57DF">
        <w:rPr>
          <w:noProof/>
          <w:lang w:val="en-GB"/>
        </w:rPr>
        <w:drawing>
          <wp:inline distT="0" distB="0" distL="0" distR="0" wp14:anchorId="7193911B" wp14:editId="45329FD6">
            <wp:extent cx="5039995" cy="2851150"/>
            <wp:effectExtent l="0" t="0" r="0" b="0"/>
            <wp:docPr id="836" name="Picture 836"/>
            <wp:cNvGraphicFramePr/>
            <a:graphic xmlns:a="http://schemas.openxmlformats.org/drawingml/2006/main">
              <a:graphicData uri="http://schemas.openxmlformats.org/drawingml/2006/picture">
                <pic:pic xmlns:pic="http://schemas.openxmlformats.org/drawingml/2006/picture">
                  <pic:nvPicPr>
                    <pic:cNvPr id="836" name="Picture 836"/>
                    <pic:cNvPicPr/>
                  </pic:nvPicPr>
                  <pic:blipFill>
                    <a:blip r:embed="rId8"/>
                    <a:stretch>
                      <a:fillRect/>
                    </a:stretch>
                  </pic:blipFill>
                  <pic:spPr>
                    <a:xfrm>
                      <a:off x="0" y="0"/>
                      <a:ext cx="5039995" cy="2851150"/>
                    </a:xfrm>
                    <a:prstGeom prst="rect">
                      <a:avLst/>
                    </a:prstGeom>
                  </pic:spPr>
                </pic:pic>
              </a:graphicData>
            </a:graphic>
          </wp:inline>
        </w:drawing>
      </w:r>
      <w:r w:rsidRPr="002F57DF">
        <w:rPr>
          <w:lang w:val="en-GB"/>
        </w:rPr>
        <w:t xml:space="preserve"> </w:t>
      </w:r>
    </w:p>
    <w:p w14:paraId="654BE988" w14:textId="291FAACC" w:rsidR="00F53BDE" w:rsidRPr="002F57DF" w:rsidRDefault="00D463CB">
      <w:pPr>
        <w:spacing w:after="228" w:line="259" w:lineRule="auto"/>
        <w:ind w:right="7"/>
        <w:jc w:val="center"/>
        <w:rPr>
          <w:lang w:val="en-GB"/>
        </w:rPr>
      </w:pPr>
      <w:r w:rsidRPr="002F57DF">
        <w:rPr>
          <w:b/>
          <w:lang w:val="en-GB"/>
        </w:rPr>
        <w:t>Figure 1.</w:t>
      </w:r>
      <w:r w:rsidRPr="002F57DF">
        <w:rPr>
          <w:lang w:val="en-GB"/>
        </w:rPr>
        <w:t xml:space="preserve">  Content and relationship of concepts within data stewardship.</w:t>
      </w:r>
    </w:p>
    <w:p w14:paraId="2C4AF3BA" w14:textId="0CDA79ED" w:rsidR="00F53BDE" w:rsidRPr="002F57DF" w:rsidRDefault="00D463CB">
      <w:pPr>
        <w:spacing w:after="117"/>
        <w:ind w:left="-5"/>
        <w:rPr>
          <w:lang w:val="en-GB"/>
        </w:rPr>
      </w:pPr>
      <w:r w:rsidRPr="002F57DF">
        <w:rPr>
          <w:b/>
          <w:lang w:val="en-GB"/>
        </w:rPr>
        <w:t>Data stewardship</w:t>
      </w:r>
      <w:r w:rsidRPr="002F57DF">
        <w:rPr>
          <w:lang w:val="en-GB"/>
        </w:rPr>
        <w:t xml:space="preserve"> is the responsibility for planning, management, certification, and adequate funding for EO data sets throughout the mission phases and data life cycle. It includes curation and preservation activities.</w:t>
      </w:r>
    </w:p>
    <w:p w14:paraId="527500EF" w14:textId="10E4C0CD" w:rsidR="00F53BDE" w:rsidRPr="002F57DF" w:rsidRDefault="00D463CB">
      <w:pPr>
        <w:spacing w:after="117"/>
        <w:ind w:left="-5"/>
        <w:rPr>
          <w:lang w:val="en-GB"/>
        </w:rPr>
      </w:pPr>
      <w:r w:rsidRPr="002F57DF">
        <w:rPr>
          <w:b/>
          <w:lang w:val="en-GB"/>
        </w:rPr>
        <w:t>Data curation</w:t>
      </w:r>
      <w:r w:rsidRPr="002F57DF">
        <w:rPr>
          <w:lang w:val="en-GB"/>
        </w:rPr>
        <w:t xml:space="preserve"> consists of value adding, organi</w:t>
      </w:r>
      <w:r w:rsidR="00AD040F">
        <w:rPr>
          <w:lang w:val="en-GB"/>
        </w:rPr>
        <w:t>s</w:t>
      </w:r>
      <w:r w:rsidRPr="002F57DF">
        <w:rPr>
          <w:lang w:val="en-GB"/>
        </w:rPr>
        <w:t xml:space="preserve">ation, </w:t>
      </w:r>
      <w:proofErr w:type="gramStart"/>
      <w:r w:rsidRPr="002F57DF">
        <w:rPr>
          <w:lang w:val="en-GB"/>
        </w:rPr>
        <w:t>presentation</w:t>
      </w:r>
      <w:proofErr w:type="gramEnd"/>
      <w:r w:rsidRPr="002F57DF">
        <w:rPr>
          <w:lang w:val="en-GB"/>
        </w:rPr>
        <w:t xml:space="preserve"> and preservation activities, which aim </w:t>
      </w:r>
      <w:r w:rsidR="004E195C" w:rsidRPr="002F57DF">
        <w:rPr>
          <w:lang w:val="en-GB"/>
        </w:rPr>
        <w:t>to</w:t>
      </w:r>
      <w:r w:rsidRPr="002F57DF">
        <w:rPr>
          <w:lang w:val="en-GB"/>
        </w:rPr>
        <w:t xml:space="preserve"> establish and increas</w:t>
      </w:r>
      <w:r w:rsidR="004E195C" w:rsidRPr="002F57DF">
        <w:rPr>
          <w:lang w:val="en-GB"/>
        </w:rPr>
        <w:t>e</w:t>
      </w:r>
      <w:r w:rsidRPr="002F57DF">
        <w:rPr>
          <w:lang w:val="en-GB"/>
        </w:rPr>
        <w:t xml:space="preserve"> the value of EO data sets over their life cycle, </w:t>
      </w:r>
      <w:r w:rsidR="009A4834" w:rsidRPr="002F57DF">
        <w:rPr>
          <w:lang w:val="en-GB"/>
        </w:rPr>
        <w:t>to</w:t>
      </w:r>
      <w:r w:rsidRPr="002F57DF">
        <w:rPr>
          <w:lang w:val="en-GB"/>
        </w:rPr>
        <w:t xml:space="preserve"> favo</w:t>
      </w:r>
      <w:r w:rsidR="00AD040F">
        <w:rPr>
          <w:lang w:val="en-GB"/>
        </w:rPr>
        <w:t>u</w:t>
      </w:r>
      <w:r w:rsidRPr="002F57DF">
        <w:rPr>
          <w:lang w:val="en-GB"/>
        </w:rPr>
        <w:t xml:space="preserve">r their exploitation, possibly through the combination with other data records, and </w:t>
      </w:r>
      <w:r w:rsidR="004374F6" w:rsidRPr="002F57DF">
        <w:rPr>
          <w:lang w:val="en-GB"/>
        </w:rPr>
        <w:t>to</w:t>
      </w:r>
      <w:r w:rsidRPr="002F57DF">
        <w:rPr>
          <w:lang w:val="en-GB"/>
        </w:rPr>
        <w:t xml:space="preserve"> </w:t>
      </w:r>
      <w:r w:rsidR="004374F6" w:rsidRPr="002F57DF">
        <w:rPr>
          <w:lang w:val="en-GB"/>
        </w:rPr>
        <w:t>expand</w:t>
      </w:r>
      <w:r w:rsidRPr="002F57DF">
        <w:rPr>
          <w:lang w:val="en-GB"/>
        </w:rPr>
        <w:t xml:space="preserve"> the communities which are using the data sets. Curation is one of the tasks of data stewardship.</w:t>
      </w:r>
    </w:p>
    <w:p w14:paraId="6DB1ACE9" w14:textId="5D2BACF3" w:rsidR="00F53BDE" w:rsidRPr="002F57DF" w:rsidRDefault="00D463CB">
      <w:pPr>
        <w:spacing w:after="117"/>
        <w:ind w:left="-5"/>
        <w:rPr>
          <w:lang w:val="en-GB"/>
        </w:rPr>
      </w:pPr>
      <w:r w:rsidRPr="002F57DF">
        <w:rPr>
          <w:b/>
          <w:lang w:val="en-GB"/>
        </w:rPr>
        <w:t>Data preservation</w:t>
      </w:r>
      <w:r w:rsidRPr="002F57DF">
        <w:rPr>
          <w:lang w:val="en-GB"/>
        </w:rPr>
        <w:t xml:space="preserve"> consists of actions on individual or multi-mission EO data sets with the goal </w:t>
      </w:r>
      <w:r w:rsidR="001E1D45" w:rsidRPr="002F57DF">
        <w:rPr>
          <w:lang w:val="en-GB"/>
        </w:rPr>
        <w:t>of</w:t>
      </w:r>
      <w:r w:rsidRPr="002F57DF">
        <w:rPr>
          <w:lang w:val="en-GB"/>
        </w:rPr>
        <w:t xml:space="preserve"> ensur</w:t>
      </w:r>
      <w:r w:rsidR="001E1D45" w:rsidRPr="002F57DF">
        <w:rPr>
          <w:lang w:val="en-GB"/>
        </w:rPr>
        <w:t>ing</w:t>
      </w:r>
      <w:r w:rsidRPr="002F57DF">
        <w:rPr>
          <w:lang w:val="en-GB"/>
        </w:rPr>
        <w:t xml:space="preserve"> their integrity over time, their discoverability and accessibility, and to facilitate their (re)-use in the long term. One example is data record consolidation, which is the process </w:t>
      </w:r>
      <w:r w:rsidR="00D221CB" w:rsidRPr="002F57DF">
        <w:rPr>
          <w:lang w:val="en-GB"/>
        </w:rPr>
        <w:t>of</w:t>
      </w:r>
      <w:r w:rsidRPr="002F57DF">
        <w:rPr>
          <w:lang w:val="en-GB"/>
        </w:rPr>
        <w:t xml:space="preserve"> generat</w:t>
      </w:r>
      <w:r w:rsidR="00D221CB" w:rsidRPr="002F57DF">
        <w:rPr>
          <w:lang w:val="en-GB"/>
        </w:rPr>
        <w:t>ing</w:t>
      </w:r>
      <w:r w:rsidRPr="002F57DF">
        <w:rPr>
          <w:lang w:val="en-GB"/>
        </w:rPr>
        <w:t xml:space="preserve"> a canonical set of products for long-term archiving and further processing. Preservation is one of the tasks of data curation.</w:t>
      </w:r>
    </w:p>
    <w:p w14:paraId="5443498D" w14:textId="00EAA40D" w:rsidR="00F53BDE" w:rsidRPr="002F57DF" w:rsidRDefault="00D463CB" w:rsidP="00C73D80">
      <w:pPr>
        <w:spacing w:after="3300" w:line="243" w:lineRule="auto"/>
        <w:ind w:left="0" w:firstLine="0"/>
        <w:rPr>
          <w:lang w:val="en-GB"/>
        </w:rPr>
      </w:pPr>
      <w:r w:rsidRPr="002F57DF">
        <w:rPr>
          <w:b/>
          <w:lang w:val="en-GB"/>
        </w:rPr>
        <w:t xml:space="preserve">The preservation workflow is aimed at generating a complete EO data set for preservation. The set in this context consists of the data records and the associated </w:t>
      </w:r>
      <w:r w:rsidR="00C73D80">
        <w:rPr>
          <w:b/>
          <w:lang w:val="en-GB"/>
        </w:rPr>
        <w:t>Information</w:t>
      </w:r>
      <w:r w:rsidRPr="002F57DF">
        <w:rPr>
          <w:b/>
          <w:lang w:val="en-GB"/>
        </w:rPr>
        <w:t xml:space="preserve">. The associated </w:t>
      </w:r>
      <w:r w:rsidR="00C73D80">
        <w:rPr>
          <w:b/>
          <w:lang w:val="en-GB"/>
        </w:rPr>
        <w:t xml:space="preserve">information </w:t>
      </w:r>
      <w:r w:rsidRPr="002F57DF">
        <w:rPr>
          <w:b/>
          <w:lang w:val="en-GB"/>
        </w:rPr>
        <w:t>comprises t</w:t>
      </w:r>
      <w:r w:rsidR="00C73D80">
        <w:rPr>
          <w:b/>
          <w:lang w:val="en-GB"/>
        </w:rPr>
        <w:t>he</w:t>
      </w:r>
      <w:r w:rsidRPr="002F57DF">
        <w:rPr>
          <w:b/>
          <w:lang w:val="en-GB"/>
        </w:rPr>
        <w:t xml:space="preserve"> tools and information which facilitate the usability of the data records. </w:t>
      </w:r>
    </w:p>
    <w:p w14:paraId="34697712" w14:textId="77777777" w:rsidR="00F53BDE" w:rsidRPr="002F57DF" w:rsidRDefault="00D463CB">
      <w:pPr>
        <w:spacing w:after="171" w:line="259" w:lineRule="auto"/>
        <w:ind w:left="0" w:right="489" w:firstLine="0"/>
        <w:jc w:val="right"/>
        <w:rPr>
          <w:lang w:val="en-GB"/>
        </w:rPr>
      </w:pPr>
      <w:r w:rsidRPr="002F57DF">
        <w:rPr>
          <w:b/>
          <w:lang w:val="en-GB"/>
        </w:rPr>
        <w:lastRenderedPageBreak/>
        <w:t xml:space="preserve"> </w:t>
      </w:r>
    </w:p>
    <w:p w14:paraId="0B24468F" w14:textId="77777777" w:rsidR="00F53BDE" w:rsidRPr="002F57DF" w:rsidRDefault="00D463CB">
      <w:pPr>
        <w:spacing w:after="175" w:line="259" w:lineRule="auto"/>
        <w:ind w:left="0" w:right="489" w:firstLine="0"/>
        <w:jc w:val="right"/>
        <w:rPr>
          <w:lang w:val="en-GB"/>
        </w:rPr>
      </w:pPr>
      <w:r w:rsidRPr="002F57DF">
        <w:rPr>
          <w:noProof/>
          <w:lang w:val="en-GB"/>
        </w:rPr>
        <w:drawing>
          <wp:inline distT="0" distB="0" distL="0" distR="0" wp14:anchorId="422AA54A" wp14:editId="7913EBD6">
            <wp:extent cx="5039995" cy="2233930"/>
            <wp:effectExtent l="0" t="0" r="0" b="0"/>
            <wp:docPr id="971" name="Picture 971"/>
            <wp:cNvGraphicFramePr/>
            <a:graphic xmlns:a="http://schemas.openxmlformats.org/drawingml/2006/main">
              <a:graphicData uri="http://schemas.openxmlformats.org/drawingml/2006/picture">
                <pic:pic xmlns:pic="http://schemas.openxmlformats.org/drawingml/2006/picture">
                  <pic:nvPicPr>
                    <pic:cNvPr id="971" name="Picture 971"/>
                    <pic:cNvPicPr/>
                  </pic:nvPicPr>
                  <pic:blipFill>
                    <a:blip r:embed="rId9"/>
                    <a:stretch>
                      <a:fillRect/>
                    </a:stretch>
                  </pic:blipFill>
                  <pic:spPr>
                    <a:xfrm>
                      <a:off x="0" y="0"/>
                      <a:ext cx="5039995" cy="2233930"/>
                    </a:xfrm>
                    <a:prstGeom prst="rect">
                      <a:avLst/>
                    </a:prstGeom>
                  </pic:spPr>
                </pic:pic>
              </a:graphicData>
            </a:graphic>
          </wp:inline>
        </w:drawing>
      </w:r>
      <w:r w:rsidRPr="002F57DF">
        <w:rPr>
          <w:b/>
          <w:lang w:val="en-GB"/>
        </w:rPr>
        <w:t xml:space="preserve"> </w:t>
      </w:r>
    </w:p>
    <w:p w14:paraId="09B3A396" w14:textId="5BE09A47" w:rsidR="00F53BDE" w:rsidRPr="002F57DF" w:rsidRDefault="00D463CB">
      <w:pPr>
        <w:spacing w:after="228" w:line="259" w:lineRule="auto"/>
        <w:ind w:right="5"/>
        <w:jc w:val="center"/>
        <w:rPr>
          <w:lang w:val="en-GB"/>
        </w:rPr>
      </w:pPr>
      <w:r w:rsidRPr="002F57DF">
        <w:rPr>
          <w:b/>
          <w:lang w:val="en-GB"/>
        </w:rPr>
        <w:t>Figure 2.</w:t>
      </w:r>
      <w:r w:rsidRPr="002F57DF">
        <w:rPr>
          <w:lang w:val="en-GB"/>
        </w:rPr>
        <w:t xml:space="preserve">  Components of an Earth observation data set.</w:t>
      </w:r>
    </w:p>
    <w:p w14:paraId="4B97577B" w14:textId="3CA7CF87" w:rsidR="00F53BDE" w:rsidRPr="002F57DF" w:rsidRDefault="00D463CB">
      <w:pPr>
        <w:spacing w:after="117"/>
        <w:ind w:left="-5"/>
        <w:rPr>
          <w:lang w:val="en-GB"/>
        </w:rPr>
      </w:pPr>
      <w:r w:rsidRPr="002F57DF">
        <w:rPr>
          <w:b/>
          <w:lang w:val="en-GB"/>
        </w:rPr>
        <w:t>Data records</w:t>
      </w:r>
      <w:r w:rsidRPr="002F57DF">
        <w:rPr>
          <w:lang w:val="en-GB"/>
        </w:rPr>
        <w:t xml:space="preserve"> include the instrument data (raw data, Level-0 data, higher-level products), browse images, auxiliary and ancillary data, calibration and validation data, and descriptive metadata</w:t>
      </w:r>
      <w:r w:rsidR="003477AB" w:rsidRPr="002F57DF">
        <w:rPr>
          <w:lang w:val="en-GB"/>
        </w:rPr>
        <w:t>.</w:t>
      </w:r>
    </w:p>
    <w:p w14:paraId="0803E70C" w14:textId="7649D4B5" w:rsidR="00F53BDE" w:rsidRPr="002F57DF" w:rsidRDefault="00D463CB">
      <w:pPr>
        <w:ind w:left="-5"/>
        <w:rPr>
          <w:lang w:val="en-GB"/>
        </w:rPr>
      </w:pPr>
      <w:r w:rsidRPr="002F57DF">
        <w:rPr>
          <w:lang w:val="en-GB"/>
        </w:rPr>
        <w:t xml:space="preserve">The </w:t>
      </w:r>
      <w:r w:rsidR="00C73D80">
        <w:rPr>
          <w:b/>
          <w:lang w:val="en-GB"/>
        </w:rPr>
        <w:t>associated information</w:t>
      </w:r>
      <w:r w:rsidRPr="002F57DF">
        <w:rPr>
          <w:b/>
          <w:lang w:val="en-GB"/>
        </w:rPr>
        <w:t xml:space="preserve"> </w:t>
      </w:r>
      <w:r w:rsidRPr="002F57DF">
        <w:rPr>
          <w:lang w:val="en-GB"/>
        </w:rPr>
        <w:t xml:space="preserve">includes all the </w:t>
      </w:r>
      <w:r w:rsidRPr="002F57DF">
        <w:rPr>
          <w:b/>
          <w:lang w:val="en-GB"/>
        </w:rPr>
        <w:t>tools</w:t>
      </w:r>
      <w:r w:rsidRPr="002F57DF">
        <w:rPr>
          <w:lang w:val="en-GB"/>
        </w:rPr>
        <w:t xml:space="preserve"> used in the generation of the data records, calibration, visuali</w:t>
      </w:r>
      <w:r w:rsidR="00555A68">
        <w:rPr>
          <w:lang w:val="en-GB"/>
        </w:rPr>
        <w:t>s</w:t>
      </w:r>
      <w:r w:rsidRPr="002F57DF">
        <w:rPr>
          <w:lang w:val="en-GB"/>
        </w:rPr>
        <w:t xml:space="preserve">ation, and analysis, and all the </w:t>
      </w:r>
      <w:r w:rsidRPr="002F57DF">
        <w:rPr>
          <w:b/>
          <w:lang w:val="en-GB"/>
        </w:rPr>
        <w:t>information</w:t>
      </w:r>
      <w:r w:rsidRPr="002F57DF">
        <w:rPr>
          <w:lang w:val="en-GB"/>
        </w:rPr>
        <w:t xml:space="preserve"> needed to make the data records understandable and usable by the designated community. The latter includes, mission/sensor information, calibration procedures, structure and semantic information, quality information, processing algorithms/workflows and all other information as needed. The OAIS information model refers to this </w:t>
      </w:r>
      <w:r w:rsidR="00C73D80">
        <w:rPr>
          <w:lang w:val="en-GB"/>
        </w:rPr>
        <w:t>associated information</w:t>
      </w:r>
      <w:r w:rsidRPr="002F57DF">
        <w:rPr>
          <w:lang w:val="en-GB"/>
        </w:rPr>
        <w:t xml:space="preserve"> as </w:t>
      </w:r>
      <w:proofErr w:type="gramStart"/>
      <w:r w:rsidRPr="002F57DF">
        <w:rPr>
          <w:lang w:val="en-GB"/>
        </w:rPr>
        <w:t>e.g.</w:t>
      </w:r>
      <w:proofErr w:type="gramEnd"/>
      <w:r w:rsidRPr="002F57DF">
        <w:rPr>
          <w:lang w:val="en-GB"/>
        </w:rPr>
        <w:t xml:space="preserve"> representation information and preservation descriptive information.</w:t>
      </w:r>
    </w:p>
    <w:p w14:paraId="18C37747" w14:textId="796D772B" w:rsidR="00F53BDE" w:rsidRPr="002F57DF" w:rsidRDefault="00D463CB">
      <w:pPr>
        <w:spacing w:after="412"/>
        <w:ind w:left="-5"/>
        <w:rPr>
          <w:lang w:val="en-GB"/>
        </w:rPr>
      </w:pPr>
      <w:r w:rsidRPr="002F57DF">
        <w:rPr>
          <w:lang w:val="en-GB"/>
        </w:rPr>
        <w:t xml:space="preserve">For a comprehensive list of definitions related to data stewardship please refer to the </w:t>
      </w:r>
      <w:r w:rsidRPr="002F57DF">
        <w:rPr>
          <w:i/>
          <w:lang w:val="en-GB"/>
        </w:rPr>
        <w:t>CEOS EO data stewardship definitions</w:t>
      </w:r>
      <w:r w:rsidRPr="002F57DF">
        <w:rPr>
          <w:lang w:val="en-GB"/>
        </w:rPr>
        <w:t>.</w:t>
      </w:r>
    </w:p>
    <w:p w14:paraId="1DC38FF3" w14:textId="2332C550" w:rsidR="00F53BDE" w:rsidRPr="002F57DF" w:rsidRDefault="00D463CB">
      <w:pPr>
        <w:pStyle w:val="Heading2"/>
        <w:ind w:left="551" w:hanging="566"/>
        <w:rPr>
          <w:lang w:val="en-GB"/>
        </w:rPr>
      </w:pPr>
      <w:bookmarkStart w:id="5" w:name="_Toc22195"/>
      <w:r w:rsidRPr="002F57DF">
        <w:rPr>
          <w:lang w:val="en-GB"/>
        </w:rPr>
        <w:t>Related Documents</w:t>
      </w:r>
      <w:bookmarkEnd w:id="5"/>
    </w:p>
    <w:p w14:paraId="727616BF" w14:textId="70A0B484" w:rsidR="00F53BDE" w:rsidRPr="002F57DF" w:rsidRDefault="00D463CB">
      <w:pPr>
        <w:spacing w:after="129"/>
        <w:ind w:left="-5"/>
        <w:rPr>
          <w:lang w:val="en-GB"/>
        </w:rPr>
      </w:pPr>
      <w:r w:rsidRPr="002F57DF">
        <w:rPr>
          <w:lang w:val="en-GB"/>
        </w:rPr>
        <w:t>The following CEOS documents are related to this preservation workflow procedure:</w:t>
      </w:r>
    </w:p>
    <w:p w14:paraId="37538371" w14:textId="2419F4AA" w:rsidR="00F53BDE" w:rsidRPr="002F57DF" w:rsidRDefault="00D463CB">
      <w:pPr>
        <w:numPr>
          <w:ilvl w:val="0"/>
          <w:numId w:val="1"/>
        </w:numPr>
        <w:ind w:hanging="792"/>
        <w:rPr>
          <w:lang w:val="en-GB"/>
        </w:rPr>
      </w:pPr>
      <w:r w:rsidRPr="002F57DF">
        <w:rPr>
          <w:lang w:val="en-GB"/>
        </w:rPr>
        <w:t>EO Data Stewardship Definitions</w:t>
      </w:r>
    </w:p>
    <w:p w14:paraId="19E648D1" w14:textId="21769663" w:rsidR="00F53BDE" w:rsidRPr="002F57DF" w:rsidRDefault="00D463CB">
      <w:pPr>
        <w:numPr>
          <w:ilvl w:val="0"/>
          <w:numId w:val="1"/>
        </w:numPr>
        <w:ind w:hanging="792"/>
        <w:rPr>
          <w:lang w:val="en-GB"/>
        </w:rPr>
      </w:pPr>
      <w:r w:rsidRPr="002F57DF">
        <w:rPr>
          <w:lang w:val="en-GB"/>
        </w:rPr>
        <w:t>EO Data Preservation Guidelines</w:t>
      </w:r>
    </w:p>
    <w:p w14:paraId="32842755" w14:textId="3DAD3796" w:rsidR="00F53BDE" w:rsidRPr="002F57DF" w:rsidRDefault="00D463CB">
      <w:pPr>
        <w:numPr>
          <w:ilvl w:val="0"/>
          <w:numId w:val="1"/>
        </w:numPr>
        <w:ind w:hanging="792"/>
        <w:rPr>
          <w:lang w:val="en-GB"/>
        </w:rPr>
      </w:pPr>
      <w:r w:rsidRPr="002F57DF">
        <w:rPr>
          <w:lang w:val="en-GB"/>
        </w:rPr>
        <w:t>Preserved Data Set Content</w:t>
      </w:r>
    </w:p>
    <w:p w14:paraId="12E5C491" w14:textId="51A639FD" w:rsidR="00F53BDE" w:rsidRPr="002F57DF" w:rsidRDefault="00D463CB">
      <w:pPr>
        <w:numPr>
          <w:ilvl w:val="0"/>
          <w:numId w:val="1"/>
        </w:numPr>
        <w:ind w:hanging="792"/>
        <w:rPr>
          <w:lang w:val="en-GB"/>
        </w:rPr>
      </w:pPr>
      <w:r w:rsidRPr="002F57DF">
        <w:rPr>
          <w:lang w:val="en-GB"/>
        </w:rPr>
        <w:t>Generic EO Data Set Consolidation Process</w:t>
      </w:r>
    </w:p>
    <w:p w14:paraId="13B2BC9B" w14:textId="2442EE77" w:rsidR="00F53BDE" w:rsidRPr="002F57DF" w:rsidRDefault="00D463CB">
      <w:pPr>
        <w:numPr>
          <w:ilvl w:val="0"/>
          <w:numId w:val="1"/>
        </w:numPr>
        <w:ind w:hanging="792"/>
        <w:rPr>
          <w:lang w:val="en-GB"/>
        </w:rPr>
      </w:pPr>
      <w:r w:rsidRPr="002F57DF">
        <w:rPr>
          <w:lang w:val="en-GB"/>
        </w:rPr>
        <w:t>Persistent Identifiers Best Practice</w:t>
      </w:r>
    </w:p>
    <w:p w14:paraId="4AFA3630" w14:textId="7A7CA22F" w:rsidR="00F53BDE" w:rsidRPr="002F57DF" w:rsidRDefault="00D463CB">
      <w:pPr>
        <w:numPr>
          <w:ilvl w:val="0"/>
          <w:numId w:val="1"/>
        </w:numPr>
        <w:ind w:hanging="792"/>
        <w:rPr>
          <w:lang w:val="en-GB"/>
        </w:rPr>
      </w:pPr>
      <w:r w:rsidRPr="002F57DF">
        <w:rPr>
          <w:lang w:val="en-GB"/>
        </w:rPr>
        <w:t>EO Data Purge Alert Procedure</w:t>
      </w:r>
    </w:p>
    <w:p w14:paraId="7BFDABE5" w14:textId="6633A800" w:rsidR="00F53BDE" w:rsidRPr="002F57DF" w:rsidRDefault="00D463CB">
      <w:pPr>
        <w:spacing w:after="88" w:line="289" w:lineRule="auto"/>
        <w:ind w:left="-5" w:right="977"/>
        <w:jc w:val="left"/>
        <w:rPr>
          <w:lang w:val="en-GB"/>
        </w:rPr>
      </w:pPr>
      <w:r w:rsidRPr="002F57DF">
        <w:rPr>
          <w:lang w:val="en-GB"/>
        </w:rPr>
        <w:t xml:space="preserve">These documents can be found at http://ceos.org/ourwork/workinggroups/wgiss/interest-groups/data-stewardship/ Additional documents of relevance may be found </w:t>
      </w:r>
      <w:proofErr w:type="gramStart"/>
      <w:r w:rsidRPr="002F57DF">
        <w:rPr>
          <w:lang w:val="en-GB"/>
        </w:rPr>
        <w:t>e.g.</w:t>
      </w:r>
      <w:proofErr w:type="gramEnd"/>
      <w:r w:rsidRPr="002F57DF">
        <w:rPr>
          <w:lang w:val="en-GB"/>
        </w:rPr>
        <w:t xml:space="preserve"> at:</w:t>
      </w:r>
    </w:p>
    <w:p w14:paraId="4DB875F0" w14:textId="1732E3B2" w:rsidR="00F53BDE" w:rsidRPr="00C73D80" w:rsidRDefault="00035049">
      <w:pPr>
        <w:numPr>
          <w:ilvl w:val="0"/>
          <w:numId w:val="1"/>
        </w:numPr>
        <w:ind w:hanging="792"/>
        <w:rPr>
          <w:lang w:val="en-GB"/>
        </w:rPr>
      </w:pPr>
      <w:hyperlink r:id="rId10" w:history="1">
        <w:r w:rsidRPr="00C73D80">
          <w:rPr>
            <w:rStyle w:val="Hyperlink"/>
            <w:lang w:val="en-GB"/>
          </w:rPr>
          <w:t>http://earth.esa.int/gscb/ltdp/</w:t>
        </w:r>
      </w:hyperlink>
    </w:p>
    <w:p w14:paraId="38915ADE" w14:textId="03AE02FF" w:rsidR="00F53BDE" w:rsidRPr="00C73D80" w:rsidRDefault="00035049">
      <w:pPr>
        <w:numPr>
          <w:ilvl w:val="0"/>
          <w:numId w:val="1"/>
        </w:numPr>
        <w:ind w:hanging="792"/>
        <w:rPr>
          <w:lang w:val="en-GB"/>
        </w:rPr>
      </w:pPr>
      <w:hyperlink r:id="rId11" w:history="1">
        <w:r w:rsidRPr="00C73D80">
          <w:rPr>
            <w:rStyle w:val="Hyperlink"/>
            <w:lang w:val="en-GB"/>
          </w:rPr>
          <w:t>https://earthdata.nasa.gov/standards/preservation-content-spec</w:t>
        </w:r>
      </w:hyperlink>
    </w:p>
    <w:p w14:paraId="3B57D8F4" w14:textId="3C479615" w:rsidR="00F53BDE" w:rsidRPr="002F57DF" w:rsidRDefault="00D463CB" w:rsidP="00C73D80">
      <w:pPr>
        <w:ind w:left="1152" w:firstLine="0"/>
        <w:rPr>
          <w:lang w:val="en-GB"/>
        </w:rPr>
      </w:pPr>
      <w:r w:rsidRPr="002F57DF">
        <w:rPr>
          <w:lang w:val="en-GB"/>
        </w:rPr>
        <w:br w:type="page"/>
      </w:r>
    </w:p>
    <w:p w14:paraId="342AEE78" w14:textId="74678D3D" w:rsidR="00F53BDE" w:rsidRPr="002F57DF" w:rsidRDefault="00D463CB">
      <w:pPr>
        <w:pStyle w:val="Heading1"/>
        <w:ind w:left="-5"/>
        <w:rPr>
          <w:lang w:val="en-GB"/>
        </w:rPr>
      </w:pPr>
      <w:bookmarkStart w:id="6" w:name="_Toc22196"/>
      <w:r w:rsidRPr="002F57DF">
        <w:rPr>
          <w:lang w:val="en-GB"/>
        </w:rPr>
        <w:lastRenderedPageBreak/>
        <w:t>OVERVIEW OF THE PRESERVATION WORKFLOW</w:t>
      </w:r>
      <w:bookmarkEnd w:id="6"/>
    </w:p>
    <w:p w14:paraId="6E0B45A9" w14:textId="7847FD70" w:rsidR="00F53BDE" w:rsidRPr="002F57DF" w:rsidRDefault="00D463CB">
      <w:pPr>
        <w:spacing w:after="146"/>
        <w:ind w:left="-5"/>
        <w:rPr>
          <w:lang w:val="en-GB"/>
        </w:rPr>
      </w:pPr>
      <w:r w:rsidRPr="002F57DF">
        <w:rPr>
          <w:lang w:val="en-GB"/>
        </w:rPr>
        <w:t xml:space="preserve">The preservation workflow defines a procedure recommended to be applied to digital data for their preservation with the objective </w:t>
      </w:r>
      <w:r w:rsidR="00096E9E" w:rsidRPr="002F57DF">
        <w:rPr>
          <w:lang w:val="en-GB"/>
        </w:rPr>
        <w:t>of</w:t>
      </w:r>
      <w:r w:rsidRPr="002F57DF">
        <w:rPr>
          <w:lang w:val="en-GB"/>
        </w:rPr>
        <w:t xml:space="preserve"> optimi</w:t>
      </w:r>
      <w:r w:rsidR="00E704FA" w:rsidRPr="002F57DF">
        <w:rPr>
          <w:lang w:val="en-GB"/>
        </w:rPr>
        <w:t>s</w:t>
      </w:r>
      <w:r w:rsidR="00096E9E" w:rsidRPr="002F57DF">
        <w:rPr>
          <w:lang w:val="en-GB"/>
        </w:rPr>
        <w:t>ing</w:t>
      </w:r>
      <w:r w:rsidRPr="002F57DF">
        <w:rPr>
          <w:lang w:val="en-GB"/>
        </w:rPr>
        <w:t xml:space="preserve"> their reuse in the long term. The procedure starts when a decision on preserving a specific EO space data set is pending and </w:t>
      </w:r>
      <w:proofErr w:type="gramStart"/>
      <w:r w:rsidRPr="002F57DF">
        <w:rPr>
          <w:lang w:val="en-GB"/>
        </w:rPr>
        <w:t>has to</w:t>
      </w:r>
      <w:proofErr w:type="gramEnd"/>
      <w:r w:rsidRPr="002F57DF">
        <w:rPr>
          <w:lang w:val="en-GB"/>
        </w:rPr>
        <w:t xml:space="preserve"> be taken on the management level. The procedure consists of the set of actions preferably</w:t>
      </w:r>
      <w:r w:rsidR="00035049">
        <w:rPr>
          <w:lang w:val="en-GB"/>
        </w:rPr>
        <w:t>,</w:t>
      </w:r>
      <w:r w:rsidRPr="002F57DF">
        <w:rPr>
          <w:lang w:val="en-GB"/>
        </w:rPr>
        <w:t xml:space="preserve"> but not necessarily</w:t>
      </w:r>
      <w:r w:rsidR="00035049">
        <w:rPr>
          <w:lang w:val="en-GB"/>
        </w:rPr>
        <w:t>,</w:t>
      </w:r>
      <w:r w:rsidRPr="002F57DF">
        <w:rPr>
          <w:lang w:val="en-GB"/>
        </w:rPr>
        <w:t xml:space="preserve"> to be conducted in sequence. The output of applying the procedure will be a complete, discoverable, accessible, and useable Earth observation data set, including the data records and the </w:t>
      </w:r>
      <w:r w:rsidR="00C73D80">
        <w:rPr>
          <w:lang w:val="en-GB"/>
        </w:rPr>
        <w:t>associated information</w:t>
      </w:r>
      <w:r w:rsidRPr="002F57DF">
        <w:rPr>
          <w:lang w:val="en-GB"/>
        </w:rPr>
        <w:t>, and a series of documents describing the preservation strategy pursued, the implementation plan, and individual activities conducted.</w:t>
      </w:r>
    </w:p>
    <w:p w14:paraId="417C5CF4" w14:textId="299A90D9" w:rsidR="00F53BDE" w:rsidRPr="002F57DF" w:rsidRDefault="00D463CB">
      <w:pPr>
        <w:spacing w:after="146"/>
        <w:ind w:left="-5"/>
        <w:rPr>
          <w:lang w:val="en-GB"/>
        </w:rPr>
      </w:pPr>
      <w:r w:rsidRPr="002F57DF">
        <w:rPr>
          <w:lang w:val="en-GB"/>
        </w:rPr>
        <w:t>The generic workflow presented in this document will have to be tailored to meet the preservation needs of the individual Earth observation data set at hand. The procedure is foreseen to be applied at the collection level.</w:t>
      </w:r>
    </w:p>
    <w:p w14:paraId="5B06E085" w14:textId="4BC10F6D" w:rsidR="00F53BDE" w:rsidRPr="002F57DF" w:rsidRDefault="00D463CB">
      <w:pPr>
        <w:spacing w:after="167"/>
        <w:ind w:left="-5"/>
        <w:rPr>
          <w:lang w:val="en-GB"/>
        </w:rPr>
      </w:pPr>
      <w:r w:rsidRPr="002F57DF">
        <w:rPr>
          <w:lang w:val="en-GB"/>
        </w:rPr>
        <w:t>The preservation workflow has been subdivided into four phases:</w:t>
      </w:r>
    </w:p>
    <w:p w14:paraId="31E02D07" w14:textId="2A1E4692" w:rsidR="00F53BDE" w:rsidRPr="002F57DF" w:rsidRDefault="00D463CB">
      <w:pPr>
        <w:numPr>
          <w:ilvl w:val="0"/>
          <w:numId w:val="2"/>
        </w:numPr>
        <w:ind w:hanging="792"/>
        <w:rPr>
          <w:lang w:val="en-GB"/>
        </w:rPr>
      </w:pPr>
      <w:r w:rsidRPr="002F57DF">
        <w:rPr>
          <w:lang w:val="en-GB"/>
        </w:rPr>
        <w:t>Initiali</w:t>
      </w:r>
      <w:r w:rsidR="00E704FA" w:rsidRPr="002F57DF">
        <w:rPr>
          <w:lang w:val="en-GB"/>
        </w:rPr>
        <w:t>s</w:t>
      </w:r>
      <w:r w:rsidRPr="002F57DF">
        <w:rPr>
          <w:lang w:val="en-GB"/>
        </w:rPr>
        <w:t>ation (preservation planning)</w:t>
      </w:r>
    </w:p>
    <w:p w14:paraId="002C2FCD" w14:textId="0F0E4864" w:rsidR="00F53BDE" w:rsidRPr="002F57DF" w:rsidRDefault="00D463CB">
      <w:pPr>
        <w:numPr>
          <w:ilvl w:val="0"/>
          <w:numId w:val="2"/>
        </w:numPr>
        <w:ind w:hanging="792"/>
        <w:rPr>
          <w:lang w:val="en-GB"/>
        </w:rPr>
      </w:pPr>
      <w:r w:rsidRPr="002F57DF">
        <w:rPr>
          <w:lang w:val="en-GB"/>
        </w:rPr>
        <w:t>Consolidation</w:t>
      </w:r>
    </w:p>
    <w:p w14:paraId="3A327F2D" w14:textId="54B3DCB0" w:rsidR="00F53BDE" w:rsidRPr="002F57DF" w:rsidRDefault="00D463CB">
      <w:pPr>
        <w:numPr>
          <w:ilvl w:val="0"/>
          <w:numId w:val="2"/>
        </w:numPr>
        <w:ind w:hanging="792"/>
        <w:rPr>
          <w:lang w:val="en-GB"/>
        </w:rPr>
      </w:pPr>
      <w:r w:rsidRPr="002F57DF">
        <w:rPr>
          <w:lang w:val="en-GB"/>
        </w:rPr>
        <w:t>Implementation</w:t>
      </w:r>
    </w:p>
    <w:p w14:paraId="3E45A190" w14:textId="654B00C4" w:rsidR="00F53BDE" w:rsidRPr="002F57DF" w:rsidRDefault="00D463CB">
      <w:pPr>
        <w:numPr>
          <w:ilvl w:val="0"/>
          <w:numId w:val="2"/>
        </w:numPr>
        <w:ind w:hanging="792"/>
        <w:rPr>
          <w:lang w:val="en-GB"/>
        </w:rPr>
      </w:pPr>
      <w:r w:rsidRPr="002F57DF">
        <w:rPr>
          <w:lang w:val="en-GB"/>
        </w:rPr>
        <w:t>Operations</w:t>
      </w:r>
    </w:p>
    <w:p w14:paraId="1053ECBA" w14:textId="05DB9706" w:rsidR="00F53BDE" w:rsidRPr="002F57DF" w:rsidRDefault="00D463CB">
      <w:pPr>
        <w:spacing w:after="146"/>
        <w:ind w:left="-5"/>
        <w:rPr>
          <w:lang w:val="en-GB"/>
        </w:rPr>
      </w:pPr>
      <w:r w:rsidRPr="002F57DF">
        <w:rPr>
          <w:lang w:val="en-GB"/>
        </w:rPr>
        <w:t>Figure 3 provides a graphic overview of the preservation workflow. The remainder of the document will describe in detail each individual step, specifying input and output, and point to additional documentation and relevant templates.</w:t>
      </w:r>
    </w:p>
    <w:p w14:paraId="7EAD661F" w14:textId="39B76CE2" w:rsidR="00F53BDE" w:rsidRPr="002F57DF" w:rsidRDefault="00D463CB">
      <w:pPr>
        <w:ind w:left="-5"/>
        <w:rPr>
          <w:lang w:val="en-GB"/>
        </w:rPr>
      </w:pPr>
      <w:r w:rsidRPr="002F57DF">
        <w:rPr>
          <w:lang w:val="en-GB"/>
        </w:rPr>
        <w:t xml:space="preserve">The preservation workflow can be applied to data sets of historic, current, and future Earth observation missions alike. For historic missions, difficulties may arise in recovering </w:t>
      </w:r>
      <w:proofErr w:type="gramStart"/>
      <w:r w:rsidRPr="002F57DF">
        <w:rPr>
          <w:lang w:val="en-GB"/>
        </w:rPr>
        <w:t xml:space="preserve">all </w:t>
      </w:r>
      <w:r w:rsidR="00F150B0">
        <w:rPr>
          <w:lang w:val="en-GB"/>
        </w:rPr>
        <w:t>of</w:t>
      </w:r>
      <w:proofErr w:type="gramEnd"/>
      <w:r w:rsidR="00F150B0">
        <w:rPr>
          <w:lang w:val="en-GB"/>
        </w:rPr>
        <w:t xml:space="preserve"> </w:t>
      </w:r>
      <w:r w:rsidRPr="002F57DF">
        <w:rPr>
          <w:lang w:val="en-GB"/>
        </w:rPr>
        <w:t xml:space="preserve">the relevant information and tools (the 'preserved data set content'). For current missions, preservation activities should be initiated while the mission is still in operation </w:t>
      </w:r>
      <w:proofErr w:type="gramStart"/>
      <w:r w:rsidRPr="002F57DF">
        <w:rPr>
          <w:lang w:val="en-GB"/>
        </w:rPr>
        <w:t>in order to</w:t>
      </w:r>
      <w:proofErr w:type="gramEnd"/>
      <w:r w:rsidRPr="002F57DF">
        <w:rPr>
          <w:lang w:val="en-GB"/>
        </w:rPr>
        <w:t xml:space="preserve"> recuperate all relevant information. For future missions the definition of long-term preservation strategies and implementation aspects should ideally be planned for or initiated during the mission preparation phases. This will facilitate the availability and usability of data and </w:t>
      </w:r>
      <w:r w:rsidR="00C73D80">
        <w:rPr>
          <w:lang w:val="en-GB"/>
        </w:rPr>
        <w:t>associated information</w:t>
      </w:r>
      <w:r w:rsidRPr="002F57DF">
        <w:rPr>
          <w:lang w:val="en-GB"/>
        </w:rPr>
        <w:t xml:space="preserve"> during the mission and for the long-term and will reduce associated consolidation and preservation costs.</w:t>
      </w:r>
    </w:p>
    <w:p w14:paraId="5D33A933" w14:textId="03444101" w:rsidR="00F53BDE" w:rsidRPr="002F57DF" w:rsidRDefault="00D463CB">
      <w:pPr>
        <w:ind w:left="-5"/>
        <w:rPr>
          <w:lang w:val="en-GB"/>
        </w:rPr>
      </w:pPr>
      <w:r w:rsidRPr="002F57DF">
        <w:rPr>
          <w:lang w:val="en-GB"/>
        </w:rPr>
        <w:t>The preservation workflow includes a cost and risk assessment, introduced during the initiali</w:t>
      </w:r>
      <w:r w:rsidR="00CD3FEA">
        <w:rPr>
          <w:lang w:val="en-GB"/>
        </w:rPr>
        <w:t>s</w:t>
      </w:r>
      <w:r w:rsidRPr="002F57DF">
        <w:rPr>
          <w:lang w:val="en-GB"/>
        </w:rPr>
        <w:t>ation phase, which should accompany and likely be updated throughout the entire preservation process.</w:t>
      </w:r>
    </w:p>
    <w:p w14:paraId="21EEDFC6" w14:textId="072D58BF" w:rsidR="00F53BDE" w:rsidRDefault="00D463CB">
      <w:pPr>
        <w:ind w:left="-5"/>
        <w:rPr>
          <w:lang w:val="en-GB"/>
        </w:rPr>
      </w:pPr>
      <w:r w:rsidRPr="002F57DF">
        <w:rPr>
          <w:lang w:val="en-GB"/>
        </w:rPr>
        <w:t xml:space="preserve">The preservation workflow will </w:t>
      </w:r>
      <w:r w:rsidR="005537EF">
        <w:rPr>
          <w:lang w:val="en-GB"/>
        </w:rPr>
        <w:t>–</w:t>
      </w:r>
      <w:r w:rsidRPr="002F57DF">
        <w:rPr>
          <w:lang w:val="en-GB"/>
        </w:rPr>
        <w:t xml:space="preserve"> in addition to a consolidated data set, generated during the consolidation activity within the preservation workflow </w:t>
      </w:r>
      <w:r w:rsidR="005537EF">
        <w:rPr>
          <w:lang w:val="en-GB"/>
        </w:rPr>
        <w:t>–</w:t>
      </w:r>
      <w:r w:rsidRPr="002F57DF">
        <w:rPr>
          <w:lang w:val="en-GB"/>
        </w:rPr>
        <w:t xml:space="preserve"> generate a comprehensive set of documentation on the data set and on the preservation procedure conducted. The use of a consistent file naming scheme is highly recommended. An example is provided below:</w:t>
      </w:r>
    </w:p>
    <w:p w14:paraId="0DBA9ACF" w14:textId="77777777" w:rsidR="00592B33" w:rsidRDefault="00592B33">
      <w:pPr>
        <w:ind w:left="-5"/>
        <w:rPr>
          <w:lang w:val="en-GB"/>
        </w:rPr>
      </w:pPr>
    </w:p>
    <w:tbl>
      <w:tblPr>
        <w:tblStyle w:val="TableGrid0"/>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3"/>
        <w:gridCol w:w="4819"/>
      </w:tblGrid>
      <w:tr w:rsidR="00687A7B" w14:paraId="7137C154" w14:textId="77777777" w:rsidTr="000B6891">
        <w:tc>
          <w:tcPr>
            <w:tcW w:w="4253" w:type="dxa"/>
          </w:tcPr>
          <w:p w14:paraId="62778E9F" w14:textId="14F7A176" w:rsidR="00687A7B" w:rsidRDefault="00687A7B">
            <w:pPr>
              <w:ind w:left="0" w:firstLine="0"/>
              <w:rPr>
                <w:lang w:val="en-GB"/>
              </w:rPr>
            </w:pPr>
            <w:r w:rsidRPr="002F57DF">
              <w:rPr>
                <w:lang w:val="en-GB"/>
              </w:rPr>
              <w:t>File naming scheme:</w:t>
            </w:r>
          </w:p>
        </w:tc>
        <w:tc>
          <w:tcPr>
            <w:tcW w:w="4819" w:type="dxa"/>
          </w:tcPr>
          <w:p w14:paraId="1FA7536A" w14:textId="1AEBE2E4" w:rsidR="00687A7B" w:rsidRDefault="00687A7B">
            <w:pPr>
              <w:ind w:left="0" w:firstLine="0"/>
              <w:rPr>
                <w:lang w:val="en-GB"/>
              </w:rPr>
            </w:pPr>
            <w:r w:rsidRPr="002F57DF">
              <w:rPr>
                <w:lang w:val="en-GB"/>
              </w:rPr>
              <w:t>Example:</w:t>
            </w:r>
          </w:p>
        </w:tc>
      </w:tr>
      <w:tr w:rsidR="00687A7B" w14:paraId="6AE6F848" w14:textId="77777777" w:rsidTr="000B6891">
        <w:tc>
          <w:tcPr>
            <w:tcW w:w="4253" w:type="dxa"/>
          </w:tcPr>
          <w:p w14:paraId="030099B9" w14:textId="1ADA9C46" w:rsidR="00687A7B" w:rsidRDefault="00687A7B">
            <w:pPr>
              <w:ind w:left="0" w:firstLine="0"/>
              <w:rPr>
                <w:lang w:val="en-GB"/>
              </w:rPr>
            </w:pPr>
            <w:r w:rsidRPr="002F57DF">
              <w:rPr>
                <w:sz w:val="18"/>
                <w:lang w:val="en-GB"/>
              </w:rPr>
              <w:t>&lt;</w:t>
            </w:r>
            <w:proofErr w:type="spellStart"/>
            <w:r w:rsidRPr="002F57DF">
              <w:rPr>
                <w:sz w:val="18"/>
                <w:lang w:val="en-GB"/>
              </w:rPr>
              <w:t>Mission_Sensor_ProductType_DocumentName_Date</w:t>
            </w:r>
            <w:proofErr w:type="spellEnd"/>
            <w:r w:rsidRPr="002F57DF">
              <w:rPr>
                <w:sz w:val="18"/>
                <w:lang w:val="en-GB"/>
              </w:rPr>
              <w:t>&gt;</w:t>
            </w:r>
          </w:p>
        </w:tc>
        <w:tc>
          <w:tcPr>
            <w:tcW w:w="4819" w:type="dxa"/>
          </w:tcPr>
          <w:p w14:paraId="4915F864" w14:textId="71C8E0A0" w:rsidR="00687A7B" w:rsidRDefault="00687A7B">
            <w:pPr>
              <w:ind w:left="0" w:firstLine="0"/>
              <w:rPr>
                <w:lang w:val="en-GB"/>
              </w:rPr>
            </w:pPr>
            <w:r w:rsidRPr="002F57DF">
              <w:rPr>
                <w:sz w:val="18"/>
                <w:lang w:val="en-GB"/>
              </w:rPr>
              <w:t>ENVISAT_ASAR_L1b-PRI_DataSetAppraisal_2014-10-09.doc</w:t>
            </w:r>
          </w:p>
        </w:tc>
      </w:tr>
    </w:tbl>
    <w:p w14:paraId="24E5D0C9" w14:textId="77777777" w:rsidR="00687A7B" w:rsidRPr="002F57DF" w:rsidRDefault="00687A7B">
      <w:pPr>
        <w:ind w:left="-5"/>
        <w:rPr>
          <w:lang w:val="en-GB"/>
        </w:rPr>
      </w:pPr>
    </w:p>
    <w:p w14:paraId="08D59504" w14:textId="5D57912E" w:rsidR="00F53BDE" w:rsidRPr="002F57DF" w:rsidRDefault="00F53BDE" w:rsidP="00592B33">
      <w:pPr>
        <w:spacing w:after="142" w:line="259" w:lineRule="auto"/>
        <w:ind w:left="0" w:firstLine="0"/>
        <w:jc w:val="left"/>
        <w:rPr>
          <w:lang w:val="en-GB"/>
        </w:rPr>
      </w:pPr>
    </w:p>
    <w:p w14:paraId="04C269D0" w14:textId="3A93A388" w:rsidR="00F53BDE" w:rsidRPr="002F57DF" w:rsidRDefault="00D463CB">
      <w:pPr>
        <w:spacing w:after="93" w:line="259" w:lineRule="auto"/>
        <w:ind w:left="0" w:right="494" w:firstLine="0"/>
        <w:jc w:val="right"/>
        <w:rPr>
          <w:lang w:val="en-GB"/>
        </w:rPr>
      </w:pPr>
      <w:r w:rsidRPr="002F57DF">
        <w:rPr>
          <w:noProof/>
          <w:lang w:val="en-GB"/>
        </w:rPr>
        <w:lastRenderedPageBreak/>
        <w:drawing>
          <wp:inline distT="0" distB="0" distL="0" distR="0" wp14:anchorId="0C4B566C" wp14:editId="413F3371">
            <wp:extent cx="5039995" cy="7075170"/>
            <wp:effectExtent l="0" t="0" r="0" b="0"/>
            <wp:docPr id="1330" name="Picture 1330"/>
            <wp:cNvGraphicFramePr/>
            <a:graphic xmlns:a="http://schemas.openxmlformats.org/drawingml/2006/main">
              <a:graphicData uri="http://schemas.openxmlformats.org/drawingml/2006/picture">
                <pic:pic xmlns:pic="http://schemas.openxmlformats.org/drawingml/2006/picture">
                  <pic:nvPicPr>
                    <pic:cNvPr id="1330" name="Picture 1330"/>
                    <pic:cNvPicPr/>
                  </pic:nvPicPr>
                  <pic:blipFill>
                    <a:blip r:embed="rId12"/>
                    <a:stretch>
                      <a:fillRect/>
                    </a:stretch>
                  </pic:blipFill>
                  <pic:spPr>
                    <a:xfrm>
                      <a:off x="0" y="0"/>
                      <a:ext cx="5039995" cy="7075170"/>
                    </a:xfrm>
                    <a:prstGeom prst="rect">
                      <a:avLst/>
                    </a:prstGeom>
                  </pic:spPr>
                </pic:pic>
              </a:graphicData>
            </a:graphic>
          </wp:inline>
        </w:drawing>
      </w:r>
    </w:p>
    <w:p w14:paraId="3161FC3F" w14:textId="170B993D" w:rsidR="00F53BDE" w:rsidRPr="002F57DF" w:rsidRDefault="00D463CB">
      <w:pPr>
        <w:spacing w:after="0" w:line="259" w:lineRule="auto"/>
        <w:ind w:right="3"/>
        <w:jc w:val="center"/>
        <w:rPr>
          <w:lang w:val="en-GB"/>
        </w:rPr>
      </w:pPr>
      <w:r w:rsidRPr="002F57DF">
        <w:rPr>
          <w:b/>
          <w:lang w:val="en-GB"/>
        </w:rPr>
        <w:t xml:space="preserve">Figure 3. </w:t>
      </w:r>
      <w:r w:rsidRPr="002F57DF">
        <w:rPr>
          <w:lang w:val="en-GB"/>
        </w:rPr>
        <w:t xml:space="preserve"> Overview of the preservation workflow.</w:t>
      </w:r>
    </w:p>
    <w:p w14:paraId="0014A99F" w14:textId="33BBEFFC" w:rsidR="00F437D0" w:rsidRPr="002F57DF" w:rsidRDefault="00F437D0">
      <w:pPr>
        <w:spacing w:after="0" w:line="259" w:lineRule="auto"/>
        <w:ind w:right="3"/>
        <w:jc w:val="center"/>
        <w:rPr>
          <w:lang w:val="en-GB"/>
        </w:rPr>
      </w:pPr>
    </w:p>
    <w:p w14:paraId="4BF26B5E" w14:textId="0866100E" w:rsidR="00F437D0" w:rsidRPr="002F57DF" w:rsidRDefault="00F437D0">
      <w:pPr>
        <w:spacing w:after="0" w:line="259" w:lineRule="auto"/>
        <w:ind w:right="3"/>
        <w:jc w:val="center"/>
        <w:rPr>
          <w:lang w:val="en-GB"/>
        </w:rPr>
      </w:pPr>
    </w:p>
    <w:p w14:paraId="4E828BB4" w14:textId="4DA84CCA" w:rsidR="00F437D0" w:rsidRPr="002F57DF" w:rsidRDefault="00F437D0">
      <w:pPr>
        <w:spacing w:after="0" w:line="259" w:lineRule="auto"/>
        <w:ind w:right="3"/>
        <w:jc w:val="center"/>
        <w:rPr>
          <w:lang w:val="en-GB"/>
        </w:rPr>
      </w:pPr>
    </w:p>
    <w:p w14:paraId="4C96D1BD" w14:textId="7B4F5BB2" w:rsidR="00F437D0" w:rsidRPr="002F57DF" w:rsidRDefault="00F437D0">
      <w:pPr>
        <w:spacing w:after="0" w:line="259" w:lineRule="auto"/>
        <w:ind w:right="3"/>
        <w:jc w:val="center"/>
        <w:rPr>
          <w:lang w:val="en-GB"/>
        </w:rPr>
      </w:pPr>
    </w:p>
    <w:p w14:paraId="2E7DBDAB" w14:textId="76CF45B1" w:rsidR="00F437D0" w:rsidRPr="002F57DF" w:rsidRDefault="00F437D0">
      <w:pPr>
        <w:spacing w:after="0" w:line="259" w:lineRule="auto"/>
        <w:ind w:right="3"/>
        <w:jc w:val="center"/>
        <w:rPr>
          <w:lang w:val="en-GB"/>
        </w:rPr>
      </w:pPr>
    </w:p>
    <w:p w14:paraId="08B18201" w14:textId="4F22C216" w:rsidR="00F437D0" w:rsidRPr="002F57DF" w:rsidRDefault="00F437D0">
      <w:pPr>
        <w:spacing w:after="0" w:line="259" w:lineRule="auto"/>
        <w:ind w:right="3"/>
        <w:jc w:val="center"/>
        <w:rPr>
          <w:lang w:val="en-GB"/>
        </w:rPr>
      </w:pPr>
    </w:p>
    <w:p w14:paraId="037CB258" w14:textId="2BAB24D8" w:rsidR="00F437D0" w:rsidRPr="002F57DF" w:rsidRDefault="00F437D0">
      <w:pPr>
        <w:spacing w:after="0" w:line="259" w:lineRule="auto"/>
        <w:ind w:right="3"/>
        <w:jc w:val="center"/>
        <w:rPr>
          <w:lang w:val="en-GB"/>
        </w:rPr>
      </w:pPr>
    </w:p>
    <w:p w14:paraId="5FB14ABC" w14:textId="77777777" w:rsidR="00F437D0" w:rsidRPr="002F57DF" w:rsidRDefault="00F437D0">
      <w:pPr>
        <w:spacing w:after="0" w:line="259" w:lineRule="auto"/>
        <w:ind w:right="3"/>
        <w:jc w:val="center"/>
        <w:rPr>
          <w:lang w:val="en-GB"/>
        </w:rPr>
      </w:pPr>
    </w:p>
    <w:p w14:paraId="1716D2C2" w14:textId="320F46E2" w:rsidR="00F53BDE" w:rsidRPr="002F57DF" w:rsidRDefault="00D463CB">
      <w:pPr>
        <w:pStyle w:val="Heading1"/>
        <w:spacing w:after="329"/>
        <w:ind w:left="412" w:hanging="427"/>
        <w:rPr>
          <w:lang w:val="en-GB"/>
        </w:rPr>
      </w:pPr>
      <w:bookmarkStart w:id="7" w:name="_Toc22197"/>
      <w:r w:rsidRPr="002F57DF">
        <w:rPr>
          <w:lang w:val="en-GB"/>
        </w:rPr>
        <w:t>PRESERVATION WORKFLOW IN DETAIL</w:t>
      </w:r>
      <w:bookmarkEnd w:id="7"/>
    </w:p>
    <w:p w14:paraId="61A01618" w14:textId="33E6940D" w:rsidR="00F53BDE" w:rsidRPr="002F57DF" w:rsidRDefault="00D463CB">
      <w:pPr>
        <w:pStyle w:val="Heading2"/>
        <w:spacing w:after="0"/>
        <w:ind w:left="551" w:hanging="566"/>
        <w:rPr>
          <w:lang w:val="en-GB"/>
        </w:rPr>
      </w:pPr>
      <w:bookmarkStart w:id="8" w:name="_Toc22198"/>
      <w:r w:rsidRPr="002F57DF">
        <w:rPr>
          <w:lang w:val="en-GB"/>
        </w:rPr>
        <w:t>Initiali</w:t>
      </w:r>
      <w:r w:rsidR="002E4E72">
        <w:rPr>
          <w:lang w:val="en-GB"/>
        </w:rPr>
        <w:t>s</w:t>
      </w:r>
      <w:r w:rsidRPr="002F57DF">
        <w:rPr>
          <w:lang w:val="en-GB"/>
        </w:rPr>
        <w:t>ation Phase - Preservation Planning</w:t>
      </w:r>
      <w:bookmarkEnd w:id="8"/>
    </w:p>
    <w:tbl>
      <w:tblPr>
        <w:tblStyle w:val="TableGrid"/>
        <w:tblW w:w="9179" w:type="dxa"/>
        <w:tblInd w:w="-107" w:type="dxa"/>
        <w:tblCellMar>
          <w:top w:w="14" w:type="dxa"/>
          <w:left w:w="107" w:type="dxa"/>
          <w:right w:w="53" w:type="dxa"/>
        </w:tblCellMar>
        <w:tblLook w:val="04A0" w:firstRow="1" w:lastRow="0" w:firstColumn="1" w:lastColumn="0" w:noHBand="0" w:noVBand="1"/>
      </w:tblPr>
      <w:tblGrid>
        <w:gridCol w:w="2435"/>
        <w:gridCol w:w="6744"/>
      </w:tblGrid>
      <w:tr w:rsidR="00F53BDE" w:rsidRPr="002F57DF" w14:paraId="25E2227D" w14:textId="77777777">
        <w:trPr>
          <w:trHeight w:val="305"/>
        </w:trPr>
        <w:tc>
          <w:tcPr>
            <w:tcW w:w="91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57C8AB5" w14:textId="77777777" w:rsidR="00F53BDE" w:rsidRPr="002F57DF" w:rsidRDefault="00D463CB">
            <w:pPr>
              <w:spacing w:after="0" w:line="259" w:lineRule="auto"/>
              <w:ind w:left="0" w:firstLine="0"/>
              <w:jc w:val="left"/>
              <w:rPr>
                <w:lang w:val="en-GB"/>
              </w:rPr>
            </w:pPr>
            <w:r w:rsidRPr="002F57DF">
              <w:rPr>
                <w:b/>
                <w:lang w:val="en-GB"/>
              </w:rPr>
              <w:t xml:space="preserve">Data set appraisal </w:t>
            </w:r>
          </w:p>
        </w:tc>
      </w:tr>
      <w:tr w:rsidR="00F53BDE" w:rsidRPr="002F57DF" w14:paraId="32717D29" w14:textId="77777777">
        <w:trPr>
          <w:trHeight w:val="1499"/>
        </w:trPr>
        <w:tc>
          <w:tcPr>
            <w:tcW w:w="9179" w:type="dxa"/>
            <w:gridSpan w:val="2"/>
            <w:tcBorders>
              <w:top w:val="single" w:sz="4" w:space="0" w:color="000000"/>
              <w:left w:val="single" w:sz="4" w:space="0" w:color="000000"/>
              <w:bottom w:val="single" w:sz="4" w:space="0" w:color="000000"/>
              <w:right w:val="single" w:sz="4" w:space="0" w:color="000000"/>
            </w:tcBorders>
          </w:tcPr>
          <w:p w14:paraId="6F51DBFD" w14:textId="5384A232" w:rsidR="00F53BDE" w:rsidRPr="002F57DF" w:rsidRDefault="00D463CB">
            <w:pPr>
              <w:spacing w:after="0" w:line="259" w:lineRule="auto"/>
              <w:ind w:left="0" w:firstLine="0"/>
              <w:jc w:val="left"/>
              <w:rPr>
                <w:lang w:val="en-GB"/>
              </w:rPr>
            </w:pPr>
            <w:r w:rsidRPr="002F57DF">
              <w:rPr>
                <w:lang w:val="en-GB"/>
              </w:rPr>
              <w:t>An appraisal of the data set will provide an initial conception of whether the data set should be preserved and kept accessible and usable for the long term. Topics to be considered include mission relevance, economic considerations, temporal and geographical coverage, size, storage media and archiving format. The United States Geological Survey (USGS) provides helpful information for assessing the 'preservation value' of a data set (see link below).</w:t>
            </w:r>
          </w:p>
        </w:tc>
      </w:tr>
      <w:tr w:rsidR="00F53BDE" w:rsidRPr="002F57DF" w14:paraId="48499602" w14:textId="77777777">
        <w:trPr>
          <w:trHeight w:val="307"/>
        </w:trPr>
        <w:tc>
          <w:tcPr>
            <w:tcW w:w="2435" w:type="dxa"/>
            <w:tcBorders>
              <w:top w:val="single" w:sz="4" w:space="0" w:color="000000"/>
              <w:left w:val="single" w:sz="4" w:space="0" w:color="000000"/>
              <w:bottom w:val="single" w:sz="4" w:space="0" w:color="000000"/>
              <w:right w:val="single" w:sz="4" w:space="0" w:color="000000"/>
            </w:tcBorders>
          </w:tcPr>
          <w:p w14:paraId="46DB584C" w14:textId="33B6E7A8" w:rsidR="00F53BDE" w:rsidRPr="002F57DF" w:rsidRDefault="00D463CB">
            <w:pPr>
              <w:spacing w:after="0" w:line="259" w:lineRule="auto"/>
              <w:ind w:left="0" w:firstLine="0"/>
              <w:jc w:val="left"/>
              <w:rPr>
                <w:lang w:val="en-GB"/>
              </w:rPr>
            </w:pPr>
            <w:r w:rsidRPr="002F57DF">
              <w:rPr>
                <w:b/>
                <w:lang w:val="en-GB"/>
              </w:rPr>
              <w:t>Input</w:t>
            </w:r>
          </w:p>
        </w:tc>
        <w:tc>
          <w:tcPr>
            <w:tcW w:w="6744" w:type="dxa"/>
            <w:tcBorders>
              <w:top w:val="single" w:sz="4" w:space="0" w:color="000000"/>
              <w:left w:val="single" w:sz="4" w:space="0" w:color="000000"/>
              <w:bottom w:val="single" w:sz="4" w:space="0" w:color="000000"/>
              <w:right w:val="single" w:sz="4" w:space="0" w:color="000000"/>
            </w:tcBorders>
          </w:tcPr>
          <w:p w14:paraId="67D7439C" w14:textId="1235AD8D" w:rsidR="00F53BDE" w:rsidRPr="00C73D80" w:rsidRDefault="00D463CB">
            <w:pPr>
              <w:spacing w:after="0" w:line="259" w:lineRule="auto"/>
              <w:ind w:left="2" w:firstLine="0"/>
              <w:jc w:val="left"/>
              <w:rPr>
                <w:highlight w:val="yellow"/>
                <w:lang w:val="en-GB"/>
              </w:rPr>
            </w:pPr>
            <w:r w:rsidRPr="00C73D80">
              <w:rPr>
                <w:lang w:val="en-GB"/>
              </w:rPr>
              <w:t>Example: http://eros.usgs.gov/government/ratool/</w:t>
            </w:r>
          </w:p>
        </w:tc>
      </w:tr>
      <w:tr w:rsidR="00F53BDE" w:rsidRPr="002F57DF" w14:paraId="0C1B800F" w14:textId="77777777">
        <w:trPr>
          <w:trHeight w:val="3966"/>
        </w:trPr>
        <w:tc>
          <w:tcPr>
            <w:tcW w:w="2435" w:type="dxa"/>
            <w:tcBorders>
              <w:top w:val="single" w:sz="4" w:space="0" w:color="000000"/>
              <w:left w:val="single" w:sz="4" w:space="0" w:color="000000"/>
              <w:bottom w:val="single" w:sz="4" w:space="0" w:color="000000"/>
              <w:right w:val="single" w:sz="4" w:space="0" w:color="000000"/>
            </w:tcBorders>
          </w:tcPr>
          <w:p w14:paraId="4A0C9880" w14:textId="48D95837" w:rsidR="00F53BDE" w:rsidRPr="002F57DF" w:rsidRDefault="00D463CB">
            <w:pPr>
              <w:spacing w:after="0" w:line="259" w:lineRule="auto"/>
              <w:ind w:left="0" w:firstLine="0"/>
              <w:jc w:val="left"/>
              <w:rPr>
                <w:lang w:val="en-GB"/>
              </w:rPr>
            </w:pPr>
            <w:r w:rsidRPr="002F57DF">
              <w:rPr>
                <w:b/>
                <w:lang w:val="en-GB"/>
              </w:rPr>
              <w:t>Output</w:t>
            </w:r>
          </w:p>
        </w:tc>
        <w:tc>
          <w:tcPr>
            <w:tcW w:w="6744" w:type="dxa"/>
            <w:tcBorders>
              <w:top w:val="single" w:sz="4" w:space="0" w:color="000000"/>
              <w:left w:val="single" w:sz="4" w:space="0" w:color="000000"/>
              <w:bottom w:val="single" w:sz="4" w:space="0" w:color="000000"/>
              <w:right w:val="single" w:sz="4" w:space="0" w:color="000000"/>
            </w:tcBorders>
          </w:tcPr>
          <w:p w14:paraId="6043552B" w14:textId="2C7142CA" w:rsidR="00F53BDE" w:rsidRPr="002F57DF" w:rsidRDefault="00D463CB">
            <w:pPr>
              <w:spacing w:after="18" w:line="279" w:lineRule="auto"/>
              <w:ind w:left="2" w:firstLine="0"/>
              <w:rPr>
                <w:lang w:val="en-GB"/>
              </w:rPr>
            </w:pPr>
            <w:r w:rsidRPr="002F57DF">
              <w:rPr>
                <w:lang w:val="en-GB"/>
              </w:rPr>
              <w:t>Data set appraisal (document), addressing at a minimum the aspects of the following topics, as proposed by the USGS:</w:t>
            </w:r>
          </w:p>
          <w:p w14:paraId="12273754" w14:textId="03698747" w:rsidR="00F53BDE" w:rsidRPr="002F57DF" w:rsidRDefault="00D463CB">
            <w:pPr>
              <w:numPr>
                <w:ilvl w:val="0"/>
                <w:numId w:val="3"/>
              </w:numPr>
              <w:spacing w:after="5" w:line="259" w:lineRule="auto"/>
              <w:ind w:hanging="360"/>
              <w:jc w:val="left"/>
              <w:rPr>
                <w:lang w:val="en-GB"/>
              </w:rPr>
            </w:pPr>
            <w:r w:rsidRPr="002F57DF">
              <w:rPr>
                <w:lang w:val="en-GB"/>
              </w:rPr>
              <w:t>Mission alignment with its own mandate</w:t>
            </w:r>
          </w:p>
          <w:p w14:paraId="058249CA" w14:textId="358CAAEC" w:rsidR="00F53BDE" w:rsidRPr="002F57DF" w:rsidRDefault="00D463CB">
            <w:pPr>
              <w:numPr>
                <w:ilvl w:val="0"/>
                <w:numId w:val="3"/>
              </w:numPr>
              <w:spacing w:after="12" w:line="285" w:lineRule="auto"/>
              <w:ind w:hanging="360"/>
              <w:jc w:val="left"/>
              <w:rPr>
                <w:lang w:val="en-GB"/>
              </w:rPr>
            </w:pPr>
            <w:r w:rsidRPr="002F57DF">
              <w:rPr>
                <w:lang w:val="en-GB"/>
              </w:rPr>
              <w:t>General characteristics (including coverage, time span, completeness)</w:t>
            </w:r>
          </w:p>
          <w:p w14:paraId="72558DAA" w14:textId="0CA824D1" w:rsidR="00F53BDE" w:rsidRPr="002F57DF" w:rsidRDefault="00D463CB">
            <w:pPr>
              <w:numPr>
                <w:ilvl w:val="0"/>
                <w:numId w:val="3"/>
              </w:numPr>
              <w:spacing w:after="12" w:line="285" w:lineRule="auto"/>
              <w:ind w:hanging="360"/>
              <w:jc w:val="left"/>
              <w:rPr>
                <w:lang w:val="en-GB"/>
              </w:rPr>
            </w:pPr>
            <w:r w:rsidRPr="002F57DF">
              <w:rPr>
                <w:lang w:val="en-GB"/>
              </w:rPr>
              <w:t>Access &amp; distribution characteristics (including users, legal constraints, IP)</w:t>
            </w:r>
          </w:p>
          <w:p w14:paraId="5728B74E" w14:textId="6B38A354" w:rsidR="00F53BDE" w:rsidRPr="002F57DF" w:rsidRDefault="00D463CB">
            <w:pPr>
              <w:numPr>
                <w:ilvl w:val="0"/>
                <w:numId w:val="3"/>
              </w:numPr>
              <w:spacing w:after="17" w:line="280" w:lineRule="auto"/>
              <w:ind w:hanging="360"/>
              <w:jc w:val="left"/>
              <w:rPr>
                <w:lang w:val="en-GB"/>
              </w:rPr>
            </w:pPr>
            <w:r w:rsidRPr="002F57DF">
              <w:rPr>
                <w:lang w:val="en-GB"/>
              </w:rPr>
              <w:t>Physical characteristics (including media, volume, formats, processing level)</w:t>
            </w:r>
          </w:p>
          <w:p w14:paraId="500D119D" w14:textId="2418E982" w:rsidR="00F53BDE" w:rsidRPr="002F57DF" w:rsidRDefault="00D463CB">
            <w:pPr>
              <w:numPr>
                <w:ilvl w:val="0"/>
                <w:numId w:val="3"/>
              </w:numPr>
              <w:spacing w:after="17" w:line="280" w:lineRule="auto"/>
              <w:ind w:hanging="360"/>
              <w:jc w:val="left"/>
              <w:rPr>
                <w:lang w:val="en-GB"/>
              </w:rPr>
            </w:pPr>
            <w:r w:rsidRPr="002F57DF">
              <w:rPr>
                <w:lang w:val="en-GB"/>
              </w:rPr>
              <w:t>Metadata characteristics (including mission, sensor, calibration, processing information)</w:t>
            </w:r>
          </w:p>
          <w:p w14:paraId="20698B8E" w14:textId="10ECCABF" w:rsidR="00F53BDE" w:rsidRPr="002F57DF" w:rsidRDefault="00D463CB">
            <w:pPr>
              <w:numPr>
                <w:ilvl w:val="0"/>
                <w:numId w:val="3"/>
              </w:numPr>
              <w:spacing w:after="0" w:line="259" w:lineRule="auto"/>
              <w:ind w:hanging="360"/>
              <w:jc w:val="left"/>
              <w:rPr>
                <w:lang w:val="en-GB"/>
              </w:rPr>
            </w:pPr>
            <w:r w:rsidRPr="002F57DF">
              <w:rPr>
                <w:lang w:val="en-GB"/>
              </w:rPr>
              <w:t>Economic characteristics (including preservation costs estimate, cost-benefit analysis)</w:t>
            </w:r>
          </w:p>
        </w:tc>
      </w:tr>
    </w:tbl>
    <w:p w14:paraId="160C7F24" w14:textId="37BC294D" w:rsidR="00F53BDE" w:rsidRPr="002F57DF" w:rsidRDefault="00F53BDE">
      <w:pPr>
        <w:spacing w:after="0" w:line="259" w:lineRule="auto"/>
        <w:ind w:left="0" w:firstLine="0"/>
        <w:jc w:val="left"/>
        <w:rPr>
          <w:lang w:val="en-GB"/>
        </w:rPr>
      </w:pPr>
    </w:p>
    <w:p w14:paraId="33A62647" w14:textId="77777777" w:rsidR="007930BE" w:rsidRPr="002F57DF" w:rsidRDefault="007930BE">
      <w:pPr>
        <w:spacing w:after="0" w:line="259" w:lineRule="auto"/>
        <w:ind w:left="0" w:firstLine="0"/>
        <w:jc w:val="left"/>
        <w:rPr>
          <w:lang w:val="en-GB"/>
        </w:rPr>
      </w:pPr>
    </w:p>
    <w:tbl>
      <w:tblPr>
        <w:tblStyle w:val="TableGrid"/>
        <w:tblW w:w="9179" w:type="dxa"/>
        <w:tblInd w:w="-107" w:type="dxa"/>
        <w:tblCellMar>
          <w:top w:w="14" w:type="dxa"/>
          <w:left w:w="108" w:type="dxa"/>
          <w:right w:w="59" w:type="dxa"/>
        </w:tblCellMar>
        <w:tblLook w:val="04A0" w:firstRow="1" w:lastRow="0" w:firstColumn="1" w:lastColumn="0" w:noHBand="0" w:noVBand="1"/>
      </w:tblPr>
      <w:tblGrid>
        <w:gridCol w:w="2435"/>
        <w:gridCol w:w="829"/>
        <w:gridCol w:w="5915"/>
      </w:tblGrid>
      <w:tr w:rsidR="00F53BDE" w:rsidRPr="002F57DF" w14:paraId="6D1C2E22" w14:textId="77777777" w:rsidTr="00C73D80">
        <w:trPr>
          <w:trHeight w:val="305"/>
        </w:trPr>
        <w:tc>
          <w:tcPr>
            <w:tcW w:w="9179" w:type="dxa"/>
            <w:gridSpan w:val="3"/>
            <w:tcBorders>
              <w:top w:val="single" w:sz="4" w:space="0" w:color="000000"/>
              <w:left w:val="single" w:sz="4" w:space="0" w:color="000000"/>
              <w:bottom w:val="single" w:sz="4" w:space="0" w:color="000000"/>
              <w:right w:val="single" w:sz="4" w:space="0" w:color="000000"/>
            </w:tcBorders>
            <w:shd w:val="clear" w:color="auto" w:fill="D9D9D9"/>
          </w:tcPr>
          <w:p w14:paraId="78764AB0" w14:textId="56984044" w:rsidR="00F53BDE" w:rsidRPr="002F57DF" w:rsidRDefault="00D463CB">
            <w:pPr>
              <w:spacing w:after="0" w:line="259" w:lineRule="auto"/>
              <w:ind w:left="0" w:firstLine="0"/>
              <w:jc w:val="left"/>
              <w:rPr>
                <w:lang w:val="en-GB"/>
              </w:rPr>
            </w:pPr>
            <w:r w:rsidRPr="002F57DF">
              <w:rPr>
                <w:b/>
                <w:lang w:val="en-GB"/>
              </w:rPr>
              <w:t>Definition of designated community and preservation objective</w:t>
            </w:r>
          </w:p>
        </w:tc>
      </w:tr>
      <w:tr w:rsidR="00F53BDE" w:rsidRPr="002F57DF" w14:paraId="4E0B7454" w14:textId="77777777" w:rsidTr="00C73D80">
        <w:trPr>
          <w:trHeight w:val="4178"/>
        </w:trPr>
        <w:tc>
          <w:tcPr>
            <w:tcW w:w="9179" w:type="dxa"/>
            <w:gridSpan w:val="3"/>
            <w:tcBorders>
              <w:top w:val="single" w:sz="4" w:space="0" w:color="000000"/>
              <w:left w:val="single" w:sz="4" w:space="0" w:color="000000"/>
              <w:bottom w:val="single" w:sz="4" w:space="0" w:color="000000"/>
              <w:right w:val="single" w:sz="4" w:space="0" w:color="000000"/>
            </w:tcBorders>
          </w:tcPr>
          <w:p w14:paraId="5980C62A" w14:textId="0277620C" w:rsidR="00956BF1" w:rsidRDefault="00D463CB" w:rsidP="00956BF1">
            <w:pPr>
              <w:spacing w:after="1" w:line="279" w:lineRule="auto"/>
              <w:ind w:left="0" w:firstLine="0"/>
              <w:jc w:val="left"/>
              <w:rPr>
                <w:lang w:val="en-GB"/>
              </w:rPr>
            </w:pPr>
            <w:r w:rsidRPr="002F57DF">
              <w:rPr>
                <w:lang w:val="en-GB"/>
              </w:rPr>
              <w:t xml:space="preserve">Defining the designated community will help </w:t>
            </w:r>
            <w:r w:rsidR="00A14BD1">
              <w:rPr>
                <w:lang w:val="en-GB"/>
              </w:rPr>
              <w:t>with m</w:t>
            </w:r>
            <w:r w:rsidRPr="002F57DF">
              <w:rPr>
                <w:lang w:val="en-GB"/>
              </w:rPr>
              <w:t xml:space="preserve">aking decisions during the preservation planning process. Data formats and access infrastructures may be adapted to the skills, </w:t>
            </w:r>
            <w:proofErr w:type="gramStart"/>
            <w:r w:rsidRPr="002F57DF">
              <w:rPr>
                <w:lang w:val="en-GB"/>
              </w:rPr>
              <w:t>resources</w:t>
            </w:r>
            <w:proofErr w:type="gramEnd"/>
            <w:r w:rsidRPr="002F57DF">
              <w:rPr>
                <w:lang w:val="en-GB"/>
              </w:rPr>
              <w:t xml:space="preserve"> and knowledge base that a community has access to. The community should be wide enough to allow for different levels of knowledge, </w:t>
            </w:r>
            <w:proofErr w:type="gramStart"/>
            <w:r w:rsidRPr="002F57DF">
              <w:rPr>
                <w:lang w:val="en-GB"/>
              </w:rPr>
              <w:t>applications</w:t>
            </w:r>
            <w:proofErr w:type="gramEnd"/>
            <w:r w:rsidRPr="002F57DF">
              <w:rPr>
                <w:lang w:val="en-GB"/>
              </w:rPr>
              <w:t xml:space="preserve"> and evolving user needs. The challenge lies in foreseeing a future user community and future uses of the data set. The designated community therefore should be re-assessed periodically, </w:t>
            </w:r>
            <w:proofErr w:type="gramStart"/>
            <w:r w:rsidRPr="002F57DF">
              <w:rPr>
                <w:lang w:val="en-GB"/>
              </w:rPr>
              <w:t>e.g.</w:t>
            </w:r>
            <w:proofErr w:type="gramEnd"/>
            <w:r w:rsidRPr="002F57DF">
              <w:rPr>
                <w:lang w:val="en-GB"/>
              </w:rPr>
              <w:t xml:space="preserve"> every ten years, to account for any changes in e.g. community composition or data use. The user community should be defined with sufficient detail to permit meaningful decisions to be made regarding the composition of the data set to be preserved, and to allow derivation of requirements for effective re-use of the data.</w:t>
            </w:r>
          </w:p>
          <w:p w14:paraId="78CDA6D2" w14:textId="77777777" w:rsidR="00956BF1" w:rsidRPr="002F57DF" w:rsidRDefault="00956BF1" w:rsidP="00956BF1">
            <w:pPr>
              <w:spacing w:after="1" w:line="279" w:lineRule="auto"/>
              <w:ind w:left="0" w:firstLine="0"/>
              <w:jc w:val="left"/>
              <w:rPr>
                <w:lang w:val="en-GB"/>
              </w:rPr>
            </w:pPr>
          </w:p>
          <w:p w14:paraId="4E7DE01C" w14:textId="46CCED39" w:rsidR="00F53BDE" w:rsidRPr="002F57DF" w:rsidRDefault="00D463CB">
            <w:pPr>
              <w:spacing w:after="0" w:line="259" w:lineRule="auto"/>
              <w:ind w:left="0" w:right="55" w:firstLine="0"/>
              <w:rPr>
                <w:lang w:val="en-GB"/>
              </w:rPr>
            </w:pPr>
            <w:r w:rsidRPr="002F57DF">
              <w:rPr>
                <w:lang w:val="en-GB"/>
              </w:rPr>
              <w:t>The preservation objective can be derived from a dialog with the user community. It should define the level of use that an archive wishes to maintain for the Designated community. It may address topics such data discovery and access, or the provision of visuali</w:t>
            </w:r>
            <w:r w:rsidR="00F113B5">
              <w:rPr>
                <w:lang w:val="en-GB"/>
              </w:rPr>
              <w:t>s</w:t>
            </w:r>
            <w:r w:rsidRPr="002F57DF">
              <w:rPr>
                <w:lang w:val="en-GB"/>
              </w:rPr>
              <w:t>ation, processing and analysis tools and infrastructure.</w:t>
            </w:r>
          </w:p>
        </w:tc>
      </w:tr>
      <w:tr w:rsidR="00F53BDE" w:rsidRPr="002F57DF" w14:paraId="6158762A" w14:textId="77777777" w:rsidTr="00C73D80">
        <w:trPr>
          <w:trHeight w:val="307"/>
        </w:trPr>
        <w:tc>
          <w:tcPr>
            <w:tcW w:w="2435" w:type="dxa"/>
            <w:tcBorders>
              <w:top w:val="single" w:sz="4" w:space="0" w:color="000000"/>
              <w:left w:val="single" w:sz="4" w:space="0" w:color="000000"/>
              <w:bottom w:val="single" w:sz="4" w:space="0" w:color="000000"/>
              <w:right w:val="single" w:sz="4" w:space="0" w:color="000000"/>
            </w:tcBorders>
          </w:tcPr>
          <w:p w14:paraId="287A9269" w14:textId="302C4ADE" w:rsidR="00F53BDE" w:rsidRPr="002F57DF" w:rsidRDefault="00D463CB">
            <w:pPr>
              <w:spacing w:after="0" w:line="259" w:lineRule="auto"/>
              <w:ind w:left="0" w:firstLine="0"/>
              <w:jc w:val="left"/>
              <w:rPr>
                <w:lang w:val="en-GB"/>
              </w:rPr>
            </w:pPr>
            <w:r w:rsidRPr="002F57DF">
              <w:rPr>
                <w:b/>
                <w:lang w:val="en-GB"/>
              </w:rPr>
              <w:t>Input</w:t>
            </w:r>
          </w:p>
        </w:tc>
        <w:tc>
          <w:tcPr>
            <w:tcW w:w="6744" w:type="dxa"/>
            <w:gridSpan w:val="2"/>
            <w:tcBorders>
              <w:top w:val="single" w:sz="4" w:space="0" w:color="000000"/>
              <w:left w:val="single" w:sz="4" w:space="0" w:color="000000"/>
              <w:bottom w:val="single" w:sz="4" w:space="0" w:color="000000"/>
              <w:right w:val="single" w:sz="4" w:space="0" w:color="000000"/>
            </w:tcBorders>
          </w:tcPr>
          <w:p w14:paraId="014F7C19" w14:textId="26E3C7C7" w:rsidR="00F53BDE" w:rsidRPr="002F57DF" w:rsidRDefault="00D463CB">
            <w:pPr>
              <w:spacing w:after="0" w:line="259" w:lineRule="auto"/>
              <w:ind w:left="2" w:firstLine="0"/>
              <w:jc w:val="left"/>
              <w:rPr>
                <w:lang w:val="en-GB"/>
              </w:rPr>
            </w:pPr>
            <w:r w:rsidRPr="002F57DF">
              <w:rPr>
                <w:lang w:val="en-GB"/>
              </w:rPr>
              <w:t>Data set appraisal (document)</w:t>
            </w:r>
          </w:p>
        </w:tc>
      </w:tr>
      <w:tr w:rsidR="00F53BDE" w:rsidRPr="002F57DF" w14:paraId="37963A64" w14:textId="77777777" w:rsidTr="00C73D80">
        <w:trPr>
          <w:trHeight w:val="605"/>
        </w:trPr>
        <w:tc>
          <w:tcPr>
            <w:tcW w:w="2435" w:type="dxa"/>
            <w:tcBorders>
              <w:top w:val="single" w:sz="4" w:space="0" w:color="000000"/>
              <w:left w:val="single" w:sz="4" w:space="0" w:color="000000"/>
              <w:right w:val="single" w:sz="4" w:space="0" w:color="000000"/>
            </w:tcBorders>
          </w:tcPr>
          <w:p w14:paraId="19BA141C" w14:textId="0F4DC096" w:rsidR="00F53BDE" w:rsidRPr="002F57DF" w:rsidRDefault="00D463CB">
            <w:pPr>
              <w:spacing w:after="0" w:line="259" w:lineRule="auto"/>
              <w:ind w:left="0" w:firstLine="0"/>
              <w:jc w:val="left"/>
              <w:rPr>
                <w:lang w:val="en-GB"/>
              </w:rPr>
            </w:pPr>
            <w:r w:rsidRPr="002F57DF">
              <w:rPr>
                <w:b/>
                <w:lang w:val="en-GB"/>
              </w:rPr>
              <w:lastRenderedPageBreak/>
              <w:t>Output</w:t>
            </w:r>
          </w:p>
        </w:tc>
        <w:tc>
          <w:tcPr>
            <w:tcW w:w="6744" w:type="dxa"/>
            <w:gridSpan w:val="2"/>
            <w:tcBorders>
              <w:top w:val="single" w:sz="4" w:space="0" w:color="000000"/>
              <w:left w:val="single" w:sz="4" w:space="0" w:color="000000"/>
              <w:right w:val="single" w:sz="4" w:space="0" w:color="000000"/>
            </w:tcBorders>
          </w:tcPr>
          <w:p w14:paraId="12A235DD" w14:textId="3C04F5C3" w:rsidR="00F53BDE" w:rsidRPr="002F57DF" w:rsidRDefault="00D463CB">
            <w:pPr>
              <w:spacing w:after="21" w:line="259" w:lineRule="auto"/>
              <w:ind w:left="2" w:firstLine="0"/>
              <w:jc w:val="left"/>
              <w:rPr>
                <w:lang w:val="en-GB"/>
              </w:rPr>
            </w:pPr>
            <w:r w:rsidRPr="002F57DF">
              <w:rPr>
                <w:lang w:val="en-GB"/>
              </w:rPr>
              <w:t>Designated community definition (document)</w:t>
            </w:r>
          </w:p>
          <w:p w14:paraId="73F921E5" w14:textId="678CE471" w:rsidR="00F53BDE" w:rsidRPr="002F57DF" w:rsidRDefault="00D463CB">
            <w:pPr>
              <w:spacing w:after="0" w:line="259" w:lineRule="auto"/>
              <w:ind w:left="2" w:firstLine="0"/>
              <w:jc w:val="left"/>
              <w:rPr>
                <w:lang w:val="en-GB"/>
              </w:rPr>
            </w:pPr>
            <w:r w:rsidRPr="002F57DF">
              <w:rPr>
                <w:lang w:val="en-GB"/>
              </w:rPr>
              <w:t>Preservation objective specification (document) addressing e.g.:</w:t>
            </w:r>
          </w:p>
        </w:tc>
      </w:tr>
      <w:tr w:rsidR="00F53BDE" w:rsidRPr="002F57DF" w14:paraId="08F452A3" w14:textId="77777777" w:rsidTr="00C73D80">
        <w:trPr>
          <w:trHeight w:val="308"/>
        </w:trPr>
        <w:tc>
          <w:tcPr>
            <w:tcW w:w="2435" w:type="dxa"/>
            <w:tcBorders>
              <w:left w:val="single" w:sz="4" w:space="0" w:color="000000"/>
              <w:bottom w:val="nil"/>
              <w:right w:val="single" w:sz="4" w:space="0" w:color="000000"/>
            </w:tcBorders>
          </w:tcPr>
          <w:p w14:paraId="194ACCE5" w14:textId="77777777" w:rsidR="00F53BDE" w:rsidRPr="002F57DF" w:rsidRDefault="00F53BDE">
            <w:pPr>
              <w:spacing w:after="160" w:line="259" w:lineRule="auto"/>
              <w:ind w:left="0" w:firstLine="0"/>
              <w:jc w:val="left"/>
              <w:rPr>
                <w:lang w:val="en-GB"/>
              </w:rPr>
            </w:pPr>
          </w:p>
        </w:tc>
        <w:tc>
          <w:tcPr>
            <w:tcW w:w="829" w:type="dxa"/>
            <w:tcBorders>
              <w:left w:val="single" w:sz="4" w:space="0" w:color="000000"/>
              <w:bottom w:val="nil"/>
              <w:right w:val="nil"/>
            </w:tcBorders>
          </w:tcPr>
          <w:p w14:paraId="65A33A5E" w14:textId="77777777" w:rsidR="00F53BDE" w:rsidRPr="002F57DF" w:rsidRDefault="00D463CB">
            <w:pPr>
              <w:spacing w:after="0" w:line="259" w:lineRule="auto"/>
              <w:ind w:left="325" w:firstLine="0"/>
              <w:jc w:val="center"/>
              <w:rPr>
                <w:lang w:val="en-GB"/>
              </w:rPr>
            </w:pPr>
            <w:r w:rsidRPr="002F57DF">
              <w:rPr>
                <w:rFonts w:ascii="Segoe UI Symbol" w:eastAsia="Segoe UI Symbol" w:hAnsi="Segoe UI Symbol" w:cs="Segoe UI Symbol"/>
                <w:lang w:val="en-GB"/>
              </w:rPr>
              <w:t></w:t>
            </w:r>
            <w:r w:rsidRPr="002F57DF">
              <w:rPr>
                <w:rFonts w:ascii="Arial" w:eastAsia="Arial" w:hAnsi="Arial" w:cs="Arial"/>
                <w:lang w:val="en-GB"/>
              </w:rPr>
              <w:t xml:space="preserve"> </w:t>
            </w:r>
          </w:p>
        </w:tc>
        <w:tc>
          <w:tcPr>
            <w:tcW w:w="5916" w:type="dxa"/>
            <w:tcBorders>
              <w:left w:val="nil"/>
              <w:bottom w:val="nil"/>
              <w:right w:val="single" w:sz="4" w:space="0" w:color="000000"/>
            </w:tcBorders>
          </w:tcPr>
          <w:p w14:paraId="4203056F" w14:textId="241A9275" w:rsidR="00F53BDE" w:rsidRPr="002F57DF" w:rsidRDefault="00D463CB">
            <w:pPr>
              <w:spacing w:after="0" w:line="259" w:lineRule="auto"/>
              <w:ind w:left="0" w:firstLine="0"/>
              <w:jc w:val="left"/>
              <w:rPr>
                <w:lang w:val="en-GB"/>
              </w:rPr>
            </w:pPr>
            <w:r w:rsidRPr="002F57DF">
              <w:rPr>
                <w:lang w:val="en-GB"/>
              </w:rPr>
              <w:t>Intended use</w:t>
            </w:r>
          </w:p>
        </w:tc>
      </w:tr>
      <w:tr w:rsidR="00F53BDE" w:rsidRPr="002F57DF" w14:paraId="48F09DEC" w14:textId="77777777" w:rsidTr="00C73D80">
        <w:trPr>
          <w:trHeight w:val="312"/>
        </w:trPr>
        <w:tc>
          <w:tcPr>
            <w:tcW w:w="2435" w:type="dxa"/>
            <w:tcBorders>
              <w:top w:val="nil"/>
              <w:left w:val="single" w:sz="4" w:space="0" w:color="000000"/>
              <w:bottom w:val="nil"/>
              <w:right w:val="single" w:sz="4" w:space="0" w:color="000000"/>
            </w:tcBorders>
          </w:tcPr>
          <w:p w14:paraId="2012EC7E" w14:textId="77777777" w:rsidR="00F53BDE" w:rsidRPr="002F57DF" w:rsidRDefault="00F53BDE">
            <w:pPr>
              <w:spacing w:after="160" w:line="259" w:lineRule="auto"/>
              <w:ind w:left="0" w:firstLine="0"/>
              <w:jc w:val="left"/>
              <w:rPr>
                <w:lang w:val="en-GB"/>
              </w:rPr>
            </w:pPr>
          </w:p>
        </w:tc>
        <w:tc>
          <w:tcPr>
            <w:tcW w:w="829" w:type="dxa"/>
            <w:tcBorders>
              <w:top w:val="nil"/>
              <w:left w:val="single" w:sz="4" w:space="0" w:color="000000"/>
              <w:bottom w:val="nil"/>
              <w:right w:val="nil"/>
            </w:tcBorders>
          </w:tcPr>
          <w:p w14:paraId="110756DF" w14:textId="77777777" w:rsidR="00F53BDE" w:rsidRPr="002F57DF" w:rsidRDefault="00D463CB">
            <w:pPr>
              <w:spacing w:after="0" w:line="259" w:lineRule="auto"/>
              <w:ind w:left="325" w:firstLine="0"/>
              <w:jc w:val="center"/>
              <w:rPr>
                <w:lang w:val="en-GB"/>
              </w:rPr>
            </w:pPr>
            <w:r w:rsidRPr="002F57DF">
              <w:rPr>
                <w:rFonts w:ascii="Segoe UI Symbol" w:eastAsia="Segoe UI Symbol" w:hAnsi="Segoe UI Symbol" w:cs="Segoe UI Symbol"/>
                <w:lang w:val="en-GB"/>
              </w:rPr>
              <w:t></w:t>
            </w:r>
            <w:r w:rsidRPr="002F57DF">
              <w:rPr>
                <w:rFonts w:ascii="Arial" w:eastAsia="Arial" w:hAnsi="Arial" w:cs="Arial"/>
                <w:lang w:val="en-GB"/>
              </w:rPr>
              <w:t xml:space="preserve"> </w:t>
            </w:r>
          </w:p>
        </w:tc>
        <w:tc>
          <w:tcPr>
            <w:tcW w:w="5916" w:type="dxa"/>
            <w:tcBorders>
              <w:top w:val="nil"/>
              <w:left w:val="nil"/>
              <w:bottom w:val="nil"/>
              <w:right w:val="single" w:sz="4" w:space="0" w:color="000000"/>
            </w:tcBorders>
          </w:tcPr>
          <w:p w14:paraId="619C6C38" w14:textId="7582C66F" w:rsidR="00F53BDE" w:rsidRPr="002F57DF" w:rsidRDefault="00D463CB">
            <w:pPr>
              <w:spacing w:after="0" w:line="259" w:lineRule="auto"/>
              <w:ind w:left="0" w:firstLine="0"/>
              <w:jc w:val="left"/>
              <w:rPr>
                <w:lang w:val="en-GB"/>
              </w:rPr>
            </w:pPr>
            <w:r w:rsidRPr="002F57DF">
              <w:rPr>
                <w:lang w:val="en-GB"/>
              </w:rPr>
              <w:t>Temporal scope</w:t>
            </w:r>
          </w:p>
        </w:tc>
      </w:tr>
      <w:tr w:rsidR="00F53BDE" w:rsidRPr="002F57DF" w14:paraId="0CE24315" w14:textId="77777777" w:rsidTr="00C73D80">
        <w:trPr>
          <w:trHeight w:val="312"/>
        </w:trPr>
        <w:tc>
          <w:tcPr>
            <w:tcW w:w="2435" w:type="dxa"/>
            <w:tcBorders>
              <w:top w:val="nil"/>
              <w:left w:val="single" w:sz="4" w:space="0" w:color="000000"/>
              <w:bottom w:val="nil"/>
              <w:right w:val="single" w:sz="4" w:space="0" w:color="000000"/>
            </w:tcBorders>
          </w:tcPr>
          <w:p w14:paraId="51E7510F" w14:textId="77777777" w:rsidR="00F53BDE" w:rsidRPr="002F57DF" w:rsidRDefault="00F53BDE">
            <w:pPr>
              <w:spacing w:after="160" w:line="259" w:lineRule="auto"/>
              <w:ind w:left="0" w:firstLine="0"/>
              <w:jc w:val="left"/>
              <w:rPr>
                <w:lang w:val="en-GB"/>
              </w:rPr>
            </w:pPr>
          </w:p>
        </w:tc>
        <w:tc>
          <w:tcPr>
            <w:tcW w:w="829" w:type="dxa"/>
            <w:tcBorders>
              <w:top w:val="nil"/>
              <w:left w:val="single" w:sz="4" w:space="0" w:color="000000"/>
              <w:bottom w:val="nil"/>
              <w:right w:val="nil"/>
            </w:tcBorders>
          </w:tcPr>
          <w:p w14:paraId="321D7CA0" w14:textId="77777777" w:rsidR="00F53BDE" w:rsidRPr="002F57DF" w:rsidRDefault="00D463CB">
            <w:pPr>
              <w:spacing w:after="0" w:line="259" w:lineRule="auto"/>
              <w:ind w:left="325" w:firstLine="0"/>
              <w:jc w:val="center"/>
              <w:rPr>
                <w:lang w:val="en-GB"/>
              </w:rPr>
            </w:pPr>
            <w:r w:rsidRPr="002F57DF">
              <w:rPr>
                <w:rFonts w:ascii="Segoe UI Symbol" w:eastAsia="Segoe UI Symbol" w:hAnsi="Segoe UI Symbol" w:cs="Segoe UI Symbol"/>
                <w:lang w:val="en-GB"/>
              </w:rPr>
              <w:t></w:t>
            </w:r>
            <w:r w:rsidRPr="002F57DF">
              <w:rPr>
                <w:rFonts w:ascii="Arial" w:eastAsia="Arial" w:hAnsi="Arial" w:cs="Arial"/>
                <w:lang w:val="en-GB"/>
              </w:rPr>
              <w:t xml:space="preserve"> </w:t>
            </w:r>
          </w:p>
        </w:tc>
        <w:tc>
          <w:tcPr>
            <w:tcW w:w="5916" w:type="dxa"/>
            <w:tcBorders>
              <w:top w:val="nil"/>
              <w:left w:val="nil"/>
              <w:bottom w:val="nil"/>
              <w:right w:val="single" w:sz="4" w:space="0" w:color="000000"/>
            </w:tcBorders>
          </w:tcPr>
          <w:p w14:paraId="3042C73D" w14:textId="2DAFBA30" w:rsidR="00F53BDE" w:rsidRPr="002F57DF" w:rsidRDefault="00D463CB">
            <w:pPr>
              <w:spacing w:after="0" w:line="259" w:lineRule="auto"/>
              <w:ind w:left="0" w:firstLine="0"/>
              <w:jc w:val="left"/>
              <w:rPr>
                <w:lang w:val="en-GB"/>
              </w:rPr>
            </w:pPr>
            <w:r w:rsidRPr="002F57DF">
              <w:rPr>
                <w:lang w:val="en-GB"/>
              </w:rPr>
              <w:t>Data discovery and access</w:t>
            </w:r>
          </w:p>
        </w:tc>
      </w:tr>
      <w:tr w:rsidR="00F53BDE" w:rsidRPr="002F57DF" w14:paraId="44CE719F" w14:textId="77777777" w:rsidTr="00C73D80">
        <w:trPr>
          <w:trHeight w:val="326"/>
        </w:trPr>
        <w:tc>
          <w:tcPr>
            <w:tcW w:w="2435" w:type="dxa"/>
            <w:tcBorders>
              <w:top w:val="nil"/>
              <w:left w:val="single" w:sz="4" w:space="0" w:color="000000"/>
              <w:bottom w:val="single" w:sz="4" w:space="0" w:color="000000"/>
              <w:right w:val="single" w:sz="4" w:space="0" w:color="000000"/>
            </w:tcBorders>
          </w:tcPr>
          <w:p w14:paraId="5F3440E3" w14:textId="77777777" w:rsidR="00F53BDE" w:rsidRPr="002F57DF" w:rsidRDefault="00F53BDE">
            <w:pPr>
              <w:spacing w:after="160" w:line="259" w:lineRule="auto"/>
              <w:ind w:left="0" w:firstLine="0"/>
              <w:jc w:val="left"/>
              <w:rPr>
                <w:lang w:val="en-GB"/>
              </w:rPr>
            </w:pPr>
          </w:p>
        </w:tc>
        <w:tc>
          <w:tcPr>
            <w:tcW w:w="829" w:type="dxa"/>
            <w:tcBorders>
              <w:top w:val="nil"/>
              <w:left w:val="single" w:sz="4" w:space="0" w:color="000000"/>
              <w:bottom w:val="single" w:sz="4" w:space="0" w:color="000000"/>
              <w:right w:val="nil"/>
            </w:tcBorders>
          </w:tcPr>
          <w:p w14:paraId="72AA3082" w14:textId="77777777" w:rsidR="00F53BDE" w:rsidRPr="002F57DF" w:rsidRDefault="00D463CB">
            <w:pPr>
              <w:spacing w:after="0" w:line="259" w:lineRule="auto"/>
              <w:ind w:left="325" w:firstLine="0"/>
              <w:jc w:val="center"/>
              <w:rPr>
                <w:lang w:val="en-GB"/>
              </w:rPr>
            </w:pPr>
            <w:r w:rsidRPr="002F57DF">
              <w:rPr>
                <w:rFonts w:ascii="Segoe UI Symbol" w:eastAsia="Segoe UI Symbol" w:hAnsi="Segoe UI Symbol" w:cs="Segoe UI Symbol"/>
                <w:lang w:val="en-GB"/>
              </w:rPr>
              <w:t></w:t>
            </w:r>
            <w:r w:rsidRPr="002F57DF">
              <w:rPr>
                <w:rFonts w:ascii="Arial" w:eastAsia="Arial" w:hAnsi="Arial" w:cs="Arial"/>
                <w:lang w:val="en-GB"/>
              </w:rPr>
              <w:t xml:space="preserve"> </w:t>
            </w:r>
          </w:p>
        </w:tc>
        <w:tc>
          <w:tcPr>
            <w:tcW w:w="5916" w:type="dxa"/>
            <w:tcBorders>
              <w:top w:val="nil"/>
              <w:left w:val="nil"/>
              <w:bottom w:val="single" w:sz="4" w:space="0" w:color="000000"/>
              <w:right w:val="single" w:sz="4" w:space="0" w:color="000000"/>
            </w:tcBorders>
          </w:tcPr>
          <w:p w14:paraId="0613E896" w14:textId="4B43B262" w:rsidR="00F53BDE" w:rsidRPr="002F57DF" w:rsidRDefault="00D463CB">
            <w:pPr>
              <w:spacing w:after="0" w:line="259" w:lineRule="auto"/>
              <w:ind w:left="0" w:firstLine="0"/>
              <w:jc w:val="left"/>
              <w:rPr>
                <w:lang w:val="en-GB"/>
              </w:rPr>
            </w:pPr>
            <w:r w:rsidRPr="002F57DF">
              <w:rPr>
                <w:lang w:val="en-GB"/>
              </w:rPr>
              <w:t>Visuali</w:t>
            </w:r>
            <w:r w:rsidR="00CE43B1">
              <w:rPr>
                <w:lang w:val="en-GB"/>
              </w:rPr>
              <w:t>s</w:t>
            </w:r>
            <w:r w:rsidRPr="002F57DF">
              <w:rPr>
                <w:lang w:val="en-GB"/>
              </w:rPr>
              <w:t>ation, processing, and analysis tools and infrastructure.</w:t>
            </w:r>
          </w:p>
        </w:tc>
      </w:tr>
    </w:tbl>
    <w:p w14:paraId="3EE9C444" w14:textId="02226035" w:rsidR="00F53BDE" w:rsidRPr="002F57DF" w:rsidRDefault="00D463CB">
      <w:pPr>
        <w:spacing w:after="0" w:line="259" w:lineRule="auto"/>
        <w:ind w:left="0" w:firstLine="0"/>
        <w:jc w:val="left"/>
        <w:rPr>
          <w:lang w:val="en-GB"/>
        </w:rPr>
      </w:pPr>
      <w:r w:rsidRPr="002F57DF">
        <w:rPr>
          <w:lang w:val="en-GB"/>
        </w:rPr>
        <w:t xml:space="preserve"> </w:t>
      </w:r>
    </w:p>
    <w:p w14:paraId="7BD18720" w14:textId="77777777" w:rsidR="007930BE" w:rsidRPr="002F57DF" w:rsidRDefault="007930BE">
      <w:pPr>
        <w:spacing w:after="0" w:line="259" w:lineRule="auto"/>
        <w:ind w:left="0" w:firstLine="0"/>
        <w:jc w:val="left"/>
        <w:rPr>
          <w:lang w:val="en-GB"/>
        </w:rPr>
      </w:pPr>
    </w:p>
    <w:tbl>
      <w:tblPr>
        <w:tblStyle w:val="TableGrid"/>
        <w:tblW w:w="9179" w:type="dxa"/>
        <w:tblInd w:w="-107" w:type="dxa"/>
        <w:tblCellMar>
          <w:top w:w="14" w:type="dxa"/>
          <w:left w:w="107" w:type="dxa"/>
          <w:right w:w="115" w:type="dxa"/>
        </w:tblCellMar>
        <w:tblLook w:val="04A0" w:firstRow="1" w:lastRow="0" w:firstColumn="1" w:lastColumn="0" w:noHBand="0" w:noVBand="1"/>
      </w:tblPr>
      <w:tblGrid>
        <w:gridCol w:w="2435"/>
        <w:gridCol w:w="6744"/>
      </w:tblGrid>
      <w:tr w:rsidR="00F53BDE" w:rsidRPr="002F57DF" w14:paraId="167D1DB0" w14:textId="77777777">
        <w:trPr>
          <w:trHeight w:val="305"/>
        </w:trPr>
        <w:tc>
          <w:tcPr>
            <w:tcW w:w="91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91B46F0" w14:textId="66563B8B" w:rsidR="00F53BDE" w:rsidRPr="002F57DF" w:rsidRDefault="00D463CB">
            <w:pPr>
              <w:spacing w:after="0" w:line="259" w:lineRule="auto"/>
              <w:ind w:left="0" w:firstLine="0"/>
              <w:jc w:val="left"/>
              <w:rPr>
                <w:lang w:val="en-GB"/>
              </w:rPr>
            </w:pPr>
            <w:r w:rsidRPr="002F57DF">
              <w:rPr>
                <w:b/>
                <w:lang w:val="en-GB"/>
              </w:rPr>
              <w:t>Specification of preservation and curation requirements</w:t>
            </w:r>
          </w:p>
        </w:tc>
      </w:tr>
      <w:tr w:rsidR="00F53BDE" w:rsidRPr="002F57DF" w14:paraId="6E862306" w14:textId="77777777">
        <w:trPr>
          <w:trHeight w:val="1201"/>
        </w:trPr>
        <w:tc>
          <w:tcPr>
            <w:tcW w:w="9179" w:type="dxa"/>
            <w:gridSpan w:val="2"/>
            <w:tcBorders>
              <w:top w:val="single" w:sz="4" w:space="0" w:color="000000"/>
              <w:left w:val="single" w:sz="4" w:space="0" w:color="000000"/>
              <w:bottom w:val="single" w:sz="4" w:space="0" w:color="000000"/>
              <w:right w:val="single" w:sz="4" w:space="0" w:color="000000"/>
            </w:tcBorders>
          </w:tcPr>
          <w:p w14:paraId="58E89AC3" w14:textId="625DCC77" w:rsidR="00F53BDE" w:rsidRPr="002F57DF" w:rsidRDefault="00D463CB">
            <w:pPr>
              <w:spacing w:after="0" w:line="259" w:lineRule="auto"/>
              <w:ind w:left="0" w:firstLine="0"/>
              <w:jc w:val="left"/>
              <w:rPr>
                <w:lang w:val="en-GB"/>
              </w:rPr>
            </w:pPr>
            <w:r w:rsidRPr="002F57DF">
              <w:rPr>
                <w:lang w:val="en-GB"/>
              </w:rPr>
              <w:t>The preservation objective is translated into preservation requirements. These are more specific and may be based on user scenarios and use cases, possibly including detailed system requirements. Requirements for data value adding, across mission data set alignment, access, re-processing, or exploitation may also be included.</w:t>
            </w:r>
          </w:p>
        </w:tc>
      </w:tr>
      <w:tr w:rsidR="00F53BDE" w:rsidRPr="002F57DF" w14:paraId="04363B7B" w14:textId="77777777">
        <w:trPr>
          <w:trHeight w:val="903"/>
        </w:trPr>
        <w:tc>
          <w:tcPr>
            <w:tcW w:w="2435" w:type="dxa"/>
            <w:tcBorders>
              <w:top w:val="single" w:sz="4" w:space="0" w:color="000000"/>
              <w:left w:val="single" w:sz="4" w:space="0" w:color="000000"/>
              <w:bottom w:val="single" w:sz="4" w:space="0" w:color="000000"/>
              <w:right w:val="single" w:sz="4" w:space="0" w:color="000000"/>
            </w:tcBorders>
          </w:tcPr>
          <w:p w14:paraId="2AFA8482" w14:textId="77777777" w:rsidR="00F53BDE" w:rsidRPr="002F57DF" w:rsidRDefault="00D463CB">
            <w:pPr>
              <w:spacing w:after="0" w:line="259" w:lineRule="auto"/>
              <w:ind w:left="0" w:firstLine="0"/>
              <w:jc w:val="left"/>
              <w:rPr>
                <w:lang w:val="en-GB"/>
              </w:rPr>
            </w:pPr>
            <w:r w:rsidRPr="002F57DF">
              <w:rPr>
                <w:b/>
                <w:lang w:val="en-GB"/>
              </w:rPr>
              <w:t xml:space="preserve">Input </w:t>
            </w:r>
          </w:p>
        </w:tc>
        <w:tc>
          <w:tcPr>
            <w:tcW w:w="6744" w:type="dxa"/>
            <w:tcBorders>
              <w:top w:val="single" w:sz="4" w:space="0" w:color="000000"/>
              <w:left w:val="single" w:sz="4" w:space="0" w:color="000000"/>
              <w:bottom w:val="single" w:sz="4" w:space="0" w:color="000000"/>
              <w:right w:val="single" w:sz="4" w:space="0" w:color="000000"/>
            </w:tcBorders>
          </w:tcPr>
          <w:p w14:paraId="67BA3548" w14:textId="72B5F189" w:rsidR="00F53BDE" w:rsidRPr="002F57DF" w:rsidRDefault="00D463CB">
            <w:pPr>
              <w:spacing w:after="49" w:line="259" w:lineRule="auto"/>
              <w:ind w:left="2" w:firstLine="0"/>
              <w:jc w:val="left"/>
              <w:rPr>
                <w:lang w:val="en-GB"/>
              </w:rPr>
            </w:pPr>
            <w:r w:rsidRPr="002F57DF">
              <w:rPr>
                <w:i/>
                <w:lang w:val="en-GB"/>
              </w:rPr>
              <w:t>EO Data preservation guidelines</w:t>
            </w:r>
            <w:r w:rsidRPr="002F57DF">
              <w:rPr>
                <w:i/>
                <w:vertAlign w:val="superscript"/>
                <w:lang w:val="en-GB"/>
              </w:rPr>
              <w:footnoteReference w:id="1"/>
            </w:r>
          </w:p>
          <w:p w14:paraId="6D9B04FD" w14:textId="74BB70FF" w:rsidR="00F53BDE" w:rsidRPr="002F57DF" w:rsidRDefault="00D463CB">
            <w:pPr>
              <w:spacing w:after="21" w:line="259" w:lineRule="auto"/>
              <w:ind w:left="2" w:firstLine="0"/>
              <w:jc w:val="left"/>
              <w:rPr>
                <w:lang w:val="en-GB"/>
              </w:rPr>
            </w:pPr>
            <w:r w:rsidRPr="002F57DF">
              <w:rPr>
                <w:lang w:val="en-GB"/>
              </w:rPr>
              <w:t>Designated community definition (document)</w:t>
            </w:r>
          </w:p>
          <w:p w14:paraId="6F1B4515" w14:textId="5404FDDC" w:rsidR="00F53BDE" w:rsidRPr="002F57DF" w:rsidRDefault="00D463CB">
            <w:pPr>
              <w:spacing w:after="0" w:line="259" w:lineRule="auto"/>
              <w:ind w:left="2" w:firstLine="0"/>
              <w:jc w:val="left"/>
              <w:rPr>
                <w:lang w:val="en-GB"/>
              </w:rPr>
            </w:pPr>
            <w:r w:rsidRPr="002F57DF">
              <w:rPr>
                <w:lang w:val="en-GB"/>
              </w:rPr>
              <w:t>Preservation objective specification (document)</w:t>
            </w:r>
          </w:p>
        </w:tc>
      </w:tr>
      <w:tr w:rsidR="00F53BDE" w:rsidRPr="002F57DF" w14:paraId="2E638C39" w14:textId="77777777">
        <w:trPr>
          <w:trHeight w:val="307"/>
        </w:trPr>
        <w:tc>
          <w:tcPr>
            <w:tcW w:w="2435" w:type="dxa"/>
            <w:tcBorders>
              <w:top w:val="single" w:sz="4" w:space="0" w:color="000000"/>
              <w:left w:val="single" w:sz="4" w:space="0" w:color="000000"/>
              <w:bottom w:val="single" w:sz="4" w:space="0" w:color="000000"/>
              <w:right w:val="single" w:sz="4" w:space="0" w:color="000000"/>
            </w:tcBorders>
          </w:tcPr>
          <w:p w14:paraId="2F94931C" w14:textId="77777777" w:rsidR="00F53BDE" w:rsidRPr="002F57DF" w:rsidRDefault="00D463CB">
            <w:pPr>
              <w:spacing w:after="0" w:line="259" w:lineRule="auto"/>
              <w:ind w:left="0" w:firstLine="0"/>
              <w:jc w:val="left"/>
              <w:rPr>
                <w:lang w:val="en-GB"/>
              </w:rPr>
            </w:pPr>
            <w:r w:rsidRPr="002F57DF">
              <w:rPr>
                <w:b/>
                <w:lang w:val="en-GB"/>
              </w:rPr>
              <w:t xml:space="preserve">Output </w:t>
            </w:r>
          </w:p>
        </w:tc>
        <w:tc>
          <w:tcPr>
            <w:tcW w:w="6744" w:type="dxa"/>
            <w:tcBorders>
              <w:top w:val="single" w:sz="4" w:space="0" w:color="000000"/>
              <w:left w:val="single" w:sz="4" w:space="0" w:color="000000"/>
              <w:bottom w:val="single" w:sz="4" w:space="0" w:color="000000"/>
              <w:right w:val="single" w:sz="4" w:space="0" w:color="000000"/>
            </w:tcBorders>
          </w:tcPr>
          <w:p w14:paraId="71DC6034" w14:textId="69D32CF9" w:rsidR="00F53BDE" w:rsidRPr="002F57DF" w:rsidRDefault="00D463CB">
            <w:pPr>
              <w:spacing w:after="0" w:line="259" w:lineRule="auto"/>
              <w:ind w:left="2" w:firstLine="0"/>
              <w:jc w:val="left"/>
              <w:rPr>
                <w:lang w:val="en-GB"/>
              </w:rPr>
            </w:pPr>
            <w:r w:rsidRPr="002F57DF">
              <w:rPr>
                <w:lang w:val="en-GB"/>
              </w:rPr>
              <w:t>Preservation requirements specification (document)</w:t>
            </w:r>
          </w:p>
        </w:tc>
      </w:tr>
    </w:tbl>
    <w:p w14:paraId="3C073EC0" w14:textId="0858B251" w:rsidR="00F53BDE" w:rsidRPr="002F57DF" w:rsidRDefault="00F53BDE">
      <w:pPr>
        <w:spacing w:after="0" w:line="259" w:lineRule="auto"/>
        <w:ind w:left="0" w:firstLine="0"/>
        <w:jc w:val="left"/>
        <w:rPr>
          <w:lang w:val="en-GB"/>
        </w:rPr>
      </w:pPr>
    </w:p>
    <w:p w14:paraId="596E93A1" w14:textId="77777777" w:rsidR="007930BE" w:rsidRPr="002F57DF" w:rsidRDefault="007930BE">
      <w:pPr>
        <w:spacing w:after="0" w:line="259" w:lineRule="auto"/>
        <w:ind w:left="0" w:firstLine="0"/>
        <w:jc w:val="left"/>
        <w:rPr>
          <w:lang w:val="en-GB"/>
        </w:rPr>
      </w:pPr>
    </w:p>
    <w:tbl>
      <w:tblPr>
        <w:tblStyle w:val="TableGrid"/>
        <w:tblW w:w="9179" w:type="dxa"/>
        <w:tblInd w:w="-107" w:type="dxa"/>
        <w:tblCellMar>
          <w:top w:w="14" w:type="dxa"/>
          <w:left w:w="107" w:type="dxa"/>
          <w:right w:w="54" w:type="dxa"/>
        </w:tblCellMar>
        <w:tblLook w:val="04A0" w:firstRow="1" w:lastRow="0" w:firstColumn="1" w:lastColumn="0" w:noHBand="0" w:noVBand="1"/>
      </w:tblPr>
      <w:tblGrid>
        <w:gridCol w:w="2435"/>
        <w:gridCol w:w="6744"/>
      </w:tblGrid>
      <w:tr w:rsidR="00F53BDE" w:rsidRPr="002F57DF" w14:paraId="6007A96B" w14:textId="77777777">
        <w:trPr>
          <w:trHeight w:val="305"/>
        </w:trPr>
        <w:tc>
          <w:tcPr>
            <w:tcW w:w="91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CFF0FA2" w14:textId="7A6CA67E" w:rsidR="00F53BDE" w:rsidRPr="002F57DF" w:rsidRDefault="00D463CB">
            <w:pPr>
              <w:spacing w:after="0" w:line="259" w:lineRule="auto"/>
              <w:ind w:left="0" w:firstLine="0"/>
              <w:jc w:val="left"/>
              <w:rPr>
                <w:lang w:val="en-GB"/>
              </w:rPr>
            </w:pPr>
            <w:r w:rsidRPr="002F57DF">
              <w:rPr>
                <w:b/>
                <w:lang w:val="en-GB"/>
              </w:rPr>
              <w:t>Definition of the consolidation process</w:t>
            </w:r>
          </w:p>
        </w:tc>
      </w:tr>
      <w:tr w:rsidR="00F53BDE" w:rsidRPr="002F57DF" w14:paraId="7F106269" w14:textId="77777777">
        <w:trPr>
          <w:trHeight w:val="2690"/>
        </w:trPr>
        <w:tc>
          <w:tcPr>
            <w:tcW w:w="9179" w:type="dxa"/>
            <w:gridSpan w:val="2"/>
            <w:tcBorders>
              <w:top w:val="single" w:sz="4" w:space="0" w:color="000000"/>
              <w:left w:val="single" w:sz="4" w:space="0" w:color="000000"/>
              <w:bottom w:val="single" w:sz="4" w:space="0" w:color="000000"/>
              <w:right w:val="single" w:sz="4" w:space="0" w:color="000000"/>
            </w:tcBorders>
          </w:tcPr>
          <w:p w14:paraId="20FB598C" w14:textId="6D985156" w:rsidR="00F53BDE" w:rsidRPr="002F57DF" w:rsidRDefault="00D463CB">
            <w:pPr>
              <w:spacing w:after="0" w:line="279" w:lineRule="auto"/>
              <w:ind w:left="0" w:right="56" w:firstLine="0"/>
              <w:rPr>
                <w:lang w:val="en-GB"/>
              </w:rPr>
            </w:pPr>
            <w:r w:rsidRPr="002F57DF">
              <w:rPr>
                <w:lang w:val="en-GB"/>
              </w:rPr>
              <w:t xml:space="preserve">The consolidation process produces, from the input data records (L0 and auxiliary data), the corresponding consolidated and validated data records, devoid of corrupted and duplicate files, aligned to the same naming convention and file format, and associated quality indicators. This process also impacts the services and functions which make the archival information holdings accessible to users, </w:t>
            </w:r>
            <w:proofErr w:type="gramStart"/>
            <w:r w:rsidRPr="002F57DF">
              <w:rPr>
                <w:lang w:val="en-GB"/>
              </w:rPr>
              <w:t>i.e.</w:t>
            </w:r>
            <w:proofErr w:type="gramEnd"/>
            <w:r w:rsidRPr="002F57DF">
              <w:rPr>
                <w:lang w:val="en-GB"/>
              </w:rPr>
              <w:t xml:space="preserve"> data search, discovery, retrieval, and use.</w:t>
            </w:r>
          </w:p>
          <w:p w14:paraId="65A70402" w14:textId="03E8CB76" w:rsidR="00F53BDE" w:rsidRPr="002F57DF" w:rsidRDefault="00F53BDE">
            <w:pPr>
              <w:spacing w:after="21" w:line="259" w:lineRule="auto"/>
              <w:ind w:left="0" w:firstLine="0"/>
              <w:jc w:val="left"/>
              <w:rPr>
                <w:lang w:val="en-GB"/>
              </w:rPr>
            </w:pPr>
          </w:p>
          <w:p w14:paraId="5351AAC0" w14:textId="467146D2" w:rsidR="00F53BDE" w:rsidRPr="002F57DF" w:rsidRDefault="00D463CB">
            <w:pPr>
              <w:spacing w:after="0" w:line="259" w:lineRule="auto"/>
              <w:ind w:left="0" w:firstLine="0"/>
              <w:jc w:val="left"/>
              <w:rPr>
                <w:lang w:val="en-GB"/>
              </w:rPr>
            </w:pPr>
            <w:r w:rsidRPr="002F57DF">
              <w:rPr>
                <w:lang w:val="en-GB"/>
              </w:rPr>
              <w:t xml:space="preserve">The </w:t>
            </w:r>
            <w:r w:rsidRPr="002F57DF">
              <w:rPr>
                <w:i/>
                <w:lang w:val="en-GB"/>
              </w:rPr>
              <w:t>Generic EO Data Set Consolidation Process</w:t>
            </w:r>
            <w:r w:rsidRPr="002F57DF">
              <w:rPr>
                <w:lang w:val="en-GB"/>
              </w:rPr>
              <w:t xml:space="preserve"> document helps define a tailored procedure for the specific data records at hand. The tailored consolidation process will be applied to the data records during the consolidation phase.</w:t>
            </w:r>
          </w:p>
        </w:tc>
      </w:tr>
      <w:tr w:rsidR="00F53BDE" w:rsidRPr="002F57DF" w14:paraId="457C6DA7" w14:textId="77777777">
        <w:trPr>
          <w:trHeight w:val="605"/>
        </w:trPr>
        <w:tc>
          <w:tcPr>
            <w:tcW w:w="2435" w:type="dxa"/>
            <w:tcBorders>
              <w:top w:val="single" w:sz="4" w:space="0" w:color="000000"/>
              <w:left w:val="single" w:sz="4" w:space="0" w:color="000000"/>
              <w:bottom w:val="single" w:sz="4" w:space="0" w:color="000000"/>
              <w:right w:val="single" w:sz="4" w:space="0" w:color="000000"/>
            </w:tcBorders>
          </w:tcPr>
          <w:p w14:paraId="329C4E1B" w14:textId="657B4F7F" w:rsidR="00F53BDE" w:rsidRPr="002F57DF" w:rsidRDefault="00D463CB">
            <w:pPr>
              <w:spacing w:after="0" w:line="259" w:lineRule="auto"/>
              <w:ind w:left="0" w:firstLine="0"/>
              <w:jc w:val="left"/>
              <w:rPr>
                <w:lang w:val="en-GB"/>
              </w:rPr>
            </w:pPr>
            <w:r w:rsidRPr="002F57DF">
              <w:rPr>
                <w:b/>
                <w:lang w:val="en-GB"/>
              </w:rPr>
              <w:t>Input</w:t>
            </w:r>
          </w:p>
        </w:tc>
        <w:tc>
          <w:tcPr>
            <w:tcW w:w="6744" w:type="dxa"/>
            <w:tcBorders>
              <w:top w:val="single" w:sz="4" w:space="0" w:color="000000"/>
              <w:left w:val="single" w:sz="4" w:space="0" w:color="000000"/>
              <w:bottom w:val="single" w:sz="4" w:space="0" w:color="000000"/>
              <w:right w:val="single" w:sz="4" w:space="0" w:color="000000"/>
            </w:tcBorders>
          </w:tcPr>
          <w:p w14:paraId="316D344E" w14:textId="5EA4B0D7" w:rsidR="00F53BDE" w:rsidRPr="002F57DF" w:rsidRDefault="00D463CB">
            <w:pPr>
              <w:spacing w:after="0" w:line="259" w:lineRule="auto"/>
              <w:ind w:left="2" w:right="1235" w:firstLine="0"/>
              <w:jc w:val="left"/>
              <w:rPr>
                <w:lang w:val="en-GB"/>
              </w:rPr>
            </w:pPr>
            <w:r w:rsidRPr="002F57DF">
              <w:rPr>
                <w:lang w:val="en-GB"/>
              </w:rPr>
              <w:t>Preservation requirements specification (document)</w:t>
            </w:r>
            <w:r w:rsidRPr="002F57DF">
              <w:rPr>
                <w:i/>
                <w:lang w:val="en-GB"/>
              </w:rPr>
              <w:t xml:space="preserve"> Generic EO Data Set Consolidation Process</w:t>
            </w:r>
          </w:p>
        </w:tc>
      </w:tr>
      <w:tr w:rsidR="00F53BDE" w:rsidRPr="002F57DF" w14:paraId="31375FA3" w14:textId="77777777">
        <w:trPr>
          <w:trHeight w:val="1853"/>
        </w:trPr>
        <w:tc>
          <w:tcPr>
            <w:tcW w:w="2435" w:type="dxa"/>
            <w:tcBorders>
              <w:top w:val="single" w:sz="4" w:space="0" w:color="000000"/>
              <w:left w:val="single" w:sz="4" w:space="0" w:color="000000"/>
              <w:bottom w:val="single" w:sz="4" w:space="0" w:color="000000"/>
              <w:right w:val="single" w:sz="4" w:space="0" w:color="000000"/>
            </w:tcBorders>
          </w:tcPr>
          <w:p w14:paraId="518766ED" w14:textId="69AEA5FC" w:rsidR="00F53BDE" w:rsidRPr="002F57DF" w:rsidRDefault="00D463CB">
            <w:pPr>
              <w:spacing w:after="0" w:line="259" w:lineRule="auto"/>
              <w:ind w:left="0" w:firstLine="0"/>
              <w:jc w:val="left"/>
              <w:rPr>
                <w:lang w:val="en-GB"/>
              </w:rPr>
            </w:pPr>
            <w:r w:rsidRPr="002F57DF">
              <w:rPr>
                <w:b/>
                <w:lang w:val="en-GB"/>
              </w:rPr>
              <w:t>Output</w:t>
            </w:r>
          </w:p>
        </w:tc>
        <w:tc>
          <w:tcPr>
            <w:tcW w:w="6744" w:type="dxa"/>
            <w:tcBorders>
              <w:top w:val="single" w:sz="4" w:space="0" w:color="000000"/>
              <w:left w:val="single" w:sz="4" w:space="0" w:color="000000"/>
              <w:bottom w:val="single" w:sz="4" w:space="0" w:color="000000"/>
              <w:right w:val="single" w:sz="4" w:space="0" w:color="000000"/>
            </w:tcBorders>
          </w:tcPr>
          <w:p w14:paraId="528461F8" w14:textId="441942C6" w:rsidR="00F53BDE" w:rsidRPr="002F57DF" w:rsidRDefault="00D463CB">
            <w:pPr>
              <w:spacing w:after="20" w:line="279" w:lineRule="auto"/>
              <w:ind w:left="2" w:firstLine="0"/>
              <w:jc w:val="left"/>
              <w:rPr>
                <w:lang w:val="en-GB"/>
              </w:rPr>
            </w:pPr>
            <w:r w:rsidRPr="002F57DF">
              <w:rPr>
                <w:lang w:val="en-GB"/>
              </w:rPr>
              <w:t xml:space="preserve">Tailored consolidation process (document) addressing the following topics, as specified in the </w:t>
            </w:r>
            <w:r w:rsidRPr="002F57DF">
              <w:rPr>
                <w:i/>
                <w:lang w:val="en-GB"/>
              </w:rPr>
              <w:t>Generic EO Data Set Consolidation Process</w:t>
            </w:r>
            <w:r w:rsidRPr="002F57DF">
              <w:rPr>
                <w:lang w:val="en-GB"/>
              </w:rPr>
              <w:t>:</w:t>
            </w:r>
          </w:p>
          <w:p w14:paraId="3BAF590F" w14:textId="0F173EE9" w:rsidR="00F53BDE" w:rsidRPr="002F57DF" w:rsidRDefault="00D463CB">
            <w:pPr>
              <w:numPr>
                <w:ilvl w:val="0"/>
                <w:numId w:val="4"/>
              </w:numPr>
              <w:spacing w:after="5" w:line="259" w:lineRule="auto"/>
              <w:ind w:hanging="360"/>
              <w:jc w:val="left"/>
              <w:rPr>
                <w:lang w:val="en-GB"/>
              </w:rPr>
            </w:pPr>
            <w:r w:rsidRPr="002F57DF">
              <w:rPr>
                <w:lang w:val="en-GB"/>
              </w:rPr>
              <w:t>Data collection</w:t>
            </w:r>
          </w:p>
          <w:p w14:paraId="50F878DA" w14:textId="384349BB" w:rsidR="00F53BDE" w:rsidRPr="002F57DF" w:rsidRDefault="00D463CB">
            <w:pPr>
              <w:numPr>
                <w:ilvl w:val="0"/>
                <w:numId w:val="4"/>
              </w:numPr>
              <w:spacing w:after="6" w:line="259" w:lineRule="auto"/>
              <w:ind w:hanging="360"/>
              <w:jc w:val="left"/>
              <w:rPr>
                <w:lang w:val="en-GB"/>
              </w:rPr>
            </w:pPr>
            <w:r w:rsidRPr="002F57DF">
              <w:rPr>
                <w:lang w:val="en-GB"/>
              </w:rPr>
              <w:t>Cleaning and pre-processing</w:t>
            </w:r>
          </w:p>
          <w:p w14:paraId="67412C51" w14:textId="4DF04011" w:rsidR="00F53BDE" w:rsidRPr="002F57DF" w:rsidRDefault="00D463CB">
            <w:pPr>
              <w:numPr>
                <w:ilvl w:val="0"/>
                <w:numId w:val="4"/>
              </w:numPr>
              <w:spacing w:after="5" w:line="259" w:lineRule="auto"/>
              <w:ind w:hanging="360"/>
              <w:jc w:val="left"/>
              <w:rPr>
                <w:lang w:val="en-GB"/>
              </w:rPr>
            </w:pPr>
            <w:r w:rsidRPr="002F57DF">
              <w:rPr>
                <w:lang w:val="en-GB"/>
              </w:rPr>
              <w:t>Completeness analysis</w:t>
            </w:r>
          </w:p>
          <w:p w14:paraId="4A4E198F" w14:textId="5BBBDFC9" w:rsidR="00F53BDE" w:rsidRPr="002F57DF" w:rsidRDefault="00D463CB">
            <w:pPr>
              <w:numPr>
                <w:ilvl w:val="0"/>
                <w:numId w:val="4"/>
              </w:numPr>
              <w:spacing w:after="0" w:line="259" w:lineRule="auto"/>
              <w:ind w:hanging="360"/>
              <w:jc w:val="left"/>
              <w:rPr>
                <w:lang w:val="en-GB"/>
              </w:rPr>
            </w:pPr>
            <w:r w:rsidRPr="002F57DF">
              <w:rPr>
                <w:lang w:val="en-GB"/>
              </w:rPr>
              <w:t>Processing and re-processing</w:t>
            </w:r>
          </w:p>
        </w:tc>
      </w:tr>
    </w:tbl>
    <w:p w14:paraId="345CBE24" w14:textId="45BDB153" w:rsidR="00F53BDE" w:rsidRPr="002F57DF" w:rsidRDefault="00F53BDE">
      <w:pPr>
        <w:spacing w:after="0" w:line="259" w:lineRule="auto"/>
        <w:ind w:left="0" w:firstLine="0"/>
        <w:jc w:val="left"/>
        <w:rPr>
          <w:lang w:val="en-GB"/>
        </w:rPr>
      </w:pPr>
    </w:p>
    <w:p w14:paraId="0E744B67" w14:textId="1E7D5A1B" w:rsidR="007930BE" w:rsidRPr="002F57DF" w:rsidRDefault="007930BE">
      <w:pPr>
        <w:spacing w:after="0" w:line="259" w:lineRule="auto"/>
        <w:ind w:left="0" w:firstLine="0"/>
        <w:jc w:val="left"/>
        <w:rPr>
          <w:lang w:val="en-GB"/>
        </w:rPr>
      </w:pPr>
    </w:p>
    <w:p w14:paraId="49F66D50" w14:textId="0DCC760D" w:rsidR="007930BE" w:rsidRPr="002F57DF" w:rsidRDefault="007930BE">
      <w:pPr>
        <w:spacing w:after="0" w:line="259" w:lineRule="auto"/>
        <w:ind w:left="0" w:firstLine="0"/>
        <w:jc w:val="left"/>
        <w:rPr>
          <w:lang w:val="en-GB"/>
        </w:rPr>
      </w:pPr>
    </w:p>
    <w:p w14:paraId="77D977FB" w14:textId="6CDCDF47" w:rsidR="007930BE" w:rsidRPr="002F57DF" w:rsidRDefault="007930BE">
      <w:pPr>
        <w:spacing w:after="0" w:line="259" w:lineRule="auto"/>
        <w:ind w:left="0" w:firstLine="0"/>
        <w:jc w:val="left"/>
        <w:rPr>
          <w:lang w:val="en-GB"/>
        </w:rPr>
      </w:pPr>
    </w:p>
    <w:p w14:paraId="3F1279E2" w14:textId="77777777" w:rsidR="007930BE" w:rsidRPr="002F57DF" w:rsidRDefault="007930BE">
      <w:pPr>
        <w:spacing w:after="0" w:line="259" w:lineRule="auto"/>
        <w:ind w:left="0" w:firstLine="0"/>
        <w:jc w:val="left"/>
        <w:rPr>
          <w:lang w:val="en-GB"/>
        </w:rPr>
      </w:pPr>
    </w:p>
    <w:tbl>
      <w:tblPr>
        <w:tblStyle w:val="TableGrid"/>
        <w:tblW w:w="9179" w:type="dxa"/>
        <w:tblInd w:w="-107" w:type="dxa"/>
        <w:tblCellMar>
          <w:top w:w="14" w:type="dxa"/>
          <w:left w:w="107" w:type="dxa"/>
          <w:right w:w="52" w:type="dxa"/>
        </w:tblCellMar>
        <w:tblLook w:val="04A0" w:firstRow="1" w:lastRow="0" w:firstColumn="1" w:lastColumn="0" w:noHBand="0" w:noVBand="1"/>
      </w:tblPr>
      <w:tblGrid>
        <w:gridCol w:w="2435"/>
        <w:gridCol w:w="6744"/>
      </w:tblGrid>
      <w:tr w:rsidR="00F53BDE" w:rsidRPr="002F57DF" w14:paraId="7C91C33F" w14:textId="77777777">
        <w:trPr>
          <w:trHeight w:val="305"/>
        </w:trPr>
        <w:tc>
          <w:tcPr>
            <w:tcW w:w="91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4F74152" w14:textId="7BEB0458" w:rsidR="00F53BDE" w:rsidRPr="002F57DF" w:rsidRDefault="00D463CB">
            <w:pPr>
              <w:spacing w:after="0" w:line="259" w:lineRule="auto"/>
              <w:ind w:left="0" w:firstLine="0"/>
              <w:jc w:val="left"/>
              <w:rPr>
                <w:lang w:val="en-GB"/>
              </w:rPr>
            </w:pPr>
            <w:r w:rsidRPr="002F57DF">
              <w:rPr>
                <w:b/>
                <w:lang w:val="en-GB"/>
              </w:rPr>
              <w:t>Tailoring of preserved data set content and filling of the corresponding inventory table</w:t>
            </w:r>
          </w:p>
        </w:tc>
      </w:tr>
      <w:tr w:rsidR="00026FE7" w:rsidRPr="002F57DF" w14:paraId="4ABA14D1" w14:textId="77777777" w:rsidTr="00E2301A">
        <w:trPr>
          <w:trHeight w:val="4510"/>
        </w:trPr>
        <w:tc>
          <w:tcPr>
            <w:tcW w:w="9179" w:type="dxa"/>
            <w:gridSpan w:val="2"/>
            <w:tcBorders>
              <w:top w:val="single" w:sz="4" w:space="0" w:color="000000"/>
              <w:left w:val="single" w:sz="4" w:space="0" w:color="000000"/>
              <w:right w:val="single" w:sz="4" w:space="0" w:color="000000"/>
            </w:tcBorders>
          </w:tcPr>
          <w:p w14:paraId="6695C3E3" w14:textId="3A4CB3A3" w:rsidR="00026FE7" w:rsidRPr="002F57DF" w:rsidRDefault="00026FE7">
            <w:pPr>
              <w:spacing w:after="0" w:line="279" w:lineRule="auto"/>
              <w:ind w:left="0" w:firstLine="0"/>
              <w:jc w:val="left"/>
              <w:rPr>
                <w:lang w:val="en-GB"/>
              </w:rPr>
            </w:pPr>
            <w:r w:rsidRPr="002F57DF">
              <w:rPr>
                <w:lang w:val="en-GB"/>
              </w:rPr>
              <w:t xml:space="preserve">The </w:t>
            </w:r>
            <w:r w:rsidRPr="002F57DF">
              <w:rPr>
                <w:i/>
                <w:lang w:val="en-GB"/>
              </w:rPr>
              <w:t>preserved data set content</w:t>
            </w:r>
            <w:r w:rsidRPr="002F57DF">
              <w:rPr>
                <w:lang w:val="en-GB"/>
              </w:rPr>
              <w:t xml:space="preserve"> document describes which data records and </w:t>
            </w:r>
            <w:r w:rsidR="00C73D80">
              <w:rPr>
                <w:lang w:val="en-GB"/>
              </w:rPr>
              <w:t>associated information</w:t>
            </w:r>
            <w:r w:rsidRPr="002F57DF">
              <w:rPr>
                <w:lang w:val="en-GB"/>
              </w:rPr>
              <w:t xml:space="preserve"> should be preserved </w:t>
            </w:r>
            <w:proofErr w:type="gramStart"/>
            <w:r w:rsidRPr="002F57DF">
              <w:rPr>
                <w:lang w:val="en-GB"/>
              </w:rPr>
              <w:t>in order to</w:t>
            </w:r>
            <w:proofErr w:type="gramEnd"/>
            <w:r w:rsidRPr="002F57DF">
              <w:rPr>
                <w:lang w:val="en-GB"/>
              </w:rPr>
              <w:t xml:space="preserve"> ensure long-term usability of the data set.</w:t>
            </w:r>
          </w:p>
          <w:p w14:paraId="7EFC4DA1" w14:textId="5D18D8BF" w:rsidR="00026FE7" w:rsidRDefault="00026FE7">
            <w:pPr>
              <w:spacing w:after="0" w:line="279" w:lineRule="auto"/>
              <w:ind w:left="0" w:firstLine="0"/>
              <w:jc w:val="left"/>
              <w:rPr>
                <w:lang w:val="en-GB"/>
              </w:rPr>
            </w:pPr>
            <w:r w:rsidRPr="002F57DF">
              <w:rPr>
                <w:lang w:val="en-GB"/>
              </w:rPr>
              <w:t xml:space="preserve">The composition of the PDSC varies by sensor category and needs to be tailored for the specific data set at hand, taking into consideration the designated community, the preservation objective, </w:t>
            </w:r>
            <w:proofErr w:type="gramStart"/>
            <w:r w:rsidRPr="002F57DF">
              <w:rPr>
                <w:lang w:val="en-GB"/>
              </w:rPr>
              <w:t>requirements</w:t>
            </w:r>
            <w:proofErr w:type="gramEnd"/>
            <w:r w:rsidRPr="002F57DF">
              <w:rPr>
                <w:lang w:val="en-GB"/>
              </w:rPr>
              <w:t xml:space="preserve"> and dependencies, if any.</w:t>
            </w:r>
          </w:p>
          <w:p w14:paraId="2C6B1D9D" w14:textId="77777777" w:rsidR="00240911" w:rsidRPr="002F57DF" w:rsidRDefault="00240911">
            <w:pPr>
              <w:spacing w:after="0" w:line="279" w:lineRule="auto"/>
              <w:ind w:left="0" w:firstLine="0"/>
              <w:jc w:val="left"/>
              <w:rPr>
                <w:lang w:val="en-GB"/>
              </w:rPr>
            </w:pPr>
          </w:p>
          <w:p w14:paraId="7767032A" w14:textId="47C1845E" w:rsidR="00026FE7" w:rsidRPr="002F57DF" w:rsidRDefault="00026FE7" w:rsidP="00026FE7">
            <w:pPr>
              <w:spacing w:after="21" w:line="259" w:lineRule="auto"/>
              <w:ind w:left="0" w:firstLine="0"/>
              <w:jc w:val="left"/>
              <w:rPr>
                <w:lang w:val="en-GB"/>
              </w:rPr>
            </w:pPr>
            <w:r w:rsidRPr="002F57DF">
              <w:rPr>
                <w:lang w:val="en-GB"/>
              </w:rPr>
              <w:t>The data manager should generate and fill a preserved data set content inventory table to assess which</w:t>
            </w:r>
            <w:r>
              <w:rPr>
                <w:lang w:val="en-GB"/>
              </w:rPr>
              <w:t xml:space="preserve"> </w:t>
            </w:r>
            <w:r w:rsidRPr="002F57DF">
              <w:rPr>
                <w:lang w:val="en-GB"/>
              </w:rPr>
              <w:t xml:space="preserve">data records, information, and software </w:t>
            </w:r>
            <w:r w:rsidR="00EF070C">
              <w:rPr>
                <w:lang w:val="en-GB"/>
              </w:rPr>
              <w:t>are</w:t>
            </w:r>
            <w:r w:rsidRPr="002F57DF">
              <w:rPr>
                <w:lang w:val="en-GB"/>
              </w:rPr>
              <w:t xml:space="preserve"> available and should be preserved. The table facilitates the assessment of completeness against the tailored preserved data set content document. For the data records, the information should be collected at both collection level and at scene/pass level. The detailed scene/pass-based data inventory will be used in assessing spatial and temporal gaps in the data records.</w:t>
            </w:r>
          </w:p>
          <w:p w14:paraId="45F1532D" w14:textId="77777777" w:rsidR="00026FE7" w:rsidRPr="002F57DF" w:rsidRDefault="00026FE7">
            <w:pPr>
              <w:spacing w:after="21" w:line="259" w:lineRule="auto"/>
              <w:ind w:left="0" w:firstLine="0"/>
              <w:jc w:val="left"/>
              <w:rPr>
                <w:lang w:val="en-GB"/>
              </w:rPr>
            </w:pPr>
          </w:p>
          <w:p w14:paraId="67A89DC9" w14:textId="5610B4FF" w:rsidR="00026FE7" w:rsidRPr="002F57DF" w:rsidRDefault="00026FE7" w:rsidP="00E2301A">
            <w:pPr>
              <w:spacing w:after="0" w:line="259" w:lineRule="auto"/>
              <w:ind w:left="0"/>
              <w:rPr>
                <w:lang w:val="en-GB"/>
              </w:rPr>
            </w:pPr>
            <w:r w:rsidRPr="002F57DF">
              <w:rPr>
                <w:lang w:val="en-GB"/>
              </w:rPr>
              <w:t>Only items listed in this table will be preserved. The tailored and completed preserved data set content inventory table is therefore a critical document in the preservation process.</w:t>
            </w:r>
          </w:p>
        </w:tc>
      </w:tr>
      <w:tr w:rsidR="00F53BDE" w:rsidRPr="002F57DF" w14:paraId="05FB96C0" w14:textId="77777777">
        <w:trPr>
          <w:trHeight w:val="1498"/>
        </w:trPr>
        <w:tc>
          <w:tcPr>
            <w:tcW w:w="2435" w:type="dxa"/>
            <w:tcBorders>
              <w:top w:val="single" w:sz="4" w:space="0" w:color="000000"/>
              <w:left w:val="single" w:sz="4" w:space="0" w:color="000000"/>
              <w:bottom w:val="single" w:sz="4" w:space="0" w:color="000000"/>
              <w:right w:val="single" w:sz="4" w:space="0" w:color="000000"/>
            </w:tcBorders>
          </w:tcPr>
          <w:p w14:paraId="51883CE0" w14:textId="2CE21B94" w:rsidR="00F53BDE" w:rsidRPr="002F57DF" w:rsidRDefault="00D463CB">
            <w:pPr>
              <w:spacing w:after="0" w:line="259" w:lineRule="auto"/>
              <w:ind w:left="0" w:firstLine="0"/>
              <w:jc w:val="left"/>
              <w:rPr>
                <w:lang w:val="en-GB"/>
              </w:rPr>
            </w:pPr>
            <w:r w:rsidRPr="002F57DF">
              <w:rPr>
                <w:b/>
                <w:lang w:val="en-GB"/>
              </w:rPr>
              <w:t>Input</w:t>
            </w:r>
          </w:p>
        </w:tc>
        <w:tc>
          <w:tcPr>
            <w:tcW w:w="6744" w:type="dxa"/>
            <w:tcBorders>
              <w:top w:val="single" w:sz="4" w:space="0" w:color="000000"/>
              <w:left w:val="single" w:sz="4" w:space="0" w:color="000000"/>
              <w:bottom w:val="single" w:sz="4" w:space="0" w:color="000000"/>
              <w:right w:val="single" w:sz="4" w:space="0" w:color="000000"/>
            </w:tcBorders>
          </w:tcPr>
          <w:p w14:paraId="729447B2" w14:textId="66E31106" w:rsidR="00F53BDE" w:rsidRPr="002F57DF" w:rsidRDefault="00D463CB">
            <w:pPr>
              <w:spacing w:after="21" w:line="259" w:lineRule="auto"/>
              <w:ind w:left="1" w:firstLine="0"/>
              <w:jc w:val="left"/>
              <w:rPr>
                <w:lang w:val="en-GB"/>
              </w:rPr>
            </w:pPr>
            <w:r w:rsidRPr="002F57DF">
              <w:rPr>
                <w:lang w:val="en-GB"/>
              </w:rPr>
              <w:t>Designated community definition (document)</w:t>
            </w:r>
          </w:p>
          <w:p w14:paraId="3D8F6E33" w14:textId="6D18F521" w:rsidR="00F53BDE" w:rsidRPr="002F57DF" w:rsidRDefault="00D463CB">
            <w:pPr>
              <w:spacing w:after="21" w:line="259" w:lineRule="auto"/>
              <w:ind w:left="1" w:firstLine="0"/>
              <w:jc w:val="left"/>
              <w:rPr>
                <w:lang w:val="en-GB"/>
              </w:rPr>
            </w:pPr>
            <w:r w:rsidRPr="002F57DF">
              <w:rPr>
                <w:lang w:val="en-GB"/>
              </w:rPr>
              <w:t>Preservation objective specification (document)</w:t>
            </w:r>
          </w:p>
          <w:p w14:paraId="42838227" w14:textId="42FDE640" w:rsidR="00F53BDE" w:rsidRPr="002F57DF" w:rsidRDefault="00D463CB">
            <w:pPr>
              <w:spacing w:after="21" w:line="259" w:lineRule="auto"/>
              <w:ind w:left="1" w:firstLine="0"/>
              <w:jc w:val="left"/>
              <w:rPr>
                <w:lang w:val="en-GB"/>
              </w:rPr>
            </w:pPr>
            <w:r w:rsidRPr="002F57DF">
              <w:rPr>
                <w:lang w:val="en-GB"/>
              </w:rPr>
              <w:t>Preservation requirements specification (document)</w:t>
            </w:r>
          </w:p>
          <w:p w14:paraId="4A24F406" w14:textId="19903788" w:rsidR="00F53BDE" w:rsidRPr="002F57DF" w:rsidRDefault="00D463CB">
            <w:pPr>
              <w:spacing w:after="21" w:line="259" w:lineRule="auto"/>
              <w:ind w:left="1" w:firstLine="0"/>
              <w:jc w:val="left"/>
              <w:rPr>
                <w:lang w:val="en-GB"/>
              </w:rPr>
            </w:pPr>
            <w:r w:rsidRPr="002F57DF">
              <w:rPr>
                <w:i/>
                <w:lang w:val="en-GB"/>
              </w:rPr>
              <w:t>Preserved data set content</w:t>
            </w:r>
            <w:r w:rsidRPr="002F57DF">
              <w:rPr>
                <w:lang w:val="en-GB"/>
              </w:rPr>
              <w:t xml:space="preserve"> </w:t>
            </w:r>
            <w:r w:rsidRPr="002F57DF">
              <w:rPr>
                <w:i/>
                <w:lang w:val="en-GB"/>
              </w:rPr>
              <w:t>document</w:t>
            </w:r>
          </w:p>
          <w:p w14:paraId="06B26C90" w14:textId="1153EF8B" w:rsidR="00F53BDE" w:rsidRPr="002F57DF" w:rsidRDefault="00D463CB">
            <w:pPr>
              <w:spacing w:after="0" w:line="259" w:lineRule="auto"/>
              <w:ind w:left="1" w:firstLine="0"/>
              <w:jc w:val="left"/>
              <w:rPr>
                <w:lang w:val="en-GB"/>
              </w:rPr>
            </w:pPr>
            <w:r w:rsidRPr="002F57DF">
              <w:rPr>
                <w:lang w:val="en-GB"/>
              </w:rPr>
              <w:t>Preserved data set content inventory table</w:t>
            </w:r>
          </w:p>
        </w:tc>
      </w:tr>
      <w:tr w:rsidR="00F53BDE" w:rsidRPr="002F57DF" w14:paraId="0FE6050C" w14:textId="77777777">
        <w:trPr>
          <w:trHeight w:val="605"/>
        </w:trPr>
        <w:tc>
          <w:tcPr>
            <w:tcW w:w="2435" w:type="dxa"/>
            <w:tcBorders>
              <w:top w:val="single" w:sz="4" w:space="0" w:color="000000"/>
              <w:left w:val="single" w:sz="4" w:space="0" w:color="000000"/>
              <w:bottom w:val="single" w:sz="4" w:space="0" w:color="000000"/>
              <w:right w:val="single" w:sz="4" w:space="0" w:color="000000"/>
            </w:tcBorders>
          </w:tcPr>
          <w:p w14:paraId="1FD2ED56" w14:textId="44BB6B9F" w:rsidR="00F53BDE" w:rsidRPr="002F57DF" w:rsidRDefault="00D463CB">
            <w:pPr>
              <w:spacing w:after="0" w:line="259" w:lineRule="auto"/>
              <w:ind w:left="0" w:firstLine="0"/>
              <w:jc w:val="left"/>
              <w:rPr>
                <w:lang w:val="en-GB"/>
              </w:rPr>
            </w:pPr>
            <w:r w:rsidRPr="002F57DF">
              <w:rPr>
                <w:b/>
                <w:lang w:val="en-GB"/>
              </w:rPr>
              <w:t>Output</w:t>
            </w:r>
          </w:p>
        </w:tc>
        <w:tc>
          <w:tcPr>
            <w:tcW w:w="6744" w:type="dxa"/>
            <w:tcBorders>
              <w:top w:val="single" w:sz="4" w:space="0" w:color="000000"/>
              <w:left w:val="single" w:sz="4" w:space="0" w:color="000000"/>
              <w:bottom w:val="single" w:sz="4" w:space="0" w:color="000000"/>
              <w:right w:val="single" w:sz="4" w:space="0" w:color="000000"/>
            </w:tcBorders>
          </w:tcPr>
          <w:p w14:paraId="79E7CECF" w14:textId="2A6FB195" w:rsidR="00F53BDE" w:rsidRPr="002F57DF" w:rsidRDefault="00D463CB">
            <w:pPr>
              <w:spacing w:after="21" w:line="259" w:lineRule="auto"/>
              <w:ind w:left="1" w:firstLine="0"/>
              <w:jc w:val="left"/>
              <w:rPr>
                <w:lang w:val="en-GB"/>
              </w:rPr>
            </w:pPr>
            <w:r w:rsidRPr="002F57DF">
              <w:rPr>
                <w:lang w:val="en-GB"/>
              </w:rPr>
              <w:t xml:space="preserve">Tailored preserved data set content (document) - </w:t>
            </w:r>
            <w:proofErr w:type="gramStart"/>
            <w:r w:rsidRPr="002F57DF">
              <w:rPr>
                <w:lang w:val="en-GB"/>
              </w:rPr>
              <w:t>draft</w:t>
            </w:r>
            <w:proofErr w:type="gramEnd"/>
          </w:p>
          <w:p w14:paraId="4CF5E1D8" w14:textId="77A217D4" w:rsidR="00F53BDE" w:rsidRPr="002F57DF" w:rsidRDefault="00D463CB">
            <w:pPr>
              <w:spacing w:after="0" w:line="259" w:lineRule="auto"/>
              <w:ind w:left="1" w:firstLine="0"/>
              <w:jc w:val="left"/>
              <w:rPr>
                <w:lang w:val="en-GB"/>
              </w:rPr>
            </w:pPr>
            <w:r w:rsidRPr="002F57DF">
              <w:rPr>
                <w:lang w:val="en-GB"/>
              </w:rPr>
              <w:t>Tailored completed preserved data set content inventory (table) - draft</w:t>
            </w:r>
          </w:p>
        </w:tc>
      </w:tr>
    </w:tbl>
    <w:p w14:paraId="065C4E37" w14:textId="4080FFF6" w:rsidR="00F53BDE" w:rsidRPr="002F57DF" w:rsidRDefault="00F53BDE">
      <w:pPr>
        <w:spacing w:after="0" w:line="259" w:lineRule="auto"/>
        <w:ind w:left="0" w:firstLine="0"/>
        <w:rPr>
          <w:lang w:val="en-GB"/>
        </w:rPr>
      </w:pPr>
    </w:p>
    <w:p w14:paraId="007B3A81" w14:textId="77777777" w:rsidR="007930BE" w:rsidRPr="002F57DF" w:rsidRDefault="007930BE">
      <w:pPr>
        <w:spacing w:after="0" w:line="259" w:lineRule="auto"/>
        <w:ind w:left="0" w:firstLine="0"/>
        <w:rPr>
          <w:lang w:val="en-GB"/>
        </w:rPr>
      </w:pPr>
    </w:p>
    <w:tbl>
      <w:tblPr>
        <w:tblStyle w:val="TableGrid"/>
        <w:tblW w:w="9179" w:type="dxa"/>
        <w:tblInd w:w="-107" w:type="dxa"/>
        <w:tblCellMar>
          <w:top w:w="14" w:type="dxa"/>
          <w:left w:w="107" w:type="dxa"/>
          <w:right w:w="53" w:type="dxa"/>
        </w:tblCellMar>
        <w:tblLook w:val="04A0" w:firstRow="1" w:lastRow="0" w:firstColumn="1" w:lastColumn="0" w:noHBand="0" w:noVBand="1"/>
      </w:tblPr>
      <w:tblGrid>
        <w:gridCol w:w="2435"/>
        <w:gridCol w:w="6744"/>
      </w:tblGrid>
      <w:tr w:rsidR="00F53BDE" w:rsidRPr="002F57DF" w14:paraId="660788B9" w14:textId="77777777">
        <w:trPr>
          <w:trHeight w:val="305"/>
        </w:trPr>
        <w:tc>
          <w:tcPr>
            <w:tcW w:w="91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E3157F1" w14:textId="77777777" w:rsidR="00F53BDE" w:rsidRPr="002F57DF" w:rsidRDefault="00D463CB">
            <w:pPr>
              <w:spacing w:after="0" w:line="259" w:lineRule="auto"/>
              <w:ind w:left="0" w:firstLine="0"/>
              <w:jc w:val="left"/>
              <w:rPr>
                <w:lang w:val="en-GB"/>
              </w:rPr>
            </w:pPr>
            <w:r w:rsidRPr="002F57DF">
              <w:rPr>
                <w:b/>
                <w:lang w:val="en-GB"/>
              </w:rPr>
              <w:t xml:space="preserve">Consultation and agreement with designated community </w:t>
            </w:r>
          </w:p>
        </w:tc>
      </w:tr>
      <w:tr w:rsidR="00F53BDE" w:rsidRPr="002F57DF" w14:paraId="23FAF57F" w14:textId="77777777">
        <w:trPr>
          <w:trHeight w:val="1499"/>
        </w:trPr>
        <w:tc>
          <w:tcPr>
            <w:tcW w:w="9179" w:type="dxa"/>
            <w:gridSpan w:val="2"/>
            <w:tcBorders>
              <w:top w:val="single" w:sz="4" w:space="0" w:color="000000"/>
              <w:left w:val="single" w:sz="4" w:space="0" w:color="000000"/>
              <w:bottom w:val="single" w:sz="4" w:space="0" w:color="000000"/>
              <w:right w:val="single" w:sz="4" w:space="0" w:color="000000"/>
            </w:tcBorders>
          </w:tcPr>
          <w:p w14:paraId="4A1508AF" w14:textId="035F0E4D" w:rsidR="00F53BDE" w:rsidRPr="002F57DF" w:rsidRDefault="00D463CB">
            <w:pPr>
              <w:spacing w:after="0" w:line="259" w:lineRule="auto"/>
              <w:ind w:left="0" w:right="55" w:firstLine="0"/>
              <w:rPr>
                <w:lang w:val="en-GB"/>
              </w:rPr>
            </w:pPr>
            <w:r w:rsidRPr="002F57DF">
              <w:rPr>
                <w:lang w:val="en-GB"/>
              </w:rPr>
              <w:t xml:space="preserve">The data set specific tailored PDSC should be discussed and agreed upon with the designated user community. The PDSC inventory table lists all the data set specific data records, information and software which are to be preserved for the future. Items not listed in this table will not be preserved. Hence, acceptance by the user community should be sought before continuing </w:t>
            </w:r>
            <w:r w:rsidR="006C23D0">
              <w:rPr>
                <w:lang w:val="en-GB"/>
              </w:rPr>
              <w:t xml:space="preserve">with </w:t>
            </w:r>
            <w:r w:rsidRPr="002F57DF">
              <w:rPr>
                <w:lang w:val="en-GB"/>
              </w:rPr>
              <w:t>any further preservation activities.</w:t>
            </w:r>
          </w:p>
        </w:tc>
      </w:tr>
      <w:tr w:rsidR="00F53BDE" w:rsidRPr="002F57DF" w14:paraId="2B2573B2" w14:textId="77777777">
        <w:trPr>
          <w:trHeight w:val="1200"/>
        </w:trPr>
        <w:tc>
          <w:tcPr>
            <w:tcW w:w="2435" w:type="dxa"/>
            <w:tcBorders>
              <w:top w:val="single" w:sz="4" w:space="0" w:color="000000"/>
              <w:left w:val="single" w:sz="4" w:space="0" w:color="000000"/>
              <w:bottom w:val="single" w:sz="4" w:space="0" w:color="000000"/>
              <w:right w:val="single" w:sz="4" w:space="0" w:color="000000"/>
            </w:tcBorders>
          </w:tcPr>
          <w:p w14:paraId="6DA8CD65" w14:textId="66B1E3EF" w:rsidR="00F53BDE" w:rsidRPr="002F57DF" w:rsidRDefault="00D463CB">
            <w:pPr>
              <w:spacing w:after="0" w:line="259" w:lineRule="auto"/>
              <w:ind w:left="0" w:firstLine="0"/>
              <w:jc w:val="left"/>
              <w:rPr>
                <w:lang w:val="en-GB"/>
              </w:rPr>
            </w:pPr>
            <w:r w:rsidRPr="002F57DF">
              <w:rPr>
                <w:b/>
                <w:lang w:val="en-GB"/>
              </w:rPr>
              <w:t>Input</w:t>
            </w:r>
          </w:p>
        </w:tc>
        <w:tc>
          <w:tcPr>
            <w:tcW w:w="6744" w:type="dxa"/>
            <w:tcBorders>
              <w:top w:val="single" w:sz="4" w:space="0" w:color="000000"/>
              <w:left w:val="single" w:sz="4" w:space="0" w:color="000000"/>
              <w:bottom w:val="single" w:sz="4" w:space="0" w:color="000000"/>
              <w:right w:val="single" w:sz="4" w:space="0" w:color="000000"/>
            </w:tcBorders>
          </w:tcPr>
          <w:p w14:paraId="7FDC87BC" w14:textId="5A750A20" w:rsidR="00F53BDE" w:rsidRPr="002F57DF" w:rsidRDefault="00D463CB">
            <w:pPr>
              <w:spacing w:after="21" w:line="259" w:lineRule="auto"/>
              <w:ind w:left="2" w:firstLine="0"/>
              <w:jc w:val="left"/>
              <w:rPr>
                <w:lang w:val="en-GB"/>
              </w:rPr>
            </w:pPr>
            <w:r w:rsidRPr="002F57DF">
              <w:rPr>
                <w:lang w:val="en-GB"/>
              </w:rPr>
              <w:t>Designated community definition (document)</w:t>
            </w:r>
          </w:p>
          <w:p w14:paraId="4A5034CD" w14:textId="1E964D0C" w:rsidR="00F53BDE" w:rsidRPr="002F57DF" w:rsidRDefault="00D463CB">
            <w:pPr>
              <w:spacing w:after="21" w:line="259" w:lineRule="auto"/>
              <w:ind w:left="2" w:firstLine="0"/>
              <w:jc w:val="left"/>
              <w:rPr>
                <w:lang w:val="en-GB"/>
              </w:rPr>
            </w:pPr>
            <w:r w:rsidRPr="002F57DF">
              <w:rPr>
                <w:lang w:val="en-GB"/>
              </w:rPr>
              <w:t>Preservation objective specification (document)</w:t>
            </w:r>
          </w:p>
          <w:p w14:paraId="02067FE8" w14:textId="5ADB06D8" w:rsidR="00F53BDE" w:rsidRPr="002F57DF" w:rsidRDefault="00D463CB">
            <w:pPr>
              <w:spacing w:after="22" w:line="259" w:lineRule="auto"/>
              <w:ind w:left="2" w:firstLine="0"/>
              <w:jc w:val="left"/>
              <w:rPr>
                <w:lang w:val="en-GB"/>
              </w:rPr>
            </w:pPr>
            <w:r w:rsidRPr="002F57DF">
              <w:rPr>
                <w:lang w:val="en-GB"/>
              </w:rPr>
              <w:t xml:space="preserve">Tailored preserved data set content (document) - </w:t>
            </w:r>
            <w:proofErr w:type="gramStart"/>
            <w:r w:rsidRPr="002F57DF">
              <w:rPr>
                <w:lang w:val="en-GB"/>
              </w:rPr>
              <w:t>draft</w:t>
            </w:r>
            <w:proofErr w:type="gramEnd"/>
          </w:p>
          <w:p w14:paraId="4E659C2E" w14:textId="414A24D4" w:rsidR="00F53BDE" w:rsidRPr="002F57DF" w:rsidRDefault="00D463CB">
            <w:pPr>
              <w:spacing w:after="0" w:line="259" w:lineRule="auto"/>
              <w:ind w:left="2" w:firstLine="0"/>
              <w:jc w:val="left"/>
              <w:rPr>
                <w:lang w:val="en-GB"/>
              </w:rPr>
            </w:pPr>
            <w:r w:rsidRPr="002F57DF">
              <w:rPr>
                <w:lang w:val="en-GB"/>
              </w:rPr>
              <w:t>Tailored completed preserved data set content inventory (table) - draft</w:t>
            </w:r>
          </w:p>
        </w:tc>
      </w:tr>
      <w:tr w:rsidR="00F53BDE" w:rsidRPr="002F57DF" w14:paraId="5509D814" w14:textId="77777777">
        <w:trPr>
          <w:trHeight w:val="605"/>
        </w:trPr>
        <w:tc>
          <w:tcPr>
            <w:tcW w:w="2435" w:type="dxa"/>
            <w:tcBorders>
              <w:top w:val="single" w:sz="4" w:space="0" w:color="000000"/>
              <w:left w:val="single" w:sz="4" w:space="0" w:color="000000"/>
              <w:bottom w:val="single" w:sz="4" w:space="0" w:color="000000"/>
              <w:right w:val="single" w:sz="4" w:space="0" w:color="000000"/>
            </w:tcBorders>
          </w:tcPr>
          <w:p w14:paraId="56D43C1E" w14:textId="6E1AC232" w:rsidR="00F53BDE" w:rsidRPr="002F57DF" w:rsidRDefault="00D463CB">
            <w:pPr>
              <w:spacing w:after="0" w:line="259" w:lineRule="auto"/>
              <w:ind w:left="0" w:firstLine="0"/>
              <w:jc w:val="left"/>
              <w:rPr>
                <w:lang w:val="en-GB"/>
              </w:rPr>
            </w:pPr>
            <w:r w:rsidRPr="002F57DF">
              <w:rPr>
                <w:b/>
                <w:lang w:val="en-GB"/>
              </w:rPr>
              <w:t>Output</w:t>
            </w:r>
          </w:p>
        </w:tc>
        <w:tc>
          <w:tcPr>
            <w:tcW w:w="6744" w:type="dxa"/>
            <w:tcBorders>
              <w:top w:val="single" w:sz="4" w:space="0" w:color="000000"/>
              <w:left w:val="single" w:sz="4" w:space="0" w:color="000000"/>
              <w:bottom w:val="single" w:sz="4" w:space="0" w:color="000000"/>
              <w:right w:val="single" w:sz="4" w:space="0" w:color="000000"/>
            </w:tcBorders>
          </w:tcPr>
          <w:p w14:paraId="27133D8A" w14:textId="44CCB481" w:rsidR="00F53BDE" w:rsidRPr="002F57DF" w:rsidRDefault="00D463CB">
            <w:pPr>
              <w:spacing w:after="21" w:line="259" w:lineRule="auto"/>
              <w:ind w:left="2" w:firstLine="0"/>
              <w:jc w:val="left"/>
              <w:rPr>
                <w:lang w:val="en-GB"/>
              </w:rPr>
            </w:pPr>
            <w:r w:rsidRPr="002F57DF">
              <w:rPr>
                <w:lang w:val="en-GB"/>
              </w:rPr>
              <w:t>Final preserved data set content (document)</w:t>
            </w:r>
          </w:p>
          <w:p w14:paraId="282CAD87" w14:textId="480E1D58" w:rsidR="00F53BDE" w:rsidRPr="002F57DF" w:rsidRDefault="00D463CB">
            <w:pPr>
              <w:spacing w:after="0" w:line="259" w:lineRule="auto"/>
              <w:ind w:left="2" w:firstLine="0"/>
              <w:jc w:val="left"/>
              <w:rPr>
                <w:lang w:val="en-GB"/>
              </w:rPr>
            </w:pPr>
            <w:r w:rsidRPr="002F57DF">
              <w:rPr>
                <w:lang w:val="en-GB"/>
              </w:rPr>
              <w:t>Revised tailored completed preserved data set content inventory (table)</w:t>
            </w:r>
          </w:p>
        </w:tc>
      </w:tr>
    </w:tbl>
    <w:p w14:paraId="75B34E67" w14:textId="66B19E97" w:rsidR="00F53BDE" w:rsidRPr="002F57DF" w:rsidRDefault="00F53BDE">
      <w:pPr>
        <w:spacing w:after="0" w:line="259" w:lineRule="auto"/>
        <w:ind w:left="0" w:firstLine="0"/>
        <w:rPr>
          <w:lang w:val="en-GB"/>
        </w:rPr>
      </w:pPr>
    </w:p>
    <w:p w14:paraId="5463111A" w14:textId="7793EDF8" w:rsidR="007930BE" w:rsidRPr="002F57DF" w:rsidRDefault="007930BE">
      <w:pPr>
        <w:spacing w:after="0" w:line="259" w:lineRule="auto"/>
        <w:ind w:left="0" w:firstLine="0"/>
        <w:rPr>
          <w:lang w:val="en-GB"/>
        </w:rPr>
      </w:pPr>
    </w:p>
    <w:p w14:paraId="011D2B40" w14:textId="5710D5F2" w:rsidR="007930BE" w:rsidRPr="002F57DF" w:rsidRDefault="007930BE">
      <w:pPr>
        <w:spacing w:after="0" w:line="259" w:lineRule="auto"/>
        <w:ind w:left="0" w:firstLine="0"/>
        <w:rPr>
          <w:lang w:val="en-GB"/>
        </w:rPr>
      </w:pPr>
    </w:p>
    <w:p w14:paraId="3BEC7863" w14:textId="79D33A3D" w:rsidR="007930BE" w:rsidRPr="002F57DF" w:rsidRDefault="007930BE">
      <w:pPr>
        <w:spacing w:after="0" w:line="259" w:lineRule="auto"/>
        <w:ind w:left="0" w:firstLine="0"/>
        <w:rPr>
          <w:lang w:val="en-GB"/>
        </w:rPr>
      </w:pPr>
    </w:p>
    <w:p w14:paraId="376E32EB" w14:textId="19A4257C" w:rsidR="007930BE" w:rsidRPr="002F57DF" w:rsidRDefault="007930BE">
      <w:pPr>
        <w:spacing w:after="0" w:line="259" w:lineRule="auto"/>
        <w:ind w:left="0" w:firstLine="0"/>
        <w:rPr>
          <w:lang w:val="en-GB"/>
        </w:rPr>
      </w:pPr>
    </w:p>
    <w:p w14:paraId="493EBDCB" w14:textId="0703F3FC" w:rsidR="007930BE" w:rsidRPr="002F57DF" w:rsidRDefault="007930BE">
      <w:pPr>
        <w:spacing w:after="0" w:line="259" w:lineRule="auto"/>
        <w:ind w:left="0" w:firstLine="0"/>
        <w:rPr>
          <w:lang w:val="en-GB"/>
        </w:rPr>
      </w:pPr>
    </w:p>
    <w:p w14:paraId="3DB3B8DA" w14:textId="77777777" w:rsidR="007930BE" w:rsidRPr="002F57DF" w:rsidRDefault="007930BE">
      <w:pPr>
        <w:spacing w:after="0" w:line="259" w:lineRule="auto"/>
        <w:ind w:left="0" w:firstLine="0"/>
        <w:rPr>
          <w:lang w:val="en-GB"/>
        </w:rPr>
      </w:pPr>
    </w:p>
    <w:tbl>
      <w:tblPr>
        <w:tblStyle w:val="TableGrid"/>
        <w:tblW w:w="9182" w:type="dxa"/>
        <w:tblInd w:w="-108" w:type="dxa"/>
        <w:tblCellMar>
          <w:top w:w="14" w:type="dxa"/>
          <w:left w:w="107" w:type="dxa"/>
          <w:right w:w="52" w:type="dxa"/>
        </w:tblCellMar>
        <w:tblLook w:val="04A0" w:firstRow="1" w:lastRow="0" w:firstColumn="1" w:lastColumn="0" w:noHBand="0" w:noVBand="1"/>
      </w:tblPr>
      <w:tblGrid>
        <w:gridCol w:w="2436"/>
        <w:gridCol w:w="6746"/>
      </w:tblGrid>
      <w:tr w:rsidR="00F53BDE" w:rsidRPr="002F57DF" w14:paraId="2ABE4629" w14:textId="77777777" w:rsidTr="00183568">
        <w:trPr>
          <w:trHeight w:val="305"/>
        </w:trPr>
        <w:tc>
          <w:tcPr>
            <w:tcW w:w="918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AD3CF22" w14:textId="67F4EF7E" w:rsidR="00F53BDE" w:rsidRPr="002F57DF" w:rsidRDefault="00D463CB">
            <w:pPr>
              <w:spacing w:after="0" w:line="259" w:lineRule="auto"/>
              <w:ind w:left="0" w:firstLine="0"/>
              <w:jc w:val="left"/>
              <w:rPr>
                <w:lang w:val="en-GB"/>
              </w:rPr>
            </w:pPr>
            <w:r w:rsidRPr="002F57DF">
              <w:rPr>
                <w:b/>
                <w:lang w:val="en-GB"/>
              </w:rPr>
              <w:lastRenderedPageBreak/>
              <w:t>Cost and risk assessment</w:t>
            </w:r>
          </w:p>
        </w:tc>
      </w:tr>
      <w:tr w:rsidR="00F53BDE" w:rsidRPr="002F57DF" w14:paraId="44E5DD43" w14:textId="77777777" w:rsidTr="00183568">
        <w:trPr>
          <w:trHeight w:val="2392"/>
        </w:trPr>
        <w:tc>
          <w:tcPr>
            <w:tcW w:w="9182" w:type="dxa"/>
            <w:gridSpan w:val="2"/>
            <w:tcBorders>
              <w:top w:val="single" w:sz="4" w:space="0" w:color="000000"/>
              <w:left w:val="single" w:sz="4" w:space="0" w:color="000000"/>
              <w:bottom w:val="single" w:sz="4" w:space="0" w:color="000000"/>
              <w:right w:val="single" w:sz="4" w:space="0" w:color="000000"/>
            </w:tcBorders>
          </w:tcPr>
          <w:p w14:paraId="609661A4" w14:textId="101AB648" w:rsidR="00F53BDE" w:rsidRPr="002F57DF" w:rsidRDefault="00D463CB">
            <w:pPr>
              <w:spacing w:after="0" w:line="279" w:lineRule="auto"/>
              <w:ind w:left="0" w:firstLine="0"/>
              <w:jc w:val="left"/>
              <w:rPr>
                <w:lang w:val="en-GB"/>
              </w:rPr>
            </w:pPr>
            <w:r w:rsidRPr="002F57DF">
              <w:rPr>
                <w:lang w:val="en-GB"/>
              </w:rPr>
              <w:t>A cost and risk assessment should accompany the entire preservation process. Periodical re-assessment of both costs and risks helps identify and mitigate upcoming changes and hazards.</w:t>
            </w:r>
          </w:p>
          <w:p w14:paraId="042CCD1D" w14:textId="03BC5A23" w:rsidR="00F53BDE" w:rsidRPr="002F57DF" w:rsidRDefault="00F53BDE">
            <w:pPr>
              <w:spacing w:after="21" w:line="259" w:lineRule="auto"/>
              <w:ind w:left="0" w:firstLine="0"/>
              <w:jc w:val="left"/>
              <w:rPr>
                <w:lang w:val="en-GB"/>
              </w:rPr>
            </w:pPr>
          </w:p>
          <w:p w14:paraId="45C580AA" w14:textId="3A620F21" w:rsidR="00F53BDE" w:rsidRPr="002F57DF" w:rsidRDefault="00D463CB">
            <w:pPr>
              <w:spacing w:after="0" w:line="259" w:lineRule="auto"/>
              <w:ind w:left="0" w:firstLine="0"/>
              <w:jc w:val="left"/>
              <w:rPr>
                <w:lang w:val="en-GB"/>
              </w:rPr>
            </w:pPr>
            <w:r w:rsidRPr="002F57DF">
              <w:rPr>
                <w:lang w:val="en-GB"/>
              </w:rPr>
              <w:t>Risks assessed should include at minimum semantic risks, technical risks, organi</w:t>
            </w:r>
            <w:r w:rsidR="00ED567D">
              <w:rPr>
                <w:lang w:val="en-GB"/>
              </w:rPr>
              <w:t>s</w:t>
            </w:r>
            <w:r w:rsidRPr="002F57DF">
              <w:rPr>
                <w:lang w:val="en-GB"/>
              </w:rPr>
              <w:t xml:space="preserve">ational risks, resource risks and IPR related risks. An assessment of probability and severity/impact, together with a mitigation plan, should be prepared for each risk.  The initial planning should extend at least 20 years into the future and be updated regularly, </w:t>
            </w:r>
            <w:proofErr w:type="gramStart"/>
            <w:r w:rsidRPr="002F57DF">
              <w:rPr>
                <w:lang w:val="en-GB"/>
              </w:rPr>
              <w:t>e.g.</w:t>
            </w:r>
            <w:proofErr w:type="gramEnd"/>
            <w:r w:rsidRPr="002F57DF">
              <w:rPr>
                <w:lang w:val="en-GB"/>
              </w:rPr>
              <w:t xml:space="preserve"> every ten years. Since the temporal scope of the preservation activity extends over several decades, risks may change considerably.</w:t>
            </w:r>
          </w:p>
        </w:tc>
      </w:tr>
      <w:tr w:rsidR="00F53BDE" w:rsidRPr="002F57DF" w14:paraId="140AEC95" w14:textId="77777777" w:rsidTr="00183568">
        <w:trPr>
          <w:trHeight w:val="902"/>
        </w:trPr>
        <w:tc>
          <w:tcPr>
            <w:tcW w:w="2436" w:type="dxa"/>
            <w:tcBorders>
              <w:top w:val="single" w:sz="4" w:space="0" w:color="000000"/>
              <w:left w:val="single" w:sz="4" w:space="0" w:color="000000"/>
              <w:bottom w:val="single" w:sz="4" w:space="0" w:color="000000"/>
              <w:right w:val="single" w:sz="4" w:space="0" w:color="000000"/>
            </w:tcBorders>
          </w:tcPr>
          <w:p w14:paraId="41663592" w14:textId="1C512EF9" w:rsidR="00F53BDE" w:rsidRPr="002F57DF" w:rsidRDefault="00D463CB">
            <w:pPr>
              <w:spacing w:after="0" w:line="259" w:lineRule="auto"/>
              <w:ind w:left="0" w:firstLine="0"/>
              <w:jc w:val="left"/>
              <w:rPr>
                <w:lang w:val="en-GB"/>
              </w:rPr>
            </w:pPr>
            <w:r w:rsidRPr="002F57DF">
              <w:rPr>
                <w:b/>
                <w:lang w:val="en-GB"/>
              </w:rPr>
              <w:t>Input</w:t>
            </w:r>
          </w:p>
        </w:tc>
        <w:tc>
          <w:tcPr>
            <w:tcW w:w="6746" w:type="dxa"/>
            <w:tcBorders>
              <w:top w:val="single" w:sz="4" w:space="0" w:color="000000"/>
              <w:left w:val="single" w:sz="4" w:space="0" w:color="000000"/>
              <w:bottom w:val="single" w:sz="4" w:space="0" w:color="000000"/>
              <w:right w:val="single" w:sz="4" w:space="0" w:color="000000"/>
            </w:tcBorders>
          </w:tcPr>
          <w:p w14:paraId="092200E7" w14:textId="038488D7" w:rsidR="00F53BDE" w:rsidRPr="002F57DF" w:rsidRDefault="00D463CB">
            <w:pPr>
              <w:spacing w:after="21" w:line="259" w:lineRule="auto"/>
              <w:ind w:left="2" w:firstLine="0"/>
              <w:jc w:val="left"/>
              <w:rPr>
                <w:lang w:val="en-GB"/>
              </w:rPr>
            </w:pPr>
            <w:r w:rsidRPr="002F57DF">
              <w:rPr>
                <w:lang w:val="en-GB"/>
              </w:rPr>
              <w:t>Data set appraisal (document)</w:t>
            </w:r>
          </w:p>
          <w:p w14:paraId="78894FBE" w14:textId="00A4BE87" w:rsidR="00F53BDE" w:rsidRPr="002F57DF" w:rsidRDefault="00D463CB">
            <w:pPr>
              <w:spacing w:after="21" w:line="259" w:lineRule="auto"/>
              <w:ind w:left="2" w:firstLine="0"/>
              <w:jc w:val="left"/>
              <w:rPr>
                <w:lang w:val="en-GB"/>
              </w:rPr>
            </w:pPr>
            <w:r w:rsidRPr="002F57DF">
              <w:rPr>
                <w:lang w:val="en-GB"/>
              </w:rPr>
              <w:t>Preservation objective specification (document)</w:t>
            </w:r>
          </w:p>
          <w:p w14:paraId="46C52435" w14:textId="450DFFF4" w:rsidR="00F53BDE" w:rsidRPr="002F57DF" w:rsidRDefault="00D463CB">
            <w:pPr>
              <w:spacing w:after="0" w:line="259" w:lineRule="auto"/>
              <w:ind w:left="2" w:firstLine="0"/>
              <w:jc w:val="left"/>
              <w:rPr>
                <w:lang w:val="en-GB"/>
              </w:rPr>
            </w:pPr>
            <w:r w:rsidRPr="002F57DF">
              <w:rPr>
                <w:lang w:val="en-GB"/>
              </w:rPr>
              <w:t>Revised tailored completed preserved data set content inventory (table)</w:t>
            </w:r>
          </w:p>
        </w:tc>
      </w:tr>
      <w:tr w:rsidR="00F53BDE" w:rsidRPr="002F57DF" w14:paraId="0CEBA1AF" w14:textId="77777777" w:rsidTr="00183568">
        <w:trPr>
          <w:trHeight w:val="1229"/>
        </w:trPr>
        <w:tc>
          <w:tcPr>
            <w:tcW w:w="2436" w:type="dxa"/>
            <w:tcBorders>
              <w:top w:val="single" w:sz="4" w:space="0" w:color="000000"/>
              <w:left w:val="single" w:sz="4" w:space="0" w:color="000000"/>
              <w:bottom w:val="single" w:sz="4" w:space="0" w:color="000000"/>
              <w:right w:val="single" w:sz="4" w:space="0" w:color="000000"/>
            </w:tcBorders>
          </w:tcPr>
          <w:p w14:paraId="0222D61E" w14:textId="2BD2E2FA" w:rsidR="00F53BDE" w:rsidRPr="002F57DF" w:rsidRDefault="00D463CB">
            <w:pPr>
              <w:spacing w:after="0" w:line="259" w:lineRule="auto"/>
              <w:ind w:left="0" w:firstLine="0"/>
              <w:jc w:val="left"/>
              <w:rPr>
                <w:lang w:val="en-GB"/>
              </w:rPr>
            </w:pPr>
            <w:r w:rsidRPr="002F57DF">
              <w:rPr>
                <w:b/>
                <w:lang w:val="en-GB"/>
              </w:rPr>
              <w:t>Output</w:t>
            </w:r>
          </w:p>
        </w:tc>
        <w:tc>
          <w:tcPr>
            <w:tcW w:w="6746" w:type="dxa"/>
            <w:tcBorders>
              <w:top w:val="single" w:sz="4" w:space="0" w:color="000000"/>
              <w:left w:val="single" w:sz="4" w:space="0" w:color="000000"/>
              <w:bottom w:val="single" w:sz="4" w:space="0" w:color="000000"/>
              <w:right w:val="single" w:sz="4" w:space="0" w:color="000000"/>
            </w:tcBorders>
          </w:tcPr>
          <w:p w14:paraId="0D7CE30A" w14:textId="61C91D06" w:rsidR="00F53BDE" w:rsidRPr="002F57DF" w:rsidRDefault="00D463CB">
            <w:pPr>
              <w:spacing w:after="6" w:line="258" w:lineRule="auto"/>
              <w:ind w:left="362" w:hanging="360"/>
              <w:jc w:val="left"/>
              <w:rPr>
                <w:lang w:val="en-GB"/>
              </w:rPr>
            </w:pPr>
            <w:r w:rsidRPr="002F57DF">
              <w:rPr>
                <w:lang w:val="en-GB"/>
              </w:rPr>
              <w:t xml:space="preserve">Cost assessment (document) addressing at minimum the following issues: </w:t>
            </w:r>
            <w:r w:rsidRPr="002F57DF">
              <w:rPr>
                <w:rFonts w:ascii="Segoe UI Symbol" w:eastAsia="Segoe UI Symbol" w:hAnsi="Segoe UI Symbol" w:cs="Segoe UI Symbol"/>
                <w:lang w:val="en-GB"/>
              </w:rPr>
              <w:t></w:t>
            </w:r>
            <w:r w:rsidRPr="002F57DF">
              <w:rPr>
                <w:rFonts w:ascii="Arial" w:eastAsia="Arial" w:hAnsi="Arial" w:cs="Arial"/>
                <w:lang w:val="en-GB"/>
              </w:rPr>
              <w:t xml:space="preserve"> </w:t>
            </w:r>
            <w:r w:rsidRPr="002F57DF">
              <w:rPr>
                <w:rFonts w:ascii="Arial" w:eastAsia="Arial" w:hAnsi="Arial" w:cs="Arial"/>
                <w:lang w:val="en-GB"/>
              </w:rPr>
              <w:tab/>
            </w:r>
            <w:r w:rsidRPr="002F57DF">
              <w:rPr>
                <w:lang w:val="en-GB"/>
              </w:rPr>
              <w:t xml:space="preserve">Updated preservation cost estimate from </w:t>
            </w:r>
            <w:proofErr w:type="gramStart"/>
            <w:r w:rsidRPr="002F57DF">
              <w:rPr>
                <w:lang w:val="en-GB"/>
              </w:rPr>
              <w:t>appraisal</w:t>
            </w:r>
            <w:proofErr w:type="gramEnd"/>
          </w:p>
          <w:p w14:paraId="0B1EBB93" w14:textId="03649233" w:rsidR="00F53BDE" w:rsidRPr="002F57DF" w:rsidRDefault="00D463CB">
            <w:pPr>
              <w:tabs>
                <w:tab w:val="center" w:pos="413"/>
                <w:tab w:val="center" w:pos="3560"/>
              </w:tabs>
              <w:spacing w:after="0" w:line="259" w:lineRule="auto"/>
              <w:ind w:left="0" w:firstLine="0"/>
              <w:jc w:val="left"/>
              <w:rPr>
                <w:lang w:val="en-GB"/>
              </w:rPr>
            </w:pPr>
            <w:r w:rsidRPr="002F57DF">
              <w:rPr>
                <w:rFonts w:ascii="Calibri" w:eastAsia="Calibri" w:hAnsi="Calibri" w:cs="Calibri"/>
                <w:lang w:val="en-GB"/>
              </w:rPr>
              <w:tab/>
            </w:r>
            <w:r w:rsidRPr="002F57DF">
              <w:rPr>
                <w:rFonts w:ascii="Segoe UI Symbol" w:eastAsia="Segoe UI Symbol" w:hAnsi="Segoe UI Symbol" w:cs="Segoe UI Symbol"/>
                <w:lang w:val="en-GB"/>
              </w:rPr>
              <w:t></w:t>
            </w:r>
            <w:r w:rsidRPr="002F57DF">
              <w:rPr>
                <w:rFonts w:ascii="Arial" w:eastAsia="Arial" w:hAnsi="Arial" w:cs="Arial"/>
                <w:lang w:val="en-GB"/>
              </w:rPr>
              <w:t xml:space="preserve"> </w:t>
            </w:r>
            <w:r w:rsidRPr="002F57DF">
              <w:rPr>
                <w:rFonts w:ascii="Arial" w:eastAsia="Arial" w:hAnsi="Arial" w:cs="Arial"/>
                <w:lang w:val="en-GB"/>
              </w:rPr>
              <w:tab/>
            </w:r>
            <w:r w:rsidRPr="002F57DF">
              <w:rPr>
                <w:lang w:val="en-GB"/>
              </w:rPr>
              <w:t>Resource planning (personnel, investments, operating expenses)</w:t>
            </w:r>
          </w:p>
          <w:p w14:paraId="2D11CDD3" w14:textId="77777777" w:rsidR="00AA7A41" w:rsidRPr="002F57DF" w:rsidRDefault="00AA7A41" w:rsidP="00AA7A41">
            <w:pPr>
              <w:spacing w:after="40" w:line="259" w:lineRule="auto"/>
              <w:ind w:left="0" w:firstLine="0"/>
              <w:jc w:val="left"/>
              <w:rPr>
                <w:lang w:val="en-GB"/>
              </w:rPr>
            </w:pPr>
            <w:r w:rsidRPr="002F57DF">
              <w:rPr>
                <w:lang w:val="en-GB"/>
              </w:rPr>
              <w:t>Risk assessment (document) addressing at minimum the following issues:</w:t>
            </w:r>
          </w:p>
          <w:p w14:paraId="1F11EEDF" w14:textId="77777777" w:rsidR="00AA7A41" w:rsidRPr="002F57DF" w:rsidRDefault="00AA7A41" w:rsidP="00AA7A41">
            <w:pPr>
              <w:numPr>
                <w:ilvl w:val="0"/>
                <w:numId w:val="5"/>
              </w:numPr>
              <w:spacing w:after="5" w:line="259" w:lineRule="auto"/>
              <w:ind w:hanging="360"/>
              <w:jc w:val="left"/>
              <w:rPr>
                <w:lang w:val="en-GB"/>
              </w:rPr>
            </w:pPr>
            <w:r w:rsidRPr="002F57DF">
              <w:rPr>
                <w:lang w:val="en-GB"/>
              </w:rPr>
              <w:t>Risks: semantic, technical, organi</w:t>
            </w:r>
            <w:r>
              <w:rPr>
                <w:lang w:val="en-GB"/>
              </w:rPr>
              <w:t>s</w:t>
            </w:r>
            <w:r w:rsidRPr="002F57DF">
              <w:rPr>
                <w:lang w:val="en-GB"/>
              </w:rPr>
              <w:t>ational, resource, IPR related</w:t>
            </w:r>
          </w:p>
          <w:p w14:paraId="350E9EB7" w14:textId="0E05A4FA" w:rsidR="00F53BDE" w:rsidRPr="00C73D80" w:rsidRDefault="00AA7A41" w:rsidP="00AA7A41">
            <w:pPr>
              <w:spacing w:after="0" w:line="259" w:lineRule="auto"/>
              <w:ind w:left="2" w:firstLine="0"/>
              <w:jc w:val="left"/>
            </w:pPr>
            <w:r w:rsidRPr="002F57DF">
              <w:rPr>
                <w:lang w:val="en-GB"/>
              </w:rPr>
              <w:t>For each risk: probability, impact, severity, mitigation plan</w:t>
            </w:r>
          </w:p>
        </w:tc>
      </w:tr>
    </w:tbl>
    <w:p w14:paraId="5A16770D" w14:textId="77777777" w:rsidR="00363BF2" w:rsidRPr="002F57DF" w:rsidRDefault="00363BF2" w:rsidP="00363BF2">
      <w:pPr>
        <w:pStyle w:val="Heading2"/>
        <w:numPr>
          <w:ilvl w:val="0"/>
          <w:numId w:val="0"/>
        </w:numPr>
        <w:spacing w:after="0"/>
        <w:rPr>
          <w:lang w:val="en-GB"/>
        </w:rPr>
      </w:pPr>
      <w:bookmarkStart w:id="9" w:name="_Toc22199"/>
    </w:p>
    <w:p w14:paraId="47E38B71" w14:textId="39FC5D6A" w:rsidR="00F53BDE" w:rsidRPr="002F57DF" w:rsidRDefault="00D463CB">
      <w:pPr>
        <w:pStyle w:val="Heading2"/>
        <w:spacing w:after="0"/>
        <w:ind w:left="551" w:hanging="566"/>
        <w:rPr>
          <w:lang w:val="en-GB"/>
        </w:rPr>
      </w:pPr>
      <w:r w:rsidRPr="002F57DF">
        <w:rPr>
          <w:lang w:val="en-GB"/>
        </w:rPr>
        <w:t>Consolidation Phase</w:t>
      </w:r>
      <w:bookmarkEnd w:id="9"/>
    </w:p>
    <w:tbl>
      <w:tblPr>
        <w:tblStyle w:val="TableGrid"/>
        <w:tblW w:w="9179" w:type="dxa"/>
        <w:tblInd w:w="-107" w:type="dxa"/>
        <w:tblCellMar>
          <w:top w:w="14" w:type="dxa"/>
          <w:left w:w="107" w:type="dxa"/>
          <w:right w:w="115" w:type="dxa"/>
        </w:tblCellMar>
        <w:tblLook w:val="04A0" w:firstRow="1" w:lastRow="0" w:firstColumn="1" w:lastColumn="0" w:noHBand="0" w:noVBand="1"/>
      </w:tblPr>
      <w:tblGrid>
        <w:gridCol w:w="2435"/>
        <w:gridCol w:w="6744"/>
      </w:tblGrid>
      <w:tr w:rsidR="00F53BDE" w:rsidRPr="002F57DF" w14:paraId="043CEFE9" w14:textId="77777777">
        <w:trPr>
          <w:trHeight w:val="305"/>
        </w:trPr>
        <w:tc>
          <w:tcPr>
            <w:tcW w:w="91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F694304" w14:textId="4C25C99F" w:rsidR="00F53BDE" w:rsidRPr="002F57DF" w:rsidRDefault="00D463CB">
            <w:pPr>
              <w:spacing w:after="0" w:line="259" w:lineRule="auto"/>
              <w:ind w:left="0" w:firstLine="0"/>
              <w:jc w:val="left"/>
              <w:rPr>
                <w:lang w:val="en-GB"/>
              </w:rPr>
            </w:pPr>
            <w:r w:rsidRPr="002F57DF">
              <w:rPr>
                <w:b/>
                <w:lang w:val="en-GB"/>
              </w:rPr>
              <w:t>Implementation of consolidation process</w:t>
            </w:r>
          </w:p>
        </w:tc>
      </w:tr>
      <w:tr w:rsidR="00F53BDE" w:rsidRPr="002F57DF" w14:paraId="2DF445BF" w14:textId="77777777">
        <w:trPr>
          <w:trHeight w:val="606"/>
        </w:trPr>
        <w:tc>
          <w:tcPr>
            <w:tcW w:w="9179" w:type="dxa"/>
            <w:gridSpan w:val="2"/>
            <w:tcBorders>
              <w:top w:val="single" w:sz="4" w:space="0" w:color="000000"/>
              <w:left w:val="single" w:sz="4" w:space="0" w:color="000000"/>
              <w:bottom w:val="single" w:sz="4" w:space="0" w:color="000000"/>
              <w:right w:val="single" w:sz="4" w:space="0" w:color="000000"/>
            </w:tcBorders>
          </w:tcPr>
          <w:p w14:paraId="30CC7013" w14:textId="5AFF6333" w:rsidR="00F53BDE" w:rsidRPr="002F57DF" w:rsidRDefault="00D463CB">
            <w:pPr>
              <w:spacing w:after="0" w:line="259" w:lineRule="auto"/>
              <w:ind w:left="0" w:firstLine="0"/>
              <w:jc w:val="left"/>
              <w:rPr>
                <w:lang w:val="en-GB"/>
              </w:rPr>
            </w:pPr>
            <w:r w:rsidRPr="002F57DF">
              <w:rPr>
                <w:lang w:val="en-GB"/>
              </w:rPr>
              <w:t>The tailored consolidation process, defined earlier, is being implemented. As specified, the set of activities will be applied to the data records to be preserved.</w:t>
            </w:r>
          </w:p>
        </w:tc>
      </w:tr>
      <w:tr w:rsidR="00F53BDE" w:rsidRPr="002F57DF" w14:paraId="77545AD6" w14:textId="77777777">
        <w:trPr>
          <w:trHeight w:val="307"/>
        </w:trPr>
        <w:tc>
          <w:tcPr>
            <w:tcW w:w="2435" w:type="dxa"/>
            <w:tcBorders>
              <w:top w:val="single" w:sz="4" w:space="0" w:color="000000"/>
              <w:left w:val="single" w:sz="4" w:space="0" w:color="000000"/>
              <w:bottom w:val="single" w:sz="4" w:space="0" w:color="000000"/>
              <w:right w:val="single" w:sz="4" w:space="0" w:color="000000"/>
            </w:tcBorders>
          </w:tcPr>
          <w:p w14:paraId="0F2476BF" w14:textId="7D296E83" w:rsidR="00F53BDE" w:rsidRPr="002F57DF" w:rsidRDefault="00D463CB">
            <w:pPr>
              <w:spacing w:after="0" w:line="259" w:lineRule="auto"/>
              <w:ind w:left="0" w:firstLine="0"/>
              <w:jc w:val="left"/>
              <w:rPr>
                <w:lang w:val="en-GB"/>
              </w:rPr>
            </w:pPr>
            <w:r w:rsidRPr="002F57DF">
              <w:rPr>
                <w:b/>
                <w:lang w:val="en-GB"/>
              </w:rPr>
              <w:t>Input</w:t>
            </w:r>
          </w:p>
        </w:tc>
        <w:tc>
          <w:tcPr>
            <w:tcW w:w="6744" w:type="dxa"/>
            <w:tcBorders>
              <w:top w:val="single" w:sz="4" w:space="0" w:color="000000"/>
              <w:left w:val="single" w:sz="4" w:space="0" w:color="000000"/>
              <w:bottom w:val="single" w:sz="4" w:space="0" w:color="000000"/>
              <w:right w:val="single" w:sz="4" w:space="0" w:color="000000"/>
            </w:tcBorders>
          </w:tcPr>
          <w:p w14:paraId="04EC465F" w14:textId="7CD46F15" w:rsidR="00F53BDE" w:rsidRPr="002F57DF" w:rsidRDefault="00D463CB">
            <w:pPr>
              <w:spacing w:after="0" w:line="259" w:lineRule="auto"/>
              <w:ind w:left="2" w:firstLine="0"/>
              <w:jc w:val="left"/>
              <w:rPr>
                <w:lang w:val="en-GB"/>
              </w:rPr>
            </w:pPr>
            <w:r w:rsidRPr="002F57DF">
              <w:rPr>
                <w:lang w:val="en-GB"/>
              </w:rPr>
              <w:t>Tailored consolidation process (document)</w:t>
            </w:r>
          </w:p>
        </w:tc>
      </w:tr>
      <w:tr w:rsidR="00F53BDE" w:rsidRPr="002F57DF" w14:paraId="5D429119" w14:textId="77777777">
        <w:trPr>
          <w:trHeight w:val="307"/>
        </w:trPr>
        <w:tc>
          <w:tcPr>
            <w:tcW w:w="2435" w:type="dxa"/>
            <w:tcBorders>
              <w:top w:val="single" w:sz="4" w:space="0" w:color="000000"/>
              <w:left w:val="single" w:sz="4" w:space="0" w:color="000000"/>
              <w:bottom w:val="single" w:sz="4" w:space="0" w:color="000000"/>
              <w:right w:val="single" w:sz="4" w:space="0" w:color="000000"/>
            </w:tcBorders>
          </w:tcPr>
          <w:p w14:paraId="7A2DCA03" w14:textId="67CE49F7" w:rsidR="00F53BDE" w:rsidRPr="002F57DF" w:rsidRDefault="00D463CB">
            <w:pPr>
              <w:spacing w:after="0" w:line="259" w:lineRule="auto"/>
              <w:ind w:left="0" w:firstLine="0"/>
              <w:jc w:val="left"/>
              <w:rPr>
                <w:lang w:val="en-GB"/>
              </w:rPr>
            </w:pPr>
            <w:r w:rsidRPr="002F57DF">
              <w:rPr>
                <w:b/>
                <w:lang w:val="en-GB"/>
              </w:rPr>
              <w:t>Output</w:t>
            </w:r>
          </w:p>
        </w:tc>
        <w:tc>
          <w:tcPr>
            <w:tcW w:w="6744" w:type="dxa"/>
            <w:tcBorders>
              <w:top w:val="single" w:sz="4" w:space="0" w:color="000000"/>
              <w:left w:val="single" w:sz="4" w:space="0" w:color="000000"/>
              <w:bottom w:val="single" w:sz="4" w:space="0" w:color="000000"/>
              <w:right w:val="single" w:sz="4" w:space="0" w:color="000000"/>
            </w:tcBorders>
          </w:tcPr>
          <w:p w14:paraId="49ABC21C" w14:textId="730E0DFB" w:rsidR="00F53BDE" w:rsidRPr="002F57DF" w:rsidRDefault="00D463CB">
            <w:pPr>
              <w:spacing w:after="0" w:line="259" w:lineRule="auto"/>
              <w:ind w:left="2" w:firstLine="0"/>
              <w:jc w:val="left"/>
              <w:rPr>
                <w:lang w:val="en-GB"/>
              </w:rPr>
            </w:pPr>
            <w:r w:rsidRPr="002F57DF">
              <w:rPr>
                <w:lang w:val="en-GB"/>
              </w:rPr>
              <w:t>Consolidated, clean data records, ready for preservation and user access</w:t>
            </w:r>
          </w:p>
        </w:tc>
      </w:tr>
    </w:tbl>
    <w:p w14:paraId="5280731A" w14:textId="77777777" w:rsidR="00D071E0" w:rsidRDefault="00D071E0">
      <w:pPr>
        <w:spacing w:after="0" w:line="259" w:lineRule="auto"/>
        <w:ind w:left="0" w:firstLine="0"/>
        <w:jc w:val="left"/>
        <w:rPr>
          <w:lang w:val="en-GB"/>
        </w:rPr>
      </w:pPr>
    </w:p>
    <w:p w14:paraId="065AEE04" w14:textId="77777777" w:rsidR="00D071E0" w:rsidRPr="002F57DF" w:rsidRDefault="00D071E0">
      <w:pPr>
        <w:spacing w:after="0" w:line="259" w:lineRule="auto"/>
        <w:ind w:left="0" w:firstLine="0"/>
        <w:jc w:val="left"/>
        <w:rPr>
          <w:lang w:val="en-GB"/>
        </w:rPr>
      </w:pPr>
    </w:p>
    <w:tbl>
      <w:tblPr>
        <w:tblStyle w:val="TableGrid"/>
        <w:tblW w:w="9179" w:type="dxa"/>
        <w:tblInd w:w="-107" w:type="dxa"/>
        <w:tblCellMar>
          <w:top w:w="14" w:type="dxa"/>
          <w:left w:w="107" w:type="dxa"/>
          <w:right w:w="57" w:type="dxa"/>
        </w:tblCellMar>
        <w:tblLook w:val="04A0" w:firstRow="1" w:lastRow="0" w:firstColumn="1" w:lastColumn="0" w:noHBand="0" w:noVBand="1"/>
      </w:tblPr>
      <w:tblGrid>
        <w:gridCol w:w="2435"/>
        <w:gridCol w:w="6744"/>
      </w:tblGrid>
      <w:tr w:rsidR="00F53BDE" w:rsidRPr="002F57DF" w14:paraId="22988FFA" w14:textId="77777777">
        <w:trPr>
          <w:trHeight w:val="305"/>
        </w:trPr>
        <w:tc>
          <w:tcPr>
            <w:tcW w:w="91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9EC280" w14:textId="6923C442" w:rsidR="00F53BDE" w:rsidRPr="002F57DF" w:rsidRDefault="00D463CB">
            <w:pPr>
              <w:spacing w:after="0" w:line="259" w:lineRule="auto"/>
              <w:ind w:left="0" w:firstLine="0"/>
              <w:jc w:val="left"/>
              <w:rPr>
                <w:lang w:val="en-GB"/>
              </w:rPr>
            </w:pPr>
            <w:r w:rsidRPr="002F57DF">
              <w:rPr>
                <w:b/>
                <w:lang w:val="en-GB"/>
              </w:rPr>
              <w:t>Gathering of missing PDSC items and update of the PDSC table</w:t>
            </w:r>
          </w:p>
        </w:tc>
      </w:tr>
      <w:tr w:rsidR="00F53BDE" w:rsidRPr="002F57DF" w14:paraId="6FC56648" w14:textId="77777777">
        <w:trPr>
          <w:trHeight w:val="904"/>
        </w:trPr>
        <w:tc>
          <w:tcPr>
            <w:tcW w:w="9179" w:type="dxa"/>
            <w:gridSpan w:val="2"/>
            <w:tcBorders>
              <w:top w:val="single" w:sz="4" w:space="0" w:color="000000"/>
              <w:left w:val="single" w:sz="4" w:space="0" w:color="000000"/>
              <w:bottom w:val="single" w:sz="4" w:space="0" w:color="000000"/>
              <w:right w:val="single" w:sz="4" w:space="0" w:color="000000"/>
            </w:tcBorders>
          </w:tcPr>
          <w:p w14:paraId="51D83DBD" w14:textId="14A6EE78" w:rsidR="00F53BDE" w:rsidRPr="002F57DF" w:rsidRDefault="00D463CB">
            <w:pPr>
              <w:spacing w:after="0" w:line="259" w:lineRule="auto"/>
              <w:ind w:left="0" w:firstLine="0"/>
              <w:jc w:val="left"/>
              <w:rPr>
                <w:lang w:val="en-GB"/>
              </w:rPr>
            </w:pPr>
            <w:r w:rsidRPr="002F57DF">
              <w:rPr>
                <w:lang w:val="en-GB"/>
              </w:rPr>
              <w:t xml:space="preserve">Compiling the knowledge associated with the data set to be preserved, </w:t>
            </w:r>
            <w:proofErr w:type="gramStart"/>
            <w:r w:rsidRPr="002F57DF">
              <w:rPr>
                <w:lang w:val="en-GB"/>
              </w:rPr>
              <w:t>i.e.</w:t>
            </w:r>
            <w:proofErr w:type="gramEnd"/>
            <w:r w:rsidRPr="002F57DF">
              <w:rPr>
                <w:lang w:val="en-GB"/>
              </w:rPr>
              <w:t xml:space="preserve"> information and tools, may continue and should be completed during the consolidation phase. The data set specific PDSC inventory table shall be finali</w:t>
            </w:r>
            <w:r w:rsidR="005241B6">
              <w:rPr>
                <w:lang w:val="en-GB"/>
              </w:rPr>
              <w:t>s</w:t>
            </w:r>
            <w:r w:rsidRPr="002F57DF">
              <w:rPr>
                <w:lang w:val="en-GB"/>
              </w:rPr>
              <w:t>ed.</w:t>
            </w:r>
          </w:p>
        </w:tc>
      </w:tr>
      <w:tr w:rsidR="00F53BDE" w:rsidRPr="002F57DF" w14:paraId="5F1EF9A3" w14:textId="77777777">
        <w:trPr>
          <w:trHeight w:val="605"/>
        </w:trPr>
        <w:tc>
          <w:tcPr>
            <w:tcW w:w="2435" w:type="dxa"/>
            <w:tcBorders>
              <w:top w:val="single" w:sz="4" w:space="0" w:color="000000"/>
              <w:left w:val="single" w:sz="4" w:space="0" w:color="000000"/>
              <w:bottom w:val="single" w:sz="4" w:space="0" w:color="000000"/>
              <w:right w:val="single" w:sz="4" w:space="0" w:color="000000"/>
            </w:tcBorders>
          </w:tcPr>
          <w:p w14:paraId="02F1C435" w14:textId="752D1F57" w:rsidR="00F53BDE" w:rsidRPr="002F57DF" w:rsidRDefault="00D463CB">
            <w:pPr>
              <w:spacing w:after="0" w:line="259" w:lineRule="auto"/>
              <w:ind w:left="0" w:firstLine="0"/>
              <w:jc w:val="left"/>
              <w:rPr>
                <w:lang w:val="en-GB"/>
              </w:rPr>
            </w:pPr>
            <w:r w:rsidRPr="002F57DF">
              <w:rPr>
                <w:b/>
                <w:lang w:val="en-GB"/>
              </w:rPr>
              <w:t>Input</w:t>
            </w:r>
          </w:p>
        </w:tc>
        <w:tc>
          <w:tcPr>
            <w:tcW w:w="6744" w:type="dxa"/>
            <w:tcBorders>
              <w:top w:val="single" w:sz="4" w:space="0" w:color="000000"/>
              <w:left w:val="single" w:sz="4" w:space="0" w:color="000000"/>
              <w:bottom w:val="single" w:sz="4" w:space="0" w:color="000000"/>
              <w:right w:val="single" w:sz="4" w:space="0" w:color="000000"/>
            </w:tcBorders>
          </w:tcPr>
          <w:p w14:paraId="1000D609" w14:textId="465C3DD9" w:rsidR="00F53BDE" w:rsidRPr="002F57DF" w:rsidRDefault="00D463CB">
            <w:pPr>
              <w:spacing w:after="21" w:line="259" w:lineRule="auto"/>
              <w:ind w:left="2" w:firstLine="0"/>
              <w:jc w:val="left"/>
              <w:rPr>
                <w:lang w:val="en-GB"/>
              </w:rPr>
            </w:pPr>
            <w:r w:rsidRPr="002F57DF">
              <w:rPr>
                <w:lang w:val="en-GB"/>
              </w:rPr>
              <w:t>Final preserved data set content (document)</w:t>
            </w:r>
          </w:p>
          <w:p w14:paraId="0B1FD444" w14:textId="191A9CA6" w:rsidR="00F53BDE" w:rsidRPr="002F57DF" w:rsidRDefault="00D463CB">
            <w:pPr>
              <w:spacing w:after="0" w:line="259" w:lineRule="auto"/>
              <w:ind w:left="2" w:firstLine="0"/>
              <w:jc w:val="left"/>
              <w:rPr>
                <w:lang w:val="en-GB"/>
              </w:rPr>
            </w:pPr>
            <w:r w:rsidRPr="002F57DF">
              <w:rPr>
                <w:lang w:val="en-GB"/>
              </w:rPr>
              <w:t>Revised tailored completed preserved data set content inventory (table)</w:t>
            </w:r>
          </w:p>
        </w:tc>
      </w:tr>
      <w:tr w:rsidR="00F53BDE" w:rsidRPr="002F57DF" w14:paraId="5D8AB3BE" w14:textId="77777777">
        <w:trPr>
          <w:trHeight w:val="307"/>
        </w:trPr>
        <w:tc>
          <w:tcPr>
            <w:tcW w:w="2435" w:type="dxa"/>
            <w:tcBorders>
              <w:top w:val="single" w:sz="4" w:space="0" w:color="000000"/>
              <w:left w:val="single" w:sz="4" w:space="0" w:color="000000"/>
              <w:bottom w:val="single" w:sz="4" w:space="0" w:color="000000"/>
              <w:right w:val="single" w:sz="4" w:space="0" w:color="000000"/>
            </w:tcBorders>
          </w:tcPr>
          <w:p w14:paraId="425BC040" w14:textId="264CDA04" w:rsidR="00F53BDE" w:rsidRPr="002F57DF" w:rsidRDefault="00D463CB">
            <w:pPr>
              <w:spacing w:after="0" w:line="259" w:lineRule="auto"/>
              <w:ind w:left="0" w:firstLine="0"/>
              <w:jc w:val="left"/>
              <w:rPr>
                <w:lang w:val="en-GB"/>
              </w:rPr>
            </w:pPr>
            <w:r w:rsidRPr="002F57DF">
              <w:rPr>
                <w:b/>
                <w:lang w:val="en-GB"/>
              </w:rPr>
              <w:t>Output</w:t>
            </w:r>
          </w:p>
        </w:tc>
        <w:tc>
          <w:tcPr>
            <w:tcW w:w="6744" w:type="dxa"/>
            <w:tcBorders>
              <w:top w:val="single" w:sz="4" w:space="0" w:color="000000"/>
              <w:left w:val="single" w:sz="4" w:space="0" w:color="000000"/>
              <w:bottom w:val="single" w:sz="4" w:space="0" w:color="000000"/>
              <w:right w:val="single" w:sz="4" w:space="0" w:color="000000"/>
            </w:tcBorders>
          </w:tcPr>
          <w:p w14:paraId="54EB2F84" w14:textId="4D586BA8" w:rsidR="00F53BDE" w:rsidRPr="002F57DF" w:rsidRDefault="00D463CB">
            <w:pPr>
              <w:spacing w:after="0" w:line="259" w:lineRule="auto"/>
              <w:ind w:left="2" w:firstLine="0"/>
              <w:jc w:val="left"/>
              <w:rPr>
                <w:lang w:val="en-GB"/>
              </w:rPr>
            </w:pPr>
            <w:r w:rsidRPr="002F57DF">
              <w:rPr>
                <w:lang w:val="en-GB"/>
              </w:rPr>
              <w:t>Final tailored and completed preserved data set content inventory (table)</w:t>
            </w:r>
          </w:p>
        </w:tc>
      </w:tr>
    </w:tbl>
    <w:p w14:paraId="2D1E633B" w14:textId="298D00FB" w:rsidR="00F53BDE" w:rsidRPr="002F57DF" w:rsidRDefault="00482FF0" w:rsidP="006A42CC">
      <w:pPr>
        <w:pStyle w:val="Heading2"/>
        <w:spacing w:before="240" w:after="0"/>
        <w:ind w:left="551" w:hanging="566"/>
        <w:rPr>
          <w:lang w:val="en-GB"/>
        </w:rPr>
      </w:pPr>
      <w:bookmarkStart w:id="10" w:name="_Toc22200"/>
      <w:r w:rsidRPr="002F57DF">
        <w:rPr>
          <w:lang w:val="en-GB"/>
        </w:rPr>
        <w:t xml:space="preserve"> </w:t>
      </w:r>
      <w:r w:rsidR="00D463CB" w:rsidRPr="002F57DF">
        <w:rPr>
          <w:lang w:val="en-GB"/>
        </w:rPr>
        <w:t>Implementation Phase</w:t>
      </w:r>
      <w:bookmarkEnd w:id="10"/>
    </w:p>
    <w:tbl>
      <w:tblPr>
        <w:tblStyle w:val="TableGrid"/>
        <w:tblW w:w="9179" w:type="dxa"/>
        <w:tblInd w:w="-107" w:type="dxa"/>
        <w:tblCellMar>
          <w:top w:w="14" w:type="dxa"/>
          <w:left w:w="107" w:type="dxa"/>
          <w:right w:w="52" w:type="dxa"/>
        </w:tblCellMar>
        <w:tblLook w:val="04A0" w:firstRow="1" w:lastRow="0" w:firstColumn="1" w:lastColumn="0" w:noHBand="0" w:noVBand="1"/>
      </w:tblPr>
      <w:tblGrid>
        <w:gridCol w:w="2435"/>
        <w:gridCol w:w="6744"/>
      </w:tblGrid>
      <w:tr w:rsidR="00F53BDE" w:rsidRPr="002F57DF" w14:paraId="6045F8B9" w14:textId="77777777">
        <w:trPr>
          <w:trHeight w:val="305"/>
        </w:trPr>
        <w:tc>
          <w:tcPr>
            <w:tcW w:w="91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01D194CC" w14:textId="4E3526CB" w:rsidR="00F53BDE" w:rsidRPr="002F57DF" w:rsidRDefault="00D463CB">
            <w:pPr>
              <w:spacing w:after="0" w:line="259" w:lineRule="auto"/>
              <w:ind w:left="0" w:firstLine="0"/>
              <w:jc w:val="left"/>
              <w:rPr>
                <w:lang w:val="en-GB"/>
              </w:rPr>
            </w:pPr>
            <w:r w:rsidRPr="002F57DF">
              <w:rPr>
                <w:b/>
                <w:lang w:val="en-GB"/>
              </w:rPr>
              <w:t>Data ingestion, master inventory generation, and catalogue population</w:t>
            </w:r>
          </w:p>
        </w:tc>
      </w:tr>
      <w:tr w:rsidR="00F53BDE" w:rsidRPr="002F57DF" w14:paraId="4AECD740" w14:textId="77777777">
        <w:trPr>
          <w:trHeight w:val="1202"/>
        </w:trPr>
        <w:tc>
          <w:tcPr>
            <w:tcW w:w="9179" w:type="dxa"/>
            <w:gridSpan w:val="2"/>
            <w:tcBorders>
              <w:top w:val="single" w:sz="4" w:space="0" w:color="000000"/>
              <w:left w:val="single" w:sz="4" w:space="0" w:color="000000"/>
              <w:bottom w:val="single" w:sz="4" w:space="0" w:color="000000"/>
              <w:right w:val="single" w:sz="4" w:space="0" w:color="000000"/>
            </w:tcBorders>
          </w:tcPr>
          <w:p w14:paraId="7763CE43" w14:textId="72978B5C" w:rsidR="00F53BDE" w:rsidRPr="002F57DF" w:rsidRDefault="00D463CB">
            <w:pPr>
              <w:spacing w:after="0" w:line="259" w:lineRule="auto"/>
              <w:ind w:left="0" w:right="55" w:firstLine="0"/>
              <w:rPr>
                <w:lang w:val="en-GB"/>
              </w:rPr>
            </w:pPr>
            <w:r w:rsidRPr="002F57DF">
              <w:rPr>
                <w:lang w:val="en-GB"/>
              </w:rPr>
              <w:t xml:space="preserve">The data set to be preserved, </w:t>
            </w:r>
            <w:proofErr w:type="gramStart"/>
            <w:r w:rsidRPr="002F57DF">
              <w:rPr>
                <w:lang w:val="en-GB"/>
              </w:rPr>
              <w:t>i.e.</w:t>
            </w:r>
            <w:proofErr w:type="gramEnd"/>
            <w:r w:rsidRPr="002F57DF">
              <w:rPr>
                <w:lang w:val="en-GB"/>
              </w:rPr>
              <w:t xml:space="preserve"> the consolidated data records and the </w:t>
            </w:r>
            <w:r w:rsidR="00C73D80">
              <w:rPr>
                <w:lang w:val="en-GB"/>
              </w:rPr>
              <w:t>associated information</w:t>
            </w:r>
            <w:r w:rsidRPr="002F57DF">
              <w:rPr>
                <w:lang w:val="en-GB"/>
              </w:rPr>
              <w:t xml:space="preserve">, are being ingested into the respective repositories. A master inventory should be </w:t>
            </w:r>
            <w:proofErr w:type="gramStart"/>
            <w:r w:rsidRPr="002F57DF">
              <w:rPr>
                <w:lang w:val="en-GB"/>
              </w:rPr>
              <w:t>generated</w:t>
            </w:r>
            <w:proofErr w:type="gramEnd"/>
            <w:r w:rsidRPr="002F57DF">
              <w:rPr>
                <w:lang w:val="en-GB"/>
              </w:rPr>
              <w:t xml:space="preserve"> and the catalogue should be populated in preparation for data dissemination. Ideally, these are done automatically during ingestion.</w:t>
            </w:r>
          </w:p>
        </w:tc>
      </w:tr>
      <w:tr w:rsidR="00F53BDE" w:rsidRPr="002F57DF" w14:paraId="6AAD2C70" w14:textId="77777777">
        <w:trPr>
          <w:trHeight w:val="1498"/>
        </w:trPr>
        <w:tc>
          <w:tcPr>
            <w:tcW w:w="2435" w:type="dxa"/>
            <w:tcBorders>
              <w:top w:val="single" w:sz="4" w:space="0" w:color="000000"/>
              <w:left w:val="single" w:sz="4" w:space="0" w:color="000000"/>
              <w:bottom w:val="single" w:sz="4" w:space="0" w:color="000000"/>
              <w:right w:val="single" w:sz="4" w:space="0" w:color="000000"/>
            </w:tcBorders>
          </w:tcPr>
          <w:p w14:paraId="7B0A9647" w14:textId="41BD37D5" w:rsidR="00F53BDE" w:rsidRPr="002F57DF" w:rsidRDefault="00D463CB">
            <w:pPr>
              <w:spacing w:after="0" w:line="259" w:lineRule="auto"/>
              <w:ind w:left="0" w:firstLine="0"/>
              <w:jc w:val="left"/>
              <w:rPr>
                <w:lang w:val="en-GB"/>
              </w:rPr>
            </w:pPr>
            <w:r w:rsidRPr="002F57DF">
              <w:rPr>
                <w:b/>
                <w:lang w:val="en-GB"/>
              </w:rPr>
              <w:lastRenderedPageBreak/>
              <w:t>Input</w:t>
            </w:r>
          </w:p>
        </w:tc>
        <w:tc>
          <w:tcPr>
            <w:tcW w:w="6744" w:type="dxa"/>
            <w:tcBorders>
              <w:top w:val="single" w:sz="4" w:space="0" w:color="000000"/>
              <w:left w:val="single" w:sz="4" w:space="0" w:color="000000"/>
              <w:bottom w:val="single" w:sz="4" w:space="0" w:color="000000"/>
              <w:right w:val="single" w:sz="4" w:space="0" w:color="000000"/>
            </w:tcBorders>
          </w:tcPr>
          <w:p w14:paraId="60340E70" w14:textId="70803D24" w:rsidR="00F53BDE" w:rsidRPr="002F57DF" w:rsidRDefault="00D463CB">
            <w:pPr>
              <w:spacing w:after="21" w:line="259" w:lineRule="auto"/>
              <w:ind w:left="2" w:firstLine="0"/>
              <w:jc w:val="left"/>
              <w:rPr>
                <w:lang w:val="en-GB"/>
              </w:rPr>
            </w:pPr>
            <w:r w:rsidRPr="002F57DF">
              <w:rPr>
                <w:lang w:val="en-GB"/>
              </w:rPr>
              <w:t>Consolidated data records</w:t>
            </w:r>
          </w:p>
          <w:p w14:paraId="481AC736" w14:textId="0ABC3D43" w:rsidR="00F53BDE" w:rsidRPr="002F57DF" w:rsidRDefault="00D463CB">
            <w:pPr>
              <w:spacing w:after="0" w:line="279" w:lineRule="auto"/>
              <w:ind w:left="2" w:firstLine="0"/>
              <w:jc w:val="left"/>
              <w:rPr>
                <w:lang w:val="en-GB"/>
              </w:rPr>
            </w:pPr>
            <w:r w:rsidRPr="002F57DF">
              <w:rPr>
                <w:lang w:val="en-GB"/>
              </w:rPr>
              <w:t>Associated information (as specified in revised tailored completed preserved data set content inventory)</w:t>
            </w:r>
          </w:p>
          <w:p w14:paraId="46594B5E" w14:textId="3C5212BC" w:rsidR="00F53BDE" w:rsidRPr="002F57DF" w:rsidRDefault="00D463CB">
            <w:pPr>
              <w:spacing w:after="0" w:line="259" w:lineRule="auto"/>
              <w:ind w:left="2" w:firstLine="0"/>
              <w:rPr>
                <w:lang w:val="en-GB"/>
              </w:rPr>
            </w:pPr>
            <w:r w:rsidRPr="002F57DF">
              <w:rPr>
                <w:lang w:val="en-GB"/>
              </w:rPr>
              <w:t>Associated tools (as specified in revised tailored completed preserved data set content inventor)</w:t>
            </w:r>
          </w:p>
        </w:tc>
      </w:tr>
      <w:tr w:rsidR="00F53BDE" w:rsidRPr="002F57DF" w14:paraId="5D935E68" w14:textId="77777777">
        <w:trPr>
          <w:trHeight w:val="1200"/>
        </w:trPr>
        <w:tc>
          <w:tcPr>
            <w:tcW w:w="2435" w:type="dxa"/>
            <w:tcBorders>
              <w:top w:val="single" w:sz="4" w:space="0" w:color="000000"/>
              <w:left w:val="single" w:sz="4" w:space="0" w:color="000000"/>
              <w:bottom w:val="single" w:sz="4" w:space="0" w:color="000000"/>
              <w:right w:val="single" w:sz="4" w:space="0" w:color="000000"/>
            </w:tcBorders>
          </w:tcPr>
          <w:p w14:paraId="108EB5FB" w14:textId="7BB8EC6E" w:rsidR="00F53BDE" w:rsidRPr="002F57DF" w:rsidRDefault="00D463CB">
            <w:pPr>
              <w:spacing w:after="0" w:line="259" w:lineRule="auto"/>
              <w:ind w:left="0" w:firstLine="0"/>
              <w:jc w:val="left"/>
              <w:rPr>
                <w:lang w:val="en-GB"/>
              </w:rPr>
            </w:pPr>
            <w:r w:rsidRPr="002F57DF">
              <w:rPr>
                <w:b/>
                <w:lang w:val="en-GB"/>
              </w:rPr>
              <w:t>Output</w:t>
            </w:r>
          </w:p>
        </w:tc>
        <w:tc>
          <w:tcPr>
            <w:tcW w:w="6744" w:type="dxa"/>
            <w:tcBorders>
              <w:top w:val="single" w:sz="4" w:space="0" w:color="000000"/>
              <w:left w:val="single" w:sz="4" w:space="0" w:color="000000"/>
              <w:bottom w:val="single" w:sz="4" w:space="0" w:color="000000"/>
              <w:right w:val="single" w:sz="4" w:space="0" w:color="000000"/>
            </w:tcBorders>
          </w:tcPr>
          <w:p w14:paraId="4DE82A3C" w14:textId="7C260151" w:rsidR="00F53BDE" w:rsidRPr="002F57DF" w:rsidRDefault="00D463CB">
            <w:pPr>
              <w:spacing w:after="0" w:line="279" w:lineRule="auto"/>
              <w:ind w:left="2" w:firstLine="0"/>
              <w:jc w:val="left"/>
              <w:rPr>
                <w:lang w:val="en-GB"/>
              </w:rPr>
            </w:pPr>
            <w:r w:rsidRPr="002F57DF">
              <w:rPr>
                <w:lang w:val="en-GB"/>
              </w:rPr>
              <w:t xml:space="preserve">Complete, consolidated data set (data records and </w:t>
            </w:r>
            <w:r w:rsidR="00C73D80">
              <w:rPr>
                <w:lang w:val="en-GB"/>
              </w:rPr>
              <w:t>associated information</w:t>
            </w:r>
            <w:r w:rsidRPr="002F57DF">
              <w:rPr>
                <w:lang w:val="en-GB"/>
              </w:rPr>
              <w:t xml:space="preserve">) ingested into sustainable </w:t>
            </w:r>
            <w:proofErr w:type="gramStart"/>
            <w:r w:rsidRPr="002F57DF">
              <w:rPr>
                <w:lang w:val="en-GB"/>
              </w:rPr>
              <w:t>repositories</w:t>
            </w:r>
            <w:proofErr w:type="gramEnd"/>
          </w:p>
          <w:p w14:paraId="5EA927A5" w14:textId="0EA46218" w:rsidR="00F53BDE" w:rsidRPr="002F57DF" w:rsidRDefault="00D463CB">
            <w:pPr>
              <w:spacing w:after="21" w:line="259" w:lineRule="auto"/>
              <w:ind w:left="2" w:firstLine="0"/>
              <w:jc w:val="left"/>
              <w:rPr>
                <w:lang w:val="en-GB"/>
              </w:rPr>
            </w:pPr>
            <w:r w:rsidRPr="002F57DF">
              <w:rPr>
                <w:lang w:val="en-GB"/>
              </w:rPr>
              <w:t>Master inventory</w:t>
            </w:r>
          </w:p>
          <w:p w14:paraId="1A62DBB5" w14:textId="0A3CA840" w:rsidR="00F53BDE" w:rsidRPr="002F57DF" w:rsidRDefault="00D463CB">
            <w:pPr>
              <w:spacing w:after="0" w:line="259" w:lineRule="auto"/>
              <w:ind w:left="2" w:firstLine="0"/>
              <w:jc w:val="left"/>
              <w:rPr>
                <w:lang w:val="en-GB"/>
              </w:rPr>
            </w:pPr>
            <w:r w:rsidRPr="002F57DF">
              <w:rPr>
                <w:lang w:val="en-GB"/>
              </w:rPr>
              <w:t>Preserved data set catalogue</w:t>
            </w:r>
          </w:p>
        </w:tc>
      </w:tr>
    </w:tbl>
    <w:p w14:paraId="6B7024C0" w14:textId="77777777" w:rsidR="00F51D53" w:rsidRDefault="00F51D53">
      <w:pPr>
        <w:spacing w:after="0" w:line="259" w:lineRule="auto"/>
        <w:ind w:left="0" w:firstLine="0"/>
        <w:jc w:val="left"/>
        <w:rPr>
          <w:lang w:val="en-GB"/>
        </w:rPr>
      </w:pPr>
    </w:p>
    <w:p w14:paraId="7D72029B" w14:textId="77777777" w:rsidR="00F51D53" w:rsidRDefault="00F51D53">
      <w:pPr>
        <w:spacing w:after="0" w:line="259" w:lineRule="auto"/>
        <w:ind w:left="0" w:firstLine="0"/>
        <w:jc w:val="left"/>
        <w:rPr>
          <w:lang w:val="en-GB"/>
        </w:rPr>
      </w:pPr>
    </w:p>
    <w:tbl>
      <w:tblPr>
        <w:tblStyle w:val="TableGrid"/>
        <w:tblW w:w="9179" w:type="dxa"/>
        <w:tblInd w:w="-107" w:type="dxa"/>
        <w:tblCellMar>
          <w:top w:w="14" w:type="dxa"/>
          <w:left w:w="107" w:type="dxa"/>
          <w:right w:w="57" w:type="dxa"/>
        </w:tblCellMar>
        <w:tblLook w:val="04A0" w:firstRow="1" w:lastRow="0" w:firstColumn="1" w:lastColumn="0" w:noHBand="0" w:noVBand="1"/>
      </w:tblPr>
      <w:tblGrid>
        <w:gridCol w:w="2435"/>
        <w:gridCol w:w="6744"/>
      </w:tblGrid>
      <w:tr w:rsidR="006A42CC" w:rsidRPr="002F57DF" w14:paraId="7F4BD27A" w14:textId="77777777" w:rsidTr="00924CAE">
        <w:trPr>
          <w:trHeight w:val="305"/>
        </w:trPr>
        <w:tc>
          <w:tcPr>
            <w:tcW w:w="91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FF7C4F6" w14:textId="497F0542" w:rsidR="006A42CC" w:rsidRPr="002F57DF" w:rsidRDefault="000B2347" w:rsidP="00924CAE">
            <w:pPr>
              <w:spacing w:after="0" w:line="259" w:lineRule="auto"/>
              <w:ind w:left="0" w:firstLine="0"/>
              <w:jc w:val="left"/>
              <w:rPr>
                <w:lang w:val="en-GB"/>
              </w:rPr>
            </w:pPr>
            <w:r w:rsidRPr="002F57DF">
              <w:rPr>
                <w:b/>
                <w:lang w:val="en-GB"/>
              </w:rPr>
              <w:t>Dissemination</w:t>
            </w:r>
          </w:p>
        </w:tc>
      </w:tr>
      <w:tr w:rsidR="000B2347" w:rsidRPr="002F57DF" w14:paraId="33DCDA92" w14:textId="77777777" w:rsidTr="00924CAE">
        <w:trPr>
          <w:trHeight w:val="904"/>
        </w:trPr>
        <w:tc>
          <w:tcPr>
            <w:tcW w:w="9179" w:type="dxa"/>
            <w:gridSpan w:val="2"/>
            <w:tcBorders>
              <w:top w:val="single" w:sz="4" w:space="0" w:color="000000"/>
              <w:left w:val="single" w:sz="4" w:space="0" w:color="000000"/>
              <w:bottom w:val="single" w:sz="4" w:space="0" w:color="000000"/>
              <w:right w:val="single" w:sz="4" w:space="0" w:color="000000"/>
            </w:tcBorders>
          </w:tcPr>
          <w:p w14:paraId="1AD68C9B" w14:textId="78037BAD" w:rsidR="000B2347" w:rsidRPr="002F57DF" w:rsidRDefault="000B2347" w:rsidP="000B2347">
            <w:pPr>
              <w:spacing w:after="0" w:line="259" w:lineRule="auto"/>
              <w:ind w:left="0" w:firstLine="0"/>
              <w:jc w:val="left"/>
              <w:rPr>
                <w:lang w:val="en-GB"/>
              </w:rPr>
            </w:pPr>
            <w:r w:rsidRPr="002F57DF">
              <w:rPr>
                <w:lang w:val="en-GB"/>
              </w:rPr>
              <w:t xml:space="preserve">The data set, </w:t>
            </w:r>
            <w:proofErr w:type="gramStart"/>
            <w:r w:rsidRPr="002F57DF">
              <w:rPr>
                <w:lang w:val="en-GB"/>
              </w:rPr>
              <w:t>i.e.</w:t>
            </w:r>
            <w:proofErr w:type="gramEnd"/>
            <w:r w:rsidRPr="002F57DF">
              <w:rPr>
                <w:lang w:val="en-GB"/>
              </w:rPr>
              <w:t xml:space="preserve"> the data records and (specific) </w:t>
            </w:r>
            <w:r w:rsidR="00C73D80">
              <w:rPr>
                <w:lang w:val="en-GB"/>
              </w:rPr>
              <w:t>associated information</w:t>
            </w:r>
            <w:r w:rsidRPr="002F57DF">
              <w:rPr>
                <w:lang w:val="en-GB"/>
              </w:rPr>
              <w:t>, is being made available to users, for discovery and retrieval.  Providing tools for visuali</w:t>
            </w:r>
            <w:r>
              <w:rPr>
                <w:lang w:val="en-GB"/>
              </w:rPr>
              <w:t>s</w:t>
            </w:r>
            <w:r w:rsidRPr="002F57DF">
              <w:rPr>
                <w:lang w:val="en-GB"/>
              </w:rPr>
              <w:t>ation, analysis, processing and/or corresponding exploitation infrastructure may be provided, as outlined in the Preservation Requirements Specifications.</w:t>
            </w:r>
          </w:p>
        </w:tc>
      </w:tr>
      <w:tr w:rsidR="000B2347" w:rsidRPr="002F57DF" w14:paraId="0F215D74" w14:textId="77777777" w:rsidTr="00924CAE">
        <w:trPr>
          <w:trHeight w:val="605"/>
        </w:trPr>
        <w:tc>
          <w:tcPr>
            <w:tcW w:w="2435" w:type="dxa"/>
            <w:tcBorders>
              <w:top w:val="single" w:sz="4" w:space="0" w:color="000000"/>
              <w:left w:val="single" w:sz="4" w:space="0" w:color="000000"/>
              <w:bottom w:val="single" w:sz="4" w:space="0" w:color="000000"/>
              <w:right w:val="single" w:sz="4" w:space="0" w:color="000000"/>
            </w:tcBorders>
          </w:tcPr>
          <w:p w14:paraId="3AB9D8B9" w14:textId="77777777" w:rsidR="000B2347" w:rsidRPr="002F57DF" w:rsidRDefault="000B2347" w:rsidP="000B2347">
            <w:pPr>
              <w:spacing w:after="0" w:line="259" w:lineRule="auto"/>
              <w:ind w:left="0" w:firstLine="0"/>
              <w:jc w:val="left"/>
              <w:rPr>
                <w:lang w:val="en-GB"/>
              </w:rPr>
            </w:pPr>
            <w:r w:rsidRPr="002F57DF">
              <w:rPr>
                <w:b/>
                <w:lang w:val="en-GB"/>
              </w:rPr>
              <w:t>Input</w:t>
            </w:r>
          </w:p>
        </w:tc>
        <w:tc>
          <w:tcPr>
            <w:tcW w:w="6744" w:type="dxa"/>
            <w:tcBorders>
              <w:top w:val="single" w:sz="4" w:space="0" w:color="000000"/>
              <w:left w:val="single" w:sz="4" w:space="0" w:color="000000"/>
              <w:bottom w:val="single" w:sz="4" w:space="0" w:color="000000"/>
              <w:right w:val="single" w:sz="4" w:space="0" w:color="000000"/>
            </w:tcBorders>
          </w:tcPr>
          <w:p w14:paraId="24350A06" w14:textId="77777777" w:rsidR="000B2347" w:rsidRDefault="000B2347" w:rsidP="000B2347">
            <w:pPr>
              <w:spacing w:after="0" w:line="259" w:lineRule="auto"/>
              <w:ind w:left="2" w:firstLine="0"/>
              <w:jc w:val="left"/>
              <w:rPr>
                <w:lang w:val="en-GB"/>
              </w:rPr>
            </w:pPr>
            <w:r w:rsidRPr="002F57DF">
              <w:rPr>
                <w:lang w:val="en-GB"/>
              </w:rPr>
              <w:t>Consolidated data records</w:t>
            </w:r>
          </w:p>
          <w:p w14:paraId="6815D8B8" w14:textId="77777777" w:rsidR="000B2347" w:rsidRDefault="000B2347" w:rsidP="000B2347">
            <w:pPr>
              <w:spacing w:after="0" w:line="259" w:lineRule="auto"/>
              <w:ind w:left="2" w:firstLine="0"/>
              <w:jc w:val="left"/>
              <w:rPr>
                <w:lang w:val="en-GB"/>
              </w:rPr>
            </w:pPr>
            <w:r w:rsidRPr="002F57DF">
              <w:rPr>
                <w:lang w:val="en-GB"/>
              </w:rPr>
              <w:t>Preserved data set catalogue</w:t>
            </w:r>
          </w:p>
          <w:p w14:paraId="5FDAD723" w14:textId="77777777" w:rsidR="00F51D53" w:rsidRPr="002F57DF" w:rsidRDefault="00F51D53" w:rsidP="00F51D53">
            <w:pPr>
              <w:spacing w:after="22" w:line="259" w:lineRule="auto"/>
              <w:ind w:left="1" w:firstLine="0"/>
              <w:jc w:val="left"/>
              <w:rPr>
                <w:lang w:val="en-GB"/>
              </w:rPr>
            </w:pPr>
            <w:r w:rsidRPr="002F57DF">
              <w:rPr>
                <w:lang w:val="en-GB"/>
              </w:rPr>
              <w:t>Preservation objective specification (document)</w:t>
            </w:r>
          </w:p>
          <w:p w14:paraId="769361F1" w14:textId="697C4263" w:rsidR="00F51D53" w:rsidRPr="002F57DF" w:rsidRDefault="00F51D53" w:rsidP="00F51D53">
            <w:pPr>
              <w:spacing w:after="0" w:line="259" w:lineRule="auto"/>
              <w:ind w:left="2" w:firstLine="0"/>
              <w:jc w:val="left"/>
              <w:rPr>
                <w:lang w:val="en-GB"/>
              </w:rPr>
            </w:pPr>
            <w:r w:rsidRPr="002F57DF">
              <w:rPr>
                <w:lang w:val="en-GB"/>
              </w:rPr>
              <w:t>Preservation requirements specification (document)</w:t>
            </w:r>
          </w:p>
        </w:tc>
      </w:tr>
      <w:tr w:rsidR="000B2347" w:rsidRPr="002F57DF" w14:paraId="6ECF7A8F" w14:textId="77777777" w:rsidTr="00924CAE">
        <w:trPr>
          <w:trHeight w:val="307"/>
        </w:trPr>
        <w:tc>
          <w:tcPr>
            <w:tcW w:w="2435" w:type="dxa"/>
            <w:tcBorders>
              <w:top w:val="single" w:sz="4" w:space="0" w:color="000000"/>
              <w:left w:val="single" w:sz="4" w:space="0" w:color="000000"/>
              <w:bottom w:val="single" w:sz="4" w:space="0" w:color="000000"/>
              <w:right w:val="single" w:sz="4" w:space="0" w:color="000000"/>
            </w:tcBorders>
          </w:tcPr>
          <w:p w14:paraId="0E0AEB35" w14:textId="77777777" w:rsidR="000B2347" w:rsidRPr="002F57DF" w:rsidRDefault="000B2347" w:rsidP="000B2347">
            <w:pPr>
              <w:spacing w:after="0" w:line="259" w:lineRule="auto"/>
              <w:ind w:left="0" w:firstLine="0"/>
              <w:jc w:val="left"/>
              <w:rPr>
                <w:lang w:val="en-GB"/>
              </w:rPr>
            </w:pPr>
            <w:r w:rsidRPr="002F57DF">
              <w:rPr>
                <w:b/>
                <w:lang w:val="en-GB"/>
              </w:rPr>
              <w:t>Output</w:t>
            </w:r>
          </w:p>
        </w:tc>
        <w:tc>
          <w:tcPr>
            <w:tcW w:w="6744" w:type="dxa"/>
            <w:tcBorders>
              <w:top w:val="single" w:sz="4" w:space="0" w:color="000000"/>
              <w:left w:val="single" w:sz="4" w:space="0" w:color="000000"/>
              <w:bottom w:val="single" w:sz="4" w:space="0" w:color="000000"/>
              <w:right w:val="single" w:sz="4" w:space="0" w:color="000000"/>
            </w:tcBorders>
          </w:tcPr>
          <w:p w14:paraId="53EE0F58" w14:textId="4E592E29" w:rsidR="000B2347" w:rsidRPr="002F57DF" w:rsidRDefault="00F51D53" w:rsidP="000B2347">
            <w:pPr>
              <w:spacing w:after="0" w:line="259" w:lineRule="auto"/>
              <w:ind w:left="2" w:firstLine="0"/>
              <w:jc w:val="left"/>
              <w:rPr>
                <w:lang w:val="en-GB"/>
              </w:rPr>
            </w:pPr>
            <w:r w:rsidRPr="002F57DF">
              <w:rPr>
                <w:lang w:val="en-GB"/>
              </w:rPr>
              <w:t xml:space="preserve">Online discovery and retrieval (download, ordering) of the data records and (selected) </w:t>
            </w:r>
            <w:r w:rsidR="00C73D80">
              <w:rPr>
                <w:lang w:val="en-GB"/>
              </w:rPr>
              <w:t>associated information</w:t>
            </w:r>
          </w:p>
        </w:tc>
      </w:tr>
    </w:tbl>
    <w:p w14:paraId="171023C7" w14:textId="3C995649" w:rsidR="00F53BDE" w:rsidRPr="002F57DF" w:rsidRDefault="00F53BDE" w:rsidP="00422C63">
      <w:pPr>
        <w:spacing w:after="156" w:line="259" w:lineRule="auto"/>
        <w:ind w:right="269"/>
        <w:rPr>
          <w:lang w:val="en-GB"/>
        </w:rPr>
      </w:pPr>
    </w:p>
    <w:p w14:paraId="71E20BEF" w14:textId="769FAFBD" w:rsidR="00F53BDE" w:rsidRDefault="000C46E9" w:rsidP="000C46E9">
      <w:pPr>
        <w:pStyle w:val="Heading2"/>
        <w:spacing w:before="240" w:after="0"/>
        <w:ind w:left="551" w:hanging="566"/>
        <w:rPr>
          <w:lang w:val="en-GB"/>
        </w:rPr>
      </w:pPr>
      <w:bookmarkStart w:id="11" w:name="_Toc22201"/>
      <w:r w:rsidRPr="002F57DF">
        <w:rPr>
          <w:lang w:val="en-GB"/>
        </w:rPr>
        <w:t xml:space="preserve"> </w:t>
      </w:r>
      <w:r w:rsidR="00D463CB" w:rsidRPr="002F57DF">
        <w:rPr>
          <w:lang w:val="en-GB"/>
        </w:rPr>
        <w:t>Operations Phase</w:t>
      </w:r>
      <w:bookmarkEnd w:id="11"/>
    </w:p>
    <w:p w14:paraId="143F62CC" w14:textId="77777777" w:rsidR="00EA5611" w:rsidRPr="00EA5611" w:rsidRDefault="00EA5611" w:rsidP="00EA5611">
      <w:pPr>
        <w:rPr>
          <w:lang w:val="en-GB"/>
        </w:rPr>
      </w:pPr>
    </w:p>
    <w:tbl>
      <w:tblPr>
        <w:tblStyle w:val="TableGrid"/>
        <w:tblW w:w="9179" w:type="dxa"/>
        <w:tblInd w:w="-107" w:type="dxa"/>
        <w:tblCellMar>
          <w:top w:w="14" w:type="dxa"/>
          <w:left w:w="107" w:type="dxa"/>
          <w:right w:w="52" w:type="dxa"/>
        </w:tblCellMar>
        <w:tblLook w:val="04A0" w:firstRow="1" w:lastRow="0" w:firstColumn="1" w:lastColumn="0" w:noHBand="0" w:noVBand="1"/>
      </w:tblPr>
      <w:tblGrid>
        <w:gridCol w:w="2435"/>
        <w:gridCol w:w="6744"/>
      </w:tblGrid>
      <w:tr w:rsidR="00F53BDE" w:rsidRPr="002F57DF" w14:paraId="3CBCCA77" w14:textId="77777777">
        <w:trPr>
          <w:trHeight w:val="305"/>
        </w:trPr>
        <w:tc>
          <w:tcPr>
            <w:tcW w:w="91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07F0D234" w14:textId="032A6EC2" w:rsidR="00F53BDE" w:rsidRPr="002F57DF" w:rsidRDefault="00D463CB">
            <w:pPr>
              <w:spacing w:after="0" w:line="259" w:lineRule="auto"/>
              <w:ind w:left="0" w:firstLine="0"/>
              <w:jc w:val="left"/>
              <w:rPr>
                <w:lang w:val="en-GB"/>
              </w:rPr>
            </w:pPr>
            <w:r w:rsidRPr="002F57DF">
              <w:rPr>
                <w:b/>
                <w:lang w:val="en-GB"/>
              </w:rPr>
              <w:t>Operations and Maintenance</w:t>
            </w:r>
          </w:p>
        </w:tc>
      </w:tr>
      <w:tr w:rsidR="00F53BDE" w:rsidRPr="002F57DF" w14:paraId="6F6943C5" w14:textId="77777777">
        <w:trPr>
          <w:trHeight w:val="2690"/>
        </w:trPr>
        <w:tc>
          <w:tcPr>
            <w:tcW w:w="9179" w:type="dxa"/>
            <w:gridSpan w:val="2"/>
            <w:tcBorders>
              <w:top w:val="single" w:sz="4" w:space="0" w:color="000000"/>
              <w:left w:val="single" w:sz="4" w:space="0" w:color="000000"/>
              <w:bottom w:val="single" w:sz="4" w:space="0" w:color="000000"/>
              <w:right w:val="single" w:sz="4" w:space="0" w:color="000000"/>
            </w:tcBorders>
          </w:tcPr>
          <w:p w14:paraId="31B00C33" w14:textId="7B7EAA47" w:rsidR="00F53BDE" w:rsidRPr="002F57DF" w:rsidRDefault="00D463CB">
            <w:pPr>
              <w:spacing w:after="1" w:line="279" w:lineRule="auto"/>
              <w:ind w:left="0" w:right="53" w:firstLine="0"/>
              <w:rPr>
                <w:lang w:val="en-GB"/>
              </w:rPr>
            </w:pPr>
            <w:r w:rsidRPr="002F57DF">
              <w:rPr>
                <w:lang w:val="en-GB"/>
              </w:rPr>
              <w:t xml:space="preserve">The data sets, catalogue, and management inventories are being attended to. The archive, access, and management infrastructure </w:t>
            </w:r>
            <w:proofErr w:type="gramStart"/>
            <w:r w:rsidRPr="002F57DF">
              <w:rPr>
                <w:lang w:val="en-GB"/>
              </w:rPr>
              <w:t>is</w:t>
            </w:r>
            <w:proofErr w:type="gramEnd"/>
            <w:r w:rsidRPr="002F57DF">
              <w:rPr>
                <w:lang w:val="en-GB"/>
              </w:rPr>
              <w:t xml:space="preserve"> being operated, i.e. monitored for errors with corrective action taken in case of problems. In accordance with the </w:t>
            </w:r>
            <w:r w:rsidRPr="002F57DF">
              <w:rPr>
                <w:i/>
                <w:lang w:val="en-GB"/>
              </w:rPr>
              <w:t>EO Data Preservation Guidelines</w:t>
            </w:r>
            <w:r w:rsidRPr="002F57DF">
              <w:rPr>
                <w:lang w:val="en-GB"/>
              </w:rPr>
              <w:t xml:space="preserve">, the infrastructure is being updated and migration activities are performed as required. In response to reprocessing requirements, </w:t>
            </w:r>
            <w:proofErr w:type="gramStart"/>
            <w:r w:rsidRPr="002F57DF">
              <w:rPr>
                <w:lang w:val="en-GB"/>
              </w:rPr>
              <w:t>e.g.</w:t>
            </w:r>
            <w:proofErr w:type="gramEnd"/>
            <w:r w:rsidRPr="002F57DF">
              <w:rPr>
                <w:lang w:val="en-GB"/>
              </w:rPr>
              <w:t xml:space="preserve"> resulting from a processing algorithm update, the preservation workflow may be re-initiali</w:t>
            </w:r>
            <w:r w:rsidR="00BD409D">
              <w:rPr>
                <w:lang w:val="en-GB"/>
              </w:rPr>
              <w:t>s</w:t>
            </w:r>
            <w:r w:rsidRPr="002F57DF">
              <w:rPr>
                <w:lang w:val="en-GB"/>
              </w:rPr>
              <w:t>ed.</w:t>
            </w:r>
          </w:p>
          <w:p w14:paraId="49D0D99E" w14:textId="035C92EA" w:rsidR="00F53BDE" w:rsidRPr="002F57DF" w:rsidRDefault="00F53BDE">
            <w:pPr>
              <w:spacing w:after="21" w:line="259" w:lineRule="auto"/>
              <w:ind w:left="0" w:firstLine="0"/>
              <w:jc w:val="left"/>
              <w:rPr>
                <w:lang w:val="en-GB"/>
              </w:rPr>
            </w:pPr>
          </w:p>
          <w:p w14:paraId="6C395B1C" w14:textId="5480A5AD" w:rsidR="00F53BDE" w:rsidRPr="002F57DF" w:rsidRDefault="00D463CB">
            <w:pPr>
              <w:spacing w:after="0" w:line="259" w:lineRule="auto"/>
              <w:ind w:left="0" w:firstLine="0"/>
              <w:jc w:val="left"/>
              <w:rPr>
                <w:lang w:val="en-GB"/>
              </w:rPr>
            </w:pPr>
            <w:r w:rsidRPr="002F57DF">
              <w:rPr>
                <w:lang w:val="en-GB"/>
              </w:rPr>
              <w:t>As the end of the preservation period, defined in the initiali</w:t>
            </w:r>
            <w:r w:rsidR="00CE448B">
              <w:rPr>
                <w:lang w:val="en-GB"/>
              </w:rPr>
              <w:t>s</w:t>
            </w:r>
            <w:r w:rsidRPr="002F57DF">
              <w:rPr>
                <w:lang w:val="en-GB"/>
              </w:rPr>
              <w:t xml:space="preserve">ation phase, is approaching, a re-assessment of the preservation planning should be done </w:t>
            </w:r>
            <w:proofErr w:type="gramStart"/>
            <w:r w:rsidRPr="002F57DF">
              <w:rPr>
                <w:lang w:val="en-GB"/>
              </w:rPr>
              <w:t>in order to</w:t>
            </w:r>
            <w:proofErr w:type="gramEnd"/>
            <w:r w:rsidRPr="002F57DF">
              <w:rPr>
                <w:lang w:val="en-GB"/>
              </w:rPr>
              <w:t xml:space="preserve"> adjust preservation objectives and priorities.</w:t>
            </w:r>
          </w:p>
        </w:tc>
      </w:tr>
      <w:tr w:rsidR="00F53BDE" w:rsidRPr="002F57DF" w14:paraId="103DF421" w14:textId="77777777">
        <w:trPr>
          <w:trHeight w:val="605"/>
        </w:trPr>
        <w:tc>
          <w:tcPr>
            <w:tcW w:w="2435" w:type="dxa"/>
            <w:tcBorders>
              <w:top w:val="single" w:sz="4" w:space="0" w:color="000000"/>
              <w:left w:val="single" w:sz="4" w:space="0" w:color="000000"/>
              <w:bottom w:val="single" w:sz="4" w:space="0" w:color="000000"/>
              <w:right w:val="single" w:sz="4" w:space="0" w:color="000000"/>
            </w:tcBorders>
          </w:tcPr>
          <w:p w14:paraId="3459CD7C" w14:textId="5487442C" w:rsidR="00F53BDE" w:rsidRPr="002F57DF" w:rsidRDefault="00D463CB">
            <w:pPr>
              <w:spacing w:after="0" w:line="259" w:lineRule="auto"/>
              <w:ind w:left="0" w:firstLine="0"/>
              <w:jc w:val="left"/>
              <w:rPr>
                <w:lang w:val="en-GB"/>
              </w:rPr>
            </w:pPr>
            <w:r w:rsidRPr="002F57DF">
              <w:rPr>
                <w:b/>
                <w:lang w:val="en-GB"/>
              </w:rPr>
              <w:t>Input</w:t>
            </w:r>
          </w:p>
        </w:tc>
        <w:tc>
          <w:tcPr>
            <w:tcW w:w="6744" w:type="dxa"/>
            <w:tcBorders>
              <w:top w:val="single" w:sz="4" w:space="0" w:color="000000"/>
              <w:left w:val="single" w:sz="4" w:space="0" w:color="000000"/>
              <w:bottom w:val="single" w:sz="4" w:space="0" w:color="000000"/>
              <w:right w:val="single" w:sz="4" w:space="0" w:color="000000"/>
            </w:tcBorders>
          </w:tcPr>
          <w:p w14:paraId="742CDDB1" w14:textId="51F5C7E5" w:rsidR="00F53BDE" w:rsidRPr="002F57DF" w:rsidRDefault="00D463CB">
            <w:pPr>
              <w:spacing w:after="21" w:line="259" w:lineRule="auto"/>
              <w:ind w:left="2" w:firstLine="0"/>
              <w:jc w:val="left"/>
              <w:rPr>
                <w:lang w:val="en-GB"/>
              </w:rPr>
            </w:pPr>
            <w:r w:rsidRPr="002F57DF">
              <w:rPr>
                <w:lang w:val="en-GB"/>
              </w:rPr>
              <w:t>Data and inventories</w:t>
            </w:r>
          </w:p>
          <w:p w14:paraId="7841D2B9" w14:textId="3325664E" w:rsidR="00F53BDE" w:rsidRPr="002F57DF" w:rsidRDefault="00D463CB">
            <w:pPr>
              <w:spacing w:after="0" w:line="259" w:lineRule="auto"/>
              <w:ind w:left="2" w:firstLine="0"/>
              <w:jc w:val="left"/>
              <w:rPr>
                <w:lang w:val="en-GB"/>
              </w:rPr>
            </w:pPr>
            <w:r w:rsidRPr="002F57DF">
              <w:rPr>
                <w:lang w:val="en-GB"/>
              </w:rPr>
              <w:t>Archive, access, and management infrastructure</w:t>
            </w:r>
          </w:p>
        </w:tc>
      </w:tr>
      <w:tr w:rsidR="00F53BDE" w:rsidRPr="002F57DF" w14:paraId="230ED52E" w14:textId="77777777">
        <w:trPr>
          <w:trHeight w:val="307"/>
        </w:trPr>
        <w:tc>
          <w:tcPr>
            <w:tcW w:w="2435" w:type="dxa"/>
            <w:tcBorders>
              <w:top w:val="single" w:sz="4" w:space="0" w:color="000000"/>
              <w:left w:val="single" w:sz="4" w:space="0" w:color="000000"/>
              <w:bottom w:val="single" w:sz="4" w:space="0" w:color="000000"/>
              <w:right w:val="single" w:sz="4" w:space="0" w:color="000000"/>
            </w:tcBorders>
          </w:tcPr>
          <w:p w14:paraId="33CB3F46" w14:textId="6DD988FF" w:rsidR="00F53BDE" w:rsidRPr="002F57DF" w:rsidRDefault="00D463CB">
            <w:pPr>
              <w:spacing w:after="0" w:line="259" w:lineRule="auto"/>
              <w:ind w:left="0" w:firstLine="0"/>
              <w:jc w:val="left"/>
              <w:rPr>
                <w:lang w:val="en-GB"/>
              </w:rPr>
            </w:pPr>
            <w:r w:rsidRPr="002F57DF">
              <w:rPr>
                <w:b/>
                <w:lang w:val="en-GB"/>
              </w:rPr>
              <w:t>Output</w:t>
            </w:r>
          </w:p>
        </w:tc>
        <w:tc>
          <w:tcPr>
            <w:tcW w:w="6744" w:type="dxa"/>
            <w:tcBorders>
              <w:top w:val="single" w:sz="4" w:space="0" w:color="000000"/>
              <w:left w:val="single" w:sz="4" w:space="0" w:color="000000"/>
              <w:bottom w:val="single" w:sz="4" w:space="0" w:color="000000"/>
              <w:right w:val="single" w:sz="4" w:space="0" w:color="000000"/>
            </w:tcBorders>
          </w:tcPr>
          <w:p w14:paraId="17473D7E" w14:textId="17EC549E" w:rsidR="00F53BDE" w:rsidRPr="002F57DF" w:rsidRDefault="00D463CB">
            <w:pPr>
              <w:spacing w:after="0" w:line="259" w:lineRule="auto"/>
              <w:ind w:left="2" w:firstLine="0"/>
              <w:jc w:val="left"/>
              <w:rPr>
                <w:lang w:val="en-GB"/>
              </w:rPr>
            </w:pPr>
            <w:r w:rsidRPr="002F57DF">
              <w:rPr>
                <w:lang w:val="en-GB"/>
              </w:rPr>
              <w:t>Sustainable data preservation and access</w:t>
            </w:r>
          </w:p>
        </w:tc>
      </w:tr>
    </w:tbl>
    <w:p w14:paraId="0B15075A" w14:textId="4E7A0D96" w:rsidR="00F53BDE" w:rsidRPr="002F57DF" w:rsidRDefault="00F53BDE">
      <w:pPr>
        <w:spacing w:after="21" w:line="259" w:lineRule="auto"/>
        <w:ind w:left="0" w:firstLine="0"/>
        <w:jc w:val="left"/>
        <w:rPr>
          <w:lang w:val="en-GB"/>
        </w:rPr>
      </w:pPr>
    </w:p>
    <w:p w14:paraId="4A10D0E5" w14:textId="041B1332" w:rsidR="00F53BDE" w:rsidRPr="002F57DF" w:rsidRDefault="00D463CB" w:rsidP="00183568">
      <w:pPr>
        <w:spacing w:after="88" w:line="289" w:lineRule="auto"/>
        <w:ind w:left="-5" w:right="-15"/>
        <w:jc w:val="left"/>
        <w:rPr>
          <w:lang w:val="en-GB"/>
        </w:rPr>
      </w:pPr>
      <w:proofErr w:type="gramStart"/>
      <w:r w:rsidRPr="002F57DF">
        <w:rPr>
          <w:lang w:val="en-GB"/>
        </w:rPr>
        <w:t>In order to</w:t>
      </w:r>
      <w:proofErr w:type="gramEnd"/>
      <w:r w:rsidRPr="002F57DF">
        <w:rPr>
          <w:lang w:val="en-GB"/>
        </w:rPr>
        <w:t xml:space="preserve"> add value to or to improve accessibility and usability of the preserved data set, curation activities should be conducted. These may include an alignment to generate an across-mission time series, improving data citation and discovery by introducing persistent identifiers, or augmenting the metadata to facilitate content-based image retrieval and data mining. These activities, however, are outside the scope of the preservation workflow.</w:t>
      </w:r>
    </w:p>
    <w:sectPr w:rsidR="00F53BDE" w:rsidRPr="002F57DF">
      <w:headerReference w:type="even" r:id="rId13"/>
      <w:headerReference w:type="default" r:id="rId14"/>
      <w:headerReference w:type="first" r:id="rId15"/>
      <w:footnotePr>
        <w:numRestart w:val="eachPage"/>
      </w:footnotePr>
      <w:pgSz w:w="11906" w:h="16841"/>
      <w:pgMar w:top="768" w:right="1581" w:bottom="2007" w:left="144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4695" w14:textId="77777777" w:rsidR="00517E39" w:rsidRDefault="00517E39">
      <w:pPr>
        <w:spacing w:after="0" w:line="240" w:lineRule="auto"/>
      </w:pPr>
      <w:r>
        <w:separator/>
      </w:r>
    </w:p>
  </w:endnote>
  <w:endnote w:type="continuationSeparator" w:id="0">
    <w:p w14:paraId="59CC9EAE" w14:textId="77777777" w:rsidR="00517E39" w:rsidRDefault="00517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8CC0" w14:textId="77777777" w:rsidR="00517E39" w:rsidRDefault="00517E39">
      <w:pPr>
        <w:spacing w:after="0" w:line="259" w:lineRule="auto"/>
        <w:ind w:left="0" w:firstLine="0"/>
      </w:pPr>
      <w:r>
        <w:separator/>
      </w:r>
    </w:p>
  </w:footnote>
  <w:footnote w:type="continuationSeparator" w:id="0">
    <w:p w14:paraId="2DAE3003" w14:textId="77777777" w:rsidR="00517E39" w:rsidRDefault="00517E39">
      <w:pPr>
        <w:spacing w:after="0" w:line="259" w:lineRule="auto"/>
        <w:ind w:left="0" w:firstLine="0"/>
      </w:pPr>
      <w:r>
        <w:continuationSeparator/>
      </w:r>
    </w:p>
  </w:footnote>
  <w:footnote w:id="1">
    <w:p w14:paraId="69C3B3B8" w14:textId="3C601FD6" w:rsidR="00F53BDE" w:rsidRDefault="00D463CB">
      <w:pPr>
        <w:pStyle w:val="footnotedescription"/>
      </w:pPr>
      <w:r>
        <w:rPr>
          <w:rStyle w:val="footnotemark"/>
        </w:rPr>
        <w:footnoteRef/>
      </w:r>
      <w:r>
        <w:t xml:space="preserve"> Documents in </w:t>
      </w:r>
      <w:r>
        <w:rPr>
          <w:i/>
        </w:rPr>
        <w:t>italics</w:t>
      </w:r>
      <w:r>
        <w:t xml:space="preserve"> are available as CEOS best practice documents on </w:t>
      </w:r>
      <w:proofErr w:type="gramStart"/>
      <w:r>
        <w:t>www.ceos.org</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A1B5" w14:textId="77777777" w:rsidR="00F53BDE" w:rsidRDefault="00D463CB">
    <w:pPr>
      <w:tabs>
        <w:tab w:val="right" w:pos="8885"/>
      </w:tabs>
      <w:spacing w:after="0" w:line="259" w:lineRule="auto"/>
      <w:ind w:left="0" w:right="-47"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1360B664" wp14:editId="0041D06E">
              <wp:simplePos x="0" y="0"/>
              <wp:positionH relativeFrom="page">
                <wp:posOffset>896417</wp:posOffset>
              </wp:positionH>
              <wp:positionV relativeFrom="page">
                <wp:posOffset>449580</wp:posOffset>
              </wp:positionV>
              <wp:extent cx="5769229" cy="18288"/>
              <wp:effectExtent l="0" t="0" r="0" b="0"/>
              <wp:wrapSquare wrapText="bothSides"/>
              <wp:docPr id="21679" name="Group 21679"/>
              <wp:cNvGraphicFramePr/>
              <a:graphic xmlns:a="http://schemas.openxmlformats.org/drawingml/2006/main">
                <a:graphicData uri="http://schemas.microsoft.com/office/word/2010/wordprocessingGroup">
                  <wpg:wgp>
                    <wpg:cNvGrpSpPr/>
                    <wpg:grpSpPr>
                      <a:xfrm>
                        <a:off x="0" y="0"/>
                        <a:ext cx="5769229" cy="18288"/>
                        <a:chOff x="0" y="0"/>
                        <a:chExt cx="5769229" cy="18288"/>
                      </a:xfrm>
                    </wpg:grpSpPr>
                    <wps:wsp>
                      <wps:cNvPr id="22579" name="Shape 22579"/>
                      <wps:cNvSpPr/>
                      <wps:spPr>
                        <a:xfrm>
                          <a:off x="0" y="0"/>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B04AB7" id="Group 21679" o:spid="_x0000_s1026" style="position:absolute;margin-left:70.6pt;margin-top:35.4pt;width:454.25pt;height:1.45pt;z-index:251668480;mso-position-horizontal-relative:page;mso-position-vertical-relative:pag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">
              <v:shape id="Shape 22579"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" path="m,l5769229,r,18288l,18288,,e" fillcolor="black" stroked="f" strokeweight="0">
                <v:stroke miterlimit="83231f" joinstyle="miter"/>
                <v:path arrowok="t" textboxrect="0,0,5769229,18288"/>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77E5C4FA" wp14:editId="44C2B3CA">
              <wp:simplePos x="0" y="0"/>
              <wp:positionH relativeFrom="page">
                <wp:posOffset>896417</wp:posOffset>
              </wp:positionH>
              <wp:positionV relativeFrom="page">
                <wp:posOffset>818388</wp:posOffset>
              </wp:positionV>
              <wp:extent cx="5769229" cy="9144"/>
              <wp:effectExtent l="0" t="0" r="0" b="0"/>
              <wp:wrapSquare wrapText="bothSides"/>
              <wp:docPr id="21681" name="Group 21681"/>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22581" name="Shape 2258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3179AB" id="Group 21681" o:spid="_x0000_s1026" style="position:absolute;margin-left:70.6pt;margin-top:64.45pt;width:454.25pt;height:.7pt;z-index:251669504;mso-position-horizontal-relative:page;mso-position-vertical-relative:page" coordsize="576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">
              <v:shape id="Shape 22581"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" path="m,l5769229,r,9144l,9144,,e" fillcolor="black" stroked="f" strokeweight="0">
                <v:stroke miterlimit="83231f" joinstyle="miter"/>
                <v:path arrowok="t" textboxrect="0,0,5769229,9144"/>
              </v:shape>
              <w10:wrap type="square" anchorx="page" anchory="page"/>
            </v:group>
          </w:pict>
        </mc:Fallback>
      </mc:AlternateContent>
    </w:r>
    <w:r>
      <w:rPr>
        <w:b/>
        <w:i/>
      </w:rPr>
      <w:t xml:space="preserve">Preservation Workflow for Earth Observation Space Data </w:t>
    </w:r>
    <w:r>
      <w:rPr>
        <w:b/>
        <w:i/>
      </w:rPr>
      <w:tab/>
    </w:r>
    <w:r>
      <w:fldChar w:fldCharType="begin"/>
    </w:r>
    <w:r>
      <w:instrText xml:space="preserve"> PAGE   \* MERGEFORMAT </w:instrText>
    </w:r>
    <w:r>
      <w:fldChar w:fldCharType="separate"/>
    </w:r>
    <w:r>
      <w:rPr>
        <w:b/>
        <w:i/>
      </w:rPr>
      <w:t>10</w:t>
    </w:r>
    <w:r>
      <w:rPr>
        <w:b/>
        <w:i/>
      </w:rPr>
      <w:fldChar w:fldCharType="end"/>
    </w:r>
    <w:r>
      <w:rPr>
        <w:b/>
        <w:i/>
      </w:rPr>
      <w:t xml:space="preserve"> </w:t>
    </w:r>
  </w:p>
  <w:p w14:paraId="480E8D85" w14:textId="77777777" w:rsidR="00F53BDE" w:rsidRDefault="00D463CB">
    <w:pPr>
      <w:spacing w:after="0" w:line="259" w:lineRule="auto"/>
      <w:ind w:left="0" w:firstLine="0"/>
      <w:jc w:val="left"/>
    </w:pPr>
    <w:r>
      <w:rPr>
        <w:b/>
        <w:i/>
      </w:rPr>
      <w:t xml:space="preserve">CEOS/WGISS/DSIG/PW      Version </w:t>
    </w:r>
    <w:proofErr w:type="gramStart"/>
    <w:r>
      <w:rPr>
        <w:b/>
        <w:i/>
      </w:rPr>
      <w:t>1.0  March</w:t>
    </w:r>
    <w:proofErr w:type="gramEnd"/>
    <w:r>
      <w:rPr>
        <w:b/>
        <w:i/>
      </w:rPr>
      <w:t xml:space="preserve"> 2015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74C2" w14:textId="2F8B94A1" w:rsidR="00F53BDE" w:rsidRDefault="00D463CB">
    <w:pPr>
      <w:tabs>
        <w:tab w:val="right" w:pos="8885"/>
      </w:tabs>
      <w:spacing w:after="0" w:line="259" w:lineRule="auto"/>
      <w:ind w:left="0" w:right="-47"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7C78361A" wp14:editId="2AC08EF7">
              <wp:simplePos x="0" y="0"/>
              <wp:positionH relativeFrom="page">
                <wp:posOffset>896417</wp:posOffset>
              </wp:positionH>
              <wp:positionV relativeFrom="page">
                <wp:posOffset>449580</wp:posOffset>
              </wp:positionV>
              <wp:extent cx="5769229" cy="18288"/>
              <wp:effectExtent l="0" t="0" r="0" b="0"/>
              <wp:wrapSquare wrapText="bothSides"/>
              <wp:docPr id="21650" name="Group 21650"/>
              <wp:cNvGraphicFramePr/>
              <a:graphic xmlns:a="http://schemas.openxmlformats.org/drawingml/2006/main">
                <a:graphicData uri="http://schemas.microsoft.com/office/word/2010/wordprocessingGroup">
                  <wpg:wgp>
                    <wpg:cNvGrpSpPr/>
                    <wpg:grpSpPr>
                      <a:xfrm>
                        <a:off x="0" y="0"/>
                        <a:ext cx="5769229" cy="18288"/>
                        <a:chOff x="0" y="0"/>
                        <a:chExt cx="5769229" cy="18288"/>
                      </a:xfrm>
                    </wpg:grpSpPr>
                    <wps:wsp>
                      <wps:cNvPr id="22575" name="Shape 22575"/>
                      <wps:cNvSpPr/>
                      <wps:spPr>
                        <a:xfrm>
                          <a:off x="0" y="0"/>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555530" id="Group 21650" o:spid="_x0000_s1026" style="position:absolute;margin-left:70.6pt;margin-top:35.4pt;width:454.25pt;height:1.45pt;z-index:251670528;mso-position-horizontal-relative:page;mso-position-vertical-relative:pag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">
              <v:shape id="Shape 22575"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" path="m,l5769229,r,18288l,18288,,e" fillcolor="black" stroked="f" strokeweight="0">
                <v:stroke miterlimit="83231f" joinstyle="miter"/>
                <v:path arrowok="t" textboxrect="0,0,5769229,18288"/>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1552" behindDoc="0" locked="0" layoutInCell="1" allowOverlap="1" wp14:anchorId="38395599" wp14:editId="0A95AD72">
              <wp:simplePos x="0" y="0"/>
              <wp:positionH relativeFrom="page">
                <wp:posOffset>896417</wp:posOffset>
              </wp:positionH>
              <wp:positionV relativeFrom="page">
                <wp:posOffset>818388</wp:posOffset>
              </wp:positionV>
              <wp:extent cx="5769229" cy="9144"/>
              <wp:effectExtent l="0" t="0" r="0" b="0"/>
              <wp:wrapSquare wrapText="bothSides"/>
              <wp:docPr id="21652" name="Group 21652"/>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22577" name="Shape 2257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F4E47E" id="Group 21652" o:spid="_x0000_s1026" style="position:absolute;margin-left:70.6pt;margin-top:64.45pt;width:454.25pt;height:.7pt;z-index:251671552;mso-position-horizontal-relative:page;mso-position-vertical-relative:page" coordsize="576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">
              <v:shape id="Shape 22577"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" path="m,l5769229,r,9144l,9144,,e" fillcolor="black" stroked="f" strokeweight="0">
                <v:stroke miterlimit="83231f" joinstyle="miter"/>
                <v:path arrowok="t" textboxrect="0,0,5769229,9144"/>
              </v:shape>
              <w10:wrap type="square" anchorx="page" anchory="page"/>
            </v:group>
          </w:pict>
        </mc:Fallback>
      </mc:AlternateContent>
    </w:r>
    <w:r>
      <w:rPr>
        <w:b/>
        <w:i/>
      </w:rPr>
      <w:t xml:space="preserve">Preservation Workflow for Earth Observation Space Data </w:t>
    </w:r>
    <w:r w:rsidR="007930BE">
      <w:rPr>
        <w:b/>
        <w:i/>
      </w:rPr>
      <w:t xml:space="preserve">                                                  </w:t>
    </w:r>
    <w:proofErr w:type="gramStart"/>
    <w:r w:rsidR="007930BE">
      <w:rPr>
        <w:b/>
        <w:i/>
      </w:rPr>
      <w:t xml:space="preserve">Page  </w:t>
    </w:r>
    <w:r>
      <w:rPr>
        <w:b/>
        <w:i/>
      </w:rPr>
      <w:tab/>
    </w:r>
    <w:proofErr w:type="gramEnd"/>
    <w:r>
      <w:fldChar w:fldCharType="begin"/>
    </w:r>
    <w:r>
      <w:instrText xml:space="preserve"> PAGE   \* MERGEFORMAT </w:instrText>
    </w:r>
    <w:r>
      <w:fldChar w:fldCharType="separate"/>
    </w:r>
    <w:r>
      <w:rPr>
        <w:b/>
        <w:i/>
      </w:rPr>
      <w:t>10</w:t>
    </w:r>
    <w:r>
      <w:rPr>
        <w:b/>
        <w:i/>
      </w:rPr>
      <w:fldChar w:fldCharType="end"/>
    </w:r>
    <w:r>
      <w:rPr>
        <w:b/>
        <w:i/>
      </w:rPr>
      <w:t xml:space="preserve"> </w:t>
    </w:r>
  </w:p>
  <w:p w14:paraId="5B9C2AB0" w14:textId="4713395F" w:rsidR="00F53BDE" w:rsidRDefault="00D463CB">
    <w:pPr>
      <w:spacing w:after="0" w:line="259" w:lineRule="auto"/>
      <w:ind w:left="0" w:firstLine="0"/>
      <w:jc w:val="left"/>
    </w:pPr>
    <w:r>
      <w:rPr>
        <w:b/>
        <w:i/>
      </w:rPr>
      <w:t xml:space="preserve">CEOS/WGISS/DSIG/PW      Version </w:t>
    </w:r>
    <w:r w:rsidR="00C73D80">
      <w:rPr>
        <w:b/>
        <w:i/>
      </w:rPr>
      <w:t>1.1 March</w:t>
    </w:r>
    <w:r w:rsidR="00E36256">
      <w:rPr>
        <w:b/>
        <w:i/>
      </w:rPr>
      <w:t xml:space="preserve"> </w:t>
    </w:r>
    <w:r>
      <w:rPr>
        <w:b/>
        <w:i/>
      </w:rPr>
      <w:t>20</w:t>
    </w:r>
    <w:r w:rsidR="00E36256">
      <w:rPr>
        <w:b/>
        <w:i/>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C2FC" w14:textId="77777777" w:rsidR="00F53BDE" w:rsidRDefault="00D463CB">
    <w:pPr>
      <w:tabs>
        <w:tab w:val="right" w:pos="8885"/>
      </w:tabs>
      <w:spacing w:after="0" w:line="259" w:lineRule="auto"/>
      <w:ind w:left="0" w:right="-47"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14:anchorId="2B2BA03E" wp14:editId="43AF3C58">
              <wp:simplePos x="0" y="0"/>
              <wp:positionH relativeFrom="page">
                <wp:posOffset>896417</wp:posOffset>
              </wp:positionH>
              <wp:positionV relativeFrom="page">
                <wp:posOffset>449580</wp:posOffset>
              </wp:positionV>
              <wp:extent cx="5769229" cy="18288"/>
              <wp:effectExtent l="0" t="0" r="0" b="0"/>
              <wp:wrapSquare wrapText="bothSides"/>
              <wp:docPr id="21621" name="Group 21621"/>
              <wp:cNvGraphicFramePr/>
              <a:graphic xmlns:a="http://schemas.openxmlformats.org/drawingml/2006/main">
                <a:graphicData uri="http://schemas.microsoft.com/office/word/2010/wordprocessingGroup">
                  <wpg:wgp>
                    <wpg:cNvGrpSpPr/>
                    <wpg:grpSpPr>
                      <a:xfrm>
                        <a:off x="0" y="0"/>
                        <a:ext cx="5769229" cy="18288"/>
                        <a:chOff x="0" y="0"/>
                        <a:chExt cx="5769229" cy="18288"/>
                      </a:xfrm>
                    </wpg:grpSpPr>
                    <wps:wsp>
                      <wps:cNvPr id="22571" name="Shape 22571"/>
                      <wps:cNvSpPr/>
                      <wps:spPr>
                        <a:xfrm>
                          <a:off x="0" y="0"/>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D4381A0" id="Group 21621" o:spid="_x0000_s1026" style="position:absolute;margin-left:70.6pt;margin-top:35.4pt;width:454.25pt;height:1.45pt;z-index:251672576;mso-position-horizontal-relative:page;mso-position-vertical-relative:page" coordsize="576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">
              <v:shape id="Shape 22571"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" path="m,l5769229,r,18288l,18288,,e" fillcolor="black" stroked="f" strokeweight="0">
                <v:stroke miterlimit="83231f" joinstyle="miter"/>
                <v:path arrowok="t" textboxrect="0,0,5769229,18288"/>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3600" behindDoc="0" locked="0" layoutInCell="1" allowOverlap="1" wp14:anchorId="34AAE34C" wp14:editId="1ADEA098">
              <wp:simplePos x="0" y="0"/>
              <wp:positionH relativeFrom="page">
                <wp:posOffset>896417</wp:posOffset>
              </wp:positionH>
              <wp:positionV relativeFrom="page">
                <wp:posOffset>818388</wp:posOffset>
              </wp:positionV>
              <wp:extent cx="5769229" cy="9144"/>
              <wp:effectExtent l="0" t="0" r="0" b="0"/>
              <wp:wrapSquare wrapText="bothSides"/>
              <wp:docPr id="21623" name="Group 21623"/>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22573" name="Shape 2257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6A0099" id="Group 21623" o:spid="_x0000_s1026" style="position:absolute;margin-left:70.6pt;margin-top:64.45pt;width:454.25pt;height:.7pt;z-index:251673600;mso-position-horizontal-relative:page;mso-position-vertical-relative:page" coordsize="576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">
              <v:shape id="Shape 22573"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" path="m,l5769229,r,9144l,9144,,e" fillcolor="black" stroked="f" strokeweight="0">
                <v:stroke miterlimit="83231f" joinstyle="miter"/>
                <v:path arrowok="t" textboxrect="0,0,5769229,9144"/>
              </v:shape>
              <w10:wrap type="square" anchorx="page" anchory="page"/>
            </v:group>
          </w:pict>
        </mc:Fallback>
      </mc:AlternateContent>
    </w:r>
    <w:r>
      <w:rPr>
        <w:b/>
        <w:i/>
      </w:rPr>
      <w:t xml:space="preserve">Preservation Workflow for Earth Observation Space Data </w:t>
    </w:r>
    <w:r>
      <w:rPr>
        <w:b/>
        <w:i/>
      </w:rPr>
      <w:tab/>
    </w:r>
    <w:r>
      <w:fldChar w:fldCharType="begin"/>
    </w:r>
    <w:r>
      <w:instrText xml:space="preserve"> PAGE   \* MERGEFORMAT </w:instrText>
    </w:r>
    <w:r>
      <w:fldChar w:fldCharType="separate"/>
    </w:r>
    <w:r>
      <w:rPr>
        <w:b/>
        <w:i/>
      </w:rPr>
      <w:t>10</w:t>
    </w:r>
    <w:r>
      <w:rPr>
        <w:b/>
        <w:i/>
      </w:rPr>
      <w:fldChar w:fldCharType="end"/>
    </w:r>
    <w:r>
      <w:rPr>
        <w:b/>
        <w:i/>
      </w:rPr>
      <w:t xml:space="preserve"> </w:t>
    </w:r>
  </w:p>
  <w:p w14:paraId="54AA1C8E" w14:textId="77777777" w:rsidR="00F53BDE" w:rsidRDefault="00D463CB">
    <w:pPr>
      <w:spacing w:after="0" w:line="259" w:lineRule="auto"/>
      <w:ind w:left="0" w:firstLine="0"/>
      <w:jc w:val="left"/>
    </w:pPr>
    <w:r>
      <w:rPr>
        <w:b/>
        <w:i/>
      </w:rPr>
      <w:t xml:space="preserve">CEOS/WGISS/DSIG/PW      Version </w:t>
    </w:r>
    <w:proofErr w:type="gramStart"/>
    <w:r>
      <w:rPr>
        <w:b/>
        <w:i/>
      </w:rPr>
      <w:t>1.0  March</w:t>
    </w:r>
    <w:proofErr w:type="gramEnd"/>
    <w:r>
      <w:rPr>
        <w:b/>
        <w:i/>
      </w:rPr>
      <w:t xml:space="preserve"> 2015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556B"/>
    <w:multiLevelType w:val="hybridMultilevel"/>
    <w:tmpl w:val="6400DAC0"/>
    <w:lvl w:ilvl="0" w:tplc="88F6AA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50366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5EABD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5E31A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12AD52">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2CEF5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3833D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56C8B6">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BC93C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4915DF"/>
    <w:multiLevelType w:val="hybridMultilevel"/>
    <w:tmpl w:val="81F06BEE"/>
    <w:lvl w:ilvl="0" w:tplc="F85C6B9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BEE83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020FD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6E9A2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A4413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FC85D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E6E29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18AA7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38DC9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F85BF3"/>
    <w:multiLevelType w:val="multilevel"/>
    <w:tmpl w:val="6F84AE8C"/>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29316E7"/>
    <w:multiLevelType w:val="hybridMultilevel"/>
    <w:tmpl w:val="AC942BC4"/>
    <w:lvl w:ilvl="0" w:tplc="81040062">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D8B3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34A3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EAF0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1477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383C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BA1F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DC97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FAF1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BB5D23"/>
    <w:multiLevelType w:val="hybridMultilevel"/>
    <w:tmpl w:val="ACB2B600"/>
    <w:lvl w:ilvl="0" w:tplc="D150A32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F4A78A">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8E6A2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424DFE">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ACF804">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FC4530">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AC18A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34041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4AD33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F25400F"/>
    <w:multiLevelType w:val="hybridMultilevel"/>
    <w:tmpl w:val="89608CBE"/>
    <w:lvl w:ilvl="0" w:tplc="EFB81BD2">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825B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00AB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8AA3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06FF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50C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5A93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B20C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B059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68128436">
    <w:abstractNumId w:val="3"/>
  </w:num>
  <w:num w:numId="2" w16cid:durableId="1645232156">
    <w:abstractNumId w:val="5"/>
  </w:num>
  <w:num w:numId="3" w16cid:durableId="809593604">
    <w:abstractNumId w:val="4"/>
  </w:num>
  <w:num w:numId="4" w16cid:durableId="1437866513">
    <w:abstractNumId w:val="1"/>
  </w:num>
  <w:num w:numId="5" w16cid:durableId="523136525">
    <w:abstractNumId w:val="0"/>
  </w:num>
  <w:num w:numId="6" w16cid:durableId="708724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DE"/>
    <w:rsid w:val="00026FE7"/>
    <w:rsid w:val="00035049"/>
    <w:rsid w:val="00071CF8"/>
    <w:rsid w:val="0007508E"/>
    <w:rsid w:val="00096E9E"/>
    <w:rsid w:val="000B2347"/>
    <w:rsid w:val="000B6891"/>
    <w:rsid w:val="000C2139"/>
    <w:rsid w:val="000C46E9"/>
    <w:rsid w:val="000C7EC3"/>
    <w:rsid w:val="000D46E0"/>
    <w:rsid w:val="000E6498"/>
    <w:rsid w:val="00117B4E"/>
    <w:rsid w:val="00125F8B"/>
    <w:rsid w:val="00126251"/>
    <w:rsid w:val="00183568"/>
    <w:rsid w:val="00191A47"/>
    <w:rsid w:val="001A411E"/>
    <w:rsid w:val="001E1D45"/>
    <w:rsid w:val="00202363"/>
    <w:rsid w:val="00240911"/>
    <w:rsid w:val="00250BBE"/>
    <w:rsid w:val="002A6256"/>
    <w:rsid w:val="002E4E72"/>
    <w:rsid w:val="002F57DF"/>
    <w:rsid w:val="00330482"/>
    <w:rsid w:val="003477AB"/>
    <w:rsid w:val="00363BF2"/>
    <w:rsid w:val="003B7F6E"/>
    <w:rsid w:val="00422C63"/>
    <w:rsid w:val="004374F6"/>
    <w:rsid w:val="00463CE2"/>
    <w:rsid w:val="00482FF0"/>
    <w:rsid w:val="004B1BF6"/>
    <w:rsid w:val="004D588A"/>
    <w:rsid w:val="004E195C"/>
    <w:rsid w:val="004F0BBA"/>
    <w:rsid w:val="00517E39"/>
    <w:rsid w:val="005241B6"/>
    <w:rsid w:val="005354AB"/>
    <w:rsid w:val="00536CEC"/>
    <w:rsid w:val="005537EF"/>
    <w:rsid w:val="00555A68"/>
    <w:rsid w:val="0056702E"/>
    <w:rsid w:val="0057179C"/>
    <w:rsid w:val="00592B33"/>
    <w:rsid w:val="005B33D4"/>
    <w:rsid w:val="006158CE"/>
    <w:rsid w:val="00616188"/>
    <w:rsid w:val="00643F51"/>
    <w:rsid w:val="006818EF"/>
    <w:rsid w:val="00687A7B"/>
    <w:rsid w:val="006938D3"/>
    <w:rsid w:val="006A42CC"/>
    <w:rsid w:val="006B438A"/>
    <w:rsid w:val="006C23D0"/>
    <w:rsid w:val="006C2D71"/>
    <w:rsid w:val="00745F43"/>
    <w:rsid w:val="007844A4"/>
    <w:rsid w:val="007930BE"/>
    <w:rsid w:val="007C339F"/>
    <w:rsid w:val="00873FE2"/>
    <w:rsid w:val="008827A5"/>
    <w:rsid w:val="008A1B73"/>
    <w:rsid w:val="008B3310"/>
    <w:rsid w:val="008C01BF"/>
    <w:rsid w:val="008E686D"/>
    <w:rsid w:val="0091542E"/>
    <w:rsid w:val="00917123"/>
    <w:rsid w:val="00956BF1"/>
    <w:rsid w:val="009A4834"/>
    <w:rsid w:val="009C6E92"/>
    <w:rsid w:val="009E61D3"/>
    <w:rsid w:val="009E7451"/>
    <w:rsid w:val="00A00352"/>
    <w:rsid w:val="00A033BD"/>
    <w:rsid w:val="00A14BD1"/>
    <w:rsid w:val="00A22571"/>
    <w:rsid w:val="00A57ED1"/>
    <w:rsid w:val="00A60A90"/>
    <w:rsid w:val="00AA7A41"/>
    <w:rsid w:val="00AD040F"/>
    <w:rsid w:val="00AF5B16"/>
    <w:rsid w:val="00B00371"/>
    <w:rsid w:val="00B62935"/>
    <w:rsid w:val="00B64201"/>
    <w:rsid w:val="00BA5FD9"/>
    <w:rsid w:val="00BD409D"/>
    <w:rsid w:val="00BD7491"/>
    <w:rsid w:val="00C73D80"/>
    <w:rsid w:val="00CD3FEA"/>
    <w:rsid w:val="00CE43B1"/>
    <w:rsid w:val="00CE448B"/>
    <w:rsid w:val="00D071E0"/>
    <w:rsid w:val="00D221CB"/>
    <w:rsid w:val="00D463CB"/>
    <w:rsid w:val="00D60D73"/>
    <w:rsid w:val="00DB38C4"/>
    <w:rsid w:val="00E36256"/>
    <w:rsid w:val="00E37BE5"/>
    <w:rsid w:val="00E704FA"/>
    <w:rsid w:val="00E74D61"/>
    <w:rsid w:val="00EA5611"/>
    <w:rsid w:val="00ED567D"/>
    <w:rsid w:val="00EF070C"/>
    <w:rsid w:val="00F02799"/>
    <w:rsid w:val="00F113B5"/>
    <w:rsid w:val="00F150B0"/>
    <w:rsid w:val="00F22C74"/>
    <w:rsid w:val="00F307B5"/>
    <w:rsid w:val="00F437D0"/>
    <w:rsid w:val="00F51D53"/>
    <w:rsid w:val="00F53BDE"/>
    <w:rsid w:val="00F74210"/>
    <w:rsid w:val="00FF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F4CD"/>
  <w15:docId w15:val="{EB5475ED-679D-49D7-AC7E-B6F37663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5" w:line="251"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6"/>
      </w:numPr>
      <w:spacing w:after="0" w:line="251" w:lineRule="auto"/>
      <w:ind w:left="10" w:hanging="1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numPr>
        <w:ilvl w:val="1"/>
        <w:numId w:val="6"/>
      </w:numPr>
      <w:spacing w:after="282"/>
      <w:ind w:left="10" w:hanging="10"/>
      <w:outlineLvl w:val="1"/>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b/>
      <w:color w:val="000000"/>
      <w:sz w:val="36"/>
    </w:rPr>
  </w:style>
  <w:style w:type="paragraph" w:customStyle="1" w:styleId="footnotedescription">
    <w:name w:val="footnote description"/>
    <w:next w:val="Normal"/>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paragraph" w:styleId="TOC1">
    <w:name w:val="toc 1"/>
    <w:hidden/>
    <w:pPr>
      <w:spacing w:after="49"/>
      <w:ind w:left="25" w:right="15" w:hanging="10"/>
    </w:pPr>
    <w:rPr>
      <w:rFonts w:ascii="Times New Roman" w:eastAsia="Times New Roman" w:hAnsi="Times New Roman" w:cs="Times New Roman"/>
      <w:color w:val="000000"/>
      <w:sz w:val="24"/>
    </w:rPr>
  </w:style>
  <w:style w:type="paragraph" w:styleId="TOC2">
    <w:name w:val="toc 2"/>
    <w:hidden/>
    <w:pPr>
      <w:spacing w:after="49"/>
      <w:ind w:left="25" w:right="15" w:hanging="10"/>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62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935"/>
    <w:rPr>
      <w:rFonts w:ascii="Times New Roman" w:eastAsia="Times New Roman" w:hAnsi="Times New Roman" w:cs="Times New Roman"/>
      <w:color w:val="000000"/>
    </w:rPr>
  </w:style>
  <w:style w:type="paragraph" w:styleId="Revision">
    <w:name w:val="Revision"/>
    <w:hidden/>
    <w:uiPriority w:val="99"/>
    <w:semiHidden/>
    <w:rsid w:val="00E36256"/>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E36256"/>
    <w:rPr>
      <w:sz w:val="16"/>
      <w:szCs w:val="16"/>
    </w:rPr>
  </w:style>
  <w:style w:type="paragraph" w:styleId="CommentText">
    <w:name w:val="annotation text"/>
    <w:basedOn w:val="Normal"/>
    <w:link w:val="CommentTextChar"/>
    <w:uiPriority w:val="99"/>
    <w:unhideWhenUsed/>
    <w:rsid w:val="00E36256"/>
    <w:pPr>
      <w:spacing w:line="240" w:lineRule="auto"/>
    </w:pPr>
    <w:rPr>
      <w:sz w:val="20"/>
      <w:szCs w:val="20"/>
    </w:rPr>
  </w:style>
  <w:style w:type="character" w:customStyle="1" w:styleId="CommentTextChar">
    <w:name w:val="Comment Text Char"/>
    <w:basedOn w:val="DefaultParagraphFont"/>
    <w:link w:val="CommentText"/>
    <w:uiPriority w:val="99"/>
    <w:rsid w:val="00E3625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36256"/>
    <w:rPr>
      <w:b/>
      <w:bCs/>
    </w:rPr>
  </w:style>
  <w:style w:type="character" w:customStyle="1" w:styleId="CommentSubjectChar">
    <w:name w:val="Comment Subject Char"/>
    <w:basedOn w:val="CommentTextChar"/>
    <w:link w:val="CommentSubject"/>
    <w:uiPriority w:val="99"/>
    <w:semiHidden/>
    <w:rsid w:val="00E36256"/>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250BBE"/>
    <w:rPr>
      <w:color w:val="0563C1" w:themeColor="hyperlink"/>
      <w:u w:val="single"/>
    </w:rPr>
  </w:style>
  <w:style w:type="character" w:styleId="UnresolvedMention">
    <w:name w:val="Unresolved Mention"/>
    <w:basedOn w:val="DefaultParagraphFont"/>
    <w:uiPriority w:val="99"/>
    <w:semiHidden/>
    <w:unhideWhenUsed/>
    <w:rsid w:val="00250BBE"/>
    <w:rPr>
      <w:color w:val="605E5C"/>
      <w:shd w:val="clear" w:color="auto" w:fill="E1DFDD"/>
    </w:rPr>
  </w:style>
  <w:style w:type="table" w:styleId="TableGrid0">
    <w:name w:val="Table Grid"/>
    <w:basedOn w:val="TableNormal"/>
    <w:uiPriority w:val="39"/>
    <w:rsid w:val="0068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os.org"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thdata.nasa.gov/standards/preservation-content-spec"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earth.esa.int/gscb/ltd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3426</Words>
  <Characters>19533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Generic EO E2E Consolidation Process</vt:lpstr>
    </vt:vector>
  </TitlesOfParts>
  <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EO E2E Consolidation Process</dc:title>
  <dc:subject>System Design Document (SDD)</dc:subject>
  <dc:creator>LTDP WG</dc:creator>
  <cp:keywords>LTDP WG PR</cp:keywords>
  <cp:lastModifiedBy>Iolanda maggio</cp:lastModifiedBy>
  <cp:revision>126</cp:revision>
  <cp:lastPrinted>2023-07-07T09:27:00Z</cp:lastPrinted>
  <dcterms:created xsi:type="dcterms:W3CDTF">2023-05-12T09:36:00Z</dcterms:created>
  <dcterms:modified xsi:type="dcterms:W3CDTF">2023-07-07T09:27:00Z</dcterms:modified>
</cp:coreProperties>
</file>