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7" w:rsidRDefault="00C1355D" w:rsidP="002C7EA0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4"/>
          <w:lang w:val="en-US"/>
        </w:rPr>
      </w:pPr>
      <w:bookmarkStart w:id="0" w:name="_GoBack"/>
      <w:bookmarkEnd w:id="0"/>
      <w:r>
        <w:rPr>
          <w:rFonts w:ascii="Garamond" w:eastAsia="Times New Roman" w:hAnsi="Garamond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7233285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D51" w:rsidRDefault="00CD722C" w:rsidP="003A1904">
      <w:pPr>
        <w:pStyle w:val="Ttulo1"/>
        <w:spacing w:after="60" w:line="240" w:lineRule="auto"/>
        <w:rPr>
          <w:sz w:val="24"/>
          <w:lang w:val="en-US"/>
        </w:rPr>
      </w:pPr>
      <w:r w:rsidRPr="00211337">
        <w:rPr>
          <w:sz w:val="24"/>
          <w:lang w:val="en-US"/>
        </w:rPr>
        <w:t xml:space="preserve">CEOS </w:t>
      </w:r>
      <w:proofErr w:type="spellStart"/>
      <w:r w:rsidRPr="00211337">
        <w:rPr>
          <w:sz w:val="24"/>
          <w:lang w:val="en-US"/>
        </w:rPr>
        <w:t>WGCapD</w:t>
      </w:r>
      <w:proofErr w:type="spellEnd"/>
      <w:r w:rsidRPr="00211337">
        <w:rPr>
          <w:sz w:val="24"/>
          <w:lang w:val="en-US"/>
        </w:rPr>
        <w:t xml:space="preserve"> </w:t>
      </w:r>
      <w:r w:rsidR="009E0D51">
        <w:rPr>
          <w:sz w:val="24"/>
          <w:lang w:val="en-US"/>
        </w:rPr>
        <w:t xml:space="preserve">&amp; </w:t>
      </w:r>
      <w:proofErr w:type="spellStart"/>
      <w:r w:rsidR="009E0D51">
        <w:rPr>
          <w:sz w:val="24"/>
          <w:lang w:val="en-US"/>
        </w:rPr>
        <w:t>WGDisasters</w:t>
      </w:r>
      <w:proofErr w:type="spellEnd"/>
    </w:p>
    <w:p w:rsidR="004D0B41" w:rsidRPr="00211337" w:rsidRDefault="00CD722C" w:rsidP="003A1904">
      <w:pPr>
        <w:pStyle w:val="Ttulo1"/>
        <w:spacing w:after="60" w:line="240" w:lineRule="auto"/>
        <w:rPr>
          <w:sz w:val="24"/>
          <w:lang w:val="en-US"/>
        </w:rPr>
      </w:pPr>
      <w:r w:rsidRPr="00211337">
        <w:rPr>
          <w:sz w:val="24"/>
          <w:lang w:val="en-US"/>
        </w:rPr>
        <w:t xml:space="preserve">Distance Education </w:t>
      </w:r>
      <w:r w:rsidR="004D0B41" w:rsidRPr="00211337">
        <w:rPr>
          <w:sz w:val="24"/>
          <w:lang w:val="en-US"/>
        </w:rPr>
        <w:t>Course - Webinar Series:</w:t>
      </w:r>
    </w:p>
    <w:p w:rsidR="00CD722C" w:rsidRPr="00211337" w:rsidRDefault="00CD722C" w:rsidP="003A1904">
      <w:pPr>
        <w:pStyle w:val="Ttulo1"/>
        <w:spacing w:after="60" w:line="240" w:lineRule="auto"/>
        <w:rPr>
          <w:b w:val="0"/>
          <w:sz w:val="24"/>
          <w:lang w:val="en-US"/>
        </w:rPr>
      </w:pPr>
      <w:r w:rsidRPr="00211337">
        <w:rPr>
          <w:sz w:val="24"/>
          <w:lang w:val="en-US"/>
        </w:rPr>
        <w:t>Remote Sensing Technology for Disaster Management</w:t>
      </w:r>
    </w:p>
    <w:p w:rsidR="00A90D76" w:rsidRDefault="00491B14" w:rsidP="003A1904">
      <w:pPr>
        <w:pStyle w:val="Ttulo1"/>
        <w:spacing w:after="60" w:line="240" w:lineRule="auto"/>
        <w:rPr>
          <w:sz w:val="24"/>
          <w:lang w:val="en-US"/>
        </w:rPr>
      </w:pPr>
      <w:r w:rsidRPr="00211337">
        <w:rPr>
          <w:sz w:val="24"/>
          <w:lang w:val="en-US"/>
        </w:rPr>
        <w:t>Registration Form</w:t>
      </w:r>
    </w:p>
    <w:p w:rsidR="009E0D51" w:rsidRDefault="009E0D51" w:rsidP="003A1904">
      <w:pPr>
        <w:spacing w:before="60" w:after="60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en-US"/>
        </w:rPr>
      </w:pPr>
    </w:p>
    <w:p w:rsidR="004F320A" w:rsidRPr="001B2D66" w:rsidRDefault="004F320A" w:rsidP="003A1904">
      <w:pPr>
        <w:spacing w:before="60" w:after="60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en-US"/>
        </w:rPr>
      </w:pPr>
      <w:r w:rsidRPr="001B2D66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val="en-US"/>
        </w:rPr>
        <w:t xml:space="preserve">To register, please email this completed form to </w:t>
      </w:r>
      <w:hyperlink r:id="rId6" w:history="1">
        <w:r w:rsidRPr="001B2D66">
          <w:rPr>
            <w:rStyle w:val="Hyperlink"/>
            <w:rFonts w:ascii="Garamond" w:eastAsia="Times New Roman" w:hAnsi="Garamond" w:cs="Times New Roman"/>
            <w:b/>
            <w:sz w:val="24"/>
            <w:szCs w:val="24"/>
            <w:shd w:val="clear" w:color="auto" w:fill="FFFFFF"/>
            <w:lang w:val="en-US"/>
          </w:rPr>
          <w:t>Hilcéa Ferreira</w:t>
        </w:r>
        <w:r w:rsidR="003A1904">
          <w:rPr>
            <w:rStyle w:val="Hyperlink"/>
            <w:rFonts w:ascii="Garamond" w:eastAsia="Times New Roman" w:hAnsi="Garamond" w:cs="Times New Roman"/>
            <w:b/>
            <w:sz w:val="24"/>
            <w:szCs w:val="24"/>
            <w:shd w:val="clear" w:color="auto" w:fill="FFFFFF"/>
            <w:lang w:val="en-US"/>
          </w:rPr>
          <w:t xml:space="preserve"> (ceos.inpe@dpi.inpe.br)</w:t>
        </w:r>
        <w:r w:rsidRPr="001B2D66">
          <w:rPr>
            <w:rStyle w:val="Hyperlink"/>
            <w:rFonts w:ascii="Garamond" w:eastAsia="Times New Roman" w:hAnsi="Garamond" w:cs="Times New Roman"/>
            <w:b/>
            <w:sz w:val="24"/>
            <w:szCs w:val="24"/>
            <w:shd w:val="clear" w:color="auto" w:fill="FFFFFF"/>
            <w:lang w:val="en-US"/>
          </w:rPr>
          <w:t> </w:t>
        </w:r>
      </w:hyperlink>
      <w:r w:rsidRPr="001B2D66">
        <w:rPr>
          <w:rFonts w:ascii="Garamond" w:eastAsia="Times New Roman" w:hAnsi="Garamond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no later than March 30, 2015.</w:t>
      </w:r>
    </w:p>
    <w:tbl>
      <w:tblPr>
        <w:tblStyle w:val="Tabelacomgrade"/>
        <w:tblW w:w="10598" w:type="dxa"/>
        <w:tblLook w:val="04A0"/>
      </w:tblPr>
      <w:tblGrid>
        <w:gridCol w:w="817"/>
        <w:gridCol w:w="1985"/>
        <w:gridCol w:w="2271"/>
        <w:gridCol w:w="5525"/>
      </w:tblGrid>
      <w:tr w:rsidR="00323092" w:rsidTr="001C5D2A">
        <w:trPr>
          <w:trHeight w:val="253"/>
        </w:trPr>
        <w:tc>
          <w:tcPr>
            <w:tcW w:w="10598" w:type="dxa"/>
            <w:gridSpan w:val="4"/>
            <w:shd w:val="clear" w:color="auto" w:fill="DBE5F1" w:themeFill="accent1" w:themeFillTint="33"/>
          </w:tcPr>
          <w:p w:rsidR="00323092" w:rsidRPr="00323092" w:rsidRDefault="00323092" w:rsidP="00AC3636">
            <w:pPr>
              <w:pStyle w:val="PargrafodaLista"/>
              <w:numPr>
                <w:ilvl w:val="0"/>
                <w:numId w:val="5"/>
              </w:num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Personal Data</w:t>
            </w: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Pr="00323092" w:rsidRDefault="00323092" w:rsidP="00323092">
            <w:pPr>
              <w:ind w:firstLine="360"/>
              <w:rPr>
                <w:rFonts w:ascii="Garamond" w:hAnsi="Garamond"/>
                <w:sz w:val="24"/>
                <w:szCs w:val="24"/>
              </w:rPr>
            </w:pPr>
            <w:r w:rsidRPr="00247FEC">
              <w:rPr>
                <w:rFonts w:ascii="Garamond" w:hAnsi="Garamond"/>
                <w:sz w:val="24"/>
                <w:szCs w:val="24"/>
              </w:rPr>
              <w:t xml:space="preserve">Email </w:t>
            </w:r>
            <w:proofErr w:type="spellStart"/>
            <w:r w:rsidRPr="00247FEC">
              <w:rPr>
                <w:rFonts w:ascii="Garamond" w:hAnsi="Garamond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  <w:gridSpan w:val="3"/>
          </w:tcPr>
          <w:p w:rsidR="00323092" w:rsidRP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525" w:type="dxa"/>
          </w:tcPr>
          <w:p w:rsidR="00323092" w:rsidRDefault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[  ] Male         [  ] Female</w:t>
            </w:r>
          </w:p>
        </w:tc>
      </w:tr>
      <w:tr w:rsidR="00323092" w:rsidTr="001C5D2A">
        <w:trPr>
          <w:trHeight w:val="253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Date of Birth </w:t>
            </w:r>
          </w:p>
        </w:tc>
        <w:tc>
          <w:tcPr>
            <w:tcW w:w="5525" w:type="dxa"/>
          </w:tcPr>
          <w:p w:rsidR="00323092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Day/Month/Year</w:t>
            </w: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Job Title/Position: 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Affiliation: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  <w:gridSpan w:val="3"/>
            <w:tcBorders>
              <w:bottom w:val="single" w:sz="4" w:space="0" w:color="auto"/>
            </w:tcBorders>
          </w:tcPr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City/State: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10598" w:type="dxa"/>
            <w:gridSpan w:val="4"/>
            <w:shd w:val="clear" w:color="auto" w:fill="DBE5F1" w:themeFill="accent1" w:themeFillTint="33"/>
          </w:tcPr>
          <w:p w:rsidR="00323092" w:rsidRPr="00DC4973" w:rsidRDefault="00323092" w:rsidP="00AC3636">
            <w:pPr>
              <w:pStyle w:val="PargrafodaLista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Academic Background</w:t>
            </w:r>
          </w:p>
        </w:tc>
      </w:tr>
      <w:tr w:rsidR="00323092" w:rsidRPr="009E0D51" w:rsidTr="001C5D2A">
        <w:trPr>
          <w:trHeight w:val="520"/>
        </w:trPr>
        <w:tc>
          <w:tcPr>
            <w:tcW w:w="5073" w:type="dxa"/>
            <w:gridSpan w:val="3"/>
          </w:tcPr>
          <w:p w:rsidR="00323092" w:rsidRP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Undergraduate Degree (e.g. Bachelor of Science): 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9E0D51" w:rsidTr="001C5D2A">
        <w:trPr>
          <w:trHeight w:val="532"/>
        </w:trPr>
        <w:tc>
          <w:tcPr>
            <w:tcW w:w="5073" w:type="dxa"/>
            <w:gridSpan w:val="3"/>
          </w:tcPr>
          <w:p w:rsid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Graduate Level Degree (e.g. Master of Science, PhD):</w:t>
            </w:r>
          </w:p>
        </w:tc>
        <w:tc>
          <w:tcPr>
            <w:tcW w:w="5525" w:type="dxa"/>
          </w:tcPr>
          <w:p w:rsidR="00323092" w:rsidRPr="00DC4973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53"/>
        </w:trPr>
        <w:tc>
          <w:tcPr>
            <w:tcW w:w="5073" w:type="dxa"/>
            <w:gridSpan w:val="3"/>
          </w:tcPr>
          <w:p w:rsid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Fields of study: </w:t>
            </w:r>
          </w:p>
        </w:tc>
        <w:tc>
          <w:tcPr>
            <w:tcW w:w="5525" w:type="dxa"/>
          </w:tcPr>
          <w:p w:rsidR="006B04B6" w:rsidRPr="00DC4973" w:rsidRDefault="006B04B6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Tr="001C5D2A">
        <w:trPr>
          <w:trHeight w:val="267"/>
        </w:trPr>
        <w:tc>
          <w:tcPr>
            <w:tcW w:w="5073" w:type="dxa"/>
            <w:gridSpan w:val="3"/>
          </w:tcPr>
          <w:p w:rsid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Relevant P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rofessional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E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xperience: </w:t>
            </w:r>
          </w:p>
        </w:tc>
        <w:tc>
          <w:tcPr>
            <w:tcW w:w="5525" w:type="dxa"/>
          </w:tcPr>
          <w:p w:rsidR="00323092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6B04B6" w:rsidRDefault="006B04B6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DE5CAD" w:rsidRPr="00DC4973" w:rsidRDefault="00DE5CAD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9E0D51" w:rsidTr="001C5D2A">
        <w:trPr>
          <w:trHeight w:val="267"/>
        </w:trPr>
        <w:tc>
          <w:tcPr>
            <w:tcW w:w="5073" w:type="dxa"/>
            <w:gridSpan w:val="3"/>
            <w:tcBorders>
              <w:bottom w:val="single" w:sz="4" w:space="0" w:color="auto"/>
            </w:tcBorders>
          </w:tcPr>
          <w:p w:rsidR="00323092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Why are you interested in taking this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course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?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323092" w:rsidRDefault="00323092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6B04B6" w:rsidRDefault="006B04B6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DE5CAD" w:rsidRPr="00DC4973" w:rsidRDefault="00DE5CAD" w:rsidP="00323092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23092" w:rsidRPr="009E0D51" w:rsidTr="001C5D2A">
        <w:trPr>
          <w:trHeight w:val="1052"/>
        </w:trPr>
        <w:tc>
          <w:tcPr>
            <w:tcW w:w="10598" w:type="dxa"/>
            <w:gridSpan w:val="4"/>
            <w:shd w:val="clear" w:color="auto" w:fill="DBE5F1" w:themeFill="accent1" w:themeFillTint="33"/>
          </w:tcPr>
          <w:p w:rsidR="00323092" w:rsidRDefault="00211337" w:rsidP="00323092">
            <w:pPr>
              <w:pStyle w:val="PargrafodaLista"/>
              <w:numPr>
                <w:ilvl w:val="0"/>
                <w:numId w:val="5"/>
              </w:num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211337">
              <w:rPr>
                <w:lang w:val="en-US"/>
              </w:rPr>
              <w:br w:type="page"/>
            </w:r>
            <w:r w:rsidR="00323092"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This course consists of a</w:t>
            </w:r>
            <w:r w:rsidR="0032309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comprehensive</w:t>
            </w:r>
            <w:r w:rsidR="00323092"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series of multiple webinars</w:t>
            </w:r>
            <w:r w:rsidR="0032309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. </w:t>
            </w:r>
            <w:r w:rsidR="00323092"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To facilitate </w:t>
            </w:r>
            <w:r w:rsidR="0032309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course planning, please select the webinars you plan to </w:t>
            </w:r>
            <w:r w:rsidR="00323092"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attend </w:t>
            </w:r>
            <w:r w:rsidR="00323092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in the list </w:t>
            </w:r>
            <w:r w:rsidR="00323092"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below. </w:t>
            </w:r>
          </w:p>
          <w:p w:rsidR="00323092" w:rsidRPr="00DC4973" w:rsidRDefault="00323092" w:rsidP="00323092">
            <w:pPr>
              <w:ind w:left="36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Note: All webinars begin at 13:00 UTC. Please use this </w:t>
            </w:r>
            <w:hyperlink r:id="rId7" w:history="1">
              <w:r w:rsidRPr="00211337">
                <w:rPr>
                  <w:rStyle w:val="Hyperlink"/>
                  <w:rFonts w:ascii="Garamond" w:hAnsi="Garamond"/>
                  <w:sz w:val="24"/>
                  <w:lang w:val="en-US"/>
                </w:rPr>
                <w:t>Time Zone Converter</w:t>
              </w:r>
            </w:hyperlink>
            <w:r w:rsidRPr="00211337">
              <w:rPr>
                <w:rFonts w:ascii="Garamond" w:hAnsi="Garamond"/>
                <w:sz w:val="28"/>
                <w:szCs w:val="24"/>
                <w:lang w:val="en-US"/>
              </w:rPr>
              <w:t xml:space="preserve">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for assistance, if needed. </w:t>
            </w:r>
          </w:p>
        </w:tc>
      </w:tr>
      <w:tr w:rsidR="006B04B6" w:rsidTr="006B04B6">
        <w:trPr>
          <w:trHeight w:val="262"/>
        </w:trPr>
        <w:tc>
          <w:tcPr>
            <w:tcW w:w="817" w:type="dxa"/>
          </w:tcPr>
          <w:p w:rsidR="006B04B6" w:rsidRPr="00211337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April 7, 2015: 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B550C4">
            <w:pPr>
              <w:tabs>
                <w:tab w:val="left" w:pos="540"/>
              </w:tabs>
              <w:ind w:left="17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Course Introduction</w:t>
            </w:r>
          </w:p>
        </w:tc>
      </w:tr>
      <w:tr w:rsidR="006B04B6" w:rsidTr="006B04B6">
        <w:trPr>
          <w:trHeight w:val="262"/>
        </w:trPr>
        <w:tc>
          <w:tcPr>
            <w:tcW w:w="817" w:type="dxa"/>
          </w:tcPr>
          <w:p w:rsidR="006B04B6" w:rsidRPr="00211337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April 14, 2015: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B550C4">
            <w:pPr>
              <w:tabs>
                <w:tab w:val="left" w:pos="540"/>
              </w:tabs>
              <w:ind w:left="17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Introduction to Disasters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Default="006B04B6" w:rsidP="00B550C4">
            <w:pPr>
              <w:tabs>
                <w:tab w:val="left" w:pos="540"/>
              </w:tabs>
              <w:jc w:val="center"/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April 21, 2015:</w:t>
            </w:r>
          </w:p>
        </w:tc>
        <w:tc>
          <w:tcPr>
            <w:tcW w:w="7796" w:type="dxa"/>
            <w:gridSpan w:val="2"/>
          </w:tcPr>
          <w:p w:rsidR="006B04B6" w:rsidRDefault="006B04B6" w:rsidP="00B550C4">
            <w:pPr>
              <w:tabs>
                <w:tab w:val="left" w:pos="540"/>
              </w:tabs>
              <w:ind w:left="170"/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Space-based Earth Observation Systems a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nd their Applications for Hydro 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meteorological Disasters (Floods)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tabs>
                <w:tab w:val="left" w:pos="540"/>
              </w:tabs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April 28, 2015: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B550C4">
            <w:pPr>
              <w:tabs>
                <w:tab w:val="left" w:pos="540"/>
              </w:tabs>
              <w:ind w:left="17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Space-based Earth Observation Systems and their Applic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ations for Geological Disasters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(Earthquakes, Landslides, and Volcanoes)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May 5, 2015: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170"/>
              <w:contextualSpacing w:val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Space-based Earth Observation Systems for Environmental Disasters (Forest Fires)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May 12, 2015: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170"/>
              <w:contextualSpacing w:val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Real Time Monitoring of Global Precipitation from Space: Ne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w Technologies Applied to Heavy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Rainfall Risk Reduction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Pr="00211337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May 19, 2015:</w:t>
            </w:r>
          </w:p>
        </w:tc>
        <w:tc>
          <w:tcPr>
            <w:tcW w:w="7796" w:type="dxa"/>
            <w:gridSpan w:val="2"/>
          </w:tcPr>
          <w:p w:rsidR="006B04B6" w:rsidRPr="00211337" w:rsidRDefault="006B04B6" w:rsidP="009E0D51">
            <w:pPr>
              <w:pStyle w:val="PargrafodaLista"/>
              <w:tabs>
                <w:tab w:val="left" w:pos="540"/>
              </w:tabs>
              <w:ind w:left="170"/>
              <w:contextualSpacing w:val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Concepts and Applications of Internet GIS and Sensor Web for Disaster Management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and How to Use the </w:t>
            </w:r>
            <w:hyperlink r:id="rId8" w:history="1">
              <w:r w:rsidRPr="00DC4973">
                <w:rPr>
                  <w:rFonts w:ascii="Garamond" w:hAnsi="Garamond"/>
                  <w:sz w:val="24"/>
                  <w:szCs w:val="24"/>
                  <w:lang w:val="en-US"/>
                </w:rPr>
                <w:t>TerraM</w:t>
              </w:r>
              <w:r w:rsidR="009E0D51">
                <w:rPr>
                  <w:rFonts w:ascii="Garamond" w:hAnsi="Garamond"/>
                  <w:sz w:val="24"/>
                  <w:szCs w:val="24"/>
                  <w:lang w:val="en-US"/>
                </w:rPr>
                <w:t>A</w:t>
              </w:r>
              <w:r w:rsidRPr="00DC4973">
                <w:rPr>
                  <w:rFonts w:ascii="Garamond" w:hAnsi="Garamond"/>
                  <w:sz w:val="24"/>
                  <w:szCs w:val="24"/>
                  <w:lang w:val="en-US"/>
                </w:rPr>
                <w:t>2</w:t>
              </w:r>
            </w:hyperlink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 xml:space="preserve"> Open Source Computational Platform to Develop Monitoring, Analysis,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and Alert Systems.</w:t>
            </w:r>
          </w:p>
        </w:tc>
      </w:tr>
      <w:tr w:rsidR="006B04B6" w:rsidRPr="009E0D51" w:rsidTr="006B04B6">
        <w:trPr>
          <w:trHeight w:val="262"/>
        </w:trPr>
        <w:tc>
          <w:tcPr>
            <w:tcW w:w="817" w:type="dxa"/>
          </w:tcPr>
          <w:p w:rsidR="006B04B6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985" w:type="dxa"/>
          </w:tcPr>
          <w:p w:rsidR="006B04B6" w:rsidRDefault="006B04B6" w:rsidP="00B550C4">
            <w:pPr>
              <w:pStyle w:val="PargrafodaLista"/>
              <w:tabs>
                <w:tab w:val="left" w:pos="540"/>
              </w:tabs>
              <w:ind w:left="0"/>
              <w:contextualSpacing w:val="0"/>
              <w:jc w:val="center"/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b/>
                <w:sz w:val="24"/>
                <w:szCs w:val="24"/>
                <w:lang w:val="en-US"/>
              </w:rPr>
              <w:t>May 26, 2015:</w:t>
            </w:r>
            <w:r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796" w:type="dxa"/>
            <w:gridSpan w:val="2"/>
          </w:tcPr>
          <w:p w:rsidR="006B04B6" w:rsidRDefault="006B04B6" w:rsidP="00B550C4">
            <w:pPr>
              <w:pStyle w:val="PargrafodaLista"/>
              <w:tabs>
                <w:tab w:val="left" w:pos="540"/>
              </w:tabs>
              <w:ind w:left="170"/>
              <w:contextualSpacing w:val="0"/>
              <w:rPr>
                <w:rFonts w:ascii="Garamond" w:eastAsia="ＭＳ ゴシック" w:hAnsi="Garamond"/>
                <w:color w:val="000000"/>
                <w:sz w:val="24"/>
                <w:szCs w:val="24"/>
                <w:lang w:val="en-US"/>
              </w:rPr>
            </w:pP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Rapid Mapping and Emergency Services: Success Stories of the International Charter for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Pr="00DC4973">
              <w:rPr>
                <w:rFonts w:ascii="Garamond" w:hAnsi="Garamond"/>
                <w:sz w:val="24"/>
                <w:szCs w:val="24"/>
                <w:lang w:val="en-US"/>
              </w:rPr>
              <w:t>Space and Major Disasters</w:t>
            </w:r>
          </w:p>
        </w:tc>
      </w:tr>
    </w:tbl>
    <w:p w:rsidR="00A90D76" w:rsidRDefault="00A90D76" w:rsidP="001C5D2A">
      <w:pPr>
        <w:spacing w:after="0"/>
        <w:ind w:firstLine="360"/>
        <w:rPr>
          <w:rFonts w:ascii="Garamond" w:hAnsi="Garamond"/>
          <w:sz w:val="24"/>
          <w:szCs w:val="24"/>
          <w:lang w:val="en-US"/>
        </w:rPr>
      </w:pPr>
    </w:p>
    <w:sectPr w:rsidR="00A90D76" w:rsidSect="003A1904">
      <w:type w:val="continuous"/>
      <w:pgSz w:w="11906" w:h="16838"/>
      <w:pgMar w:top="397" w:right="794" w:bottom="73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0AA"/>
    <w:multiLevelType w:val="hybridMultilevel"/>
    <w:tmpl w:val="E81625B8"/>
    <w:lvl w:ilvl="0" w:tplc="04160019">
      <w:start w:val="1"/>
      <w:numFmt w:val="lowerLetter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821"/>
    <w:multiLevelType w:val="multilevel"/>
    <w:tmpl w:val="9C3AD4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24627EB0"/>
    <w:multiLevelType w:val="hybridMultilevel"/>
    <w:tmpl w:val="1C00A88E"/>
    <w:lvl w:ilvl="0" w:tplc="BDD29FD2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CF047D"/>
    <w:multiLevelType w:val="hybridMultilevel"/>
    <w:tmpl w:val="FFEA3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5CA8"/>
    <w:multiLevelType w:val="hybridMultilevel"/>
    <w:tmpl w:val="2F6A7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46517"/>
    <w:multiLevelType w:val="hybridMultilevel"/>
    <w:tmpl w:val="19DED8BA"/>
    <w:lvl w:ilvl="0" w:tplc="F3C46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2D4D"/>
    <w:multiLevelType w:val="hybridMultilevel"/>
    <w:tmpl w:val="37C8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0A5C"/>
    <w:multiLevelType w:val="multilevel"/>
    <w:tmpl w:val="0B9E2B58"/>
    <w:lvl w:ilvl="0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CF5EA7"/>
    <w:multiLevelType w:val="multilevel"/>
    <w:tmpl w:val="9C3AD4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F3C04"/>
    <w:rsid w:val="000058C0"/>
    <w:rsid w:val="00015A3B"/>
    <w:rsid w:val="000200CD"/>
    <w:rsid w:val="00046A34"/>
    <w:rsid w:val="00073082"/>
    <w:rsid w:val="00096E1A"/>
    <w:rsid w:val="000E0C0B"/>
    <w:rsid w:val="00112395"/>
    <w:rsid w:val="001505D2"/>
    <w:rsid w:val="001945B9"/>
    <w:rsid w:val="001B2D66"/>
    <w:rsid w:val="001C5D2A"/>
    <w:rsid w:val="001E2B93"/>
    <w:rsid w:val="001F04B9"/>
    <w:rsid w:val="001F3C04"/>
    <w:rsid w:val="00211337"/>
    <w:rsid w:val="00247FEC"/>
    <w:rsid w:val="002506B3"/>
    <w:rsid w:val="00274827"/>
    <w:rsid w:val="002957C0"/>
    <w:rsid w:val="002A2898"/>
    <w:rsid w:val="002C7E0B"/>
    <w:rsid w:val="002C7EA0"/>
    <w:rsid w:val="002F319B"/>
    <w:rsid w:val="00311125"/>
    <w:rsid w:val="00323092"/>
    <w:rsid w:val="00325BC1"/>
    <w:rsid w:val="00332279"/>
    <w:rsid w:val="00377E97"/>
    <w:rsid w:val="00385E63"/>
    <w:rsid w:val="003A1904"/>
    <w:rsid w:val="003E1A45"/>
    <w:rsid w:val="003F3A54"/>
    <w:rsid w:val="0043429B"/>
    <w:rsid w:val="00464598"/>
    <w:rsid w:val="00491B14"/>
    <w:rsid w:val="004C1C41"/>
    <w:rsid w:val="004D0B41"/>
    <w:rsid w:val="004F320A"/>
    <w:rsid w:val="004F4F7B"/>
    <w:rsid w:val="00500B6F"/>
    <w:rsid w:val="005029D0"/>
    <w:rsid w:val="00503733"/>
    <w:rsid w:val="00524B49"/>
    <w:rsid w:val="005432AF"/>
    <w:rsid w:val="00572F0D"/>
    <w:rsid w:val="00573895"/>
    <w:rsid w:val="005946B5"/>
    <w:rsid w:val="005B07DE"/>
    <w:rsid w:val="005B4C34"/>
    <w:rsid w:val="005C47F6"/>
    <w:rsid w:val="005C4996"/>
    <w:rsid w:val="005F7A89"/>
    <w:rsid w:val="0060106F"/>
    <w:rsid w:val="0061274D"/>
    <w:rsid w:val="00625903"/>
    <w:rsid w:val="006336BD"/>
    <w:rsid w:val="006545C5"/>
    <w:rsid w:val="00681254"/>
    <w:rsid w:val="00681315"/>
    <w:rsid w:val="00685DAB"/>
    <w:rsid w:val="006B04B6"/>
    <w:rsid w:val="006C40E3"/>
    <w:rsid w:val="006E282B"/>
    <w:rsid w:val="00726E04"/>
    <w:rsid w:val="00731EE5"/>
    <w:rsid w:val="0075096C"/>
    <w:rsid w:val="0075517E"/>
    <w:rsid w:val="007611F7"/>
    <w:rsid w:val="00774EFD"/>
    <w:rsid w:val="00785C93"/>
    <w:rsid w:val="00786352"/>
    <w:rsid w:val="00790B15"/>
    <w:rsid w:val="007956F3"/>
    <w:rsid w:val="007A073A"/>
    <w:rsid w:val="007A5AC4"/>
    <w:rsid w:val="007E1879"/>
    <w:rsid w:val="00805E31"/>
    <w:rsid w:val="00822992"/>
    <w:rsid w:val="00861C83"/>
    <w:rsid w:val="00895BE1"/>
    <w:rsid w:val="008C0B54"/>
    <w:rsid w:val="008E4375"/>
    <w:rsid w:val="00904688"/>
    <w:rsid w:val="00912689"/>
    <w:rsid w:val="00914561"/>
    <w:rsid w:val="0094744A"/>
    <w:rsid w:val="009510D8"/>
    <w:rsid w:val="00951321"/>
    <w:rsid w:val="009543BA"/>
    <w:rsid w:val="00976350"/>
    <w:rsid w:val="00993AB9"/>
    <w:rsid w:val="009A397C"/>
    <w:rsid w:val="009B5AC5"/>
    <w:rsid w:val="009D1950"/>
    <w:rsid w:val="009D37B7"/>
    <w:rsid w:val="009E0D51"/>
    <w:rsid w:val="009E297C"/>
    <w:rsid w:val="00A564FB"/>
    <w:rsid w:val="00A565EA"/>
    <w:rsid w:val="00A760AE"/>
    <w:rsid w:val="00A80780"/>
    <w:rsid w:val="00A83E3F"/>
    <w:rsid w:val="00A90D76"/>
    <w:rsid w:val="00AC3636"/>
    <w:rsid w:val="00AF0B7A"/>
    <w:rsid w:val="00B0456C"/>
    <w:rsid w:val="00B114BE"/>
    <w:rsid w:val="00B25D89"/>
    <w:rsid w:val="00B47869"/>
    <w:rsid w:val="00B550C4"/>
    <w:rsid w:val="00B8204D"/>
    <w:rsid w:val="00BC065F"/>
    <w:rsid w:val="00C00D2F"/>
    <w:rsid w:val="00C03F74"/>
    <w:rsid w:val="00C120CC"/>
    <w:rsid w:val="00C1355D"/>
    <w:rsid w:val="00C1593B"/>
    <w:rsid w:val="00C26A87"/>
    <w:rsid w:val="00C72996"/>
    <w:rsid w:val="00CD722C"/>
    <w:rsid w:val="00D00824"/>
    <w:rsid w:val="00D32033"/>
    <w:rsid w:val="00D61F04"/>
    <w:rsid w:val="00D71D71"/>
    <w:rsid w:val="00D81C86"/>
    <w:rsid w:val="00D83873"/>
    <w:rsid w:val="00DA4B20"/>
    <w:rsid w:val="00DC4973"/>
    <w:rsid w:val="00DE0C02"/>
    <w:rsid w:val="00DE1EBF"/>
    <w:rsid w:val="00DE5CAD"/>
    <w:rsid w:val="00DE6600"/>
    <w:rsid w:val="00E11BB7"/>
    <w:rsid w:val="00E177A3"/>
    <w:rsid w:val="00E36943"/>
    <w:rsid w:val="00E43E70"/>
    <w:rsid w:val="00E55B33"/>
    <w:rsid w:val="00E61658"/>
    <w:rsid w:val="00E66B70"/>
    <w:rsid w:val="00E71A3A"/>
    <w:rsid w:val="00E74FE5"/>
    <w:rsid w:val="00E817FD"/>
    <w:rsid w:val="00E9715C"/>
    <w:rsid w:val="00EA078E"/>
    <w:rsid w:val="00EB3117"/>
    <w:rsid w:val="00EC6FCD"/>
    <w:rsid w:val="00EE08E4"/>
    <w:rsid w:val="00EE2B07"/>
    <w:rsid w:val="00EE7826"/>
    <w:rsid w:val="00F23338"/>
    <w:rsid w:val="00F23990"/>
    <w:rsid w:val="00F34D35"/>
    <w:rsid w:val="00F4582E"/>
    <w:rsid w:val="00F47F00"/>
    <w:rsid w:val="00F53994"/>
    <w:rsid w:val="00F637EA"/>
    <w:rsid w:val="00FA7B34"/>
    <w:rsid w:val="00FB4C1B"/>
    <w:rsid w:val="00FD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4D"/>
  </w:style>
  <w:style w:type="paragraph" w:styleId="Ttulo1">
    <w:name w:val="heading 1"/>
    <w:basedOn w:val="Normal"/>
    <w:next w:val="Normal"/>
    <w:link w:val="Ttulo1Char"/>
    <w:uiPriority w:val="9"/>
    <w:qFormat/>
    <w:rsid w:val="00491B14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1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E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1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1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3429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91B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91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247FEC"/>
    <w:rPr>
      <w:color w:val="808080"/>
    </w:rPr>
  </w:style>
  <w:style w:type="table" w:styleId="Tabelacomgrade">
    <w:name w:val="Table Grid"/>
    <w:basedOn w:val="Tabelanormal"/>
    <w:uiPriority w:val="59"/>
    <w:rsid w:val="0032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4D"/>
  </w:style>
  <w:style w:type="paragraph" w:styleId="Heading1">
    <w:name w:val="heading 1"/>
    <w:basedOn w:val="Normal"/>
    <w:next w:val="Normal"/>
    <w:link w:val="Heading1Char"/>
    <w:uiPriority w:val="9"/>
    <w:qFormat/>
    <w:rsid w:val="00491B14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1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2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B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inpe.br/terrama2/doku.php?id=english:main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timebudd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s.inpe@dpi.inpe.b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Hilcea</dc:creator>
  <cp:lastModifiedBy>Hilcea</cp:lastModifiedBy>
  <cp:revision>6</cp:revision>
  <dcterms:created xsi:type="dcterms:W3CDTF">2015-03-19T20:34:00Z</dcterms:created>
  <dcterms:modified xsi:type="dcterms:W3CDTF">2015-03-20T14:28:00Z</dcterms:modified>
</cp:coreProperties>
</file>