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8A1B3" w14:textId="77777777" w:rsidR="004929E6" w:rsidRDefault="00605B19">
      <w:pPr>
        <w:spacing w:after="40" w:line="240" w:lineRule="auto"/>
        <w:jc w:val="center"/>
        <w:rPr>
          <w:rFonts w:ascii="Calibri" w:eastAsia="Calibri" w:hAnsi="Calibri" w:cs="Calibri"/>
          <w:b/>
          <w:sz w:val="20"/>
          <w:szCs w:val="20"/>
        </w:rPr>
      </w:pPr>
      <w:r>
        <w:rPr>
          <w:rFonts w:ascii="Calibri" w:eastAsia="Calibri" w:hAnsi="Calibri" w:cs="Calibri"/>
          <w:b/>
          <w:sz w:val="20"/>
          <w:szCs w:val="20"/>
        </w:rPr>
        <w:t>LSI-VC-9 Virtual Meeting Plan</w:t>
      </w:r>
    </w:p>
    <w:p w14:paraId="57B012F0" w14:textId="77777777" w:rsidR="004929E6" w:rsidRDefault="00605B19">
      <w:pPr>
        <w:spacing w:after="40" w:line="240" w:lineRule="auto"/>
        <w:rPr>
          <w:rFonts w:ascii="Calibri" w:eastAsia="Calibri" w:hAnsi="Calibri" w:cs="Calibri"/>
          <w:sz w:val="20"/>
          <w:szCs w:val="20"/>
        </w:rPr>
      </w:pPr>
      <w:r>
        <w:rPr>
          <w:rFonts w:ascii="Calibri" w:eastAsia="Calibri" w:hAnsi="Calibri" w:cs="Calibri"/>
          <w:sz w:val="20"/>
          <w:szCs w:val="20"/>
        </w:rPr>
        <w:t>To replace the cancelled LSI-VC-9</w:t>
      </w:r>
      <w:r>
        <w:rPr>
          <w:rFonts w:ascii="Calibri" w:eastAsia="Calibri" w:hAnsi="Calibri" w:cs="Calibri"/>
          <w:sz w:val="20"/>
          <w:szCs w:val="20"/>
        </w:rPr>
        <w:t xml:space="preserve"> face-to-face meeting, a series of thematic teleconferences will be held to cover the key discussions and decisions needed to maintain momentum in our work.</w:t>
      </w:r>
    </w:p>
    <w:p w14:paraId="18D362E6" w14:textId="77777777" w:rsidR="004929E6" w:rsidRDefault="00605B19">
      <w:pPr>
        <w:spacing w:after="120" w:line="240" w:lineRule="auto"/>
        <w:rPr>
          <w:rFonts w:ascii="Calibri" w:eastAsia="Calibri" w:hAnsi="Calibri" w:cs="Calibri"/>
          <w:b/>
          <w:sz w:val="20"/>
          <w:szCs w:val="20"/>
        </w:rPr>
      </w:pPr>
      <w:r>
        <w:rPr>
          <w:rFonts w:ascii="Calibri" w:eastAsia="Calibri" w:hAnsi="Calibri" w:cs="Calibri"/>
          <w:sz w:val="20"/>
          <w:szCs w:val="20"/>
        </w:rPr>
        <w:t>We will forgo a traditional agenda, instead opting to prepare (collaboratively) a single slide deck</w:t>
      </w:r>
      <w:r>
        <w:rPr>
          <w:rFonts w:ascii="Calibri" w:eastAsia="Calibri" w:hAnsi="Calibri" w:cs="Calibri"/>
          <w:sz w:val="20"/>
          <w:szCs w:val="20"/>
        </w:rPr>
        <w:t xml:space="preserve"> for each teleconference, covering all necessary background information, highlighting decision points, raising suggested actions, etc. We will use Google Slides and ask everyone in the team to contribute to certain parts. We feel this will greatly streamli</w:t>
      </w:r>
      <w:r>
        <w:rPr>
          <w:rFonts w:ascii="Calibri" w:eastAsia="Calibri" w:hAnsi="Calibri" w:cs="Calibri"/>
          <w:sz w:val="20"/>
          <w:szCs w:val="20"/>
        </w:rPr>
        <w:t>ne the call and give everyone a chance to contribute. Three or four teleconferences are foreseen, with key topics/objectives as summarised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929E6" w14:paraId="4BCAEA5D" w14:textId="77777777">
        <w:tc>
          <w:tcPr>
            <w:tcW w:w="9360" w:type="dxa"/>
            <w:shd w:val="clear" w:color="auto" w:fill="FFF2CC"/>
            <w:tcMar>
              <w:top w:w="100" w:type="dxa"/>
              <w:left w:w="100" w:type="dxa"/>
              <w:bottom w:w="100" w:type="dxa"/>
              <w:right w:w="100" w:type="dxa"/>
            </w:tcMar>
          </w:tcPr>
          <w:p w14:paraId="0085BFA4" w14:textId="77777777" w:rsidR="004929E6" w:rsidRDefault="00605B19">
            <w:pPr>
              <w:spacing w:after="40" w:line="240" w:lineRule="auto"/>
              <w:rPr>
                <w:rFonts w:ascii="Calibri" w:eastAsia="Calibri" w:hAnsi="Calibri" w:cs="Calibri"/>
                <w:b/>
                <w:sz w:val="20"/>
                <w:szCs w:val="20"/>
              </w:rPr>
            </w:pPr>
            <w:r>
              <w:rPr>
                <w:rFonts w:ascii="Calibri" w:eastAsia="Calibri" w:hAnsi="Calibri" w:cs="Calibri"/>
                <w:b/>
                <w:sz w:val="20"/>
                <w:szCs w:val="20"/>
              </w:rPr>
              <w:t xml:space="preserve">Teleconference #1: CEOS ARD &amp; </w:t>
            </w:r>
            <w:proofErr w:type="spellStart"/>
            <w:r>
              <w:rPr>
                <w:rFonts w:ascii="Calibri" w:eastAsia="Calibri" w:hAnsi="Calibri" w:cs="Calibri"/>
                <w:b/>
                <w:sz w:val="20"/>
                <w:szCs w:val="20"/>
              </w:rPr>
              <w:t>Standardisation</w:t>
            </w:r>
            <w:proofErr w:type="spellEnd"/>
          </w:p>
          <w:p w14:paraId="26159EE4" w14:textId="77777777" w:rsidR="004929E6" w:rsidRDefault="00605B19">
            <w:pPr>
              <w:spacing w:after="40" w:line="240" w:lineRule="auto"/>
              <w:rPr>
                <w:rFonts w:ascii="Calibri" w:eastAsia="Calibri" w:hAnsi="Calibri" w:cs="Calibri"/>
                <w:b/>
                <w:sz w:val="20"/>
                <w:szCs w:val="20"/>
              </w:rPr>
            </w:pPr>
            <w:r w:rsidRPr="00B55E47">
              <w:rPr>
                <w:rFonts w:ascii="Calibri" w:eastAsia="Calibri" w:hAnsi="Calibri" w:cs="Calibri"/>
                <w:b/>
                <w:i/>
                <w:sz w:val="20"/>
                <w:szCs w:val="20"/>
                <w:u w:val="single"/>
              </w:rPr>
              <w:t>April 14</w:t>
            </w:r>
            <w:r w:rsidRPr="00B55E47">
              <w:rPr>
                <w:rFonts w:ascii="Calibri" w:eastAsia="Calibri" w:hAnsi="Calibri" w:cs="Calibri"/>
                <w:i/>
                <w:sz w:val="20"/>
                <w:szCs w:val="20"/>
                <w:u w:val="single"/>
              </w:rPr>
              <w:t>,</w:t>
            </w:r>
            <w:r>
              <w:rPr>
                <w:rFonts w:ascii="Calibri" w:eastAsia="Calibri" w:hAnsi="Calibri" w:cs="Calibri"/>
                <w:i/>
                <w:sz w:val="20"/>
                <w:szCs w:val="20"/>
                <w:u w:val="single"/>
              </w:rPr>
              <w:t xml:space="preserve"> 07:00 – 10:00 US East</w:t>
            </w:r>
          </w:p>
          <w:p w14:paraId="267D6008"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Background of the CEOS ARD standardis</w:t>
            </w:r>
            <w:r>
              <w:rPr>
                <w:rFonts w:ascii="Calibri" w:eastAsia="Calibri" w:hAnsi="Calibri" w:cs="Calibri"/>
                <w:sz w:val="20"/>
                <w:szCs w:val="20"/>
              </w:rPr>
              <w:t>ation topic, including industry feedback.</w:t>
            </w:r>
          </w:p>
          <w:p w14:paraId="32D9D1A9"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 xml:space="preserve">IEEE perspective on </w:t>
            </w:r>
            <w:proofErr w:type="spellStart"/>
            <w:r>
              <w:rPr>
                <w:rFonts w:ascii="Calibri" w:eastAsia="Calibri" w:hAnsi="Calibri" w:cs="Calibri"/>
                <w:sz w:val="20"/>
                <w:szCs w:val="20"/>
              </w:rPr>
              <w:t>standardisation</w:t>
            </w:r>
            <w:proofErr w:type="spellEnd"/>
            <w:r>
              <w:rPr>
                <w:rFonts w:ascii="Calibri" w:eastAsia="Calibri" w:hAnsi="Calibri" w:cs="Calibri"/>
                <w:sz w:val="20"/>
                <w:szCs w:val="20"/>
              </w:rPr>
              <w:t xml:space="preserve"> (pros and cons, options).</w:t>
            </w:r>
          </w:p>
          <w:p w14:paraId="694D0BCF" w14:textId="77777777" w:rsidR="004929E6" w:rsidRDefault="00605B19">
            <w:pPr>
              <w:numPr>
                <w:ilvl w:val="1"/>
                <w:numId w:val="1"/>
              </w:numPr>
              <w:spacing w:after="40" w:line="240" w:lineRule="auto"/>
              <w:ind w:left="360"/>
              <w:rPr>
                <w:rFonts w:ascii="Calibri" w:eastAsia="Calibri" w:hAnsi="Calibri" w:cs="Calibri"/>
                <w:sz w:val="20"/>
                <w:szCs w:val="20"/>
              </w:rPr>
            </w:pPr>
            <w:proofErr w:type="spellStart"/>
            <w:r>
              <w:rPr>
                <w:rFonts w:ascii="Calibri" w:eastAsia="Calibri" w:hAnsi="Calibri" w:cs="Calibri"/>
                <w:sz w:val="20"/>
                <w:szCs w:val="20"/>
              </w:rPr>
              <w:t>Standardisation</w:t>
            </w:r>
            <w:proofErr w:type="spellEnd"/>
            <w:r>
              <w:rPr>
                <w:rFonts w:ascii="Calibri" w:eastAsia="Calibri" w:hAnsi="Calibri" w:cs="Calibri"/>
                <w:sz w:val="20"/>
                <w:szCs w:val="20"/>
              </w:rPr>
              <w:t xml:space="preserve"> discussion</w:t>
            </w:r>
          </w:p>
        </w:tc>
      </w:tr>
      <w:tr w:rsidR="004929E6" w14:paraId="70E8FC32" w14:textId="77777777">
        <w:tc>
          <w:tcPr>
            <w:tcW w:w="9360" w:type="dxa"/>
            <w:shd w:val="clear" w:color="auto" w:fill="D9EAD3"/>
            <w:tcMar>
              <w:top w:w="100" w:type="dxa"/>
              <w:left w:w="100" w:type="dxa"/>
              <w:bottom w:w="100" w:type="dxa"/>
              <w:right w:w="100" w:type="dxa"/>
            </w:tcMar>
          </w:tcPr>
          <w:p w14:paraId="428DD1FE" w14:textId="77777777" w:rsidR="004929E6" w:rsidRDefault="00605B19">
            <w:pPr>
              <w:spacing w:after="40" w:line="240" w:lineRule="auto"/>
              <w:rPr>
                <w:rFonts w:ascii="Calibri" w:eastAsia="Calibri" w:hAnsi="Calibri" w:cs="Calibri"/>
                <w:b/>
                <w:sz w:val="20"/>
                <w:szCs w:val="20"/>
              </w:rPr>
            </w:pPr>
            <w:r>
              <w:rPr>
                <w:rFonts w:ascii="Calibri" w:eastAsia="Calibri" w:hAnsi="Calibri" w:cs="Calibri"/>
                <w:b/>
                <w:sz w:val="20"/>
                <w:szCs w:val="20"/>
              </w:rPr>
              <w:t>Teleconference #2: Industry &amp; CEOS ARD</w:t>
            </w:r>
          </w:p>
          <w:p w14:paraId="55BDDFCE" w14:textId="792BEFEC" w:rsidR="004929E6" w:rsidRDefault="00605B19">
            <w:pPr>
              <w:spacing w:after="40" w:line="240" w:lineRule="auto"/>
              <w:rPr>
                <w:rFonts w:ascii="Calibri" w:eastAsia="Calibri" w:hAnsi="Calibri" w:cs="Calibri"/>
                <w:sz w:val="20"/>
                <w:szCs w:val="20"/>
              </w:rPr>
            </w:pPr>
            <w:r w:rsidRPr="00B55E47">
              <w:rPr>
                <w:rFonts w:ascii="Calibri" w:eastAsia="Calibri" w:hAnsi="Calibri" w:cs="Calibri"/>
                <w:b/>
                <w:i/>
                <w:sz w:val="20"/>
                <w:szCs w:val="20"/>
                <w:u w:val="single"/>
              </w:rPr>
              <w:t>April 28</w:t>
            </w:r>
            <w:r w:rsidRPr="00B55E47">
              <w:rPr>
                <w:rFonts w:ascii="Calibri" w:eastAsia="Calibri" w:hAnsi="Calibri" w:cs="Calibri"/>
                <w:b/>
                <w:i/>
                <w:sz w:val="20"/>
                <w:szCs w:val="20"/>
                <w:u w:val="single"/>
              </w:rPr>
              <w:t>,</w:t>
            </w:r>
            <w:r>
              <w:rPr>
                <w:rFonts w:ascii="Calibri" w:eastAsia="Calibri" w:hAnsi="Calibri" w:cs="Calibri"/>
                <w:b/>
                <w:i/>
                <w:sz w:val="20"/>
                <w:szCs w:val="20"/>
                <w:u w:val="single"/>
              </w:rPr>
              <w:t xml:space="preserve"> </w:t>
            </w:r>
            <w:r>
              <w:rPr>
                <w:rFonts w:ascii="Calibri" w:eastAsia="Calibri" w:hAnsi="Calibri" w:cs="Calibri"/>
                <w:i/>
                <w:sz w:val="20"/>
                <w:szCs w:val="20"/>
                <w:u w:val="single"/>
              </w:rPr>
              <w:t>07:00 – 10:00 US East</w:t>
            </w:r>
          </w:p>
          <w:p w14:paraId="703FB634" w14:textId="77777777" w:rsidR="004929E6" w:rsidRDefault="00605B19">
            <w:pPr>
              <w:numPr>
                <w:ilvl w:val="0"/>
                <w:numId w:val="2"/>
              </w:numPr>
              <w:spacing w:after="40" w:line="240" w:lineRule="auto"/>
              <w:ind w:left="360"/>
              <w:rPr>
                <w:rFonts w:ascii="Calibri" w:eastAsia="Calibri" w:hAnsi="Calibri" w:cs="Calibri"/>
                <w:sz w:val="20"/>
                <w:szCs w:val="20"/>
              </w:rPr>
            </w:pPr>
            <w:r>
              <w:rPr>
                <w:rFonts w:ascii="Calibri" w:eastAsia="Calibri" w:hAnsi="Calibri" w:cs="Calibri"/>
                <w:sz w:val="20"/>
                <w:szCs w:val="20"/>
              </w:rPr>
              <w:t>Review findings from the industry consultation call, VH-RODA / ESRIN panel discussions, SIT-35, WGCV IVOS, JACIE, etc.</w:t>
            </w:r>
          </w:p>
          <w:p w14:paraId="573DD6F6" w14:textId="77777777" w:rsidR="004929E6" w:rsidRDefault="00605B19">
            <w:pPr>
              <w:numPr>
                <w:ilvl w:val="0"/>
                <w:numId w:val="2"/>
              </w:numPr>
              <w:spacing w:after="40" w:line="240" w:lineRule="auto"/>
              <w:ind w:left="360"/>
              <w:rPr>
                <w:rFonts w:ascii="Calibri" w:eastAsia="Calibri" w:hAnsi="Calibri" w:cs="Calibri"/>
                <w:sz w:val="20"/>
                <w:szCs w:val="20"/>
              </w:rPr>
            </w:pPr>
            <w:r>
              <w:rPr>
                <w:rFonts w:ascii="Calibri" w:eastAsia="Calibri" w:hAnsi="Calibri" w:cs="Calibri"/>
                <w:sz w:val="20"/>
                <w:szCs w:val="20"/>
              </w:rPr>
              <w:t>Review progress on the discussion paper on industry interactions with CEOS ARD.</w:t>
            </w:r>
          </w:p>
          <w:p w14:paraId="7A6C6EC2" w14:textId="77777777" w:rsidR="004929E6" w:rsidRDefault="00605B19">
            <w:pPr>
              <w:numPr>
                <w:ilvl w:val="0"/>
                <w:numId w:val="2"/>
              </w:numPr>
              <w:spacing w:after="40" w:line="240" w:lineRule="auto"/>
              <w:ind w:left="360"/>
              <w:rPr>
                <w:rFonts w:ascii="Calibri" w:eastAsia="Calibri" w:hAnsi="Calibri" w:cs="Calibri"/>
                <w:sz w:val="20"/>
                <w:szCs w:val="20"/>
              </w:rPr>
            </w:pPr>
            <w:r>
              <w:rPr>
                <w:rFonts w:ascii="Calibri" w:eastAsia="Calibri" w:hAnsi="Calibri" w:cs="Calibri"/>
                <w:sz w:val="20"/>
                <w:szCs w:val="20"/>
              </w:rPr>
              <w:t>CARD4L PFS applicability to both lower and higher resolut</w:t>
            </w:r>
            <w:r>
              <w:rPr>
                <w:rFonts w:ascii="Calibri" w:eastAsia="Calibri" w:hAnsi="Calibri" w:cs="Calibri"/>
                <w:sz w:val="20"/>
                <w:szCs w:val="20"/>
              </w:rPr>
              <w:t>ion datasets.</w:t>
            </w:r>
          </w:p>
          <w:p w14:paraId="2CE20F0D" w14:textId="77777777" w:rsidR="004929E6" w:rsidRDefault="00605B19">
            <w:pPr>
              <w:numPr>
                <w:ilvl w:val="0"/>
                <w:numId w:val="2"/>
              </w:numPr>
              <w:spacing w:after="40" w:line="240" w:lineRule="auto"/>
              <w:ind w:left="360"/>
              <w:rPr>
                <w:rFonts w:ascii="Calibri" w:eastAsia="Calibri" w:hAnsi="Calibri" w:cs="Calibri"/>
                <w:sz w:val="20"/>
                <w:szCs w:val="20"/>
              </w:rPr>
            </w:pPr>
            <w:r>
              <w:rPr>
                <w:rFonts w:ascii="Calibri" w:eastAsia="Calibri" w:hAnsi="Calibri" w:cs="Calibri"/>
                <w:sz w:val="20"/>
                <w:szCs w:val="20"/>
              </w:rPr>
              <w:t>Brainstorm Topics for September CEOS-Industry ARD Workshop</w:t>
            </w:r>
          </w:p>
          <w:p w14:paraId="776821E3" w14:textId="77777777" w:rsidR="004929E6" w:rsidRDefault="00605B19">
            <w:pPr>
              <w:numPr>
                <w:ilvl w:val="0"/>
                <w:numId w:val="2"/>
              </w:numPr>
              <w:spacing w:after="40" w:line="240" w:lineRule="auto"/>
              <w:ind w:left="360"/>
              <w:rPr>
                <w:rFonts w:ascii="Calibri" w:eastAsia="Calibri" w:hAnsi="Calibri" w:cs="Calibri"/>
                <w:sz w:val="20"/>
                <w:szCs w:val="20"/>
              </w:rPr>
            </w:pPr>
            <w:r>
              <w:rPr>
                <w:rFonts w:ascii="Calibri" w:eastAsia="Calibri" w:hAnsi="Calibri" w:cs="Calibri"/>
                <w:sz w:val="20"/>
                <w:szCs w:val="20"/>
              </w:rPr>
              <w:t>Identify critical milestones and targets from now through to the CEOS-Industry ARD Workshop</w:t>
            </w:r>
          </w:p>
        </w:tc>
      </w:tr>
      <w:tr w:rsidR="004929E6" w14:paraId="3EDD40E0" w14:textId="77777777">
        <w:tc>
          <w:tcPr>
            <w:tcW w:w="9360" w:type="dxa"/>
            <w:shd w:val="clear" w:color="auto" w:fill="C9DAF8"/>
            <w:tcMar>
              <w:top w:w="100" w:type="dxa"/>
              <w:left w:w="100" w:type="dxa"/>
              <w:bottom w:w="100" w:type="dxa"/>
              <w:right w:w="100" w:type="dxa"/>
            </w:tcMar>
          </w:tcPr>
          <w:p w14:paraId="351FF862" w14:textId="77777777" w:rsidR="004929E6" w:rsidRDefault="00605B19">
            <w:pPr>
              <w:spacing w:after="40" w:line="240" w:lineRule="auto"/>
              <w:rPr>
                <w:rFonts w:ascii="Calibri" w:eastAsia="Calibri" w:hAnsi="Calibri" w:cs="Calibri"/>
                <w:b/>
                <w:sz w:val="20"/>
                <w:szCs w:val="20"/>
              </w:rPr>
            </w:pPr>
            <w:r>
              <w:rPr>
                <w:rFonts w:ascii="Calibri" w:eastAsia="Calibri" w:hAnsi="Calibri" w:cs="Calibri"/>
                <w:b/>
                <w:sz w:val="20"/>
                <w:szCs w:val="20"/>
              </w:rPr>
              <w:t>Teleconference #3: CARD4L and the Product Family Specifications (PFS)</w:t>
            </w:r>
          </w:p>
          <w:p w14:paraId="2688A8EF" w14:textId="07663C6E" w:rsidR="004929E6" w:rsidRDefault="00605B19">
            <w:pPr>
              <w:spacing w:after="40" w:line="240" w:lineRule="auto"/>
              <w:rPr>
                <w:rFonts w:ascii="Calibri" w:eastAsia="Calibri" w:hAnsi="Calibri" w:cs="Calibri"/>
                <w:sz w:val="20"/>
                <w:szCs w:val="20"/>
              </w:rPr>
            </w:pPr>
            <w:r w:rsidRPr="00B55E47">
              <w:rPr>
                <w:rFonts w:ascii="Calibri" w:eastAsia="Calibri" w:hAnsi="Calibri" w:cs="Calibri"/>
                <w:b/>
                <w:i/>
                <w:sz w:val="20"/>
                <w:szCs w:val="20"/>
                <w:u w:val="single"/>
              </w:rPr>
              <w:t>May 12</w:t>
            </w:r>
            <w:r w:rsidRPr="00B55E47">
              <w:rPr>
                <w:rFonts w:ascii="Calibri" w:eastAsia="Calibri" w:hAnsi="Calibri" w:cs="Calibri"/>
                <w:b/>
                <w:i/>
                <w:sz w:val="20"/>
                <w:szCs w:val="20"/>
                <w:u w:val="single"/>
              </w:rPr>
              <w:t>,</w:t>
            </w:r>
            <w:r>
              <w:rPr>
                <w:rFonts w:ascii="Calibri" w:eastAsia="Calibri" w:hAnsi="Calibri" w:cs="Calibri"/>
                <w:i/>
                <w:sz w:val="20"/>
                <w:szCs w:val="20"/>
                <w:u w:val="single"/>
              </w:rPr>
              <w:t xml:space="preserve"> 07:00 – 10:0</w:t>
            </w:r>
            <w:r>
              <w:rPr>
                <w:rFonts w:ascii="Calibri" w:eastAsia="Calibri" w:hAnsi="Calibri" w:cs="Calibri"/>
                <w:i/>
                <w:sz w:val="20"/>
                <w:szCs w:val="20"/>
                <w:u w:val="single"/>
              </w:rPr>
              <w:t>0 US East</w:t>
            </w:r>
          </w:p>
          <w:p w14:paraId="63C5B0CA"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 xml:space="preserve">Consider for endorsement the first updates to the original three CARD4L PFS: Surface Reflectance, Surface Temperature, </w:t>
            </w:r>
            <w:proofErr w:type="spellStart"/>
            <w:r>
              <w:rPr>
                <w:rFonts w:ascii="Calibri" w:eastAsia="Calibri" w:hAnsi="Calibri" w:cs="Calibri"/>
                <w:sz w:val="20"/>
                <w:szCs w:val="20"/>
              </w:rPr>
              <w:t>Norma</w:t>
            </w:r>
            <w:r>
              <w:rPr>
                <w:rFonts w:ascii="Calibri" w:eastAsia="Calibri" w:hAnsi="Calibri" w:cs="Calibri"/>
                <w:sz w:val="20"/>
                <w:szCs w:val="20"/>
              </w:rPr>
              <w:t>lised</w:t>
            </w:r>
            <w:proofErr w:type="spellEnd"/>
            <w:r>
              <w:rPr>
                <w:rFonts w:ascii="Calibri" w:eastAsia="Calibri" w:hAnsi="Calibri" w:cs="Calibri"/>
                <w:sz w:val="20"/>
                <w:szCs w:val="20"/>
              </w:rPr>
              <w:t xml:space="preserve"> Radar Backscatter.</w:t>
            </w:r>
          </w:p>
          <w:p w14:paraId="321C18AA"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Consider the new Synthetic Aperture Radar Polarimetric Radar (PR) PFS for endorsement.</w:t>
            </w:r>
          </w:p>
          <w:p w14:paraId="7AEAFF15"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Discuss the new Aquatic Reflectance CARD4L PFS.</w:t>
            </w:r>
          </w:p>
          <w:p w14:paraId="2448B3DA"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Review status and trajectory of CARD4L datasets.</w:t>
            </w:r>
          </w:p>
          <w:p w14:paraId="14288957"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WGCV report on ongoing CARD4L assessments.</w:t>
            </w:r>
          </w:p>
          <w:p w14:paraId="72298B98"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Hear</w:t>
            </w:r>
            <w:r>
              <w:rPr>
                <w:rFonts w:ascii="Calibri" w:eastAsia="Calibri" w:hAnsi="Calibri" w:cs="Calibri"/>
                <w:sz w:val="20"/>
                <w:szCs w:val="20"/>
              </w:rPr>
              <w:t xml:space="preserve"> from participants the latest agency plans regarding CARD4L.</w:t>
            </w:r>
          </w:p>
        </w:tc>
      </w:tr>
      <w:tr w:rsidR="004929E6" w14:paraId="3234C825" w14:textId="77777777">
        <w:trPr>
          <w:trHeight w:val="2955"/>
        </w:trPr>
        <w:tc>
          <w:tcPr>
            <w:tcW w:w="9360" w:type="dxa"/>
            <w:shd w:val="clear" w:color="auto" w:fill="F4CCCC"/>
            <w:tcMar>
              <w:top w:w="100" w:type="dxa"/>
              <w:left w:w="100" w:type="dxa"/>
              <w:bottom w:w="100" w:type="dxa"/>
              <w:right w:w="100" w:type="dxa"/>
            </w:tcMar>
          </w:tcPr>
          <w:p w14:paraId="490EB88D" w14:textId="77777777" w:rsidR="004929E6" w:rsidRDefault="00605B19">
            <w:pPr>
              <w:spacing w:after="40" w:line="240" w:lineRule="auto"/>
              <w:rPr>
                <w:rFonts w:ascii="Calibri" w:eastAsia="Calibri" w:hAnsi="Calibri" w:cs="Calibri"/>
                <w:b/>
                <w:sz w:val="20"/>
                <w:szCs w:val="20"/>
              </w:rPr>
            </w:pPr>
            <w:r>
              <w:rPr>
                <w:rFonts w:ascii="Calibri" w:eastAsia="Calibri" w:hAnsi="Calibri" w:cs="Calibri"/>
                <w:b/>
                <w:sz w:val="20"/>
                <w:szCs w:val="20"/>
              </w:rPr>
              <w:t>Teleconference #4: LSI-GEOGLAM, LSI-Forests &amp; Biomass, CEOS ARD Strategy, Loose Ends &amp; Wrap-up</w:t>
            </w:r>
          </w:p>
          <w:p w14:paraId="54CAD7A2" w14:textId="4A0C5B07" w:rsidR="004929E6" w:rsidRDefault="00605B19">
            <w:pPr>
              <w:spacing w:after="40" w:line="240" w:lineRule="auto"/>
              <w:rPr>
                <w:rFonts w:ascii="Calibri" w:eastAsia="Calibri" w:hAnsi="Calibri" w:cs="Calibri"/>
                <w:b/>
                <w:sz w:val="20"/>
                <w:szCs w:val="20"/>
              </w:rPr>
            </w:pPr>
            <w:r w:rsidRPr="00B55E47">
              <w:rPr>
                <w:rFonts w:ascii="Calibri" w:eastAsia="Calibri" w:hAnsi="Calibri" w:cs="Calibri"/>
                <w:b/>
                <w:i/>
                <w:sz w:val="20"/>
                <w:szCs w:val="20"/>
                <w:u w:val="single"/>
              </w:rPr>
              <w:t>May 13</w:t>
            </w:r>
            <w:r w:rsidRPr="00B55E47">
              <w:rPr>
                <w:rFonts w:ascii="Calibri" w:eastAsia="Calibri" w:hAnsi="Calibri" w:cs="Calibri"/>
                <w:b/>
                <w:i/>
                <w:sz w:val="20"/>
                <w:szCs w:val="20"/>
                <w:u w:val="single"/>
              </w:rPr>
              <w:t>,</w:t>
            </w:r>
            <w:r w:rsidRPr="00B55E47">
              <w:rPr>
                <w:rFonts w:ascii="Calibri" w:eastAsia="Calibri" w:hAnsi="Calibri" w:cs="Calibri"/>
                <w:i/>
                <w:sz w:val="20"/>
                <w:szCs w:val="20"/>
                <w:u w:val="single"/>
              </w:rPr>
              <w:t xml:space="preserve"> 07</w:t>
            </w:r>
            <w:r>
              <w:rPr>
                <w:rFonts w:ascii="Calibri" w:eastAsia="Calibri" w:hAnsi="Calibri" w:cs="Calibri"/>
                <w:i/>
                <w:sz w:val="20"/>
                <w:szCs w:val="20"/>
                <w:u w:val="single"/>
              </w:rPr>
              <w:t>:00 – 10:00 US East</w:t>
            </w:r>
          </w:p>
          <w:p w14:paraId="04BF3699"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LSI-GEOGLAM</w:t>
            </w:r>
          </w:p>
          <w:p w14:paraId="369E4FC5"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LSI-Forests &amp; Biomass</w:t>
            </w:r>
          </w:p>
          <w:p w14:paraId="7266F747"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CEOS ARD Strategy stocktake</w:t>
            </w:r>
          </w:p>
          <w:p w14:paraId="73296044"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CEOS interoperability terminology work and status</w:t>
            </w:r>
          </w:p>
          <w:p w14:paraId="155F0C1D"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Evaluating CARD4L supply, user access, and user experiences</w:t>
            </w:r>
          </w:p>
          <w:p w14:paraId="7A606E4D" w14:textId="77777777" w:rsidR="004929E6" w:rsidRDefault="00605B19">
            <w:pPr>
              <w:numPr>
                <w:ilvl w:val="2"/>
                <w:numId w:val="1"/>
              </w:numPr>
              <w:spacing w:after="40" w:line="240" w:lineRule="auto"/>
              <w:ind w:left="720"/>
              <w:rPr>
                <w:rFonts w:ascii="Calibri" w:eastAsia="Calibri" w:hAnsi="Calibri" w:cs="Calibri"/>
                <w:sz w:val="20"/>
                <w:szCs w:val="20"/>
              </w:rPr>
            </w:pPr>
            <w:r>
              <w:rPr>
                <w:rFonts w:ascii="Calibri" w:eastAsia="Calibri" w:hAnsi="Calibri" w:cs="Calibri"/>
                <w:sz w:val="20"/>
                <w:szCs w:val="20"/>
              </w:rPr>
              <w:t>Review lessons and experiences from Digital Earth Africa</w:t>
            </w:r>
          </w:p>
          <w:p w14:paraId="607481E6" w14:textId="77777777" w:rsidR="004929E6" w:rsidRDefault="00605B19">
            <w:pPr>
              <w:numPr>
                <w:ilvl w:val="2"/>
                <w:numId w:val="1"/>
              </w:numPr>
              <w:spacing w:after="40" w:line="240" w:lineRule="auto"/>
              <w:ind w:left="720"/>
              <w:rPr>
                <w:rFonts w:ascii="Calibri" w:eastAsia="Calibri" w:hAnsi="Calibri" w:cs="Calibri"/>
                <w:sz w:val="20"/>
                <w:szCs w:val="20"/>
              </w:rPr>
            </w:pPr>
            <w:r>
              <w:rPr>
                <w:rFonts w:ascii="Calibri" w:eastAsia="Calibri" w:hAnsi="Calibri" w:cs="Calibri"/>
                <w:sz w:val="20"/>
                <w:szCs w:val="20"/>
              </w:rPr>
              <w:t>Reflect on th</w:t>
            </w:r>
            <w:r>
              <w:rPr>
                <w:rFonts w:ascii="Calibri" w:eastAsia="Calibri" w:hAnsi="Calibri" w:cs="Calibri"/>
                <w:sz w:val="20"/>
                <w:szCs w:val="20"/>
              </w:rPr>
              <w:t>e requirements and feedback from external groups (if presented at SIT-35)</w:t>
            </w:r>
          </w:p>
          <w:p w14:paraId="70A82D31" w14:textId="77777777" w:rsidR="004929E6" w:rsidRDefault="00605B19">
            <w:pPr>
              <w:numPr>
                <w:ilvl w:val="2"/>
                <w:numId w:val="1"/>
              </w:numPr>
              <w:spacing w:after="40" w:line="240" w:lineRule="auto"/>
              <w:ind w:left="720"/>
              <w:rPr>
                <w:rFonts w:ascii="Calibri" w:eastAsia="Calibri" w:hAnsi="Calibri" w:cs="Calibri"/>
                <w:sz w:val="20"/>
                <w:szCs w:val="20"/>
              </w:rPr>
            </w:pPr>
            <w:r>
              <w:rPr>
                <w:rFonts w:ascii="Calibri" w:eastAsia="Calibri" w:hAnsi="Calibri" w:cs="Calibri"/>
                <w:sz w:val="20"/>
                <w:szCs w:val="20"/>
              </w:rPr>
              <w:t>Discuss opportunities for pilots</w:t>
            </w:r>
          </w:p>
          <w:p w14:paraId="7EDAAC6E"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WGCapD collaboration discussion</w:t>
            </w:r>
          </w:p>
          <w:p w14:paraId="2615ED13" w14:textId="77777777" w:rsidR="004929E6" w:rsidRDefault="00605B19">
            <w:pPr>
              <w:numPr>
                <w:ilvl w:val="1"/>
                <w:numId w:val="1"/>
              </w:numPr>
              <w:spacing w:after="40" w:line="240" w:lineRule="auto"/>
              <w:ind w:left="360"/>
              <w:rPr>
                <w:rFonts w:ascii="Calibri" w:eastAsia="Calibri" w:hAnsi="Calibri" w:cs="Calibri"/>
                <w:sz w:val="20"/>
                <w:szCs w:val="20"/>
              </w:rPr>
            </w:pPr>
            <w:r>
              <w:rPr>
                <w:rFonts w:ascii="Calibri" w:eastAsia="Calibri" w:hAnsi="Calibri" w:cs="Calibri"/>
                <w:sz w:val="20"/>
                <w:szCs w:val="20"/>
              </w:rPr>
              <w:t>Wrap-up</w:t>
            </w:r>
          </w:p>
        </w:tc>
      </w:tr>
    </w:tbl>
    <w:p w14:paraId="4ABB94B3" w14:textId="5FB5BBDE" w:rsidR="004929E6" w:rsidRDefault="004929E6">
      <w:pPr>
        <w:spacing w:after="40" w:line="240" w:lineRule="auto"/>
        <w:rPr>
          <w:rFonts w:ascii="Calibri" w:eastAsia="Calibri" w:hAnsi="Calibri" w:cs="Calibri"/>
          <w:sz w:val="20"/>
          <w:szCs w:val="20"/>
        </w:rPr>
      </w:pPr>
    </w:p>
    <w:sectPr w:rsidR="004929E6">
      <w:headerReference w:type="default" r:id="rId7"/>
      <w:pgSz w:w="12240" w:h="15840"/>
      <w:pgMar w:top="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885FC" w14:textId="77777777" w:rsidR="00605B19" w:rsidRDefault="00605B19">
      <w:pPr>
        <w:spacing w:line="240" w:lineRule="auto"/>
      </w:pPr>
      <w:r>
        <w:separator/>
      </w:r>
    </w:p>
  </w:endnote>
  <w:endnote w:type="continuationSeparator" w:id="0">
    <w:p w14:paraId="061C112B" w14:textId="77777777" w:rsidR="00605B19" w:rsidRDefault="00605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8E65E" w14:textId="77777777" w:rsidR="00605B19" w:rsidRDefault="00605B19">
      <w:pPr>
        <w:spacing w:line="240" w:lineRule="auto"/>
      </w:pPr>
      <w:r>
        <w:separator/>
      </w:r>
    </w:p>
  </w:footnote>
  <w:footnote w:type="continuationSeparator" w:id="0">
    <w:p w14:paraId="30BCC415" w14:textId="77777777" w:rsidR="00605B19" w:rsidRDefault="00605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31EC" w14:textId="77777777" w:rsidR="004929E6" w:rsidRDefault="004929E6">
    <w:pPr>
      <w:rPr>
        <w:sz w:val="16"/>
        <w:szCs w:val="16"/>
      </w:rPr>
    </w:pPr>
  </w:p>
  <w:p w14:paraId="39A1D5E5" w14:textId="77777777" w:rsidR="004929E6" w:rsidRDefault="004929E6">
    <w:pPr>
      <w:rPr>
        <w:sz w:val="16"/>
        <w:szCs w:val="16"/>
      </w:rPr>
    </w:pPr>
  </w:p>
  <w:p w14:paraId="10977DA6" w14:textId="77777777" w:rsidR="004929E6" w:rsidRDefault="004929E6">
    <w:pPr>
      <w:rPr>
        <w:sz w:val="16"/>
        <w:szCs w:val="16"/>
      </w:rPr>
    </w:pPr>
  </w:p>
  <w:p w14:paraId="1EBBF969" w14:textId="77777777" w:rsidR="004929E6" w:rsidRDefault="004929E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3CA6"/>
    <w:multiLevelType w:val="multilevel"/>
    <w:tmpl w:val="CB3E8D4C"/>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4801B0"/>
    <w:multiLevelType w:val="multilevel"/>
    <w:tmpl w:val="B93A7A80"/>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E6"/>
    <w:rsid w:val="004929E6"/>
    <w:rsid w:val="00605B19"/>
    <w:rsid w:val="00B55E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3C4A5F"/>
  <w15:docId w15:val="{E606C627-CA8B-0B4E-A0ED-0DFBAEE1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alibri" w:eastAsia="Calibri" w:hAnsi="Calibri" w:cs="Calibri"/>
      <w:b/>
      <w:sz w:val="36"/>
      <w:szCs w:val="36"/>
    </w:rPr>
  </w:style>
  <w:style w:type="paragraph" w:styleId="Heading2">
    <w:name w:val="heading 2"/>
    <w:basedOn w:val="Normal"/>
    <w:next w:val="Normal"/>
    <w:uiPriority w:val="9"/>
    <w:semiHidden/>
    <w:unhideWhenUsed/>
    <w:qFormat/>
    <w:pPr>
      <w:keepNext/>
      <w:keepLines/>
      <w:spacing w:after="120" w:line="273" w:lineRule="auto"/>
      <w:outlineLvl w:val="1"/>
    </w:pPr>
    <w:rPr>
      <w:rFonts w:ascii="Calibri" w:eastAsia="Calibri" w:hAnsi="Calibri" w:cs="Calibri"/>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2</cp:revision>
  <dcterms:created xsi:type="dcterms:W3CDTF">2020-08-13T04:51:00Z</dcterms:created>
  <dcterms:modified xsi:type="dcterms:W3CDTF">2020-08-13T04:52:00Z</dcterms:modified>
</cp:coreProperties>
</file>