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Look w:val="04A0" w:firstRow="1" w:lastRow="0" w:firstColumn="1" w:lastColumn="0" w:noHBand="0" w:noVBand="1"/>
      </w:tblPr>
      <w:tblGrid>
        <w:gridCol w:w="2943"/>
        <w:gridCol w:w="3402"/>
        <w:gridCol w:w="2897"/>
      </w:tblGrid>
      <w:tr w:rsidR="00EC209C" w14:paraId="678EF277" w14:textId="77777777" w:rsidTr="00EC209C">
        <w:trPr>
          <w:trHeight w:val="1380"/>
          <w:jc w:val="center"/>
        </w:trPr>
        <w:tc>
          <w:tcPr>
            <w:tcW w:w="2943" w:type="dxa"/>
          </w:tcPr>
          <w:p w14:paraId="5EBB278A" w14:textId="77777777" w:rsidR="00EC209C" w:rsidRDefault="00EC209C">
            <w:r>
              <w:rPr>
                <w:noProof/>
                <w:lang w:eastAsia="en-AU"/>
              </w:rPr>
              <w:drawing>
                <wp:inline distT="0" distB="0" distL="0" distR="0" wp14:anchorId="354B446D" wp14:editId="238CEBD5">
                  <wp:extent cx="1638300" cy="87033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OS_logo_dark_tex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6593" cy="869428"/>
                          </a:xfrm>
                          <a:prstGeom prst="rect">
                            <a:avLst/>
                          </a:prstGeom>
                        </pic:spPr>
                      </pic:pic>
                    </a:graphicData>
                  </a:graphic>
                </wp:inline>
              </w:drawing>
            </w:r>
          </w:p>
        </w:tc>
        <w:tc>
          <w:tcPr>
            <w:tcW w:w="3402" w:type="dxa"/>
            <w:vAlign w:val="center"/>
          </w:tcPr>
          <w:p w14:paraId="4CE8C16F" w14:textId="77777777" w:rsidR="00EC209C" w:rsidRPr="00EC209C" w:rsidRDefault="00EC209C" w:rsidP="0050132E">
            <w:pPr>
              <w:rPr>
                <w:b/>
                <w:sz w:val="36"/>
              </w:rPr>
            </w:pPr>
            <w:r w:rsidRPr="00EC209C">
              <w:rPr>
                <w:b/>
                <w:sz w:val="36"/>
              </w:rPr>
              <w:t xml:space="preserve">Analysis Ready Data </w:t>
            </w:r>
          </w:p>
          <w:p w14:paraId="1851932C" w14:textId="77777777" w:rsidR="00EC209C" w:rsidRDefault="00EC209C" w:rsidP="0050132E">
            <w:r w:rsidRPr="00EC209C">
              <w:rPr>
                <w:b/>
                <w:i/>
                <w:sz w:val="36"/>
              </w:rPr>
              <w:t>For Land</w:t>
            </w:r>
          </w:p>
        </w:tc>
        <w:tc>
          <w:tcPr>
            <w:tcW w:w="2897" w:type="dxa"/>
            <w:vAlign w:val="center"/>
          </w:tcPr>
          <w:p w14:paraId="0C87BC47" w14:textId="77777777" w:rsidR="00EC209C" w:rsidRDefault="00EC209C" w:rsidP="00EC209C">
            <w:pPr>
              <w:jc w:val="center"/>
              <w:rPr>
                <w:b/>
              </w:rPr>
            </w:pPr>
            <w:r w:rsidRPr="0050132E">
              <w:rPr>
                <w:b/>
              </w:rPr>
              <w:t>Product Family</w:t>
            </w:r>
          </w:p>
          <w:p w14:paraId="4E4EB999" w14:textId="5CA4ADAB" w:rsidR="00EC209C" w:rsidRDefault="00EC209C" w:rsidP="00EC209C">
            <w:pPr>
              <w:jc w:val="center"/>
              <w:rPr>
                <w:b/>
              </w:rPr>
            </w:pPr>
            <w:r w:rsidRPr="0050132E">
              <w:rPr>
                <w:b/>
              </w:rPr>
              <w:t>Specification</w:t>
            </w:r>
            <w:r w:rsidR="00460676">
              <w:rPr>
                <w:b/>
              </w:rPr>
              <w:t>:</w:t>
            </w:r>
          </w:p>
          <w:p w14:paraId="3D32F933" w14:textId="6CFA6294" w:rsidR="00EC209C" w:rsidRPr="0050132E" w:rsidRDefault="00460676" w:rsidP="001D2769">
            <w:pPr>
              <w:jc w:val="center"/>
              <w:rPr>
                <w:b/>
              </w:rPr>
            </w:pPr>
            <w:r w:rsidRPr="001D2769">
              <w:rPr>
                <w:b/>
                <w:sz w:val="28"/>
              </w:rPr>
              <w:t>Normalised Radar Backscatter</w:t>
            </w:r>
          </w:p>
        </w:tc>
      </w:tr>
    </w:tbl>
    <w:p w14:paraId="479DEC82" w14:textId="77777777" w:rsidR="00460676" w:rsidRDefault="00460676">
      <w:pPr>
        <w:rPr>
          <w:b/>
          <w:sz w:val="24"/>
        </w:rPr>
      </w:pPr>
    </w:p>
    <w:p w14:paraId="4E767230" w14:textId="77777777" w:rsidR="00CB7C71" w:rsidRDefault="00CB7C71" w:rsidP="00CB7C71">
      <w:pPr>
        <w:rPr>
          <w:b/>
          <w:sz w:val="32"/>
        </w:rPr>
      </w:pPr>
      <w:r>
        <w:rPr>
          <w:b/>
          <w:sz w:val="32"/>
        </w:rPr>
        <w:t xml:space="preserve">Document status </w:t>
      </w:r>
    </w:p>
    <w:p w14:paraId="31078636" w14:textId="7FEF15FD" w:rsidR="00CB7C71" w:rsidRPr="00FD27B2" w:rsidRDefault="00CB7C71" w:rsidP="00CB7C71">
      <w:pPr>
        <w:rPr>
          <w:b/>
          <w:sz w:val="32"/>
          <w:u w:val="single"/>
        </w:rPr>
      </w:pPr>
      <w:r w:rsidRPr="00FD27B2">
        <w:rPr>
          <w:b/>
          <w:u w:val="single"/>
        </w:rPr>
        <w:t>Draft for review</w:t>
      </w:r>
      <w:r>
        <w:rPr>
          <w:b/>
          <w:u w:val="single"/>
        </w:rPr>
        <w:t>.</w:t>
      </w:r>
      <w:r w:rsidR="00E91DDC">
        <w:rPr>
          <w:b/>
          <w:u w:val="single"/>
        </w:rPr>
        <w:t xml:space="preserve"> This draft needs review by experienced Radar data users. </w:t>
      </w:r>
    </w:p>
    <w:p w14:paraId="08B4993E" w14:textId="77777777" w:rsidR="00CB7C71" w:rsidRDefault="00CB7C71" w:rsidP="00CB7C71">
      <w:proofErr w:type="gramStart"/>
      <w:r>
        <w:t>May 15 2017 – target date to close Version 1 after first round of comment.</w:t>
      </w:r>
      <w:proofErr w:type="gramEnd"/>
    </w:p>
    <w:p w14:paraId="136787EA" w14:textId="77777777" w:rsidR="00CB7C71" w:rsidRDefault="00CB7C71" w:rsidP="00CB7C71">
      <w:proofErr w:type="gramStart"/>
      <w:r>
        <w:t>July 31 2017 – target date to close Version 2 after second round of comment.</w:t>
      </w:r>
      <w:proofErr w:type="gramEnd"/>
    </w:p>
    <w:p w14:paraId="05D5CBD1" w14:textId="77777777" w:rsidR="00CB7C71" w:rsidRDefault="00CB7C71" w:rsidP="00CB7C71">
      <w:r>
        <w:t xml:space="preserve">Sept 6 2017 – target date to submit Version 3 to CEOS SIT for endorsement as a working draft specification </w:t>
      </w:r>
    </w:p>
    <w:p w14:paraId="2BA33451" w14:textId="53BB7512" w:rsidR="00460676" w:rsidRDefault="00460676" w:rsidP="00460676">
      <w:pPr>
        <w:rPr>
          <w:b/>
          <w:sz w:val="32"/>
        </w:rPr>
      </w:pPr>
      <w:bookmarkStart w:id="0" w:name="_GoBack"/>
      <w:bookmarkEnd w:id="0"/>
      <w:r>
        <w:rPr>
          <w:b/>
          <w:sz w:val="32"/>
        </w:rPr>
        <w:t>Document history</w:t>
      </w:r>
    </w:p>
    <w:tbl>
      <w:tblPr>
        <w:tblStyle w:val="TableGrid"/>
        <w:tblW w:w="0" w:type="auto"/>
        <w:tblBorders>
          <w:insideH w:val="none" w:sz="0" w:space="0" w:color="auto"/>
        </w:tblBorders>
        <w:tblLook w:val="04A0" w:firstRow="1" w:lastRow="0" w:firstColumn="1" w:lastColumn="0" w:noHBand="0" w:noVBand="1"/>
      </w:tblPr>
      <w:tblGrid>
        <w:gridCol w:w="1242"/>
        <w:gridCol w:w="1418"/>
        <w:gridCol w:w="4271"/>
        <w:gridCol w:w="2311"/>
      </w:tblGrid>
      <w:tr w:rsidR="00460676" w14:paraId="7B38734C" w14:textId="77777777" w:rsidTr="001D2769">
        <w:tc>
          <w:tcPr>
            <w:tcW w:w="1242" w:type="dxa"/>
          </w:tcPr>
          <w:p w14:paraId="59DF4681" w14:textId="10609915" w:rsidR="00460676" w:rsidRDefault="00460676" w:rsidP="00460676">
            <w:pPr>
              <w:rPr>
                <w:b/>
                <w:sz w:val="32"/>
              </w:rPr>
            </w:pPr>
            <w:r>
              <w:rPr>
                <w:b/>
                <w:sz w:val="32"/>
              </w:rPr>
              <w:t>Version</w:t>
            </w:r>
          </w:p>
        </w:tc>
        <w:tc>
          <w:tcPr>
            <w:tcW w:w="1418" w:type="dxa"/>
          </w:tcPr>
          <w:p w14:paraId="65A0B760" w14:textId="64DD7525" w:rsidR="00460676" w:rsidRDefault="00460676" w:rsidP="00460676">
            <w:pPr>
              <w:rPr>
                <w:b/>
                <w:sz w:val="32"/>
              </w:rPr>
            </w:pPr>
            <w:r>
              <w:rPr>
                <w:b/>
                <w:sz w:val="32"/>
              </w:rPr>
              <w:t>Date</w:t>
            </w:r>
          </w:p>
        </w:tc>
        <w:tc>
          <w:tcPr>
            <w:tcW w:w="4271" w:type="dxa"/>
          </w:tcPr>
          <w:p w14:paraId="61A7C905" w14:textId="1EE40753" w:rsidR="00460676" w:rsidRDefault="00460676" w:rsidP="00460676">
            <w:pPr>
              <w:rPr>
                <w:b/>
                <w:sz w:val="32"/>
              </w:rPr>
            </w:pPr>
            <w:r>
              <w:rPr>
                <w:b/>
                <w:sz w:val="32"/>
              </w:rPr>
              <w:t>Description of change</w:t>
            </w:r>
          </w:p>
        </w:tc>
        <w:tc>
          <w:tcPr>
            <w:tcW w:w="2311" w:type="dxa"/>
          </w:tcPr>
          <w:p w14:paraId="7CD7BB46" w14:textId="2CF9D0CC" w:rsidR="00460676" w:rsidRDefault="00460676" w:rsidP="00460676">
            <w:pPr>
              <w:rPr>
                <w:b/>
                <w:sz w:val="32"/>
              </w:rPr>
            </w:pPr>
            <w:r>
              <w:rPr>
                <w:b/>
                <w:sz w:val="32"/>
              </w:rPr>
              <w:t>Author</w:t>
            </w:r>
          </w:p>
        </w:tc>
      </w:tr>
      <w:tr w:rsidR="00460676" w14:paraId="075511DC" w14:textId="77777777" w:rsidTr="001D2769">
        <w:tc>
          <w:tcPr>
            <w:tcW w:w="1242" w:type="dxa"/>
          </w:tcPr>
          <w:p w14:paraId="3FAC2904" w14:textId="06CBED31" w:rsidR="00460676" w:rsidRDefault="00460676">
            <w:r>
              <w:t>0.0.2</w:t>
            </w:r>
          </w:p>
        </w:tc>
        <w:tc>
          <w:tcPr>
            <w:tcW w:w="1418" w:type="dxa"/>
          </w:tcPr>
          <w:p w14:paraId="4AAE426A" w14:textId="64C17135" w:rsidR="00460676" w:rsidRDefault="00460676">
            <w:r>
              <w:t>23-03-2017</w:t>
            </w:r>
          </w:p>
        </w:tc>
        <w:tc>
          <w:tcPr>
            <w:tcW w:w="4271" w:type="dxa"/>
          </w:tcPr>
          <w:p w14:paraId="1A36ACAF" w14:textId="49785DE5" w:rsidR="00460676" w:rsidRDefault="00460676">
            <w:r>
              <w:t>Zero Draft based on materials discussed in and leading up to LSI-VC-3, provided by SEO and others.</w:t>
            </w:r>
          </w:p>
        </w:tc>
        <w:tc>
          <w:tcPr>
            <w:tcW w:w="2311" w:type="dxa"/>
          </w:tcPr>
          <w:p w14:paraId="3E8B76B0" w14:textId="45ABF146" w:rsidR="00460676" w:rsidRDefault="00460676">
            <w:r>
              <w:t>Adam Lewis</w:t>
            </w:r>
          </w:p>
        </w:tc>
      </w:tr>
      <w:tr w:rsidR="00460676" w14:paraId="7D4C8DA0" w14:textId="77777777" w:rsidTr="001D2769">
        <w:tc>
          <w:tcPr>
            <w:tcW w:w="1242" w:type="dxa"/>
          </w:tcPr>
          <w:p w14:paraId="659AE92E" w14:textId="795601F9" w:rsidR="00460676" w:rsidRDefault="008E05AD">
            <w:r>
              <w:t>0.1.0</w:t>
            </w:r>
          </w:p>
        </w:tc>
        <w:tc>
          <w:tcPr>
            <w:tcW w:w="1418" w:type="dxa"/>
          </w:tcPr>
          <w:p w14:paraId="02F075C3" w14:textId="0AAB464A" w:rsidR="00460676" w:rsidRDefault="00CB7C71">
            <w:r>
              <w:t>18</w:t>
            </w:r>
            <w:r w:rsidR="00460676">
              <w:t>-04-2017</w:t>
            </w:r>
          </w:p>
        </w:tc>
        <w:tc>
          <w:tcPr>
            <w:tcW w:w="4271" w:type="dxa"/>
          </w:tcPr>
          <w:p w14:paraId="5DE26A78" w14:textId="0B24AE8D" w:rsidR="006002BC" w:rsidRDefault="006002BC" w:rsidP="002463C3">
            <w:r>
              <w:t>Various revisions to structure</w:t>
            </w:r>
          </w:p>
        </w:tc>
        <w:tc>
          <w:tcPr>
            <w:tcW w:w="2311" w:type="dxa"/>
          </w:tcPr>
          <w:p w14:paraId="521B5303" w14:textId="67B448B1" w:rsidR="00460676" w:rsidRDefault="00CB7C71">
            <w:r>
              <w:t>Adam Lewis</w:t>
            </w:r>
          </w:p>
        </w:tc>
      </w:tr>
      <w:tr w:rsidR="00460676" w14:paraId="2EA06F58" w14:textId="77777777" w:rsidTr="001D2769">
        <w:tc>
          <w:tcPr>
            <w:tcW w:w="1242" w:type="dxa"/>
          </w:tcPr>
          <w:p w14:paraId="7CE236C5" w14:textId="59F778B4" w:rsidR="00460676" w:rsidRDefault="00C46F3E">
            <w:r>
              <w:t>1.0.0</w:t>
            </w:r>
          </w:p>
        </w:tc>
        <w:tc>
          <w:tcPr>
            <w:tcW w:w="1418" w:type="dxa"/>
          </w:tcPr>
          <w:p w14:paraId="0D5C2951" w14:textId="05DE7DD1" w:rsidR="00460676" w:rsidRDefault="00C46F3E">
            <w:r>
              <w:t>18-04-2017</w:t>
            </w:r>
          </w:p>
        </w:tc>
        <w:tc>
          <w:tcPr>
            <w:tcW w:w="4271" w:type="dxa"/>
          </w:tcPr>
          <w:p w14:paraId="23A9C4BF" w14:textId="3CBC3896" w:rsidR="00460676" w:rsidRDefault="00C46F3E">
            <w:r>
              <w:t xml:space="preserve">Included material provided by Brian Killough / SEO reflecting input from </w:t>
            </w:r>
            <w:r w:rsidR="002B063A">
              <w:t>a range of SAR experts / users.</w:t>
            </w:r>
          </w:p>
        </w:tc>
        <w:tc>
          <w:tcPr>
            <w:tcW w:w="2311" w:type="dxa"/>
          </w:tcPr>
          <w:p w14:paraId="42ED8F54" w14:textId="232F5F6D" w:rsidR="00460676" w:rsidRDefault="00C46F3E">
            <w:r>
              <w:t>Adam Lewis</w:t>
            </w:r>
          </w:p>
        </w:tc>
      </w:tr>
      <w:tr w:rsidR="00460676" w14:paraId="33929548" w14:textId="77777777" w:rsidTr="001D2769">
        <w:tc>
          <w:tcPr>
            <w:tcW w:w="1242" w:type="dxa"/>
          </w:tcPr>
          <w:p w14:paraId="5BDC5709" w14:textId="43107AE5" w:rsidR="00460676" w:rsidRDefault="0066652A">
            <w:r>
              <w:t>1.0.1</w:t>
            </w:r>
          </w:p>
        </w:tc>
        <w:tc>
          <w:tcPr>
            <w:tcW w:w="1418" w:type="dxa"/>
          </w:tcPr>
          <w:p w14:paraId="2F03ECD5" w14:textId="6A477B3B" w:rsidR="00460676" w:rsidRDefault="0066652A">
            <w:r>
              <w:t>20-04-2017</w:t>
            </w:r>
          </w:p>
        </w:tc>
        <w:tc>
          <w:tcPr>
            <w:tcW w:w="4271" w:type="dxa"/>
          </w:tcPr>
          <w:p w14:paraId="44A164D2" w14:textId="1D91378D" w:rsidR="00460676" w:rsidRDefault="00637978" w:rsidP="00637978">
            <w:r>
              <w:t>Edits reflecting feedback from SEO, change to the figure / table in ‘guidance’; removed item 4.2 which appeared redundant; moved reference to definitive eph</w:t>
            </w:r>
            <w:r>
              <w:t>emeris to a note under item 4.1; added reference to speckle under table 3 (radiometric corrections)</w:t>
            </w:r>
          </w:p>
        </w:tc>
        <w:tc>
          <w:tcPr>
            <w:tcW w:w="2311" w:type="dxa"/>
          </w:tcPr>
          <w:p w14:paraId="7EA5A407" w14:textId="5F6F0EBB" w:rsidR="00460676" w:rsidRDefault="00637978">
            <w:r>
              <w:t>Lewis and Killough</w:t>
            </w:r>
          </w:p>
        </w:tc>
      </w:tr>
      <w:tr w:rsidR="00460676" w14:paraId="531CBBE1" w14:textId="77777777" w:rsidTr="001D2769">
        <w:tc>
          <w:tcPr>
            <w:tcW w:w="1242" w:type="dxa"/>
          </w:tcPr>
          <w:p w14:paraId="1975C4FF" w14:textId="77777777" w:rsidR="00460676" w:rsidRDefault="00460676"/>
        </w:tc>
        <w:tc>
          <w:tcPr>
            <w:tcW w:w="1418" w:type="dxa"/>
          </w:tcPr>
          <w:p w14:paraId="56133C4F" w14:textId="77777777" w:rsidR="00460676" w:rsidRDefault="00460676"/>
        </w:tc>
        <w:tc>
          <w:tcPr>
            <w:tcW w:w="4271" w:type="dxa"/>
          </w:tcPr>
          <w:p w14:paraId="3AFD7C17" w14:textId="77777777" w:rsidR="00460676" w:rsidRDefault="00460676"/>
        </w:tc>
        <w:tc>
          <w:tcPr>
            <w:tcW w:w="2311" w:type="dxa"/>
          </w:tcPr>
          <w:p w14:paraId="298E4C95" w14:textId="77777777" w:rsidR="00460676" w:rsidRDefault="00460676"/>
        </w:tc>
      </w:tr>
    </w:tbl>
    <w:p w14:paraId="055CC9EE" w14:textId="77777777" w:rsidR="00460676" w:rsidRPr="00EC209C" w:rsidRDefault="00460676" w:rsidP="00460676">
      <w:pPr>
        <w:rPr>
          <w:b/>
          <w:sz w:val="32"/>
        </w:rPr>
      </w:pPr>
    </w:p>
    <w:p w14:paraId="6C9310FD" w14:textId="5086C242" w:rsidR="0050132E" w:rsidRPr="00EC209C" w:rsidRDefault="00460676">
      <w:pPr>
        <w:rPr>
          <w:b/>
          <w:sz w:val="32"/>
        </w:rPr>
      </w:pPr>
      <w:r>
        <w:rPr>
          <w:b/>
          <w:sz w:val="24"/>
        </w:rPr>
        <w:br w:type="column"/>
      </w:r>
      <w:r>
        <w:rPr>
          <w:b/>
          <w:sz w:val="32"/>
        </w:rPr>
        <w:lastRenderedPageBreak/>
        <w:t>De</w:t>
      </w:r>
      <w:r w:rsidR="00EC209C">
        <w:rPr>
          <w:b/>
          <w:sz w:val="32"/>
        </w:rPr>
        <w:t>scription</w:t>
      </w:r>
    </w:p>
    <w:p w14:paraId="60FFAA13" w14:textId="46E6921A" w:rsidR="00EC209C" w:rsidRPr="00EC209C" w:rsidRDefault="00EC209C">
      <w:pPr>
        <w:rPr>
          <w:b/>
        </w:rPr>
      </w:pPr>
      <w:r w:rsidRPr="00EC209C">
        <w:rPr>
          <w:b/>
        </w:rPr>
        <w:t>Product family title</w:t>
      </w:r>
      <w:r w:rsidR="00F25A94">
        <w:rPr>
          <w:b/>
        </w:rPr>
        <w:t xml:space="preserve">:  </w:t>
      </w:r>
      <w:r w:rsidR="00F25A94">
        <w:rPr>
          <w:b/>
          <w:sz w:val="28"/>
        </w:rPr>
        <w:t>Radar Backscatter</w:t>
      </w:r>
      <w:r w:rsidR="00F25A94" w:rsidRPr="00FD27B2">
        <w:rPr>
          <w:b/>
        </w:rPr>
        <w:t xml:space="preserve"> (CARD4L-</w:t>
      </w:r>
      <w:r w:rsidR="00F25A94">
        <w:rPr>
          <w:b/>
        </w:rPr>
        <w:t>Radar</w:t>
      </w:r>
      <w:r w:rsidR="00F25A94" w:rsidRPr="00FD27B2">
        <w:rPr>
          <w:b/>
        </w:rPr>
        <w:t>)</w:t>
      </w:r>
    </w:p>
    <w:p w14:paraId="72F4E4AA" w14:textId="2CA8AFA0" w:rsidR="00404A10" w:rsidRDefault="00404A10">
      <w:pPr>
        <w:rPr>
          <w:i/>
          <w:sz w:val="20"/>
        </w:rPr>
      </w:pPr>
      <w:proofErr w:type="gramStart"/>
      <w:r w:rsidRPr="00404A10">
        <w:rPr>
          <w:b/>
          <w:sz w:val="24"/>
        </w:rPr>
        <w:t>Applies to</w:t>
      </w:r>
      <w:r w:rsidR="00F25A94">
        <w:rPr>
          <w:i/>
          <w:sz w:val="20"/>
        </w:rPr>
        <w:t>:</w:t>
      </w:r>
      <w:r w:rsidR="00F25A94">
        <w:rPr>
          <w:i/>
          <w:sz w:val="20"/>
        </w:rPr>
        <w:tab/>
      </w:r>
      <w:r>
        <w:rPr>
          <w:i/>
          <w:sz w:val="20"/>
        </w:rPr>
        <w:t xml:space="preserve">Data collected by </w:t>
      </w:r>
      <w:r w:rsidR="009F1AF0">
        <w:rPr>
          <w:i/>
          <w:sz w:val="20"/>
        </w:rPr>
        <w:t xml:space="preserve">synthetic aperture radar </w:t>
      </w:r>
      <w:r w:rsidRPr="00215208">
        <w:rPr>
          <w:i/>
          <w:sz w:val="20"/>
        </w:rPr>
        <w:t>sensors.</w:t>
      </w:r>
      <w:proofErr w:type="gramEnd"/>
    </w:p>
    <w:p w14:paraId="4D41871C" w14:textId="38615411" w:rsidR="00DA188A" w:rsidRPr="00404A10" w:rsidRDefault="00DA188A" w:rsidP="00DA188A">
      <w:pPr>
        <w:rPr>
          <w:b/>
          <w:sz w:val="24"/>
        </w:rPr>
      </w:pPr>
      <w:r>
        <w:rPr>
          <w:b/>
          <w:sz w:val="24"/>
        </w:rPr>
        <w:t>Abstract</w:t>
      </w:r>
    </w:p>
    <w:p w14:paraId="7E1FF33D" w14:textId="77777777" w:rsidR="00F25A94" w:rsidRDefault="00DA188A" w:rsidP="001A4260">
      <w:pPr>
        <w:rPr>
          <w:i/>
          <w:sz w:val="20"/>
        </w:rPr>
      </w:pPr>
      <w:r>
        <w:rPr>
          <w:i/>
          <w:sz w:val="20"/>
        </w:rPr>
        <w:t>Inter-comparable synthetic aperture radar imagery enables a growing range of applications of radar data that draw on multiple observations from multiple instruments and viewing modes.</w:t>
      </w:r>
      <w:r w:rsidR="001A4260">
        <w:rPr>
          <w:i/>
          <w:sz w:val="20"/>
        </w:rPr>
        <w:t xml:space="preserve"> The necessary data preparation steps are well established in the literature</w:t>
      </w:r>
      <w:r w:rsidR="00F25A94">
        <w:rPr>
          <w:i/>
          <w:sz w:val="20"/>
        </w:rPr>
        <w:t xml:space="preserve"> (see Guidance section)</w:t>
      </w:r>
      <w:r w:rsidR="001A4260">
        <w:rPr>
          <w:i/>
          <w:sz w:val="20"/>
        </w:rPr>
        <w:t xml:space="preserve"> and have bee</w:t>
      </w:r>
      <w:r w:rsidR="004612E3">
        <w:rPr>
          <w:i/>
          <w:sz w:val="20"/>
        </w:rPr>
        <w:t xml:space="preserve">n demonstrated in practice. This CARD4L product specification reflects these data preparation steps. </w:t>
      </w:r>
    </w:p>
    <w:p w14:paraId="0B00B422" w14:textId="5E665F05" w:rsidR="00F25A94" w:rsidRDefault="004612E3">
      <w:pPr>
        <w:rPr>
          <w:i/>
          <w:sz w:val="20"/>
        </w:rPr>
      </w:pPr>
      <w:r>
        <w:rPr>
          <w:i/>
          <w:sz w:val="20"/>
        </w:rPr>
        <w:t>CARD4L</w:t>
      </w:r>
      <w:r w:rsidR="00F25A94">
        <w:rPr>
          <w:i/>
          <w:sz w:val="20"/>
        </w:rPr>
        <w:t>-Radar</w:t>
      </w:r>
      <w:r>
        <w:rPr>
          <w:i/>
          <w:sz w:val="20"/>
        </w:rPr>
        <w:t xml:space="preserve"> product will enable a set of new, generalist, users to access and apply these data in geographical analyses to produce improved products</w:t>
      </w:r>
      <w:r w:rsidR="00F25A94">
        <w:rPr>
          <w:i/>
          <w:sz w:val="20"/>
        </w:rPr>
        <w:t>, thus increasing</w:t>
      </w:r>
      <w:r>
        <w:rPr>
          <w:i/>
          <w:sz w:val="20"/>
        </w:rPr>
        <w:t xml:space="preserve"> the impact of CEOS</w:t>
      </w:r>
      <w:r w:rsidR="00F25A94">
        <w:rPr>
          <w:i/>
          <w:sz w:val="20"/>
        </w:rPr>
        <w:t xml:space="preserve"> Agencies’ data</w:t>
      </w:r>
      <w:r>
        <w:rPr>
          <w:i/>
          <w:sz w:val="20"/>
        </w:rPr>
        <w:t>. The CARD4L product is not relevant to interferometric studies.</w:t>
      </w:r>
    </w:p>
    <w:p w14:paraId="6F6F33A7" w14:textId="6BC123D0" w:rsidR="001A4260" w:rsidRPr="001A4260" w:rsidRDefault="001A4260" w:rsidP="001A4260">
      <w:pPr>
        <w:rPr>
          <w:i/>
          <w:sz w:val="20"/>
        </w:rPr>
      </w:pPr>
    </w:p>
    <w:p w14:paraId="37F5329D" w14:textId="77777777" w:rsidR="00404A10" w:rsidRPr="00EC209C" w:rsidRDefault="00EC209C">
      <w:pPr>
        <w:rPr>
          <w:b/>
          <w:sz w:val="36"/>
        </w:rPr>
      </w:pPr>
      <w:r>
        <w:rPr>
          <w:b/>
          <w:sz w:val="36"/>
        </w:rPr>
        <w:t>Requirements</w:t>
      </w:r>
    </w:p>
    <w:p w14:paraId="7031F2E2" w14:textId="77777777" w:rsidR="00E91DDC" w:rsidRPr="00FD27B2" w:rsidRDefault="00E91DDC" w:rsidP="00E91DDC">
      <w:pPr>
        <w:pStyle w:val="Heading1"/>
        <w:numPr>
          <w:ilvl w:val="0"/>
          <w:numId w:val="7"/>
        </w:numPr>
      </w:pPr>
      <w:r w:rsidRPr="00FD27B2">
        <w:t xml:space="preserve">General </w:t>
      </w:r>
      <w:r>
        <w:t>M</w:t>
      </w:r>
      <w:r w:rsidRPr="00FD27B2">
        <w:t>eta</w:t>
      </w:r>
      <w:r>
        <w:t>d</w:t>
      </w:r>
      <w:r w:rsidRPr="00FD27B2">
        <w:t>ata</w:t>
      </w:r>
    </w:p>
    <w:p w14:paraId="473FC229" w14:textId="77777777" w:rsidR="00E91DDC" w:rsidRPr="00EB278F" w:rsidRDefault="00E91DDC" w:rsidP="00E91DDC">
      <w:pPr>
        <w:rPr>
          <w:i/>
        </w:rPr>
      </w:pPr>
      <w:r>
        <w:rPr>
          <w:i/>
        </w:rPr>
        <w:t xml:space="preserve">These are metadata records describing a distributed collection of pixels. The collection of pixels referred to must be contiguous in space and time. General </w:t>
      </w:r>
      <w:proofErr w:type="gramStart"/>
      <w:r>
        <w:rPr>
          <w:i/>
        </w:rPr>
        <w:t>metadata</w:t>
      </w:r>
      <w:proofErr w:type="gramEnd"/>
      <w:r>
        <w:rPr>
          <w:i/>
        </w:rPr>
        <w:t xml:space="preserve"> should allow the user to assess the </w:t>
      </w:r>
      <w:r w:rsidRPr="00FD27B2">
        <w:rPr>
          <w:i/>
          <w:u w:val="single"/>
        </w:rPr>
        <w:t>overall</w:t>
      </w:r>
      <w:r>
        <w:rPr>
          <w:i/>
        </w:rPr>
        <w:t xml:space="preserve"> suitability of the dataset, and must meet the following requirements:</w:t>
      </w:r>
    </w:p>
    <w:tbl>
      <w:tblPr>
        <w:tblStyle w:val="TableGrid"/>
        <w:tblW w:w="9889" w:type="dxa"/>
        <w:tblLayout w:type="fixed"/>
        <w:tblLook w:val="04A0" w:firstRow="1" w:lastRow="0" w:firstColumn="1" w:lastColumn="0" w:noHBand="0" w:noVBand="1"/>
      </w:tblPr>
      <w:tblGrid>
        <w:gridCol w:w="675"/>
        <w:gridCol w:w="1559"/>
        <w:gridCol w:w="2977"/>
        <w:gridCol w:w="4678"/>
      </w:tblGrid>
      <w:tr w:rsidR="00546209" w:rsidRPr="00404A10" w14:paraId="0F2412B5" w14:textId="77777777" w:rsidTr="001D2769">
        <w:trPr>
          <w:trHeight w:val="547"/>
        </w:trPr>
        <w:tc>
          <w:tcPr>
            <w:tcW w:w="675" w:type="dxa"/>
          </w:tcPr>
          <w:p w14:paraId="4AA9DD46" w14:textId="77777777" w:rsidR="00546209" w:rsidRPr="00404A10" w:rsidRDefault="00546209" w:rsidP="0053094F">
            <w:pPr>
              <w:rPr>
                <w:b/>
              </w:rPr>
            </w:pPr>
          </w:p>
        </w:tc>
        <w:tc>
          <w:tcPr>
            <w:tcW w:w="1559" w:type="dxa"/>
          </w:tcPr>
          <w:p w14:paraId="05606B2E" w14:textId="52ACCFB9" w:rsidR="00546209" w:rsidRPr="00404A10" w:rsidRDefault="00546209" w:rsidP="0053094F">
            <w:pPr>
              <w:rPr>
                <w:b/>
              </w:rPr>
            </w:pPr>
            <w:r w:rsidRPr="00404A10">
              <w:rPr>
                <w:b/>
              </w:rPr>
              <w:t>Item</w:t>
            </w:r>
          </w:p>
        </w:tc>
        <w:tc>
          <w:tcPr>
            <w:tcW w:w="2977" w:type="dxa"/>
          </w:tcPr>
          <w:p w14:paraId="5EFC7D41" w14:textId="77777777" w:rsidR="00546209" w:rsidRPr="00404A10" w:rsidRDefault="00546209" w:rsidP="006F0375">
            <w:pPr>
              <w:rPr>
                <w:b/>
              </w:rPr>
            </w:pPr>
            <w:r>
              <w:rPr>
                <w:b/>
              </w:rPr>
              <w:t>Threshold requirements</w:t>
            </w:r>
          </w:p>
        </w:tc>
        <w:tc>
          <w:tcPr>
            <w:tcW w:w="4678" w:type="dxa"/>
          </w:tcPr>
          <w:p w14:paraId="175E13A3" w14:textId="0A60E767" w:rsidR="00546209" w:rsidRPr="00404A10" w:rsidRDefault="00E6031A" w:rsidP="006F0375">
            <w:pPr>
              <w:rPr>
                <w:b/>
              </w:rPr>
            </w:pPr>
            <w:r>
              <w:rPr>
                <w:b/>
              </w:rPr>
              <w:t xml:space="preserve">Target </w:t>
            </w:r>
            <w:r w:rsidR="00546209">
              <w:rPr>
                <w:b/>
              </w:rPr>
              <w:t>requirements</w:t>
            </w:r>
          </w:p>
        </w:tc>
      </w:tr>
      <w:tr w:rsidR="00546209" w14:paraId="15637B1E" w14:textId="77777777" w:rsidTr="001D2769">
        <w:tc>
          <w:tcPr>
            <w:tcW w:w="675" w:type="dxa"/>
          </w:tcPr>
          <w:p w14:paraId="54902266" w14:textId="7293F9B6" w:rsidR="00546209" w:rsidRDefault="00546209" w:rsidP="0053094F">
            <w:pPr>
              <w:rPr>
                <w:b/>
              </w:rPr>
            </w:pPr>
            <w:r>
              <w:rPr>
                <w:b/>
              </w:rPr>
              <w:t>1.1</w:t>
            </w:r>
          </w:p>
        </w:tc>
        <w:tc>
          <w:tcPr>
            <w:tcW w:w="1559" w:type="dxa"/>
          </w:tcPr>
          <w:p w14:paraId="75EE6FF5" w14:textId="719AA3F0" w:rsidR="00546209" w:rsidRDefault="00546209" w:rsidP="0053094F">
            <w:pPr>
              <w:rPr>
                <w:b/>
              </w:rPr>
            </w:pPr>
            <w:r>
              <w:rPr>
                <w:b/>
              </w:rPr>
              <w:t>Traceability</w:t>
            </w:r>
          </w:p>
          <w:p w14:paraId="574A11C6" w14:textId="77777777" w:rsidR="00546209" w:rsidRDefault="00546209" w:rsidP="0053094F">
            <w:pPr>
              <w:rPr>
                <w:b/>
              </w:rPr>
            </w:pPr>
          </w:p>
        </w:tc>
        <w:tc>
          <w:tcPr>
            <w:tcW w:w="2977" w:type="dxa"/>
            <w:shd w:val="clear" w:color="auto" w:fill="F2F2F2" w:themeFill="background1" w:themeFillShade="F2"/>
          </w:tcPr>
          <w:p w14:paraId="4F98B7DD" w14:textId="77777777" w:rsidR="00546209" w:rsidRDefault="00546209" w:rsidP="0053094F">
            <w:r>
              <w:t>Not applicable</w:t>
            </w:r>
          </w:p>
        </w:tc>
        <w:tc>
          <w:tcPr>
            <w:tcW w:w="4678" w:type="dxa"/>
          </w:tcPr>
          <w:p w14:paraId="4412C5A6" w14:textId="77777777" w:rsidR="00546209" w:rsidRDefault="00546209" w:rsidP="00546209">
            <w:r>
              <w:t xml:space="preserve">Data must be traceable to SI reference standard. For further information see, for example, </w:t>
            </w:r>
            <w:hyperlink r:id="rId8" w:history="1">
              <w:r w:rsidRPr="00A973A2">
                <w:rPr>
                  <w:rStyle w:val="Hyperlink"/>
                </w:rPr>
                <w:t>http://l-a-b.com/information/traceability/</w:t>
              </w:r>
            </w:hyperlink>
          </w:p>
          <w:p w14:paraId="30D27872" w14:textId="429A00EE" w:rsidR="00546209" w:rsidRDefault="00546209" w:rsidP="002463C3">
            <w:r>
              <w:br/>
            </w:r>
            <w:r>
              <w:rPr>
                <w:i/>
              </w:rPr>
              <w:t>Note 1. R</w:t>
            </w:r>
            <w:r w:rsidRPr="00FD27B2">
              <w:rPr>
                <w:i/>
              </w:rPr>
              <w:t>elationship t</w:t>
            </w:r>
            <w:r>
              <w:rPr>
                <w:i/>
              </w:rPr>
              <w:t>o 3.2. Traceability requires an</w:t>
            </w:r>
            <w:r w:rsidRPr="00FD27B2">
              <w:rPr>
                <w:i/>
              </w:rPr>
              <w:t xml:space="preserve"> estimate of measurement uncertainty</w:t>
            </w:r>
            <w:r>
              <w:rPr>
                <w:i/>
              </w:rPr>
              <w:t>.</w:t>
            </w:r>
          </w:p>
        </w:tc>
      </w:tr>
      <w:tr w:rsidR="00546209" w14:paraId="5185ECDE" w14:textId="77777777" w:rsidTr="001D2769">
        <w:tc>
          <w:tcPr>
            <w:tcW w:w="675" w:type="dxa"/>
          </w:tcPr>
          <w:p w14:paraId="51E57EC1" w14:textId="11CA393E" w:rsidR="00546209" w:rsidRDefault="00546209" w:rsidP="0053094F">
            <w:pPr>
              <w:rPr>
                <w:b/>
              </w:rPr>
            </w:pPr>
            <w:r>
              <w:rPr>
                <w:b/>
              </w:rPr>
              <w:t>1.2</w:t>
            </w:r>
          </w:p>
        </w:tc>
        <w:tc>
          <w:tcPr>
            <w:tcW w:w="1559" w:type="dxa"/>
          </w:tcPr>
          <w:p w14:paraId="2476EF3D" w14:textId="388498C5" w:rsidR="00546209" w:rsidRPr="007B69A3" w:rsidRDefault="00546209" w:rsidP="0053094F">
            <w:pPr>
              <w:rPr>
                <w:b/>
              </w:rPr>
            </w:pPr>
            <w:r>
              <w:rPr>
                <w:b/>
              </w:rPr>
              <w:t>Metadata machine readability</w:t>
            </w:r>
          </w:p>
          <w:p w14:paraId="01C4B9A0" w14:textId="77777777" w:rsidR="00546209" w:rsidRPr="007B69A3" w:rsidRDefault="00546209" w:rsidP="0053094F">
            <w:pPr>
              <w:rPr>
                <w:b/>
              </w:rPr>
            </w:pPr>
          </w:p>
        </w:tc>
        <w:tc>
          <w:tcPr>
            <w:tcW w:w="2977" w:type="dxa"/>
          </w:tcPr>
          <w:p w14:paraId="10D897FE" w14:textId="2922923D" w:rsidR="00546209" w:rsidRDefault="00546209" w:rsidP="0053094F">
            <w:r>
              <w:t>Metadata is provided in a structure that enables a computer algorithm to be used to consistently and automatically identify and extract each component part for further use.</w:t>
            </w:r>
          </w:p>
        </w:tc>
        <w:tc>
          <w:tcPr>
            <w:tcW w:w="4678" w:type="dxa"/>
          </w:tcPr>
          <w:p w14:paraId="604BA857" w14:textId="77777777" w:rsidR="00546209" w:rsidRDefault="00546209" w:rsidP="00A017AD">
            <w:r>
              <w:t>As threshold, but metadata is formatted in accordance with ISO 19115-2.</w:t>
            </w:r>
          </w:p>
        </w:tc>
      </w:tr>
      <w:tr w:rsidR="00546209" w14:paraId="232BA1A0" w14:textId="77777777" w:rsidTr="001D2769">
        <w:tc>
          <w:tcPr>
            <w:tcW w:w="675" w:type="dxa"/>
          </w:tcPr>
          <w:p w14:paraId="04B13CDA" w14:textId="7A75FCA6" w:rsidR="00546209" w:rsidRDefault="00546209" w:rsidP="0053094F">
            <w:pPr>
              <w:rPr>
                <w:b/>
              </w:rPr>
            </w:pPr>
            <w:r>
              <w:rPr>
                <w:b/>
              </w:rPr>
              <w:t>1.3</w:t>
            </w:r>
          </w:p>
        </w:tc>
        <w:tc>
          <w:tcPr>
            <w:tcW w:w="1559" w:type="dxa"/>
          </w:tcPr>
          <w:p w14:paraId="1B6A6551" w14:textId="77777777" w:rsidR="00546209" w:rsidRPr="007B69A3" w:rsidRDefault="00546209" w:rsidP="00312740">
            <w:pPr>
              <w:rPr>
                <w:b/>
              </w:rPr>
            </w:pPr>
            <w:r>
              <w:rPr>
                <w:b/>
              </w:rPr>
              <w:t>Data collection time</w:t>
            </w:r>
          </w:p>
          <w:p w14:paraId="1E783CA8" w14:textId="77777777" w:rsidR="00546209" w:rsidRDefault="00546209" w:rsidP="0053094F">
            <w:pPr>
              <w:rPr>
                <w:b/>
              </w:rPr>
            </w:pPr>
          </w:p>
        </w:tc>
        <w:tc>
          <w:tcPr>
            <w:tcW w:w="2977" w:type="dxa"/>
          </w:tcPr>
          <w:p w14:paraId="5BBD9563" w14:textId="77777777" w:rsidR="00546209" w:rsidRDefault="00546209" w:rsidP="00312740">
            <w:r>
              <w:t>The start and stop time of data collection is identified in the metadata, expressed in date/time, to the second, with the time offset from UTC unambiguously identified.</w:t>
            </w:r>
          </w:p>
          <w:p w14:paraId="05BBBB1F" w14:textId="77777777" w:rsidR="00546209" w:rsidRDefault="00546209"/>
        </w:tc>
        <w:tc>
          <w:tcPr>
            <w:tcW w:w="4678" w:type="dxa"/>
          </w:tcPr>
          <w:p w14:paraId="0E064FAF" w14:textId="1318E350" w:rsidR="00546209" w:rsidRDefault="00546209" w:rsidP="00A017AD">
            <w:r>
              <w:t>Acquisition time for each pixel is identified (or can be reliably determined) in the metadata, expressed in date/time at UTC, to the second.</w:t>
            </w:r>
          </w:p>
        </w:tc>
      </w:tr>
      <w:tr w:rsidR="00546209" w14:paraId="6DF1DCEC" w14:textId="77777777" w:rsidTr="001D2769">
        <w:tc>
          <w:tcPr>
            <w:tcW w:w="675" w:type="dxa"/>
          </w:tcPr>
          <w:p w14:paraId="38FAFA35" w14:textId="0935A1B6" w:rsidR="00546209" w:rsidRDefault="00546209" w:rsidP="0053094F">
            <w:pPr>
              <w:rPr>
                <w:b/>
              </w:rPr>
            </w:pPr>
            <w:r>
              <w:rPr>
                <w:b/>
              </w:rPr>
              <w:t>1.4</w:t>
            </w:r>
          </w:p>
        </w:tc>
        <w:tc>
          <w:tcPr>
            <w:tcW w:w="1559" w:type="dxa"/>
          </w:tcPr>
          <w:p w14:paraId="6ABE814B" w14:textId="3B975DEC" w:rsidR="00546209" w:rsidRPr="007B69A3" w:rsidRDefault="00546209" w:rsidP="0053094F">
            <w:pPr>
              <w:rPr>
                <w:b/>
              </w:rPr>
            </w:pPr>
            <w:r>
              <w:rPr>
                <w:b/>
              </w:rPr>
              <w:t xml:space="preserve">Geographical </w:t>
            </w:r>
            <w:r>
              <w:rPr>
                <w:b/>
              </w:rPr>
              <w:lastRenderedPageBreak/>
              <w:t>area</w:t>
            </w:r>
          </w:p>
          <w:p w14:paraId="29731548" w14:textId="77777777" w:rsidR="00546209" w:rsidRDefault="00546209" w:rsidP="0053094F"/>
        </w:tc>
        <w:tc>
          <w:tcPr>
            <w:tcW w:w="2977" w:type="dxa"/>
          </w:tcPr>
          <w:p w14:paraId="3F042860" w14:textId="6C150ED3" w:rsidR="00546209" w:rsidRDefault="00546209">
            <w:r>
              <w:lastRenderedPageBreak/>
              <w:t xml:space="preserve">The surface location to which </w:t>
            </w:r>
            <w:r>
              <w:lastRenderedPageBreak/>
              <w:t>the data relates is identified, typically as a series of four corner points, expressed in an accepted coordinate reference system (e.g.</w:t>
            </w:r>
            <w:proofErr w:type="gramStart"/>
            <w:r>
              <w:t>,WGS84</w:t>
            </w:r>
            <w:proofErr w:type="gramEnd"/>
            <w:r>
              <w:t>).</w:t>
            </w:r>
          </w:p>
        </w:tc>
        <w:tc>
          <w:tcPr>
            <w:tcW w:w="4678" w:type="dxa"/>
          </w:tcPr>
          <w:p w14:paraId="4D771F20" w14:textId="650D106D" w:rsidR="00546209" w:rsidRDefault="00546209" w:rsidP="00A017AD">
            <w:r>
              <w:lastRenderedPageBreak/>
              <w:t xml:space="preserve">The geographic area covered by the observations </w:t>
            </w:r>
            <w:r>
              <w:lastRenderedPageBreak/>
              <w:t xml:space="preserve">is identified specifically, such as through a set of coordinates of a closely bounding polygon. </w:t>
            </w:r>
            <w:r w:rsidDel="008429A8">
              <w:t xml:space="preserve">The location to which each pixel refers is identified </w:t>
            </w:r>
            <w:r>
              <w:t>(or can be reliably determined)</w:t>
            </w:r>
            <w:r w:rsidDel="008429A8">
              <w:t xml:space="preserve"> expressed in projection coordinates with reference datum.</w:t>
            </w:r>
            <w:r>
              <w:t xml:space="preserve"> </w:t>
            </w:r>
          </w:p>
        </w:tc>
      </w:tr>
      <w:tr w:rsidR="00546209" w14:paraId="65ABB978" w14:textId="77777777" w:rsidTr="001D2769">
        <w:tc>
          <w:tcPr>
            <w:tcW w:w="675" w:type="dxa"/>
          </w:tcPr>
          <w:p w14:paraId="11A05E97" w14:textId="4B4AD5CC" w:rsidR="00546209" w:rsidRDefault="00546209" w:rsidP="0053094F">
            <w:pPr>
              <w:rPr>
                <w:b/>
              </w:rPr>
            </w:pPr>
            <w:r>
              <w:rPr>
                <w:b/>
              </w:rPr>
              <w:lastRenderedPageBreak/>
              <w:t>1.5</w:t>
            </w:r>
          </w:p>
        </w:tc>
        <w:tc>
          <w:tcPr>
            <w:tcW w:w="1559" w:type="dxa"/>
          </w:tcPr>
          <w:p w14:paraId="72B542D1" w14:textId="0F5D8412" w:rsidR="00546209" w:rsidRDefault="00546209" w:rsidP="0053094F">
            <w:pPr>
              <w:rPr>
                <w:b/>
              </w:rPr>
            </w:pPr>
            <w:r>
              <w:rPr>
                <w:b/>
              </w:rPr>
              <w:t>Coordinate reference system</w:t>
            </w:r>
          </w:p>
          <w:p w14:paraId="2ED13A26" w14:textId="77777777" w:rsidR="00546209" w:rsidRDefault="00546209" w:rsidP="0053094F">
            <w:pPr>
              <w:rPr>
                <w:b/>
              </w:rPr>
            </w:pPr>
          </w:p>
        </w:tc>
        <w:tc>
          <w:tcPr>
            <w:tcW w:w="2977" w:type="dxa"/>
          </w:tcPr>
          <w:p w14:paraId="2BB07EC6" w14:textId="77777777" w:rsidR="00546209" w:rsidRDefault="00546209" w:rsidP="009D6786">
            <w:r>
              <w:t>The metadata lists the coordinate reference system that has been used.</w:t>
            </w:r>
          </w:p>
        </w:tc>
        <w:tc>
          <w:tcPr>
            <w:tcW w:w="4678" w:type="dxa"/>
            <w:shd w:val="clear" w:color="auto" w:fill="D9D9D9" w:themeFill="background1" w:themeFillShade="D9"/>
          </w:tcPr>
          <w:p w14:paraId="2CFC49E6" w14:textId="77777777" w:rsidR="00546209" w:rsidRDefault="00546209" w:rsidP="0053094F">
            <w:r>
              <w:t>As threshold</w:t>
            </w:r>
          </w:p>
        </w:tc>
      </w:tr>
      <w:tr w:rsidR="00546209" w14:paraId="00FC4C7E" w14:textId="77777777" w:rsidTr="001D2769">
        <w:tc>
          <w:tcPr>
            <w:tcW w:w="675" w:type="dxa"/>
          </w:tcPr>
          <w:p w14:paraId="12F36959" w14:textId="10F8DEC9" w:rsidR="00546209" w:rsidRDefault="00546209" w:rsidP="0053094F">
            <w:pPr>
              <w:rPr>
                <w:b/>
              </w:rPr>
            </w:pPr>
            <w:r>
              <w:rPr>
                <w:b/>
              </w:rPr>
              <w:t>1.6</w:t>
            </w:r>
          </w:p>
        </w:tc>
        <w:tc>
          <w:tcPr>
            <w:tcW w:w="1559" w:type="dxa"/>
          </w:tcPr>
          <w:p w14:paraId="07F72449" w14:textId="5059753C" w:rsidR="00546209" w:rsidRDefault="00546209" w:rsidP="0053094F">
            <w:pPr>
              <w:rPr>
                <w:b/>
              </w:rPr>
            </w:pPr>
            <w:r>
              <w:rPr>
                <w:b/>
              </w:rPr>
              <w:t>Map projection</w:t>
            </w:r>
          </w:p>
          <w:p w14:paraId="2F37C961" w14:textId="77777777" w:rsidR="00546209" w:rsidRDefault="00546209" w:rsidP="0053094F">
            <w:pPr>
              <w:rPr>
                <w:b/>
              </w:rPr>
            </w:pPr>
          </w:p>
        </w:tc>
        <w:tc>
          <w:tcPr>
            <w:tcW w:w="2977" w:type="dxa"/>
          </w:tcPr>
          <w:p w14:paraId="0A35654F" w14:textId="77777777" w:rsidR="00546209" w:rsidRDefault="00546209" w:rsidP="0053094F">
            <w:r>
              <w:t>The metadata lists the map projection that has been used, and any relevant parameters required in relation to use of data in that map projection.</w:t>
            </w:r>
          </w:p>
          <w:p w14:paraId="3D7C3DB9" w14:textId="77777777" w:rsidR="00546209" w:rsidRDefault="00546209" w:rsidP="0053094F"/>
        </w:tc>
        <w:tc>
          <w:tcPr>
            <w:tcW w:w="4678" w:type="dxa"/>
            <w:shd w:val="clear" w:color="auto" w:fill="D9D9D9" w:themeFill="background1" w:themeFillShade="D9"/>
          </w:tcPr>
          <w:p w14:paraId="6258BA9F" w14:textId="77777777" w:rsidR="00546209" w:rsidRPr="007B69A3" w:rsidRDefault="00546209" w:rsidP="0053094F">
            <w:r>
              <w:t>As threshold</w:t>
            </w:r>
          </w:p>
        </w:tc>
      </w:tr>
      <w:tr w:rsidR="006B69BC" w14:paraId="486B1630" w14:textId="77777777" w:rsidTr="001D2769">
        <w:tc>
          <w:tcPr>
            <w:tcW w:w="675" w:type="dxa"/>
          </w:tcPr>
          <w:p w14:paraId="3F48B979" w14:textId="3687792C" w:rsidR="006B69BC" w:rsidRDefault="006B69BC" w:rsidP="0053094F">
            <w:pPr>
              <w:rPr>
                <w:b/>
              </w:rPr>
            </w:pPr>
            <w:r>
              <w:rPr>
                <w:b/>
              </w:rPr>
              <w:t>1.7</w:t>
            </w:r>
          </w:p>
        </w:tc>
        <w:tc>
          <w:tcPr>
            <w:tcW w:w="1559" w:type="dxa"/>
          </w:tcPr>
          <w:p w14:paraId="6A0F325F" w14:textId="413C1BC3" w:rsidR="006B69BC" w:rsidRDefault="006B69BC" w:rsidP="0053094F">
            <w:pPr>
              <w:rPr>
                <w:b/>
              </w:rPr>
            </w:pPr>
            <w:r>
              <w:rPr>
                <w:b/>
              </w:rPr>
              <w:t xml:space="preserve">Geometric correction </w:t>
            </w:r>
          </w:p>
          <w:p w14:paraId="640C53FB" w14:textId="77777777" w:rsidR="006B69BC" w:rsidRDefault="006B69BC" w:rsidP="0053094F">
            <w:pPr>
              <w:rPr>
                <w:b/>
              </w:rPr>
            </w:pPr>
          </w:p>
        </w:tc>
        <w:tc>
          <w:tcPr>
            <w:tcW w:w="2977" w:type="dxa"/>
            <w:shd w:val="clear" w:color="auto" w:fill="FFFFFF" w:themeFill="background1"/>
          </w:tcPr>
          <w:p w14:paraId="391F1A5C" w14:textId="343D9C36" w:rsidR="006B69BC" w:rsidRDefault="0061284E" w:rsidP="00312740">
            <w:r>
              <w:t>Metadata n</w:t>
            </w:r>
            <w:r w:rsidR="006B69BC">
              <w:t xml:space="preserve">ot required. </w:t>
            </w:r>
          </w:p>
          <w:p w14:paraId="2DF49FD9" w14:textId="3A01E37A" w:rsidR="006B69BC" w:rsidRPr="002463C3" w:rsidRDefault="006B69BC">
            <w:r>
              <w:t>The user is not explicitly advised of the geometric correction source and methods.</w:t>
            </w:r>
          </w:p>
        </w:tc>
        <w:tc>
          <w:tcPr>
            <w:tcW w:w="4678" w:type="dxa"/>
          </w:tcPr>
          <w:p w14:paraId="5082FEDD" w14:textId="77777777" w:rsidR="006B69BC" w:rsidRPr="003F37F0" w:rsidRDefault="006B69BC" w:rsidP="00312740">
            <w:r>
              <w:t>The metadata describes the g</w:t>
            </w:r>
            <w:r w:rsidRPr="007B69A3">
              <w:t>eodetic correction methods</w:t>
            </w:r>
            <w:r>
              <w:t xml:space="preserve"> used,</w:t>
            </w:r>
            <w:r w:rsidRPr="007B69A3">
              <w:t xml:space="preserve"> including reference database </w:t>
            </w:r>
            <w:r>
              <w:t>and ancillary data such as elevation model(s) and reference chip-sets.  DOIs are used.</w:t>
            </w:r>
          </w:p>
          <w:p w14:paraId="21EAD145" w14:textId="77777777" w:rsidR="006B69BC" w:rsidRPr="007B69A3" w:rsidRDefault="006B69BC" w:rsidP="0053094F"/>
        </w:tc>
      </w:tr>
      <w:tr w:rsidR="006B69BC" w14:paraId="4F644A65" w14:textId="77777777" w:rsidTr="001D2769">
        <w:tc>
          <w:tcPr>
            <w:tcW w:w="675" w:type="dxa"/>
          </w:tcPr>
          <w:p w14:paraId="655D82AE" w14:textId="3ACF26AE" w:rsidR="006B69BC" w:rsidRDefault="006B69BC" w:rsidP="008C4FD1">
            <w:pPr>
              <w:rPr>
                <w:b/>
              </w:rPr>
            </w:pPr>
            <w:r>
              <w:rPr>
                <w:b/>
              </w:rPr>
              <w:t>1.8</w:t>
            </w:r>
          </w:p>
        </w:tc>
        <w:tc>
          <w:tcPr>
            <w:tcW w:w="1559" w:type="dxa"/>
          </w:tcPr>
          <w:p w14:paraId="55E7B38B" w14:textId="183E50E9" w:rsidR="006B69BC" w:rsidRDefault="006B69BC" w:rsidP="008C4FD1">
            <w:pPr>
              <w:rPr>
                <w:b/>
              </w:rPr>
            </w:pPr>
            <w:r>
              <w:rPr>
                <w:b/>
              </w:rPr>
              <w:t>Geometric accuracy</w:t>
            </w:r>
          </w:p>
          <w:p w14:paraId="34DFCB5D" w14:textId="77777777" w:rsidR="006B69BC" w:rsidRPr="007B69A3" w:rsidRDefault="006B69BC" w:rsidP="008C4FD1">
            <w:pPr>
              <w:rPr>
                <w:b/>
              </w:rPr>
            </w:pPr>
          </w:p>
        </w:tc>
        <w:tc>
          <w:tcPr>
            <w:tcW w:w="2977" w:type="dxa"/>
            <w:shd w:val="clear" w:color="auto" w:fill="auto"/>
          </w:tcPr>
          <w:p w14:paraId="229AE66A" w14:textId="4A18981A" w:rsidR="006B69BC" w:rsidRDefault="0061284E" w:rsidP="00312740">
            <w:r>
              <w:t>Metadata n</w:t>
            </w:r>
            <w:r w:rsidR="006B69BC">
              <w:t xml:space="preserve">ot required. </w:t>
            </w:r>
          </w:p>
          <w:p w14:paraId="08898FE5" w14:textId="29B2C234" w:rsidR="006B69BC" w:rsidRDefault="006B69BC" w:rsidP="008C4FD1">
            <w:r>
              <w:t>The user is not provided with results of geometric  correction processes pertaining to the dataset</w:t>
            </w:r>
          </w:p>
        </w:tc>
        <w:tc>
          <w:tcPr>
            <w:tcW w:w="4678" w:type="dxa"/>
          </w:tcPr>
          <w:p w14:paraId="6BBD11E4" w14:textId="32C5F6A2" w:rsidR="006B69BC" w:rsidRDefault="006B69BC" w:rsidP="008C4FD1">
            <w:r w:rsidRPr="00FB40C4">
              <w:t>The metadata includes metrics describing the assessed geodetic accuracy of the data, expressed units</w:t>
            </w:r>
            <w:r>
              <w:t xml:space="preserve"> of the coordinate system of the data</w:t>
            </w:r>
            <w:r w:rsidRPr="00FB40C4">
              <w:t xml:space="preserve">.  </w:t>
            </w:r>
            <w:r>
              <w:t xml:space="preserve">Accuracy is assessed by independent verification (as well as internal model-fit where applicable). </w:t>
            </w:r>
            <w:r w:rsidRPr="00FB40C4">
              <w:t xml:space="preserve">Uncertainties </w:t>
            </w:r>
            <w:r>
              <w:t xml:space="preserve">are </w:t>
            </w:r>
            <w:r w:rsidRPr="00FB40C4">
              <w:t>expressed as root mean square error (RMSE)</w:t>
            </w:r>
            <w:r>
              <w:t xml:space="preserve"> or Circular Error 90% Probability (CEP90)</w:t>
            </w:r>
            <w:r w:rsidRPr="00FB40C4">
              <w:t>.</w:t>
            </w:r>
          </w:p>
        </w:tc>
      </w:tr>
      <w:tr w:rsidR="00546209" w14:paraId="41A5A65C" w14:textId="77777777" w:rsidTr="001D2769">
        <w:tc>
          <w:tcPr>
            <w:tcW w:w="675" w:type="dxa"/>
          </w:tcPr>
          <w:p w14:paraId="60BCA1BE" w14:textId="5F5E872D" w:rsidR="00546209" w:rsidRDefault="006B69BC" w:rsidP="0053094F">
            <w:pPr>
              <w:rPr>
                <w:b/>
              </w:rPr>
            </w:pPr>
            <w:r>
              <w:rPr>
                <w:b/>
              </w:rPr>
              <w:t>1.9</w:t>
            </w:r>
          </w:p>
        </w:tc>
        <w:tc>
          <w:tcPr>
            <w:tcW w:w="1559" w:type="dxa"/>
          </w:tcPr>
          <w:p w14:paraId="4F3F0C46" w14:textId="4F6B4180" w:rsidR="00546209" w:rsidRDefault="00546209" w:rsidP="0053094F">
            <w:pPr>
              <w:rPr>
                <w:b/>
              </w:rPr>
            </w:pPr>
            <w:r>
              <w:rPr>
                <w:b/>
              </w:rPr>
              <w:t>Instrument</w:t>
            </w:r>
          </w:p>
          <w:p w14:paraId="40C6B54B" w14:textId="77777777" w:rsidR="00546209" w:rsidRDefault="00546209" w:rsidP="0053094F">
            <w:pPr>
              <w:rPr>
                <w:b/>
              </w:rPr>
            </w:pPr>
          </w:p>
        </w:tc>
        <w:tc>
          <w:tcPr>
            <w:tcW w:w="2977" w:type="dxa"/>
          </w:tcPr>
          <w:p w14:paraId="2225CC40" w14:textId="77777777" w:rsidR="00546209" w:rsidRDefault="00546209" w:rsidP="0053094F">
            <w:r>
              <w:t>The instrument used to collect the data is identified in the metadata.</w:t>
            </w:r>
          </w:p>
          <w:p w14:paraId="1F196A1A" w14:textId="77777777" w:rsidR="00546209" w:rsidRDefault="00546209" w:rsidP="0053094F"/>
        </w:tc>
        <w:tc>
          <w:tcPr>
            <w:tcW w:w="4678" w:type="dxa"/>
          </w:tcPr>
          <w:p w14:paraId="3333EE4A" w14:textId="77777777" w:rsidR="006B69BC" w:rsidRDefault="006B69BC" w:rsidP="006B69BC">
            <w:r>
              <w:t>As threshold, but including a reference to the relevant CEOS Missions, Instruments and Measurements Database record.</w:t>
            </w:r>
          </w:p>
          <w:p w14:paraId="2AC423FF" w14:textId="77777777" w:rsidR="00546209" w:rsidRPr="007B69A3" w:rsidRDefault="00546209" w:rsidP="0053094F"/>
        </w:tc>
      </w:tr>
      <w:tr w:rsidR="00546209" w14:paraId="1307A07B" w14:textId="77777777" w:rsidTr="001D2769">
        <w:tc>
          <w:tcPr>
            <w:tcW w:w="675" w:type="dxa"/>
          </w:tcPr>
          <w:p w14:paraId="71B8BE6E" w14:textId="4874AA4E" w:rsidR="00546209" w:rsidDel="008B1AD7" w:rsidRDefault="006B69BC" w:rsidP="0053094F">
            <w:pPr>
              <w:rPr>
                <w:b/>
              </w:rPr>
            </w:pPr>
            <w:r>
              <w:rPr>
                <w:b/>
              </w:rPr>
              <w:t>1.10</w:t>
            </w:r>
          </w:p>
        </w:tc>
        <w:tc>
          <w:tcPr>
            <w:tcW w:w="1559" w:type="dxa"/>
          </w:tcPr>
          <w:p w14:paraId="0AEBDE28" w14:textId="256ED139" w:rsidR="00546209" w:rsidRDefault="00546209" w:rsidP="0053094F">
            <w:pPr>
              <w:rPr>
                <w:b/>
              </w:rPr>
            </w:pPr>
            <w:r>
              <w:rPr>
                <w:b/>
              </w:rPr>
              <w:t>Sensor Acquisition Mode(s)</w:t>
            </w:r>
          </w:p>
          <w:p w14:paraId="15B669FE" w14:textId="77777777" w:rsidR="00546209" w:rsidRDefault="00546209" w:rsidP="0053094F">
            <w:pPr>
              <w:rPr>
                <w:b/>
              </w:rPr>
            </w:pPr>
          </w:p>
        </w:tc>
        <w:tc>
          <w:tcPr>
            <w:tcW w:w="2977" w:type="dxa"/>
          </w:tcPr>
          <w:p w14:paraId="120CF75D" w14:textId="275D5033" w:rsidR="00546209" w:rsidRDefault="00546209" w:rsidP="0053094F">
            <w:r>
              <w:t>The operating modes of the instrument, such as wide-scan</w:t>
            </w:r>
          </w:p>
          <w:p w14:paraId="167A6635" w14:textId="77777777" w:rsidR="00546209" w:rsidRDefault="00546209" w:rsidP="0053094F"/>
        </w:tc>
        <w:tc>
          <w:tcPr>
            <w:tcW w:w="4678" w:type="dxa"/>
          </w:tcPr>
          <w:p w14:paraId="70AFB44D" w14:textId="6F841180" w:rsidR="00546209" w:rsidRDefault="00546209" w:rsidP="00D866BD">
            <w:r>
              <w:t>As threshold.</w:t>
            </w:r>
          </w:p>
          <w:p w14:paraId="1FA4DEE4" w14:textId="77777777" w:rsidR="00546209" w:rsidRPr="007B69A3" w:rsidRDefault="00546209" w:rsidP="00D866BD"/>
        </w:tc>
      </w:tr>
      <w:tr w:rsidR="00546209" w14:paraId="5383213E" w14:textId="77777777" w:rsidTr="001D2769">
        <w:tc>
          <w:tcPr>
            <w:tcW w:w="675" w:type="dxa"/>
          </w:tcPr>
          <w:p w14:paraId="4114EA03" w14:textId="6FFADC3D" w:rsidR="00546209" w:rsidRDefault="006B69BC" w:rsidP="0053094F">
            <w:pPr>
              <w:rPr>
                <w:b/>
              </w:rPr>
            </w:pPr>
            <w:r>
              <w:rPr>
                <w:b/>
              </w:rPr>
              <w:t>1.11</w:t>
            </w:r>
          </w:p>
        </w:tc>
        <w:tc>
          <w:tcPr>
            <w:tcW w:w="1559" w:type="dxa"/>
          </w:tcPr>
          <w:p w14:paraId="26A44562" w14:textId="576E6491" w:rsidR="00546209" w:rsidRDefault="00546209" w:rsidP="0053094F">
            <w:pPr>
              <w:rPr>
                <w:b/>
              </w:rPr>
            </w:pPr>
            <w:r>
              <w:rPr>
                <w:b/>
              </w:rPr>
              <w:t>Sensor calibration</w:t>
            </w:r>
          </w:p>
          <w:p w14:paraId="07068B02" w14:textId="77777777" w:rsidR="00546209" w:rsidRDefault="00546209" w:rsidP="0053094F">
            <w:pPr>
              <w:rPr>
                <w:b/>
              </w:rPr>
            </w:pPr>
          </w:p>
        </w:tc>
        <w:tc>
          <w:tcPr>
            <w:tcW w:w="2977" w:type="dxa"/>
            <w:shd w:val="clear" w:color="auto" w:fill="D9D9D9" w:themeFill="background1" w:themeFillShade="D9"/>
          </w:tcPr>
          <w:p w14:paraId="6A3C3329" w14:textId="77777777" w:rsidR="00A6433F" w:rsidRDefault="00A6433F" w:rsidP="00A6433F">
            <w:r>
              <w:t>Not required.</w:t>
            </w:r>
          </w:p>
          <w:p w14:paraId="210F8D5E" w14:textId="38A04F0A" w:rsidR="00546209" w:rsidRDefault="00A6433F" w:rsidP="00A6433F">
            <w:r>
              <w:t>The general metadata does not include sensor calibration details</w:t>
            </w:r>
          </w:p>
        </w:tc>
        <w:tc>
          <w:tcPr>
            <w:tcW w:w="4678" w:type="dxa"/>
          </w:tcPr>
          <w:p w14:paraId="6CAF071E" w14:textId="5719A6C8" w:rsidR="00546209" w:rsidRDefault="00546209" w:rsidP="007B69A3">
            <w:r>
              <w:t>Sensor calibration details / parameters are identified in the metadata, or can be accessed using details included in the metadata.</w:t>
            </w:r>
          </w:p>
          <w:p w14:paraId="11B0FE0A" w14:textId="77777777" w:rsidR="00546209" w:rsidRDefault="00546209" w:rsidP="007B69A3"/>
          <w:p w14:paraId="1F6DD4A3" w14:textId="79051011" w:rsidR="00546209" w:rsidRDefault="00546209" w:rsidP="007B69A3">
            <w:r w:rsidRPr="001D2769">
              <w:rPr>
                <w:i/>
              </w:rPr>
              <w:t>Note 1: for example, a calibration parameter file located through a DOI.</w:t>
            </w:r>
          </w:p>
        </w:tc>
      </w:tr>
      <w:tr w:rsidR="00546209" w14:paraId="101098AF" w14:textId="77777777" w:rsidTr="001D2769">
        <w:tc>
          <w:tcPr>
            <w:tcW w:w="675" w:type="dxa"/>
          </w:tcPr>
          <w:p w14:paraId="0AE4D655" w14:textId="05E003C7" w:rsidR="00546209" w:rsidRDefault="006B69BC" w:rsidP="008C4FD1">
            <w:pPr>
              <w:rPr>
                <w:b/>
              </w:rPr>
            </w:pPr>
            <w:r>
              <w:rPr>
                <w:b/>
              </w:rPr>
              <w:t>1.12</w:t>
            </w:r>
          </w:p>
        </w:tc>
        <w:tc>
          <w:tcPr>
            <w:tcW w:w="1559" w:type="dxa"/>
          </w:tcPr>
          <w:p w14:paraId="6E758379" w14:textId="5A625F0A" w:rsidR="00546209" w:rsidRDefault="00546209" w:rsidP="008C4FD1">
            <w:pPr>
              <w:rPr>
                <w:b/>
              </w:rPr>
            </w:pPr>
            <w:r>
              <w:rPr>
                <w:b/>
              </w:rPr>
              <w:t>Radiometric accuracy</w:t>
            </w:r>
          </w:p>
          <w:p w14:paraId="2D41ADC6" w14:textId="77777777" w:rsidR="00546209" w:rsidRDefault="00546209" w:rsidP="008C4FD1">
            <w:pPr>
              <w:rPr>
                <w:b/>
              </w:rPr>
            </w:pPr>
          </w:p>
        </w:tc>
        <w:tc>
          <w:tcPr>
            <w:tcW w:w="2977" w:type="dxa"/>
            <w:shd w:val="clear" w:color="auto" w:fill="D9D9D9" w:themeFill="background1" w:themeFillShade="D9"/>
          </w:tcPr>
          <w:p w14:paraId="4BB43F4C" w14:textId="5246496C" w:rsidR="00546209" w:rsidRDefault="00A6433F" w:rsidP="008C4FD1">
            <w:r>
              <w:t>Not required. The general metadata does not include specific information on the radiometric accuracy of the data.</w:t>
            </w:r>
          </w:p>
        </w:tc>
        <w:tc>
          <w:tcPr>
            <w:tcW w:w="4678" w:type="dxa"/>
          </w:tcPr>
          <w:p w14:paraId="5CED338E" w14:textId="693A48AE" w:rsidR="00546209" w:rsidRDefault="00A6433F" w:rsidP="008C4FD1">
            <w:r w:rsidRPr="00A6433F">
              <w:t xml:space="preserve">The metadata includes metrics describing the assessed absolute radiometric accuracy of the data, expressed as absolute radiometric uncertainty relative to a known reference </w:t>
            </w:r>
            <w:r>
              <w:t>standard (e.g.,</w:t>
            </w:r>
            <w:r w:rsidRPr="00A6433F">
              <w:t xml:space="preserve"> pseudo</w:t>
            </w:r>
            <w:r>
              <w:t>-</w:t>
            </w:r>
            <w:r w:rsidRPr="00A6433F">
              <w:t>invariant calibration sites)</w:t>
            </w:r>
          </w:p>
          <w:p w14:paraId="12DFAC79" w14:textId="77777777" w:rsidR="00546209" w:rsidRDefault="00546209" w:rsidP="008C4FD1"/>
          <w:p w14:paraId="010A1FA2" w14:textId="1E091CDD" w:rsidR="00546209" w:rsidRDefault="00546209" w:rsidP="008C4FD1">
            <w:pPr>
              <w:rPr>
                <w:i/>
              </w:rPr>
            </w:pPr>
            <w:r w:rsidRPr="00EC44E6">
              <w:rPr>
                <w:i/>
              </w:rPr>
              <w:t>Note</w:t>
            </w:r>
            <w:r>
              <w:rPr>
                <w:i/>
              </w:rPr>
              <w:t xml:space="preserve"> 1</w:t>
            </w:r>
            <w:r w:rsidRPr="00EC44E6">
              <w:rPr>
                <w:i/>
              </w:rPr>
              <w:t>: for example, this may come from comparison with</w:t>
            </w:r>
            <w:r>
              <w:rPr>
                <w:i/>
              </w:rPr>
              <w:t xml:space="preserve"> </w:t>
            </w:r>
            <w:r w:rsidRPr="00EC44E6">
              <w:rPr>
                <w:i/>
              </w:rPr>
              <w:t>ri</w:t>
            </w:r>
            <w:r>
              <w:rPr>
                <w:i/>
              </w:rPr>
              <w:t xml:space="preserve">gorously collected in situ measurements </w:t>
            </w:r>
          </w:p>
          <w:p w14:paraId="53F5998D" w14:textId="5E73FCF5" w:rsidR="00546209" w:rsidRDefault="00546209" w:rsidP="008C4FD1"/>
        </w:tc>
      </w:tr>
      <w:tr w:rsidR="00546209" w14:paraId="6A51E50A" w14:textId="77777777" w:rsidTr="001D2769">
        <w:tc>
          <w:tcPr>
            <w:tcW w:w="675" w:type="dxa"/>
          </w:tcPr>
          <w:p w14:paraId="630411D7" w14:textId="2EBBCF94" w:rsidR="006B69BC" w:rsidRDefault="006B69BC" w:rsidP="0053094F">
            <w:pPr>
              <w:rPr>
                <w:b/>
              </w:rPr>
            </w:pPr>
            <w:r>
              <w:rPr>
                <w:b/>
              </w:rPr>
              <w:lastRenderedPageBreak/>
              <w:t>1.13</w:t>
            </w:r>
          </w:p>
          <w:p w14:paraId="07067123" w14:textId="77777777" w:rsidR="00546209" w:rsidRPr="001D2769" w:rsidRDefault="00546209" w:rsidP="002463C3"/>
        </w:tc>
        <w:tc>
          <w:tcPr>
            <w:tcW w:w="1559" w:type="dxa"/>
          </w:tcPr>
          <w:p w14:paraId="689F31EB" w14:textId="07FF2A3D" w:rsidR="00546209" w:rsidRDefault="00546209" w:rsidP="0053094F">
            <w:pPr>
              <w:rPr>
                <w:b/>
              </w:rPr>
            </w:pPr>
            <w:r>
              <w:rPr>
                <w:b/>
              </w:rPr>
              <w:t>Algorithms</w:t>
            </w:r>
          </w:p>
          <w:p w14:paraId="3E4B01E0" w14:textId="77777777" w:rsidR="00546209" w:rsidRDefault="00546209" w:rsidP="0053094F">
            <w:pPr>
              <w:rPr>
                <w:b/>
              </w:rPr>
            </w:pPr>
          </w:p>
        </w:tc>
        <w:tc>
          <w:tcPr>
            <w:tcW w:w="2977" w:type="dxa"/>
          </w:tcPr>
          <w:p w14:paraId="5E93D1BA" w14:textId="77777777" w:rsidR="00546209" w:rsidRDefault="00546209" w:rsidP="0066652A">
            <w:r>
              <w:t>All algorithms, and the sequence in which they were applied in the generation process, are identified in the metadata.</w:t>
            </w:r>
          </w:p>
        </w:tc>
        <w:tc>
          <w:tcPr>
            <w:tcW w:w="4678" w:type="dxa"/>
          </w:tcPr>
          <w:p w14:paraId="4D9527B6" w14:textId="77777777" w:rsidR="00A6433F" w:rsidRDefault="00A6433F" w:rsidP="00A6433F">
            <w:r>
              <w:t>As threshold</w:t>
            </w:r>
            <w:r w:rsidRPr="00CC2FFC">
              <w:t>, but only algorithms that have been published in a peer-reviewed journal,</w:t>
            </w:r>
            <w:r w:rsidRPr="00FD27B2">
              <w:rPr>
                <w:strike/>
              </w:rPr>
              <w:t xml:space="preserve"> and are openly available to users of the data, are identified.</w:t>
            </w:r>
            <w:r>
              <w:rPr>
                <w:strike/>
              </w:rPr>
              <w:t xml:space="preserve"> </w:t>
            </w:r>
          </w:p>
          <w:p w14:paraId="6E214FD3" w14:textId="77777777" w:rsidR="00A6433F" w:rsidRDefault="00A6433F" w:rsidP="00A6433F">
            <w:r>
              <w:rPr>
                <w:i/>
              </w:rPr>
              <w:t>Note: I</w:t>
            </w:r>
            <w:r w:rsidRPr="00FD27B2">
              <w:rPr>
                <w:i/>
              </w:rPr>
              <w:t>t is possible that high quality corrections are applied through non-disclosed processes</w:t>
            </w:r>
            <w:r>
              <w:t xml:space="preserve">. </w:t>
            </w:r>
            <w:r>
              <w:rPr>
                <w:i/>
              </w:rPr>
              <w:t>CARD4L does not per-se require full and open data and methods.</w:t>
            </w:r>
            <w:r>
              <w:t xml:space="preserve"> </w:t>
            </w:r>
          </w:p>
          <w:p w14:paraId="0F004246" w14:textId="77777777" w:rsidR="00A6433F" w:rsidRDefault="00A6433F" w:rsidP="00A6433F"/>
          <w:p w14:paraId="17FB2B35" w14:textId="77777777" w:rsidR="00A6433F" w:rsidRDefault="00A6433F" w:rsidP="00A6433F">
            <w:r>
              <w:t>DOIs for each algorithm are identified in the metadata.  The versions of the algorithms are identified.</w:t>
            </w:r>
          </w:p>
          <w:p w14:paraId="60B3BC76" w14:textId="77777777" w:rsidR="00546209" w:rsidRPr="007B69A3" w:rsidRDefault="00546209" w:rsidP="007B69A3"/>
        </w:tc>
      </w:tr>
      <w:tr w:rsidR="00A6433F" w14:paraId="666C0FB3" w14:textId="77777777" w:rsidTr="001D2769">
        <w:tc>
          <w:tcPr>
            <w:tcW w:w="675" w:type="dxa"/>
          </w:tcPr>
          <w:p w14:paraId="1DFC003A" w14:textId="761729F8" w:rsidR="00A6433F" w:rsidRDefault="00A6433F" w:rsidP="0053094F">
            <w:pPr>
              <w:rPr>
                <w:b/>
              </w:rPr>
            </w:pPr>
            <w:r>
              <w:rPr>
                <w:b/>
              </w:rPr>
              <w:t>1.14</w:t>
            </w:r>
          </w:p>
        </w:tc>
        <w:tc>
          <w:tcPr>
            <w:tcW w:w="1559" w:type="dxa"/>
          </w:tcPr>
          <w:p w14:paraId="62CC993B" w14:textId="2E2D6157" w:rsidR="00A6433F" w:rsidRDefault="00A6433F" w:rsidP="0053094F">
            <w:pPr>
              <w:rPr>
                <w:b/>
              </w:rPr>
            </w:pPr>
            <w:r>
              <w:rPr>
                <w:b/>
              </w:rPr>
              <w:t>Ancillary data</w:t>
            </w:r>
          </w:p>
          <w:p w14:paraId="5E1F5C26" w14:textId="77777777" w:rsidR="00A6433F" w:rsidRDefault="00A6433F" w:rsidP="0053094F">
            <w:pPr>
              <w:rPr>
                <w:b/>
              </w:rPr>
            </w:pPr>
          </w:p>
        </w:tc>
        <w:tc>
          <w:tcPr>
            <w:tcW w:w="2977" w:type="dxa"/>
          </w:tcPr>
          <w:p w14:paraId="7E57A3F5" w14:textId="77777777" w:rsidR="00A6433F" w:rsidRDefault="00A6433F" w:rsidP="00312740">
            <w:r>
              <w:t xml:space="preserve">The metadata identifies the sources of ancillary data used in the generation process, ideally expressed as DOIs. </w:t>
            </w:r>
          </w:p>
          <w:p w14:paraId="0339F148" w14:textId="77777777" w:rsidR="00A6433F" w:rsidRDefault="00A6433F" w:rsidP="00312740">
            <w:pPr>
              <w:rPr>
                <w:i/>
              </w:rPr>
            </w:pPr>
          </w:p>
          <w:p w14:paraId="774F4262" w14:textId="420B2780" w:rsidR="00A6433F" w:rsidRDefault="00A6433F" w:rsidP="00A017AD">
            <w:r>
              <w:rPr>
                <w:i/>
              </w:rPr>
              <w:t xml:space="preserve">Note 1: ancillary data includes DEMs, aerosols etc. data sources </w:t>
            </w:r>
          </w:p>
        </w:tc>
        <w:tc>
          <w:tcPr>
            <w:tcW w:w="4678" w:type="dxa"/>
          </w:tcPr>
          <w:p w14:paraId="2BDC8AB1" w14:textId="77777777" w:rsidR="00A6433F" w:rsidRDefault="00A6433F" w:rsidP="00312740">
            <w:r>
              <w:t>As threshold, but the ancillary data is also available for free online download, contemporaneously with the product.</w:t>
            </w:r>
          </w:p>
          <w:p w14:paraId="7DB36664" w14:textId="77777777" w:rsidR="00A6433F" w:rsidRDefault="00A6433F" w:rsidP="007B69A3"/>
        </w:tc>
      </w:tr>
      <w:tr w:rsidR="00546209" w14:paraId="7A2E5A2E" w14:textId="77777777" w:rsidTr="001D2769">
        <w:tc>
          <w:tcPr>
            <w:tcW w:w="675" w:type="dxa"/>
          </w:tcPr>
          <w:p w14:paraId="39865366" w14:textId="71B1FAB0" w:rsidR="00546209" w:rsidRDefault="006B69BC" w:rsidP="0053094F">
            <w:pPr>
              <w:rPr>
                <w:b/>
              </w:rPr>
            </w:pPr>
            <w:r>
              <w:rPr>
                <w:b/>
              </w:rPr>
              <w:t>1.15</w:t>
            </w:r>
          </w:p>
        </w:tc>
        <w:tc>
          <w:tcPr>
            <w:tcW w:w="1559" w:type="dxa"/>
          </w:tcPr>
          <w:p w14:paraId="5AA32C27" w14:textId="67A17EB2" w:rsidR="00546209" w:rsidRDefault="00546209" w:rsidP="0053094F">
            <w:pPr>
              <w:rPr>
                <w:b/>
              </w:rPr>
            </w:pPr>
            <w:r>
              <w:rPr>
                <w:b/>
              </w:rPr>
              <w:t>Processing chain provenance</w:t>
            </w:r>
          </w:p>
          <w:p w14:paraId="40E1C41C" w14:textId="77777777" w:rsidR="00546209" w:rsidRDefault="00546209" w:rsidP="0053094F">
            <w:pPr>
              <w:rPr>
                <w:b/>
              </w:rPr>
            </w:pPr>
          </w:p>
        </w:tc>
        <w:tc>
          <w:tcPr>
            <w:tcW w:w="2977" w:type="dxa"/>
            <w:shd w:val="clear" w:color="auto" w:fill="D9D9D9" w:themeFill="background1" w:themeFillShade="D9"/>
          </w:tcPr>
          <w:p w14:paraId="302D4E40" w14:textId="2EAD5AB6" w:rsidR="00546209" w:rsidRDefault="00546209" w:rsidP="002463C3">
            <w:r>
              <w:t xml:space="preserve">Not </w:t>
            </w:r>
            <w:r w:rsidR="00E91DDC">
              <w:t>required.</w:t>
            </w:r>
          </w:p>
        </w:tc>
        <w:tc>
          <w:tcPr>
            <w:tcW w:w="4678" w:type="dxa"/>
          </w:tcPr>
          <w:p w14:paraId="551FAC30" w14:textId="6B0AD898" w:rsidR="00546209" w:rsidRDefault="00546209" w:rsidP="007B69A3">
            <w:r>
              <w:t>The metadata includes a description of the processing chain used to generate the product, including the versions of the software used.</w:t>
            </w:r>
          </w:p>
          <w:p w14:paraId="3B1D9D75" w14:textId="77777777" w:rsidR="00546209" w:rsidRDefault="00546209" w:rsidP="007B69A3"/>
        </w:tc>
      </w:tr>
      <w:tr w:rsidR="006B69BC" w14:paraId="54BEC2B3" w14:textId="77777777" w:rsidTr="001D2769">
        <w:tc>
          <w:tcPr>
            <w:tcW w:w="675" w:type="dxa"/>
          </w:tcPr>
          <w:p w14:paraId="614EE919" w14:textId="53EB2BD8" w:rsidR="006B69BC" w:rsidRDefault="006B69BC" w:rsidP="0053094F">
            <w:pPr>
              <w:rPr>
                <w:b/>
              </w:rPr>
            </w:pPr>
            <w:r>
              <w:rPr>
                <w:b/>
              </w:rPr>
              <w:t>1.16</w:t>
            </w:r>
          </w:p>
        </w:tc>
        <w:tc>
          <w:tcPr>
            <w:tcW w:w="1559" w:type="dxa"/>
          </w:tcPr>
          <w:p w14:paraId="5F469E41" w14:textId="713A36A2" w:rsidR="006B69BC" w:rsidRDefault="006B69BC" w:rsidP="0053094F">
            <w:pPr>
              <w:rPr>
                <w:b/>
              </w:rPr>
            </w:pPr>
            <w:r>
              <w:rPr>
                <w:b/>
              </w:rPr>
              <w:t>Data access</w:t>
            </w:r>
          </w:p>
          <w:p w14:paraId="33321415" w14:textId="77777777" w:rsidR="006B69BC" w:rsidRDefault="006B69BC" w:rsidP="0053094F">
            <w:pPr>
              <w:rPr>
                <w:b/>
              </w:rPr>
            </w:pPr>
          </w:p>
        </w:tc>
        <w:tc>
          <w:tcPr>
            <w:tcW w:w="2977" w:type="dxa"/>
          </w:tcPr>
          <w:p w14:paraId="146F8A36" w14:textId="77777777" w:rsidR="006B69BC" w:rsidRDefault="006B69BC" w:rsidP="00312740">
            <w:r>
              <w:t>The metadata identifies the location from where the product can be retrieved, expressed as a DOI.</w:t>
            </w:r>
          </w:p>
          <w:p w14:paraId="1615F94F" w14:textId="77777777" w:rsidR="006B69BC" w:rsidRDefault="006B69BC" w:rsidP="00312740"/>
          <w:p w14:paraId="640A0E4F" w14:textId="77777777" w:rsidR="006B69BC" w:rsidRPr="00A017AD" w:rsidRDefault="006B69BC" w:rsidP="00312740">
            <w:pPr>
              <w:rPr>
                <w:i/>
              </w:rPr>
            </w:pPr>
            <w:r w:rsidRPr="00A017AD">
              <w:rPr>
                <w:i/>
              </w:rPr>
              <w:t xml:space="preserve">Note 1: </w:t>
            </w:r>
            <w:r>
              <w:rPr>
                <w:i/>
              </w:rPr>
              <w:t>Manual</w:t>
            </w:r>
            <w:r w:rsidRPr="00A017AD">
              <w:rPr>
                <w:i/>
              </w:rPr>
              <w:t xml:space="preserve"> </w:t>
            </w:r>
            <w:r>
              <w:rPr>
                <w:i/>
              </w:rPr>
              <w:t xml:space="preserve">and offline interaction </w:t>
            </w:r>
            <w:r w:rsidRPr="00A017AD">
              <w:rPr>
                <w:i/>
              </w:rPr>
              <w:t>action (e.g. log in) may be required.</w:t>
            </w:r>
          </w:p>
          <w:p w14:paraId="64D01BEE" w14:textId="77777777" w:rsidR="006B69BC" w:rsidRDefault="006B69BC" w:rsidP="007B69A3"/>
        </w:tc>
        <w:tc>
          <w:tcPr>
            <w:tcW w:w="4678" w:type="dxa"/>
          </w:tcPr>
          <w:p w14:paraId="5E0AAD3D" w14:textId="77777777" w:rsidR="006B69BC" w:rsidRDefault="006B69BC" w:rsidP="00312740">
            <w:r>
              <w:t>The metadata identifies an online location from where the data (including any available new records) can be consistently and reliably retrieved by a computer algorithm without any manual intervention being required.</w:t>
            </w:r>
          </w:p>
          <w:p w14:paraId="5AA4E203" w14:textId="77777777" w:rsidR="006B69BC" w:rsidRDefault="006B69BC" w:rsidP="00312740"/>
          <w:p w14:paraId="1961B739" w14:textId="36365907" w:rsidR="006B69BC" w:rsidRDefault="006B69BC" w:rsidP="007B69A3">
            <w:r w:rsidRPr="00A017AD">
              <w:rPr>
                <w:i/>
              </w:rPr>
              <w:t xml:space="preserve">Note 1: Some manual </w:t>
            </w:r>
            <w:r>
              <w:rPr>
                <w:i/>
              </w:rPr>
              <w:t xml:space="preserve">interaction </w:t>
            </w:r>
            <w:r w:rsidRPr="00A017AD">
              <w:rPr>
                <w:i/>
              </w:rPr>
              <w:t>ac</w:t>
            </w:r>
            <w:r>
              <w:rPr>
                <w:i/>
              </w:rPr>
              <w:t xml:space="preserve">tion may be required </w:t>
            </w:r>
            <w:r w:rsidRPr="00FD27B2">
              <w:rPr>
                <w:i/>
                <w:u w:val="single"/>
              </w:rPr>
              <w:t>in the first instance</w:t>
            </w:r>
            <w:r>
              <w:rPr>
                <w:i/>
              </w:rPr>
              <w:t xml:space="preserve"> (‘one off’ basis) to establish ongoing access to the data.</w:t>
            </w:r>
          </w:p>
        </w:tc>
      </w:tr>
      <w:tr w:rsidR="00546209" w14:paraId="75974275" w14:textId="77777777" w:rsidTr="001D2769">
        <w:tc>
          <w:tcPr>
            <w:tcW w:w="675" w:type="dxa"/>
          </w:tcPr>
          <w:p w14:paraId="6A30F0D5" w14:textId="15D96F50" w:rsidR="00546209" w:rsidRDefault="006B69BC" w:rsidP="0053094F">
            <w:pPr>
              <w:rPr>
                <w:b/>
              </w:rPr>
            </w:pPr>
            <w:r>
              <w:rPr>
                <w:b/>
              </w:rPr>
              <w:t>1.17</w:t>
            </w:r>
          </w:p>
        </w:tc>
        <w:tc>
          <w:tcPr>
            <w:tcW w:w="1559" w:type="dxa"/>
          </w:tcPr>
          <w:p w14:paraId="35402153" w14:textId="2B5154DA" w:rsidR="00546209" w:rsidRDefault="00546209" w:rsidP="0053094F">
            <w:pPr>
              <w:rPr>
                <w:b/>
              </w:rPr>
            </w:pPr>
            <w:r>
              <w:rPr>
                <w:b/>
              </w:rPr>
              <w:t>Overall data quality</w:t>
            </w:r>
          </w:p>
        </w:tc>
        <w:tc>
          <w:tcPr>
            <w:tcW w:w="2977" w:type="dxa"/>
          </w:tcPr>
          <w:p w14:paraId="784B2DE3" w14:textId="77777777" w:rsidR="00546209" w:rsidRDefault="00546209" w:rsidP="007B69A3">
            <w:r>
              <w:t>Not applicable</w:t>
            </w:r>
          </w:p>
        </w:tc>
        <w:tc>
          <w:tcPr>
            <w:tcW w:w="4678" w:type="dxa"/>
          </w:tcPr>
          <w:p w14:paraId="76A3156E" w14:textId="5E023383" w:rsidR="006B69BC" w:rsidRDefault="00546209" w:rsidP="002463C3">
            <w:r>
              <w:t>Machine-readable metrics describing the overall quality of the data are included in the metadata</w:t>
            </w:r>
            <w:r w:rsidR="006B69BC" w:rsidDel="006B69BC">
              <w:t xml:space="preserve"> </w:t>
            </w:r>
          </w:p>
          <w:p w14:paraId="122B7C6E" w14:textId="77777777" w:rsidR="00E91DDC" w:rsidRDefault="00E91DDC">
            <w:pPr>
              <w:rPr>
                <w:i/>
              </w:rPr>
            </w:pPr>
          </w:p>
          <w:p w14:paraId="0FE8EB4A" w14:textId="5A045D85" w:rsidR="00546209" w:rsidRPr="001D2769" w:rsidRDefault="006B69BC" w:rsidP="002463C3">
            <w:pPr>
              <w:rPr>
                <w:i/>
              </w:rPr>
            </w:pPr>
            <w:r w:rsidRPr="001D2769">
              <w:rPr>
                <w:i/>
              </w:rPr>
              <w:t xml:space="preserve">Note: is this </w:t>
            </w:r>
            <w:proofErr w:type="gramStart"/>
            <w:r w:rsidRPr="001D2769">
              <w:rPr>
                <w:i/>
              </w:rPr>
              <w:t>necessary ?</w:t>
            </w:r>
            <w:proofErr w:type="gramEnd"/>
          </w:p>
        </w:tc>
      </w:tr>
    </w:tbl>
    <w:p w14:paraId="46DD74C5" w14:textId="77777777" w:rsidR="00404A10" w:rsidRDefault="00404A10" w:rsidP="00404A10"/>
    <w:p w14:paraId="20959EFB" w14:textId="2A0F5166" w:rsidR="00E91DDC" w:rsidRDefault="00E91DDC" w:rsidP="00E91DDC">
      <w:pPr>
        <w:pStyle w:val="Heading1"/>
        <w:numPr>
          <w:ilvl w:val="0"/>
          <w:numId w:val="7"/>
        </w:numPr>
      </w:pPr>
      <w:r>
        <w:br w:type="column"/>
      </w:r>
      <w:r w:rsidRPr="00FD27B2">
        <w:lastRenderedPageBreak/>
        <w:t>Per-pixel metadata</w:t>
      </w:r>
    </w:p>
    <w:p w14:paraId="2700D9BA" w14:textId="77777777" w:rsidR="00E91DDC" w:rsidRPr="00581B57" w:rsidRDefault="00E91DDC" w:rsidP="00312740"/>
    <w:p w14:paraId="66AD868A" w14:textId="77777777" w:rsidR="00E91DDC" w:rsidRDefault="00E91DDC" w:rsidP="00E91DDC">
      <w:pPr>
        <w:rPr>
          <w:b/>
        </w:rPr>
      </w:pPr>
      <w:r>
        <w:rPr>
          <w:i/>
        </w:rPr>
        <w:t xml:space="preserve">The following minimum metadata specifications apply to each pixel.  Whether the metadata are provided in a single record relevant to all pixels, or separately for each pixel, is at the discretion of the data provider. Per-pixel metadata should allow users to </w:t>
      </w:r>
      <w:r w:rsidRPr="00FD27B2">
        <w:rPr>
          <w:i/>
          <w:u w:val="single"/>
        </w:rPr>
        <w:t>discriminate between</w:t>
      </w:r>
      <w:r>
        <w:rPr>
          <w:i/>
        </w:rPr>
        <w:t xml:space="preserve"> (choose) observations on the basis of their individual suitability for application.</w:t>
      </w:r>
    </w:p>
    <w:tbl>
      <w:tblPr>
        <w:tblStyle w:val="TableGrid"/>
        <w:tblW w:w="0" w:type="auto"/>
        <w:tblLook w:val="04A0" w:firstRow="1" w:lastRow="0" w:firstColumn="1" w:lastColumn="0" w:noHBand="0" w:noVBand="1"/>
      </w:tblPr>
      <w:tblGrid>
        <w:gridCol w:w="675"/>
        <w:gridCol w:w="1698"/>
        <w:gridCol w:w="3071"/>
        <w:gridCol w:w="3078"/>
      </w:tblGrid>
      <w:tr w:rsidR="008E05AD" w:rsidRPr="00404A10" w14:paraId="7F49EC23" w14:textId="77777777" w:rsidTr="001D2769">
        <w:trPr>
          <w:trHeight w:val="547"/>
        </w:trPr>
        <w:tc>
          <w:tcPr>
            <w:tcW w:w="675" w:type="dxa"/>
          </w:tcPr>
          <w:p w14:paraId="3481542F" w14:textId="77777777" w:rsidR="008E05AD" w:rsidRPr="00404A10" w:rsidRDefault="008E05AD" w:rsidP="0053094F">
            <w:pPr>
              <w:rPr>
                <w:b/>
              </w:rPr>
            </w:pPr>
          </w:p>
        </w:tc>
        <w:tc>
          <w:tcPr>
            <w:tcW w:w="1698" w:type="dxa"/>
          </w:tcPr>
          <w:p w14:paraId="06A15551" w14:textId="3FF1A630" w:rsidR="008E05AD" w:rsidRPr="00404A10" w:rsidRDefault="008E05AD" w:rsidP="0053094F">
            <w:pPr>
              <w:rPr>
                <w:b/>
              </w:rPr>
            </w:pPr>
            <w:r w:rsidRPr="00404A10">
              <w:rPr>
                <w:b/>
              </w:rPr>
              <w:t>Item</w:t>
            </w:r>
          </w:p>
        </w:tc>
        <w:tc>
          <w:tcPr>
            <w:tcW w:w="3071" w:type="dxa"/>
          </w:tcPr>
          <w:p w14:paraId="7652AD1C" w14:textId="77777777" w:rsidR="008E05AD" w:rsidRPr="00404A10" w:rsidRDefault="008E05AD" w:rsidP="006F0375">
            <w:pPr>
              <w:rPr>
                <w:b/>
              </w:rPr>
            </w:pPr>
            <w:r>
              <w:rPr>
                <w:b/>
              </w:rPr>
              <w:t>Threshold requirements</w:t>
            </w:r>
          </w:p>
        </w:tc>
        <w:tc>
          <w:tcPr>
            <w:tcW w:w="3078" w:type="dxa"/>
          </w:tcPr>
          <w:p w14:paraId="5CC7FD36" w14:textId="74848C48" w:rsidR="008E05AD" w:rsidRPr="00404A10" w:rsidRDefault="00E6031A" w:rsidP="0053094F">
            <w:pPr>
              <w:rPr>
                <w:b/>
              </w:rPr>
            </w:pPr>
            <w:r>
              <w:rPr>
                <w:b/>
              </w:rPr>
              <w:t xml:space="preserve">Target </w:t>
            </w:r>
            <w:r w:rsidR="008E05AD">
              <w:rPr>
                <w:b/>
              </w:rPr>
              <w:t>requirements</w:t>
            </w:r>
          </w:p>
        </w:tc>
      </w:tr>
      <w:tr w:rsidR="008E05AD" w14:paraId="402FFA2F" w14:textId="77777777" w:rsidTr="001D2769">
        <w:tc>
          <w:tcPr>
            <w:tcW w:w="675" w:type="dxa"/>
          </w:tcPr>
          <w:p w14:paraId="4291F00E" w14:textId="1FAA0EAE" w:rsidR="008E05AD" w:rsidRDefault="008E05AD" w:rsidP="0053094F">
            <w:pPr>
              <w:rPr>
                <w:b/>
              </w:rPr>
            </w:pPr>
            <w:r>
              <w:rPr>
                <w:b/>
              </w:rPr>
              <w:t>2.1</w:t>
            </w:r>
          </w:p>
        </w:tc>
        <w:tc>
          <w:tcPr>
            <w:tcW w:w="1698" w:type="dxa"/>
          </w:tcPr>
          <w:p w14:paraId="487005FE" w14:textId="60875342" w:rsidR="008E05AD" w:rsidRPr="007B69A3" w:rsidRDefault="008E05AD" w:rsidP="0053094F">
            <w:pPr>
              <w:rPr>
                <w:b/>
              </w:rPr>
            </w:pPr>
            <w:r>
              <w:rPr>
                <w:b/>
              </w:rPr>
              <w:t>Metadata machine readability</w:t>
            </w:r>
          </w:p>
          <w:p w14:paraId="0CA2CB86" w14:textId="77777777" w:rsidR="008E05AD" w:rsidRPr="007B69A3" w:rsidRDefault="008E05AD" w:rsidP="0053094F">
            <w:pPr>
              <w:rPr>
                <w:b/>
              </w:rPr>
            </w:pPr>
          </w:p>
        </w:tc>
        <w:tc>
          <w:tcPr>
            <w:tcW w:w="3071" w:type="dxa"/>
          </w:tcPr>
          <w:p w14:paraId="5C669CE2" w14:textId="77777777" w:rsidR="008E05AD" w:rsidRDefault="008E05AD" w:rsidP="0053094F">
            <w:r>
              <w:t>Metadata is provided in a structure that enables a computer algorithm to be used to consistently and automatically identify and extract each component part for further use.</w:t>
            </w:r>
          </w:p>
          <w:p w14:paraId="679D75B2" w14:textId="77777777" w:rsidR="008E05AD" w:rsidRDefault="008E05AD" w:rsidP="0053094F"/>
        </w:tc>
        <w:tc>
          <w:tcPr>
            <w:tcW w:w="3078" w:type="dxa"/>
          </w:tcPr>
          <w:p w14:paraId="1EB92793" w14:textId="77777777" w:rsidR="008E05AD" w:rsidRDefault="008E05AD" w:rsidP="0053094F">
            <w:r>
              <w:t>As threshold, but metadata is formatted in accordance with relevant international standards (ISO 19115-2).</w:t>
            </w:r>
          </w:p>
        </w:tc>
      </w:tr>
      <w:tr w:rsidR="008E05AD" w14:paraId="696F112B" w14:textId="77777777" w:rsidTr="001D2769">
        <w:tc>
          <w:tcPr>
            <w:tcW w:w="675" w:type="dxa"/>
          </w:tcPr>
          <w:p w14:paraId="2961458C" w14:textId="5A01E394" w:rsidR="008E05AD" w:rsidRDefault="008E05AD" w:rsidP="0053094F">
            <w:pPr>
              <w:rPr>
                <w:b/>
              </w:rPr>
            </w:pPr>
            <w:r>
              <w:rPr>
                <w:b/>
              </w:rPr>
              <w:t>2.2</w:t>
            </w:r>
          </w:p>
        </w:tc>
        <w:tc>
          <w:tcPr>
            <w:tcW w:w="1698" w:type="dxa"/>
          </w:tcPr>
          <w:p w14:paraId="502923AB" w14:textId="70C3FA2B" w:rsidR="008E05AD" w:rsidRDefault="008E05AD" w:rsidP="0053094F">
            <w:pPr>
              <w:rPr>
                <w:b/>
              </w:rPr>
            </w:pPr>
            <w:r>
              <w:rPr>
                <w:b/>
              </w:rPr>
              <w:t>No data</w:t>
            </w:r>
          </w:p>
          <w:p w14:paraId="554A389A" w14:textId="77777777" w:rsidR="008E05AD" w:rsidRDefault="008E05AD" w:rsidP="0053094F">
            <w:pPr>
              <w:rPr>
                <w:b/>
              </w:rPr>
            </w:pPr>
          </w:p>
        </w:tc>
        <w:tc>
          <w:tcPr>
            <w:tcW w:w="3071" w:type="dxa"/>
          </w:tcPr>
          <w:p w14:paraId="1B6A51DA" w14:textId="24840962" w:rsidR="008E05AD" w:rsidRDefault="008E05AD" w:rsidP="0053094F">
            <w:r>
              <w:t>Pixels or grid cells that do not correspond to an observation (‘empty pixels’) are clearly flagged.</w:t>
            </w:r>
          </w:p>
          <w:p w14:paraId="58D2CCDE" w14:textId="77777777" w:rsidR="008E05AD" w:rsidRDefault="008E05AD" w:rsidP="0053094F"/>
        </w:tc>
        <w:tc>
          <w:tcPr>
            <w:tcW w:w="3078" w:type="dxa"/>
          </w:tcPr>
          <w:p w14:paraId="2A0A5517" w14:textId="77777777" w:rsidR="008E05AD" w:rsidRDefault="008E05AD" w:rsidP="0053094F">
            <w:r>
              <w:t>As threshold.</w:t>
            </w:r>
          </w:p>
        </w:tc>
      </w:tr>
      <w:tr w:rsidR="008E05AD" w14:paraId="3E211CF3" w14:textId="77777777" w:rsidTr="001D2769">
        <w:tc>
          <w:tcPr>
            <w:tcW w:w="675" w:type="dxa"/>
          </w:tcPr>
          <w:p w14:paraId="55F28CDA" w14:textId="77777777" w:rsidR="008E05AD" w:rsidRDefault="008E05AD" w:rsidP="0053094F">
            <w:pPr>
              <w:rPr>
                <w:b/>
              </w:rPr>
            </w:pPr>
          </w:p>
        </w:tc>
        <w:tc>
          <w:tcPr>
            <w:tcW w:w="1698" w:type="dxa"/>
          </w:tcPr>
          <w:p w14:paraId="75EF1118" w14:textId="15616F2B" w:rsidR="008E05AD" w:rsidRDefault="008E05AD" w:rsidP="0053094F">
            <w:pPr>
              <w:rPr>
                <w:b/>
              </w:rPr>
            </w:pPr>
          </w:p>
        </w:tc>
        <w:tc>
          <w:tcPr>
            <w:tcW w:w="3071" w:type="dxa"/>
          </w:tcPr>
          <w:p w14:paraId="6F6FC4B9" w14:textId="77777777" w:rsidR="008E05AD" w:rsidRDefault="008E05AD" w:rsidP="0053094F"/>
        </w:tc>
        <w:tc>
          <w:tcPr>
            <w:tcW w:w="3078" w:type="dxa"/>
          </w:tcPr>
          <w:p w14:paraId="2DDACE17" w14:textId="77777777" w:rsidR="008E05AD" w:rsidRDefault="008E05AD" w:rsidP="0053094F"/>
        </w:tc>
      </w:tr>
    </w:tbl>
    <w:p w14:paraId="68F9F7A6" w14:textId="77777777" w:rsidR="00892108" w:rsidRDefault="00892108" w:rsidP="00286A7C">
      <w:pPr>
        <w:rPr>
          <w:b/>
        </w:rPr>
      </w:pPr>
    </w:p>
    <w:p w14:paraId="583B30BC" w14:textId="1B775B99" w:rsidR="008D4171" w:rsidRPr="00FD27B2" w:rsidRDefault="00E91DDC" w:rsidP="008D4171">
      <w:pPr>
        <w:pStyle w:val="Heading1"/>
        <w:numPr>
          <w:ilvl w:val="0"/>
          <w:numId w:val="7"/>
        </w:numPr>
      </w:pPr>
      <w:r>
        <w:rPr>
          <w:b w:val="0"/>
        </w:rPr>
        <w:br w:type="column"/>
      </w:r>
      <w:r w:rsidR="008D4171" w:rsidRPr="00FD27B2">
        <w:lastRenderedPageBreak/>
        <w:t>Radiometric corrections</w:t>
      </w:r>
    </w:p>
    <w:p w14:paraId="4FB3DA7B" w14:textId="2E2E39D6" w:rsidR="008D4171" w:rsidRPr="00EB278F" w:rsidRDefault="008D4171" w:rsidP="008D4171">
      <w:pPr>
        <w:rPr>
          <w:i/>
        </w:rPr>
      </w:pPr>
      <w:r>
        <w:rPr>
          <w:i/>
        </w:rPr>
        <w:t>The following requirements must be met for all pixels in a collection. The requirements indicate the necessary outcomes and to some degree the minimum steps necessary to be deemed to have achieved those outcomes. Radiometric corrections must lead to normalised measurement(s) of backscatter intensity.</w:t>
      </w:r>
    </w:p>
    <w:tbl>
      <w:tblPr>
        <w:tblStyle w:val="TableGrid"/>
        <w:tblW w:w="9324" w:type="dxa"/>
        <w:tblLayout w:type="fixed"/>
        <w:tblLook w:val="04A0" w:firstRow="1" w:lastRow="0" w:firstColumn="1" w:lastColumn="0" w:noHBand="0" w:noVBand="1"/>
      </w:tblPr>
      <w:tblGrid>
        <w:gridCol w:w="534"/>
        <w:gridCol w:w="1984"/>
        <w:gridCol w:w="3402"/>
        <w:gridCol w:w="3404"/>
      </w:tblGrid>
      <w:tr w:rsidR="003B11A6" w:rsidRPr="00404A10" w14:paraId="1B660B84" w14:textId="77777777" w:rsidTr="001D2769">
        <w:trPr>
          <w:trHeight w:val="547"/>
        </w:trPr>
        <w:tc>
          <w:tcPr>
            <w:tcW w:w="534" w:type="dxa"/>
          </w:tcPr>
          <w:p w14:paraId="4D715DD0" w14:textId="77777777" w:rsidR="003B11A6" w:rsidRPr="00404A10" w:rsidRDefault="003B11A6" w:rsidP="0053094F">
            <w:pPr>
              <w:rPr>
                <w:b/>
              </w:rPr>
            </w:pPr>
          </w:p>
        </w:tc>
        <w:tc>
          <w:tcPr>
            <w:tcW w:w="1984" w:type="dxa"/>
          </w:tcPr>
          <w:p w14:paraId="29A9E70A" w14:textId="2ADF23E9" w:rsidR="003B11A6" w:rsidRPr="00404A10" w:rsidRDefault="003B11A6" w:rsidP="0053094F">
            <w:pPr>
              <w:rPr>
                <w:b/>
              </w:rPr>
            </w:pPr>
            <w:r w:rsidRPr="00404A10">
              <w:rPr>
                <w:b/>
              </w:rPr>
              <w:t>Item</w:t>
            </w:r>
          </w:p>
        </w:tc>
        <w:tc>
          <w:tcPr>
            <w:tcW w:w="3402" w:type="dxa"/>
          </w:tcPr>
          <w:p w14:paraId="76112A18" w14:textId="77777777" w:rsidR="003B11A6" w:rsidRPr="00404A10" w:rsidRDefault="003B11A6" w:rsidP="0053094F">
            <w:pPr>
              <w:rPr>
                <w:b/>
              </w:rPr>
            </w:pPr>
            <w:r>
              <w:rPr>
                <w:b/>
              </w:rPr>
              <w:t>Threshold requirements</w:t>
            </w:r>
          </w:p>
        </w:tc>
        <w:tc>
          <w:tcPr>
            <w:tcW w:w="3404" w:type="dxa"/>
          </w:tcPr>
          <w:p w14:paraId="0B88D528" w14:textId="5BC5D412" w:rsidR="003B11A6" w:rsidRPr="00404A10" w:rsidRDefault="003B11A6" w:rsidP="0053094F">
            <w:pPr>
              <w:rPr>
                <w:b/>
              </w:rPr>
            </w:pPr>
            <w:r>
              <w:rPr>
                <w:b/>
              </w:rPr>
              <w:t>Target requirements</w:t>
            </w:r>
          </w:p>
        </w:tc>
      </w:tr>
      <w:tr w:rsidR="003B11A6" w:rsidRPr="00404A10" w14:paraId="2C2B73FF" w14:textId="77777777" w:rsidTr="001D2769">
        <w:trPr>
          <w:trHeight w:val="547"/>
        </w:trPr>
        <w:tc>
          <w:tcPr>
            <w:tcW w:w="534" w:type="dxa"/>
          </w:tcPr>
          <w:p w14:paraId="64B14087" w14:textId="75CDCB54" w:rsidR="003B11A6" w:rsidRDefault="0061284E" w:rsidP="0053094F">
            <w:pPr>
              <w:rPr>
                <w:b/>
              </w:rPr>
            </w:pPr>
            <w:r>
              <w:rPr>
                <w:b/>
              </w:rPr>
              <w:t>3.1</w:t>
            </w:r>
          </w:p>
        </w:tc>
        <w:tc>
          <w:tcPr>
            <w:tcW w:w="1984" w:type="dxa"/>
          </w:tcPr>
          <w:p w14:paraId="34D49255" w14:textId="4F65A342" w:rsidR="003B11A6" w:rsidRPr="00404A10" w:rsidRDefault="003B11A6" w:rsidP="0053094F">
            <w:pPr>
              <w:rPr>
                <w:b/>
              </w:rPr>
            </w:pPr>
            <w:r>
              <w:rPr>
                <w:b/>
              </w:rPr>
              <w:t>Measurement</w:t>
            </w:r>
            <w:r w:rsidR="0061284E">
              <w:rPr>
                <w:b/>
              </w:rPr>
              <w:t>s</w:t>
            </w:r>
          </w:p>
        </w:tc>
        <w:tc>
          <w:tcPr>
            <w:tcW w:w="3402" w:type="dxa"/>
          </w:tcPr>
          <w:p w14:paraId="0946867D" w14:textId="29A2B2C8" w:rsidR="0061284E" w:rsidRDefault="009A26CA">
            <w:r>
              <w:t>Gamma-0 (</w:t>
            </w:r>
            <w:r w:rsidRPr="00F97F5A">
              <w:rPr>
                <w:i/>
              </w:rPr>
              <w:t>ϒ</w:t>
            </w:r>
            <w:r w:rsidRPr="00F97F5A">
              <w:rPr>
                <w:i/>
                <w:sz w:val="18"/>
                <w:vertAlign w:val="subscript"/>
              </w:rPr>
              <w:t>0</w:t>
            </w:r>
            <w:r w:rsidRPr="001D2769">
              <w:rPr>
                <w:i/>
                <w:sz w:val="18"/>
              </w:rPr>
              <w:t xml:space="preserve">) </w:t>
            </w:r>
            <w:r>
              <w:t>b</w:t>
            </w:r>
            <w:r w:rsidR="0061284E">
              <w:t xml:space="preserve">ackscatter </w:t>
            </w:r>
            <w:r w:rsidR="00BD30AA">
              <w:t xml:space="preserve">coefficient </w:t>
            </w:r>
            <w:r w:rsidR="0061284E">
              <w:t>is provided for each polarisation</w:t>
            </w:r>
            <w:r w:rsidR="0066652A">
              <w:t xml:space="preserve"> pair</w:t>
            </w:r>
            <w:r w:rsidR="0061284E">
              <w:t xml:space="preserve"> (</w:t>
            </w:r>
            <w:r w:rsidR="001D2769">
              <w:t xml:space="preserve">e.g. </w:t>
            </w:r>
            <w:r w:rsidR="0061284E">
              <w:t>HH, HV, VV, VH)</w:t>
            </w:r>
          </w:p>
          <w:p w14:paraId="6E18E564" w14:textId="77777777" w:rsidR="0061284E" w:rsidRDefault="0061284E"/>
          <w:p w14:paraId="16DBD65E" w14:textId="0706C898" w:rsidR="003B11A6" w:rsidRPr="00642D22" w:rsidRDefault="0061284E">
            <w:r>
              <w:rPr>
                <w:i/>
              </w:rPr>
              <w:t xml:space="preserve">Note: </w:t>
            </w:r>
            <w:r w:rsidR="00E56BD5">
              <w:rPr>
                <w:i/>
              </w:rPr>
              <w:t xml:space="preserve">transformation to the </w:t>
            </w:r>
            <w:r w:rsidR="00A56BAD">
              <w:rPr>
                <w:i/>
              </w:rPr>
              <w:t xml:space="preserve">logarithm </w:t>
            </w:r>
            <w:r w:rsidR="00E56BD5">
              <w:rPr>
                <w:i/>
              </w:rPr>
              <w:t>decibel scale is not requir</w:t>
            </w:r>
            <w:r w:rsidR="00A56BAD">
              <w:rPr>
                <w:i/>
              </w:rPr>
              <w:t xml:space="preserve">ed or desired as this step can be </w:t>
            </w:r>
            <w:r w:rsidR="00E56BD5">
              <w:rPr>
                <w:i/>
              </w:rPr>
              <w:t>easily completed by the user if necessary.</w:t>
            </w:r>
            <w:r>
              <w:t xml:space="preserve"> </w:t>
            </w:r>
          </w:p>
        </w:tc>
        <w:tc>
          <w:tcPr>
            <w:tcW w:w="3404" w:type="dxa"/>
            <w:shd w:val="clear" w:color="auto" w:fill="FFFFFF" w:themeFill="background1"/>
          </w:tcPr>
          <w:p w14:paraId="563AE336" w14:textId="10FE1DBD" w:rsidR="003B11A6" w:rsidRPr="00642D22" w:rsidRDefault="0081284B" w:rsidP="00642D22">
            <w:r>
              <w:t>As for Threshold</w:t>
            </w:r>
          </w:p>
        </w:tc>
      </w:tr>
      <w:tr w:rsidR="0081284B" w:rsidRPr="00404A10" w14:paraId="47E295A2" w14:textId="77777777" w:rsidTr="00777E4B">
        <w:trPr>
          <w:trHeight w:val="547"/>
        </w:trPr>
        <w:tc>
          <w:tcPr>
            <w:tcW w:w="534" w:type="dxa"/>
          </w:tcPr>
          <w:p w14:paraId="23AB78B2" w14:textId="5ABDCF82" w:rsidR="0081284B" w:rsidRDefault="00661349" w:rsidP="0053094F">
            <w:pPr>
              <w:rPr>
                <w:b/>
              </w:rPr>
            </w:pPr>
            <w:r>
              <w:rPr>
                <w:b/>
              </w:rPr>
              <w:t>3.2</w:t>
            </w:r>
          </w:p>
        </w:tc>
        <w:tc>
          <w:tcPr>
            <w:tcW w:w="1984" w:type="dxa"/>
          </w:tcPr>
          <w:p w14:paraId="0442046F" w14:textId="5A933879" w:rsidR="0081284B" w:rsidRDefault="0081284B" w:rsidP="009A26CA">
            <w:pPr>
              <w:rPr>
                <w:b/>
              </w:rPr>
            </w:pPr>
            <w:r>
              <w:rPr>
                <w:b/>
              </w:rPr>
              <w:t>Beta-0 calibration</w:t>
            </w:r>
          </w:p>
        </w:tc>
        <w:tc>
          <w:tcPr>
            <w:tcW w:w="3402" w:type="dxa"/>
            <w:shd w:val="clear" w:color="auto" w:fill="auto"/>
          </w:tcPr>
          <w:p w14:paraId="73B0B98A" w14:textId="60ABB8F8" w:rsidR="0081284B" w:rsidRDefault="0081284B" w:rsidP="0081284B">
            <w:r>
              <w:t>Radiometric cal</w:t>
            </w:r>
            <w:r w:rsidR="00646484">
              <w:t>ibration for Beta-naught values using published parameters and instructions of the data provider.</w:t>
            </w:r>
          </w:p>
        </w:tc>
        <w:tc>
          <w:tcPr>
            <w:tcW w:w="3404" w:type="dxa"/>
            <w:shd w:val="clear" w:color="auto" w:fill="FFFFFF" w:themeFill="background1"/>
          </w:tcPr>
          <w:p w14:paraId="5DCACB35" w14:textId="2A199C61" w:rsidR="0081284B" w:rsidRDefault="0081284B" w:rsidP="0081284B">
            <w:r>
              <w:t>As for Threshold</w:t>
            </w:r>
          </w:p>
        </w:tc>
      </w:tr>
      <w:tr w:rsidR="0081284B" w:rsidRPr="00404A10" w14:paraId="4C6C7292" w14:textId="77777777" w:rsidTr="00777E4B">
        <w:trPr>
          <w:trHeight w:val="547"/>
        </w:trPr>
        <w:tc>
          <w:tcPr>
            <w:tcW w:w="534" w:type="dxa"/>
          </w:tcPr>
          <w:p w14:paraId="01E71659" w14:textId="70412394" w:rsidR="0081284B" w:rsidRDefault="00661349" w:rsidP="0053094F">
            <w:pPr>
              <w:rPr>
                <w:b/>
              </w:rPr>
            </w:pPr>
            <w:r>
              <w:rPr>
                <w:b/>
              </w:rPr>
              <w:t>3.3</w:t>
            </w:r>
            <w:r w:rsidR="0081284B">
              <w:rPr>
                <w:b/>
              </w:rPr>
              <w:t xml:space="preserve"> </w:t>
            </w:r>
          </w:p>
        </w:tc>
        <w:tc>
          <w:tcPr>
            <w:tcW w:w="1984" w:type="dxa"/>
          </w:tcPr>
          <w:p w14:paraId="19511380" w14:textId="77777777" w:rsidR="0081284B" w:rsidRDefault="0081284B" w:rsidP="0053094F">
            <w:pPr>
              <w:rPr>
                <w:b/>
              </w:rPr>
            </w:pPr>
            <w:r>
              <w:rPr>
                <w:b/>
              </w:rPr>
              <w:t xml:space="preserve">Noise removal </w:t>
            </w:r>
          </w:p>
        </w:tc>
        <w:tc>
          <w:tcPr>
            <w:tcW w:w="3402" w:type="dxa"/>
            <w:shd w:val="clear" w:color="auto" w:fill="auto"/>
          </w:tcPr>
          <w:p w14:paraId="61A05332" w14:textId="782A0906" w:rsidR="0081284B" w:rsidRDefault="0081284B" w:rsidP="00892108">
            <w:r>
              <w:t>Thermal noise removal (Sentinel-1)</w:t>
            </w:r>
          </w:p>
          <w:p w14:paraId="5665CDB3" w14:textId="61B167E3" w:rsidR="0081284B" w:rsidRDefault="00B37384" w:rsidP="00892108">
            <w:proofErr w:type="gramStart"/>
            <w:r>
              <w:t>and</w:t>
            </w:r>
            <w:proofErr w:type="gramEnd"/>
            <w:r>
              <w:t xml:space="preserve"> </w:t>
            </w:r>
            <w:r w:rsidR="0081284B">
              <w:t>GRD border noise</w:t>
            </w:r>
            <w:r>
              <w:t xml:space="preserve"> removal</w:t>
            </w:r>
            <w:r w:rsidR="0081284B">
              <w:t xml:space="preserve"> (Sentinel-1) </w:t>
            </w:r>
            <w:r w:rsidR="00646484">
              <w:t>to remove</w:t>
            </w:r>
            <w:r w:rsidR="00C74C6B">
              <w:t xml:space="preserve"> overall scene noise and</w:t>
            </w:r>
            <w:r w:rsidR="00646484">
              <w:t xml:space="preserve"> </w:t>
            </w:r>
            <w:r>
              <w:t xml:space="preserve">scene edge </w:t>
            </w:r>
            <w:r w:rsidR="00646484">
              <w:t>artefacts</w:t>
            </w:r>
            <w:r w:rsidR="00C74C6B">
              <w:t>, respectively</w:t>
            </w:r>
            <w:r w:rsidR="00646484">
              <w:t xml:space="preserve">. </w:t>
            </w:r>
          </w:p>
        </w:tc>
        <w:tc>
          <w:tcPr>
            <w:tcW w:w="3404" w:type="dxa"/>
            <w:shd w:val="clear" w:color="auto" w:fill="FFFFFF" w:themeFill="background1"/>
          </w:tcPr>
          <w:p w14:paraId="1A911F5A" w14:textId="3CA563C9" w:rsidR="0081284B" w:rsidRDefault="00646484" w:rsidP="00092161">
            <w:r>
              <w:t>As for Threshold.</w:t>
            </w:r>
          </w:p>
        </w:tc>
      </w:tr>
      <w:tr w:rsidR="003B11A6" w:rsidRPr="00404A10" w14:paraId="64AD380A" w14:textId="77777777" w:rsidTr="001D2769">
        <w:trPr>
          <w:trHeight w:val="547"/>
        </w:trPr>
        <w:tc>
          <w:tcPr>
            <w:tcW w:w="534" w:type="dxa"/>
          </w:tcPr>
          <w:p w14:paraId="0F5BDCD0" w14:textId="390B3436" w:rsidR="003B11A6" w:rsidDel="00F0154C" w:rsidRDefault="00661349" w:rsidP="0053094F">
            <w:pPr>
              <w:rPr>
                <w:b/>
              </w:rPr>
            </w:pPr>
            <w:r>
              <w:rPr>
                <w:b/>
              </w:rPr>
              <w:t>3.4</w:t>
            </w:r>
          </w:p>
        </w:tc>
        <w:tc>
          <w:tcPr>
            <w:tcW w:w="1984" w:type="dxa"/>
          </w:tcPr>
          <w:p w14:paraId="1A0DCE43" w14:textId="7FC78372" w:rsidR="003B11A6" w:rsidRDefault="00D94686">
            <w:pPr>
              <w:rPr>
                <w:b/>
              </w:rPr>
            </w:pPr>
            <w:r>
              <w:rPr>
                <w:b/>
              </w:rPr>
              <w:t>Terrain C</w:t>
            </w:r>
            <w:r w:rsidR="009A26CA">
              <w:rPr>
                <w:b/>
              </w:rPr>
              <w:t>orrections</w:t>
            </w:r>
            <w:r w:rsidR="0061284E">
              <w:rPr>
                <w:b/>
              </w:rPr>
              <w:t xml:space="preserve"> </w:t>
            </w:r>
          </w:p>
        </w:tc>
        <w:tc>
          <w:tcPr>
            <w:tcW w:w="3402" w:type="dxa"/>
            <w:shd w:val="clear" w:color="auto" w:fill="auto"/>
          </w:tcPr>
          <w:p w14:paraId="1EAEA4E7" w14:textId="240A9790" w:rsidR="003B11A6" w:rsidRPr="00642D22" w:rsidRDefault="009A26CA">
            <w:r>
              <w:t>An ellipsoid-model</w:t>
            </w:r>
            <w:r w:rsidR="00777E4B">
              <w:t xml:space="preserve"> </w:t>
            </w:r>
            <w:r>
              <w:t xml:space="preserve">is used to </w:t>
            </w:r>
            <w:r w:rsidR="00D94686">
              <w:t xml:space="preserve">determine calculate </w:t>
            </w:r>
            <w:proofErr w:type="gramStart"/>
            <w:r w:rsidR="00D94686" w:rsidRPr="00F97F5A">
              <w:rPr>
                <w:i/>
              </w:rPr>
              <w:t>ϒ</w:t>
            </w:r>
            <w:r w:rsidR="00D94686" w:rsidRPr="00F97F5A">
              <w:rPr>
                <w:i/>
                <w:sz w:val="18"/>
                <w:vertAlign w:val="subscript"/>
              </w:rPr>
              <w:t>0</w:t>
            </w:r>
            <w:r w:rsidR="00D94686">
              <w:rPr>
                <w:i/>
                <w:sz w:val="18"/>
                <w:vertAlign w:val="subscript"/>
              </w:rPr>
              <w:t xml:space="preserve"> </w:t>
            </w:r>
            <w:r w:rsidR="0081284B">
              <w:t>,</w:t>
            </w:r>
            <w:proofErr w:type="gramEnd"/>
            <w:r w:rsidR="0081284B">
              <w:t xml:space="preserve"> w</w:t>
            </w:r>
            <w:r w:rsidR="00D94686">
              <w:t xml:space="preserve">ith adjustments for </w:t>
            </w:r>
            <w:r w:rsidR="00874017">
              <w:t xml:space="preserve">local </w:t>
            </w:r>
            <w:r w:rsidR="00D94686">
              <w:t xml:space="preserve">terrain through </w:t>
            </w:r>
            <w:r w:rsidR="00777E4B">
              <w:t>incident angle correction factors.</w:t>
            </w:r>
          </w:p>
        </w:tc>
        <w:tc>
          <w:tcPr>
            <w:tcW w:w="3404" w:type="dxa"/>
            <w:shd w:val="clear" w:color="auto" w:fill="FFFFFF" w:themeFill="background1"/>
          </w:tcPr>
          <w:p w14:paraId="2CF8ED1D" w14:textId="7D161014" w:rsidR="003B11A6" w:rsidRPr="001D2769" w:rsidRDefault="00874017">
            <w:r>
              <w:t xml:space="preserve">Superior </w:t>
            </w:r>
            <w:r w:rsidR="00092161">
              <w:t>a</w:t>
            </w:r>
            <w:r w:rsidR="009A26CA">
              <w:t xml:space="preserve">djustments are made for </w:t>
            </w:r>
            <w:r w:rsidR="00092161">
              <w:t xml:space="preserve">terrain by modelling </w:t>
            </w:r>
            <w:r w:rsidR="009A26CA">
              <w:t xml:space="preserve">the local </w:t>
            </w:r>
            <w:r w:rsidR="00092161">
              <w:t>illuminated reference area</w:t>
            </w:r>
            <w:r w:rsidR="00D94686">
              <w:t xml:space="preserve"> (Small, 2011)</w:t>
            </w:r>
            <w:r w:rsidR="00777E4B">
              <w:t xml:space="preserve"> to </w:t>
            </w:r>
            <w:r w:rsidR="0081284B">
              <w:t xml:space="preserve">produce a </w:t>
            </w:r>
            <w:proofErr w:type="spellStart"/>
            <w:r w:rsidR="0081284B">
              <w:t>radiometrically</w:t>
            </w:r>
            <w:proofErr w:type="spellEnd"/>
            <w:r w:rsidR="0081284B">
              <w:t xml:space="preserve"> terrain corrected (RTC) </w:t>
            </w:r>
            <w:r w:rsidR="0081284B" w:rsidRPr="00F97F5A">
              <w:rPr>
                <w:i/>
              </w:rPr>
              <w:t>ϒ</w:t>
            </w:r>
            <w:r w:rsidR="0081284B" w:rsidRPr="00F97F5A">
              <w:rPr>
                <w:i/>
                <w:sz w:val="18"/>
                <w:vertAlign w:val="subscript"/>
              </w:rPr>
              <w:t>0</w:t>
            </w:r>
            <w:proofErr w:type="gramStart"/>
            <w:r w:rsidR="0081284B">
              <w:rPr>
                <w:i/>
                <w:sz w:val="18"/>
                <w:vertAlign w:val="subscript"/>
              </w:rPr>
              <w:t xml:space="preserve">, </w:t>
            </w:r>
            <w:r w:rsidR="0081284B">
              <w:t>.</w:t>
            </w:r>
            <w:proofErr w:type="gramEnd"/>
            <w:r w:rsidR="0081284B">
              <w:t xml:space="preserve"> This will have i</w:t>
            </w:r>
            <w:r w:rsidR="00777E4B">
              <w:t>ncreased terrain flattening and improved comparability (more accurate measurements)</w:t>
            </w:r>
            <w:r w:rsidR="00092161">
              <w:t xml:space="preserve">. </w:t>
            </w:r>
          </w:p>
        </w:tc>
      </w:tr>
      <w:tr w:rsidR="0061284E" w:rsidRPr="00404A10" w14:paraId="5B1D6912" w14:textId="77777777" w:rsidTr="001D2769">
        <w:trPr>
          <w:trHeight w:val="547"/>
        </w:trPr>
        <w:tc>
          <w:tcPr>
            <w:tcW w:w="534" w:type="dxa"/>
          </w:tcPr>
          <w:p w14:paraId="1E72608E" w14:textId="01B7FD75" w:rsidR="0061284E" w:rsidRDefault="00661349" w:rsidP="0053094F">
            <w:pPr>
              <w:rPr>
                <w:b/>
              </w:rPr>
            </w:pPr>
            <w:r>
              <w:rPr>
                <w:b/>
              </w:rPr>
              <w:t>3.5</w:t>
            </w:r>
          </w:p>
        </w:tc>
        <w:tc>
          <w:tcPr>
            <w:tcW w:w="1984" w:type="dxa"/>
          </w:tcPr>
          <w:p w14:paraId="24EEDD50" w14:textId="567EC3E6" w:rsidR="0061284E" w:rsidRDefault="0061284E" w:rsidP="0053094F">
            <w:pPr>
              <w:rPr>
                <w:b/>
              </w:rPr>
            </w:pPr>
            <w:r>
              <w:rPr>
                <w:b/>
              </w:rPr>
              <w:t>Accuracy</w:t>
            </w:r>
          </w:p>
        </w:tc>
        <w:tc>
          <w:tcPr>
            <w:tcW w:w="3402" w:type="dxa"/>
            <w:shd w:val="clear" w:color="auto" w:fill="auto"/>
          </w:tcPr>
          <w:p w14:paraId="7AAD029A" w14:textId="6E420377" w:rsidR="0061284E" w:rsidDel="00F0154C" w:rsidRDefault="00092161" w:rsidP="00892108">
            <w:r>
              <w:t>No uncertainty data are provided</w:t>
            </w:r>
          </w:p>
        </w:tc>
        <w:tc>
          <w:tcPr>
            <w:tcW w:w="3404" w:type="dxa"/>
            <w:shd w:val="clear" w:color="auto" w:fill="FFFFFF" w:themeFill="background1"/>
          </w:tcPr>
          <w:p w14:paraId="5A49C528" w14:textId="1D40CFB9" w:rsidR="0061284E" w:rsidRPr="001D2769" w:rsidRDefault="00092161">
            <w:r>
              <w:t xml:space="preserve">Uncertainty (e.g., bounds on </w:t>
            </w:r>
            <w:proofErr w:type="gramStart"/>
            <w:r w:rsidRPr="00F97F5A">
              <w:rPr>
                <w:i/>
              </w:rPr>
              <w:t>ϒ</w:t>
            </w:r>
            <w:r w:rsidRPr="00F97F5A">
              <w:rPr>
                <w:i/>
                <w:sz w:val="18"/>
                <w:vertAlign w:val="subscript"/>
              </w:rPr>
              <w:t>0</w:t>
            </w:r>
            <w:r>
              <w:rPr>
                <w:i/>
                <w:sz w:val="18"/>
                <w:vertAlign w:val="subscript"/>
              </w:rPr>
              <w:t xml:space="preserve"> </w:t>
            </w:r>
            <w:r w:rsidRPr="001D2769">
              <w:rPr>
                <w:sz w:val="18"/>
              </w:rPr>
              <w:t>)</w:t>
            </w:r>
            <w:proofErr w:type="gramEnd"/>
            <w:r w:rsidRPr="001D2769">
              <w:rPr>
                <w:sz w:val="18"/>
              </w:rPr>
              <w:t xml:space="preserve"> </w:t>
            </w:r>
            <w:r>
              <w:t xml:space="preserve">information is provided. SI traceability is achieved </w:t>
            </w:r>
          </w:p>
        </w:tc>
      </w:tr>
      <w:tr w:rsidR="00661349" w:rsidRPr="00404A10" w14:paraId="1911E97B" w14:textId="77777777" w:rsidTr="00777E4B">
        <w:trPr>
          <w:trHeight w:val="547"/>
        </w:trPr>
        <w:tc>
          <w:tcPr>
            <w:tcW w:w="534" w:type="dxa"/>
          </w:tcPr>
          <w:p w14:paraId="5D3DB3C9" w14:textId="77777777" w:rsidR="00661349" w:rsidRDefault="00661349" w:rsidP="0053094F">
            <w:pPr>
              <w:rPr>
                <w:b/>
              </w:rPr>
            </w:pPr>
          </w:p>
        </w:tc>
        <w:tc>
          <w:tcPr>
            <w:tcW w:w="1984" w:type="dxa"/>
          </w:tcPr>
          <w:p w14:paraId="2326FF56" w14:textId="77777777" w:rsidR="00661349" w:rsidRDefault="00661349" w:rsidP="0053094F">
            <w:pPr>
              <w:rPr>
                <w:b/>
              </w:rPr>
            </w:pPr>
          </w:p>
        </w:tc>
        <w:tc>
          <w:tcPr>
            <w:tcW w:w="3402" w:type="dxa"/>
            <w:shd w:val="clear" w:color="auto" w:fill="auto"/>
          </w:tcPr>
          <w:p w14:paraId="2A1E4D80" w14:textId="77777777" w:rsidR="00661349" w:rsidRDefault="00661349" w:rsidP="00892108"/>
        </w:tc>
        <w:tc>
          <w:tcPr>
            <w:tcW w:w="3404" w:type="dxa"/>
            <w:shd w:val="clear" w:color="auto" w:fill="FFFFFF" w:themeFill="background1"/>
          </w:tcPr>
          <w:p w14:paraId="678FF75F" w14:textId="77777777" w:rsidR="00661349" w:rsidRDefault="00661349" w:rsidP="00092161"/>
        </w:tc>
      </w:tr>
    </w:tbl>
    <w:p w14:paraId="40485F22" w14:textId="77777777" w:rsidR="0066652A" w:rsidRDefault="0066652A" w:rsidP="0066652A">
      <w:pPr>
        <w:rPr>
          <w:i/>
        </w:rPr>
      </w:pPr>
    </w:p>
    <w:p w14:paraId="52FFF434" w14:textId="7DE1DB83" w:rsidR="0066652A" w:rsidRPr="009E2F9C" w:rsidRDefault="0066652A" w:rsidP="0066652A">
      <w:r w:rsidRPr="0066652A">
        <w:rPr>
          <w:i/>
        </w:rPr>
        <w:t>Note: Speckle filtering is not addressed here, as this process removes noise but adds "blurring" to features and reduces resolution. Some users may desire this processing step, but it is not generally accepted as a common product for the majority of applications.</w:t>
      </w:r>
      <w:r>
        <w:rPr>
          <w:i/>
        </w:rPr>
        <w:t xml:space="preserve"> </w:t>
      </w:r>
    </w:p>
    <w:p w14:paraId="390876DC" w14:textId="5D68AB68" w:rsidR="00471526" w:rsidRPr="00471526" w:rsidRDefault="00471526" w:rsidP="0066652A"/>
    <w:p w14:paraId="160DEA9D" w14:textId="2EEE4A13" w:rsidR="00471526" w:rsidRDefault="00471526">
      <w:pPr>
        <w:rPr>
          <w:b/>
        </w:rPr>
      </w:pPr>
    </w:p>
    <w:p w14:paraId="56D1E242" w14:textId="12CA5471" w:rsidR="008D4171" w:rsidRDefault="008D4171" w:rsidP="008D4171">
      <w:pPr>
        <w:pStyle w:val="Heading1"/>
        <w:numPr>
          <w:ilvl w:val="0"/>
          <w:numId w:val="7"/>
        </w:numPr>
      </w:pPr>
      <w:r>
        <w:br w:type="column"/>
      </w:r>
      <w:r w:rsidRPr="00FD27B2">
        <w:lastRenderedPageBreak/>
        <w:t>Geometric corrections</w:t>
      </w:r>
    </w:p>
    <w:p w14:paraId="4CE1F03E" w14:textId="77777777" w:rsidR="008D4171" w:rsidRPr="009E2F9C" w:rsidRDefault="008D4171" w:rsidP="008D4171">
      <w:r>
        <w:rPr>
          <w:i/>
        </w:rPr>
        <w:t xml:space="preserve">Geometric corrections must place the measurement accurately on the surface of the Earth (that is, </w:t>
      </w:r>
      <w:proofErr w:type="spellStart"/>
      <w:r>
        <w:rPr>
          <w:i/>
        </w:rPr>
        <w:t>geolocate</w:t>
      </w:r>
      <w:proofErr w:type="spellEnd"/>
      <w:r>
        <w:rPr>
          <w:i/>
        </w:rPr>
        <w:t xml:space="preserve"> the measurement) allowing measurements taken through time to be compared. </w:t>
      </w:r>
    </w:p>
    <w:tbl>
      <w:tblPr>
        <w:tblStyle w:val="TableGrid"/>
        <w:tblW w:w="0" w:type="auto"/>
        <w:tblLook w:val="04A0" w:firstRow="1" w:lastRow="0" w:firstColumn="1" w:lastColumn="0" w:noHBand="0" w:noVBand="1"/>
      </w:tblPr>
      <w:tblGrid>
        <w:gridCol w:w="1391"/>
        <w:gridCol w:w="1640"/>
        <w:gridCol w:w="3105"/>
        <w:gridCol w:w="3106"/>
      </w:tblGrid>
      <w:tr w:rsidR="003F6456" w:rsidRPr="00404A10" w14:paraId="6BF69CB7" w14:textId="77777777" w:rsidTr="001D2769">
        <w:trPr>
          <w:trHeight w:val="547"/>
        </w:trPr>
        <w:tc>
          <w:tcPr>
            <w:tcW w:w="1391" w:type="dxa"/>
          </w:tcPr>
          <w:p w14:paraId="21CCDF4A" w14:textId="77777777" w:rsidR="003F6456" w:rsidRPr="00404A10" w:rsidRDefault="003F6456" w:rsidP="0053094F">
            <w:pPr>
              <w:rPr>
                <w:b/>
              </w:rPr>
            </w:pPr>
          </w:p>
        </w:tc>
        <w:tc>
          <w:tcPr>
            <w:tcW w:w="1640" w:type="dxa"/>
          </w:tcPr>
          <w:p w14:paraId="7DA9E028" w14:textId="333F632F" w:rsidR="003F6456" w:rsidRPr="00404A10" w:rsidRDefault="003F6456" w:rsidP="0053094F">
            <w:pPr>
              <w:rPr>
                <w:b/>
              </w:rPr>
            </w:pPr>
            <w:r w:rsidRPr="00404A10">
              <w:rPr>
                <w:b/>
              </w:rPr>
              <w:t>Item</w:t>
            </w:r>
          </w:p>
        </w:tc>
        <w:tc>
          <w:tcPr>
            <w:tcW w:w="3105" w:type="dxa"/>
          </w:tcPr>
          <w:p w14:paraId="79096ADE" w14:textId="77777777" w:rsidR="003F6456" w:rsidRPr="00404A10" w:rsidRDefault="003F6456" w:rsidP="0053094F">
            <w:pPr>
              <w:rPr>
                <w:b/>
              </w:rPr>
            </w:pPr>
            <w:r>
              <w:rPr>
                <w:b/>
              </w:rPr>
              <w:t>Threshold requirements</w:t>
            </w:r>
          </w:p>
        </w:tc>
        <w:tc>
          <w:tcPr>
            <w:tcW w:w="3106" w:type="dxa"/>
          </w:tcPr>
          <w:p w14:paraId="7955CF17" w14:textId="58443F64" w:rsidR="003F6456" w:rsidRPr="00404A10" w:rsidRDefault="003F6456" w:rsidP="0053094F">
            <w:pPr>
              <w:rPr>
                <w:b/>
              </w:rPr>
            </w:pPr>
            <w:r>
              <w:rPr>
                <w:b/>
              </w:rPr>
              <w:t>Target requirements</w:t>
            </w:r>
          </w:p>
        </w:tc>
      </w:tr>
      <w:tr w:rsidR="003F6456" w:rsidRPr="00642D22" w14:paraId="23494F33" w14:textId="77777777" w:rsidTr="001D2769">
        <w:trPr>
          <w:trHeight w:val="547"/>
        </w:trPr>
        <w:tc>
          <w:tcPr>
            <w:tcW w:w="1391" w:type="dxa"/>
          </w:tcPr>
          <w:p w14:paraId="25FF96AF" w14:textId="785CD323" w:rsidR="003F6456" w:rsidRDefault="003F6456" w:rsidP="0053094F">
            <w:pPr>
              <w:rPr>
                <w:b/>
              </w:rPr>
            </w:pPr>
            <w:r>
              <w:rPr>
                <w:b/>
              </w:rPr>
              <w:t>4.1</w:t>
            </w:r>
          </w:p>
        </w:tc>
        <w:tc>
          <w:tcPr>
            <w:tcW w:w="1640" w:type="dxa"/>
          </w:tcPr>
          <w:p w14:paraId="6EE6FFF4" w14:textId="4B9ECBDC" w:rsidR="003F6456" w:rsidRPr="00404A10" w:rsidRDefault="003F6456" w:rsidP="0053094F">
            <w:pPr>
              <w:rPr>
                <w:b/>
              </w:rPr>
            </w:pPr>
            <w:r>
              <w:rPr>
                <w:b/>
              </w:rPr>
              <w:t>Accuracy</w:t>
            </w:r>
          </w:p>
        </w:tc>
        <w:tc>
          <w:tcPr>
            <w:tcW w:w="3105" w:type="dxa"/>
          </w:tcPr>
          <w:p w14:paraId="4051A790" w14:textId="1796206C" w:rsidR="003F6456" w:rsidRDefault="003F6456" w:rsidP="008D4171">
            <w:r w:rsidRPr="00EC209C">
              <w:t xml:space="preserve">Sub-pixel accuracy </w:t>
            </w:r>
            <w:r>
              <w:t xml:space="preserve">is achieved </w:t>
            </w:r>
            <w:r w:rsidRPr="00EC209C">
              <w:t xml:space="preserve">in </w:t>
            </w:r>
            <w:r w:rsidRPr="00FD27B2">
              <w:rPr>
                <w:u w:val="single"/>
              </w:rPr>
              <w:t>relative</w:t>
            </w:r>
            <w:r>
              <w:t xml:space="preserve"> </w:t>
            </w:r>
            <w:r w:rsidRPr="00EC209C">
              <w:t>geolocation</w:t>
            </w:r>
            <w:r>
              <w:t>, that is, the pixels from the same instrument and platform are consistently located, and in thus comparable, through time.</w:t>
            </w:r>
          </w:p>
          <w:p w14:paraId="4D428820" w14:textId="77777777" w:rsidR="003F6456" w:rsidRDefault="003F6456" w:rsidP="008D4171"/>
          <w:p w14:paraId="0C6D2478" w14:textId="77777777" w:rsidR="003F6456" w:rsidRDefault="003F6456" w:rsidP="008D4171">
            <w:r>
              <w:t xml:space="preserve">Sub-pixel accuracy is taken to be </w:t>
            </w:r>
            <w:r w:rsidRPr="00EC209C">
              <w:t xml:space="preserve">less than or equal to </w:t>
            </w:r>
            <w:r w:rsidRPr="009E2F9C">
              <w:t>0.5</w:t>
            </w:r>
            <w:r>
              <w:t xml:space="preserve"> pixel</w:t>
            </w:r>
            <w:r w:rsidRPr="00EC209C">
              <w:t xml:space="preserve"> radial root mean square error (</w:t>
            </w:r>
            <w:proofErr w:type="spellStart"/>
            <w:r w:rsidRPr="00EC209C">
              <w:t>rRMSE</w:t>
            </w:r>
            <w:proofErr w:type="spellEnd"/>
            <w:r w:rsidRPr="00EC209C">
              <w:t>)</w:t>
            </w:r>
            <w:r>
              <w:t xml:space="preserve"> or equivalent in Circular Error Probability (CEP) relative to a defined reference image</w:t>
            </w:r>
            <w:r w:rsidRPr="00EC209C">
              <w:t>.</w:t>
            </w:r>
          </w:p>
          <w:p w14:paraId="521CD833" w14:textId="77777777" w:rsidR="003F6456" w:rsidRDefault="003F6456" w:rsidP="008D4171"/>
          <w:p w14:paraId="2B097422" w14:textId="6F01CB16" w:rsidR="003F6456" w:rsidRDefault="003F6456" w:rsidP="008D4171">
            <w:r>
              <w:t>Relevant metadata must be provided under 1.7 and 1.8</w:t>
            </w:r>
          </w:p>
          <w:p w14:paraId="24B90C74" w14:textId="77777777" w:rsidR="003F6456" w:rsidRDefault="003F6456" w:rsidP="008D4171"/>
          <w:p w14:paraId="6A1F7848" w14:textId="77777777" w:rsidR="003F6456" w:rsidRDefault="003F6456" w:rsidP="008D4171">
            <w:pPr>
              <w:rPr>
                <w:i/>
              </w:rPr>
            </w:pPr>
            <w:r w:rsidRPr="00FD27B2">
              <w:rPr>
                <w:i/>
              </w:rPr>
              <w:t xml:space="preserve">Note 1. The threshold level will not </w:t>
            </w:r>
            <w:r>
              <w:rPr>
                <w:i/>
              </w:rPr>
              <w:t xml:space="preserve">necessarily enable </w:t>
            </w:r>
            <w:r w:rsidRPr="00FD27B2">
              <w:rPr>
                <w:i/>
              </w:rPr>
              <w:t xml:space="preserve">interoperability between data from </w:t>
            </w:r>
            <w:r w:rsidRPr="00FD27B2">
              <w:rPr>
                <w:u w:val="single"/>
              </w:rPr>
              <w:t>different</w:t>
            </w:r>
            <w:r w:rsidRPr="00FD27B2">
              <w:rPr>
                <w:i/>
              </w:rPr>
              <w:t xml:space="preserve"> sources</w:t>
            </w:r>
            <w:r>
              <w:rPr>
                <w:i/>
              </w:rPr>
              <w:t xml:space="preserve"> as the geometric corrections for each of the sources may differ. Therefore this </w:t>
            </w:r>
            <w:r w:rsidRPr="00FD27B2">
              <w:rPr>
                <w:i/>
              </w:rPr>
              <w:t>may be too low a bar to meet the objectives of CARD4L</w:t>
            </w:r>
          </w:p>
          <w:p w14:paraId="6B3BA52D" w14:textId="77777777" w:rsidR="0066652A" w:rsidRDefault="0066652A" w:rsidP="008D4171">
            <w:pPr>
              <w:rPr>
                <w:i/>
              </w:rPr>
            </w:pPr>
          </w:p>
          <w:p w14:paraId="6A3CA702" w14:textId="2CF033EB" w:rsidR="0066652A" w:rsidRPr="00FD27B2" w:rsidRDefault="0066652A" w:rsidP="008D4171">
            <w:pPr>
              <w:rPr>
                <w:i/>
              </w:rPr>
            </w:pPr>
            <w:r>
              <w:rPr>
                <w:i/>
              </w:rPr>
              <w:t xml:space="preserve">Note 2. Orbit  ephemeris updates may be required prior to any </w:t>
            </w:r>
            <w:proofErr w:type="spellStart"/>
            <w:r>
              <w:rPr>
                <w:i/>
              </w:rPr>
              <w:t>orthorectification</w:t>
            </w:r>
            <w:proofErr w:type="spellEnd"/>
            <w:r>
              <w:rPr>
                <w:i/>
              </w:rPr>
              <w:t xml:space="preserve"> steps to ensure accuracy</w:t>
            </w:r>
          </w:p>
          <w:p w14:paraId="354F814E" w14:textId="77777777" w:rsidR="003F6456" w:rsidRPr="00642D22" w:rsidRDefault="003F6456" w:rsidP="00EC209C"/>
        </w:tc>
        <w:tc>
          <w:tcPr>
            <w:tcW w:w="3106" w:type="dxa"/>
            <w:shd w:val="clear" w:color="auto" w:fill="auto"/>
          </w:tcPr>
          <w:p w14:paraId="4FBFE481" w14:textId="77777777" w:rsidR="003F6456" w:rsidRDefault="003F6456" w:rsidP="008D4171">
            <w:r>
              <w:t xml:space="preserve">Sub-pixel accuracy is achieved relative to an identified absolute independent terrestrial referencing system (such as a national map grid). </w:t>
            </w:r>
          </w:p>
          <w:p w14:paraId="0FADFA2A" w14:textId="77777777" w:rsidR="003F6456" w:rsidRDefault="003F6456" w:rsidP="008D4171"/>
          <w:p w14:paraId="49103200" w14:textId="5901F6EE" w:rsidR="003F6456" w:rsidRDefault="003F6456" w:rsidP="008D4171">
            <w:r>
              <w:t>Relevant metadata must be provided under 1.7 and 1.8</w:t>
            </w:r>
          </w:p>
          <w:p w14:paraId="0D5B0797" w14:textId="77777777" w:rsidR="003F6456" w:rsidRDefault="003F6456" w:rsidP="008D4171"/>
          <w:p w14:paraId="783EDA4F" w14:textId="3EE7544D" w:rsidR="003F6456" w:rsidRDefault="003F6456" w:rsidP="008D4171">
            <w:pPr>
              <w:rPr>
                <w:i/>
              </w:rPr>
            </w:pPr>
            <w:r>
              <w:rPr>
                <w:i/>
              </w:rPr>
              <w:t>Note 1</w:t>
            </w:r>
            <w:r w:rsidRPr="00EC209C">
              <w:rPr>
                <w:i/>
              </w:rPr>
              <w:t xml:space="preserve">: This requirement is intended to enable </w:t>
            </w:r>
            <w:r>
              <w:rPr>
                <w:i/>
              </w:rPr>
              <w:t>interoperability</w:t>
            </w:r>
            <w:r w:rsidRPr="00EC209C">
              <w:rPr>
                <w:i/>
              </w:rPr>
              <w:t xml:space="preserve"> </w:t>
            </w:r>
            <w:r>
              <w:rPr>
                <w:i/>
              </w:rPr>
              <w:t xml:space="preserve">between imagery from different platforms </w:t>
            </w:r>
            <w:r w:rsidRPr="00EC209C">
              <w:rPr>
                <w:i/>
              </w:rPr>
              <w:t xml:space="preserve">that meet this level of </w:t>
            </w:r>
            <w:proofErr w:type="gramStart"/>
            <w:r w:rsidRPr="00EC209C">
              <w:rPr>
                <w:i/>
              </w:rPr>
              <w:t>correction</w:t>
            </w:r>
            <w:r>
              <w:rPr>
                <w:i/>
              </w:rPr>
              <w:t>,</w:t>
            </w:r>
            <w:proofErr w:type="gramEnd"/>
            <w:r>
              <w:rPr>
                <w:i/>
              </w:rPr>
              <w:t xml:space="preserve"> and </w:t>
            </w:r>
            <w:r w:rsidRPr="00EC209C">
              <w:rPr>
                <w:i/>
              </w:rPr>
              <w:t>with non-image spatial data such as GIS layer</w:t>
            </w:r>
            <w:r>
              <w:rPr>
                <w:i/>
              </w:rPr>
              <w:t>s</w:t>
            </w:r>
            <w:r w:rsidRPr="00EC209C">
              <w:rPr>
                <w:i/>
              </w:rPr>
              <w:t xml:space="preserve"> and terrain models.</w:t>
            </w:r>
            <w:r>
              <w:rPr>
                <w:i/>
              </w:rPr>
              <w:t xml:space="preserve"> Given the importance placed on </w:t>
            </w:r>
          </w:p>
          <w:p w14:paraId="4B99DD2C" w14:textId="77777777" w:rsidR="003F6456" w:rsidRDefault="003F6456" w:rsidP="008D4171">
            <w:pPr>
              <w:rPr>
                <w:i/>
              </w:rPr>
            </w:pPr>
          </w:p>
          <w:p w14:paraId="68C6BA99" w14:textId="094E3FD8" w:rsidR="003F6456" w:rsidRPr="00EC209C" w:rsidRDefault="003F6456" w:rsidP="008D4171">
            <w:pPr>
              <w:rPr>
                <w:i/>
              </w:rPr>
            </w:pPr>
            <w:r>
              <w:rPr>
                <w:i/>
              </w:rPr>
              <w:t xml:space="preserve">Note 2: In practice, a Geocoded Terrain Corrected (GTC) product is expected to meet this requirement. Corrections for the local illuminated reference area will also require accurate geo-location. </w:t>
            </w:r>
          </w:p>
          <w:p w14:paraId="31A508A4" w14:textId="77777777" w:rsidR="003F6456" w:rsidRPr="00642D22" w:rsidRDefault="003F6456" w:rsidP="00EC209C"/>
        </w:tc>
      </w:tr>
    </w:tbl>
    <w:p w14:paraId="033D9177" w14:textId="5FF011B4" w:rsidR="00F25A94" w:rsidRDefault="00F25A94" w:rsidP="00F25A94">
      <w:pPr>
        <w:rPr>
          <w:b/>
          <w:sz w:val="36"/>
        </w:rPr>
      </w:pPr>
      <w:r>
        <w:rPr>
          <w:b/>
        </w:rPr>
        <w:br w:type="column"/>
      </w:r>
      <w:r>
        <w:rPr>
          <w:b/>
          <w:sz w:val="36"/>
        </w:rPr>
        <w:lastRenderedPageBreak/>
        <w:t>Guidance</w:t>
      </w:r>
    </w:p>
    <w:p w14:paraId="6C02454A" w14:textId="77777777" w:rsidR="00F25A94" w:rsidRDefault="00F25A94" w:rsidP="00F25A94">
      <w:r>
        <w:t>This section aims to provide background and specific information on the processing steps that can be used to achieve analysis ready data.</w:t>
      </w:r>
      <w:r w:rsidRPr="00215208">
        <w:t xml:space="preserve"> </w:t>
      </w:r>
      <w:r>
        <w:t xml:space="preserve">This Guidance material does not replace or over-ride the specifications. </w:t>
      </w:r>
    </w:p>
    <w:p w14:paraId="2E291788" w14:textId="77777777" w:rsidR="00F25A94" w:rsidRPr="00FD27B2" w:rsidRDefault="00F25A94" w:rsidP="00F25A94">
      <w:pPr>
        <w:rPr>
          <w:b/>
          <w:sz w:val="36"/>
        </w:rPr>
      </w:pPr>
      <w:r w:rsidRPr="00FD27B2">
        <w:rPr>
          <w:b/>
          <w:sz w:val="36"/>
        </w:rPr>
        <w:t>Introduction to CARD4L</w:t>
      </w:r>
    </w:p>
    <w:p w14:paraId="79787952" w14:textId="77777777" w:rsidR="00F25A94" w:rsidRDefault="00F25A94" w:rsidP="00F25A94">
      <w:pPr>
        <w:rPr>
          <w:b/>
        </w:rPr>
      </w:pPr>
      <w:r w:rsidRPr="00215208">
        <w:rPr>
          <w:b/>
        </w:rPr>
        <w:t>What is CEOS Analysis Read</w:t>
      </w:r>
      <w:r>
        <w:rPr>
          <w:b/>
        </w:rPr>
        <w:t>y Data for Land (CARD4L) products?</w:t>
      </w:r>
    </w:p>
    <w:p w14:paraId="1DD3327B" w14:textId="77777777" w:rsidR="00F25A94" w:rsidRDefault="00F25A94" w:rsidP="00F25A94">
      <w:r w:rsidRPr="00215208">
        <w:t xml:space="preserve">CARD4L products have been processed to a minimum set of requirements and organized into a form that allows immediate analysis with a minimum of additional user effort and interoperability both through time and with other datasets.  </w:t>
      </w:r>
    </w:p>
    <w:p w14:paraId="4A445D8B" w14:textId="77777777" w:rsidR="00F25A94" w:rsidRPr="00215208" w:rsidRDefault="00F25A94" w:rsidP="00F25A94">
      <w:r w:rsidRPr="00215208">
        <w:t>CARD4L products are intended to be</w:t>
      </w:r>
      <w:r>
        <w:t xml:space="preserve"> flexible and accessible products</w:t>
      </w:r>
      <w:r w:rsidRPr="00215208">
        <w:t xml:space="preserve"> suitable for a wide </w:t>
      </w:r>
      <w:r>
        <w:t xml:space="preserve">range of users for a wide </w:t>
      </w:r>
      <w:r w:rsidRPr="00215208">
        <w:t xml:space="preserve">variety of applications, including particularly time series analysis and multi-sensor application development.  </w:t>
      </w:r>
      <w:r>
        <w:t xml:space="preserve">They are also intended to support rapid ingestion and exploitation via high-performance computing, cloud computing and other future data architectures.  </w:t>
      </w:r>
      <w:r w:rsidRPr="00215208">
        <w:t xml:space="preserve">They may not be suitable </w:t>
      </w:r>
      <w:r>
        <w:t>for all purposes, and are not intended as a ‘replacement’ for other types of satellite products.</w:t>
      </w:r>
    </w:p>
    <w:p w14:paraId="3BC57490" w14:textId="77777777" w:rsidR="00F25A94" w:rsidRPr="00404A10" w:rsidRDefault="00F25A94" w:rsidP="00F25A94">
      <w:pPr>
        <w:rPr>
          <w:b/>
        </w:rPr>
      </w:pPr>
      <w:r w:rsidRPr="00404A10">
        <w:rPr>
          <w:b/>
        </w:rPr>
        <w:t>When can a product be called CARD4L?</w:t>
      </w:r>
    </w:p>
    <w:p w14:paraId="211594B4" w14:textId="77777777" w:rsidR="00F25A94" w:rsidRDefault="00F25A94" w:rsidP="00F25A94">
      <w:r>
        <w:t>The CARD4L branding is applied to a particular product once:</w:t>
      </w:r>
    </w:p>
    <w:p w14:paraId="53F66F71" w14:textId="77777777" w:rsidR="00F25A94" w:rsidRDefault="00F25A94" w:rsidP="00F25A94">
      <w:pPr>
        <w:pStyle w:val="ListParagraph"/>
        <w:numPr>
          <w:ilvl w:val="0"/>
          <w:numId w:val="1"/>
        </w:numPr>
      </w:pPr>
      <w:proofErr w:type="gramStart"/>
      <w:r>
        <w:t>that</w:t>
      </w:r>
      <w:proofErr w:type="gramEnd"/>
      <w:r>
        <w:t xml:space="preserve"> product has been assessed as meeting CARD4L requirements by the agency responsible for production and distribution of the product.</w:t>
      </w:r>
    </w:p>
    <w:p w14:paraId="301E28C7" w14:textId="77777777" w:rsidR="00F25A94" w:rsidRDefault="00F25A94" w:rsidP="00F25A94">
      <w:pPr>
        <w:pStyle w:val="ListParagraph"/>
        <w:numPr>
          <w:ilvl w:val="0"/>
          <w:numId w:val="1"/>
        </w:numPr>
      </w:pPr>
      <w:proofErr w:type="gramStart"/>
      <w:r>
        <w:t>that</w:t>
      </w:r>
      <w:proofErr w:type="gramEnd"/>
      <w:r>
        <w:t xml:space="preserve"> assessment has been peer reviewed by the CEOS Land Surface Imaging Virtual Constellation in consultation with the CEOS Working Group on Calibration and Validation.</w:t>
      </w:r>
    </w:p>
    <w:p w14:paraId="100F3542" w14:textId="77777777" w:rsidR="00F25A94" w:rsidRDefault="00F25A94" w:rsidP="00F25A94">
      <w:r>
        <w:t>Agencies or other entities considering undertaking an assessment process should contact the co-leads of the Land Surface Imaging Virtual Constellation (hyperlink).</w:t>
      </w:r>
    </w:p>
    <w:p w14:paraId="327AEC16" w14:textId="77777777" w:rsidR="00F25A94" w:rsidRDefault="00F25A94" w:rsidP="00F25A94">
      <w:r>
        <w:t>A product can continue to use CARD4L branding as long as its generation and distribution remain consistent with the peer-reviewed assessment.</w:t>
      </w:r>
    </w:p>
    <w:p w14:paraId="30BFC9EE" w14:textId="58BB848C" w:rsidR="00F25A94" w:rsidRDefault="002463C3" w:rsidP="00F25A94">
      <w:pPr>
        <w:rPr>
          <w:b/>
        </w:rPr>
      </w:pPr>
      <w:r>
        <w:rPr>
          <w:b/>
        </w:rPr>
        <w:t>What is the difference between T</w:t>
      </w:r>
      <w:r w:rsidR="00F25A94">
        <w:rPr>
          <w:b/>
        </w:rPr>
        <w:t xml:space="preserve">hreshold and </w:t>
      </w:r>
      <w:r>
        <w:rPr>
          <w:b/>
        </w:rPr>
        <w:t>Target</w:t>
      </w:r>
      <w:r w:rsidR="00F25A94">
        <w:rPr>
          <w:b/>
        </w:rPr>
        <w:t>?</w:t>
      </w:r>
    </w:p>
    <w:p w14:paraId="48B2834E" w14:textId="77777777" w:rsidR="00F25A94" w:rsidRPr="00FD27B2" w:rsidRDefault="00F25A94" w:rsidP="00F25A94">
      <w:pPr>
        <w:rPr>
          <w:rFonts w:cs="Lucida Grande"/>
          <w:color w:val="000000"/>
        </w:rPr>
      </w:pPr>
      <w:r w:rsidRPr="00FD27B2">
        <w:rPr>
          <w:rFonts w:cs="Lucida Grande"/>
          <w:color w:val="000000"/>
        </w:rPr>
        <w:t xml:space="preserve">Products that meet all threshold requirements should be immediately useful for scientific analysis or decision-making. </w:t>
      </w:r>
    </w:p>
    <w:p w14:paraId="03642AFF" w14:textId="77777777" w:rsidR="00F25A94" w:rsidRDefault="00F25A94" w:rsidP="00F25A94">
      <w:pPr>
        <w:rPr>
          <w:rFonts w:cs="Lucida Grande"/>
          <w:color w:val="000000"/>
        </w:rPr>
      </w:pPr>
      <w:r w:rsidRPr="00FD27B2">
        <w:rPr>
          <w:rFonts w:cs="Lucida Grande"/>
          <w:color w:val="000000"/>
        </w:rPr>
        <w:t xml:space="preserve">Products that meet target requirements will reduce the overall product uncertainties and enhance broad-scale applications. </w:t>
      </w:r>
      <w:r>
        <w:rPr>
          <w:rFonts w:cs="Lucida Grande"/>
          <w:color w:val="000000"/>
        </w:rPr>
        <w:t xml:space="preserve">For example the products may enhance interoperability or provide increased accuracy through additional corrections that are not reasonable at the </w:t>
      </w:r>
      <w:r>
        <w:rPr>
          <w:rFonts w:cs="Lucida Grande"/>
          <w:i/>
          <w:color w:val="000000"/>
        </w:rPr>
        <w:t>threshold</w:t>
      </w:r>
      <w:r>
        <w:rPr>
          <w:rFonts w:cs="Lucida Grande"/>
          <w:color w:val="000000"/>
        </w:rPr>
        <w:t xml:space="preserve"> level. </w:t>
      </w:r>
    </w:p>
    <w:p w14:paraId="34D21C14" w14:textId="77777777" w:rsidR="00F25A94" w:rsidRPr="00581B57" w:rsidRDefault="00F25A94" w:rsidP="00F25A94">
      <w:pPr>
        <w:rPr>
          <w:rFonts w:cs="Lucida Grande"/>
          <w:color w:val="000000"/>
        </w:rPr>
      </w:pPr>
      <w:r>
        <w:rPr>
          <w:rFonts w:cs="Lucida Grande"/>
          <w:color w:val="000000"/>
        </w:rPr>
        <w:t xml:space="preserve">Target requirements anticipate continuous improvement of methods and evolution of community expectations which are both normal and inevitable in a developing field. Over time, </w:t>
      </w:r>
      <w:r w:rsidRPr="00FD27B2">
        <w:rPr>
          <w:rFonts w:cs="Lucida Grande"/>
          <w:i/>
          <w:color w:val="000000"/>
        </w:rPr>
        <w:t>target</w:t>
      </w:r>
      <w:r>
        <w:rPr>
          <w:rFonts w:cs="Lucida Grande"/>
          <w:color w:val="000000"/>
        </w:rPr>
        <w:t xml:space="preserve"> specifications may (and subject to due process) become accepted as </w:t>
      </w:r>
      <w:r w:rsidRPr="00FD27B2">
        <w:rPr>
          <w:rFonts w:cs="Lucida Grande"/>
          <w:i/>
          <w:color w:val="000000"/>
        </w:rPr>
        <w:t>threshold</w:t>
      </w:r>
      <w:r>
        <w:rPr>
          <w:rFonts w:cs="Lucida Grande"/>
          <w:color w:val="000000"/>
        </w:rPr>
        <w:t xml:space="preserve"> requirements.</w:t>
      </w:r>
    </w:p>
    <w:p w14:paraId="7B8C01E1" w14:textId="77777777" w:rsidR="00F25A94" w:rsidRPr="00C97A1B" w:rsidRDefault="00F25A94" w:rsidP="00F25A94">
      <w:pPr>
        <w:rPr>
          <w:b/>
          <w:sz w:val="36"/>
        </w:rPr>
      </w:pPr>
      <w:r>
        <w:rPr>
          <w:b/>
          <w:sz w:val="36"/>
        </w:rPr>
        <w:br w:type="column"/>
      </w:r>
      <w:r>
        <w:rPr>
          <w:b/>
          <w:sz w:val="36"/>
        </w:rPr>
        <w:lastRenderedPageBreak/>
        <w:t>Procedural examples</w:t>
      </w:r>
    </w:p>
    <w:p w14:paraId="4531140B" w14:textId="113FF059" w:rsidR="00F25A94" w:rsidRDefault="00F25A94" w:rsidP="00F25A94">
      <w:pPr>
        <w:rPr>
          <w:b/>
        </w:rPr>
      </w:pPr>
      <w:r>
        <w:rPr>
          <w:b/>
        </w:rPr>
        <w:t xml:space="preserve">Processes to produce Threshold </w:t>
      </w:r>
      <w:r w:rsidR="0015540B">
        <w:rPr>
          <w:b/>
        </w:rPr>
        <w:t xml:space="preserve">Normalised Radar Backscatter </w:t>
      </w:r>
      <w:r>
        <w:rPr>
          <w:b/>
        </w:rPr>
        <w:t>CARD4L</w:t>
      </w:r>
      <w:r w:rsidR="0015540B">
        <w:rPr>
          <w:b/>
        </w:rPr>
        <w:t>-Radar</w:t>
      </w:r>
    </w:p>
    <w:p w14:paraId="1BCA21EC" w14:textId="331E08CF" w:rsidR="003B11A6" w:rsidRDefault="00F25A94">
      <w:r>
        <w:t xml:space="preserve">The following </w:t>
      </w:r>
      <w:r w:rsidR="00B234AD">
        <w:t>general process</w:t>
      </w:r>
      <w:r>
        <w:t xml:space="preserve"> would typically be applied to produce CARD4L-</w:t>
      </w:r>
      <w:r w:rsidR="0015540B">
        <w:t xml:space="preserve">Radar </w:t>
      </w:r>
      <w:r>
        <w:t>Threshold</w:t>
      </w:r>
      <w:r w:rsidR="00E6031A">
        <w:t xml:space="preserve">. </w:t>
      </w:r>
    </w:p>
    <w:p w14:paraId="1B0C8474" w14:textId="219772D2" w:rsidR="003F6456" w:rsidRDefault="003F6456">
      <w:pPr>
        <w:pStyle w:val="ListParagraph"/>
        <w:numPr>
          <w:ilvl w:val="0"/>
          <w:numId w:val="6"/>
        </w:numPr>
      </w:pPr>
      <w:r>
        <w:t xml:space="preserve">Apply the best possible orbit parameters to give the most accurate GRD (ground range detected) product possible. These will have been projected to an ellipsoidal model such as WGS84. </w:t>
      </w:r>
    </w:p>
    <w:p w14:paraId="28830E22" w14:textId="7B7F29DF" w:rsidR="003F6456" w:rsidRDefault="003F6456" w:rsidP="00F25A94">
      <w:pPr>
        <w:pStyle w:val="ListParagraph"/>
        <w:numPr>
          <w:ilvl w:val="0"/>
          <w:numId w:val="6"/>
        </w:numPr>
      </w:pPr>
      <w:r>
        <w:t>Apply instrument calibrations</w:t>
      </w:r>
      <w:r w:rsidR="00B234AD">
        <w:t xml:space="preserve"> to produce Beta-naught values</w:t>
      </w:r>
    </w:p>
    <w:p w14:paraId="1BA9979D" w14:textId="297DFDA6" w:rsidR="003F6456" w:rsidRDefault="003F6456" w:rsidP="00F25A94">
      <w:pPr>
        <w:pStyle w:val="ListParagraph"/>
        <w:numPr>
          <w:ilvl w:val="0"/>
          <w:numId w:val="6"/>
        </w:numPr>
      </w:pPr>
      <w:r>
        <w:t>Remove thermal noise</w:t>
      </w:r>
    </w:p>
    <w:p w14:paraId="587659F4" w14:textId="2939B7E6" w:rsidR="00B234AD" w:rsidRDefault="00B234AD" w:rsidP="00F25A94">
      <w:pPr>
        <w:pStyle w:val="ListParagraph"/>
        <w:numPr>
          <w:ilvl w:val="0"/>
          <w:numId w:val="6"/>
        </w:numPr>
      </w:pPr>
      <w:r>
        <w:t>Apply ellipsoidal incidence angle and local incidence angle corrections to give Threshold level terrain-flattened Gamma-naught backscatter</w:t>
      </w:r>
    </w:p>
    <w:p w14:paraId="0A3EE090" w14:textId="37F8AE24" w:rsidR="00B234AD" w:rsidRDefault="00B234AD" w:rsidP="00F25A94">
      <w:pPr>
        <w:pStyle w:val="ListParagraph"/>
        <w:numPr>
          <w:ilvl w:val="0"/>
          <w:numId w:val="6"/>
        </w:numPr>
      </w:pPr>
      <w:r>
        <w:t>Apply geometric terrain corrections (</w:t>
      </w:r>
      <w:proofErr w:type="spellStart"/>
      <w:r>
        <w:t>ortho</w:t>
      </w:r>
      <w:proofErr w:type="spellEnd"/>
      <w:r>
        <w:t>-rectify)</w:t>
      </w:r>
    </w:p>
    <w:p w14:paraId="407F6E40" w14:textId="5DDAAA83" w:rsidR="00646484" w:rsidRDefault="00646484" w:rsidP="001D2769">
      <w:pPr>
        <w:ind w:left="360"/>
      </w:pPr>
      <w:r>
        <w:t xml:space="preserve">These steps have been applied, for example, in global ALOS PALSAR products as described by Shimada </w:t>
      </w:r>
      <w:proofErr w:type="gramStart"/>
      <w:r w:rsidRPr="001D2769">
        <w:rPr>
          <w:i/>
        </w:rPr>
        <w:t>et</w:t>
      </w:r>
      <w:proofErr w:type="gramEnd"/>
      <w:r w:rsidRPr="001D2769">
        <w:rPr>
          <w:i/>
        </w:rPr>
        <w:t xml:space="preserve">. </w:t>
      </w:r>
      <w:proofErr w:type="gramStart"/>
      <w:r w:rsidRPr="001D2769">
        <w:rPr>
          <w:i/>
        </w:rPr>
        <w:t>al</w:t>
      </w:r>
      <w:proofErr w:type="gramEnd"/>
      <w:r>
        <w:t>, 2014.</w:t>
      </w:r>
      <w:r w:rsidR="006011C5">
        <w:t xml:space="preserve"> Clearly, these steps alone do not produce, for example, the meta-data expected of a CARD4L product.</w:t>
      </w:r>
    </w:p>
    <w:p w14:paraId="5DD493C3" w14:textId="14330C6F" w:rsidR="00F25A94" w:rsidRDefault="00F25A94">
      <w:r>
        <w:t>The following additional processes could be applied to produce CARD4L-</w:t>
      </w:r>
      <w:r w:rsidR="0015540B">
        <w:t xml:space="preserve">Radar </w:t>
      </w:r>
      <w:r>
        <w:t>Target</w:t>
      </w:r>
    </w:p>
    <w:p w14:paraId="50136135" w14:textId="5E2AEBBC" w:rsidR="00B234AD" w:rsidRDefault="00B234AD" w:rsidP="00B234AD">
      <w:pPr>
        <w:pStyle w:val="ListParagraph"/>
        <w:numPr>
          <w:ilvl w:val="0"/>
          <w:numId w:val="6"/>
        </w:numPr>
      </w:pPr>
      <w:r>
        <w:t>Apply full Radiometric Terrain Correction by modelling the illuminated area using a digital elevation model (also known as a digital height model or a digital surface model)</w:t>
      </w:r>
      <w:proofErr w:type="gramStart"/>
      <w:r>
        <w:t>,</w:t>
      </w:r>
      <w:proofErr w:type="gramEnd"/>
      <w:r>
        <w:t xml:space="preserve"> giving direct estimates of the Gamma-naught normalisation areas.</w:t>
      </w:r>
    </w:p>
    <w:p w14:paraId="5F7CC160" w14:textId="4EFD97FE" w:rsidR="00B234AD" w:rsidRDefault="00B234AD" w:rsidP="00B234AD">
      <w:pPr>
        <w:pStyle w:val="ListParagraph"/>
        <w:numPr>
          <w:ilvl w:val="0"/>
          <w:numId w:val="6"/>
        </w:numPr>
      </w:pPr>
      <w:r>
        <w:t xml:space="preserve">Convert calibrated Beta-naught values to Gamma-naught values. </w:t>
      </w:r>
    </w:p>
    <w:p w14:paraId="2162BB0B" w14:textId="092EA10A" w:rsidR="00B234AD" w:rsidRDefault="00B234AD" w:rsidP="001D2769">
      <w:pPr>
        <w:ind w:left="360"/>
      </w:pPr>
      <w:r>
        <w:t xml:space="preserve">These steps are outlined in Small (2011). Through the use of a rigorous </w:t>
      </w:r>
      <w:r w:rsidR="00661349">
        <w:t>terrain-based model of the geometry of illumination and backscatter improved terrain flattening is achieved and issues of lay-over and foreshortening are addressed.  The resulting data are more highly comparable through time, across viewing geometries (</w:t>
      </w:r>
      <w:proofErr w:type="gramStart"/>
      <w:r w:rsidR="00661349">
        <w:t>ascending  /</w:t>
      </w:r>
      <w:proofErr w:type="gramEnd"/>
      <w:r w:rsidR="00661349">
        <w:t xml:space="preserve"> descending) and between sensors.</w:t>
      </w:r>
      <w:r w:rsidR="006011C5">
        <w:t xml:space="preserve"> Clearly, these steps alone do not produce, for example, the meta-data expected of a CARD4L product. </w:t>
      </w:r>
    </w:p>
    <w:p w14:paraId="3F4424D6" w14:textId="77777777" w:rsidR="00F25A94" w:rsidRPr="00C97A1B" w:rsidRDefault="00F25A94" w:rsidP="00F25A94">
      <w:pPr>
        <w:rPr>
          <w:b/>
          <w:sz w:val="36"/>
        </w:rPr>
      </w:pPr>
      <w:r>
        <w:rPr>
          <w:b/>
          <w:sz w:val="36"/>
        </w:rPr>
        <w:t xml:space="preserve">Specific examples </w:t>
      </w:r>
    </w:p>
    <w:p w14:paraId="3445E941" w14:textId="7D4B29FF" w:rsidR="00F25A94" w:rsidRDefault="00F25A94" w:rsidP="00F25A94">
      <w:pPr>
        <w:rPr>
          <w:b/>
        </w:rPr>
      </w:pPr>
      <w:r>
        <w:rPr>
          <w:b/>
        </w:rPr>
        <w:t xml:space="preserve">Processes to produce Threshold </w:t>
      </w:r>
      <w:r w:rsidR="0015540B">
        <w:rPr>
          <w:b/>
        </w:rPr>
        <w:t>Radar Backscatter</w:t>
      </w:r>
      <w:r>
        <w:rPr>
          <w:b/>
        </w:rPr>
        <w:t xml:space="preserve"> CARD4L</w:t>
      </w:r>
      <w:r w:rsidR="0015540B">
        <w:rPr>
          <w:b/>
        </w:rPr>
        <w:t>-Radar</w:t>
      </w:r>
      <w:r w:rsidR="003F6456">
        <w:rPr>
          <w:b/>
        </w:rPr>
        <w:t xml:space="preserve"> for Sentinel-1</w:t>
      </w:r>
    </w:p>
    <w:p w14:paraId="26C6979B" w14:textId="4FD4CDA8" w:rsidR="003F6456" w:rsidRDefault="003F6456" w:rsidP="003F6456">
      <w:r>
        <w:t>These are based on ‘typical’ processing of Sentinel-1 data, and can be completed using the Sentinel Tool Box provided by ESA (courtesy Brian Killough, SEO and others listed in the graphic).</w:t>
      </w:r>
    </w:p>
    <w:p w14:paraId="2BB2EEB3" w14:textId="77777777" w:rsidR="003F6456" w:rsidRDefault="003F6456" w:rsidP="003F6456">
      <w:pPr>
        <w:pStyle w:val="ListParagraph"/>
        <w:numPr>
          <w:ilvl w:val="0"/>
          <w:numId w:val="8"/>
        </w:numPr>
      </w:pPr>
      <w:r w:rsidRPr="00E6031A">
        <w:t xml:space="preserve">Orbit Updates </w:t>
      </w:r>
      <w:r>
        <w:t xml:space="preserve">applied to include the definitive </w:t>
      </w:r>
      <w:r w:rsidRPr="00E6031A">
        <w:t>ephemeris for improved geolocation</w:t>
      </w:r>
    </w:p>
    <w:p w14:paraId="0A7C1742" w14:textId="77777777" w:rsidR="003F6456" w:rsidRDefault="003F6456" w:rsidP="003F6456">
      <w:pPr>
        <w:pStyle w:val="ListParagraph"/>
        <w:numPr>
          <w:ilvl w:val="0"/>
          <w:numId w:val="8"/>
        </w:numPr>
      </w:pPr>
      <w:r w:rsidRPr="00E6031A">
        <w:t xml:space="preserve">Remove GRD Border Noise - Removes processed </w:t>
      </w:r>
      <w:proofErr w:type="spellStart"/>
      <w:r w:rsidRPr="00E6031A">
        <w:t>artifacts</w:t>
      </w:r>
      <w:proofErr w:type="spellEnd"/>
      <w:r w:rsidRPr="00E6031A">
        <w:t xml:space="preserve"> at scene edges where non-zero noise values exist.</w:t>
      </w:r>
    </w:p>
    <w:p w14:paraId="5594E45D" w14:textId="77777777" w:rsidR="003F6456" w:rsidRDefault="003F6456" w:rsidP="003F6456">
      <w:pPr>
        <w:pStyle w:val="ListParagraph"/>
        <w:numPr>
          <w:ilvl w:val="0"/>
          <w:numId w:val="8"/>
        </w:numPr>
      </w:pPr>
      <w:r w:rsidRPr="00E6031A">
        <w:t>Remove Thermal Noise – Removes thermal noise using thresholds. Not a significant correction, but commonly used by most users.</w:t>
      </w:r>
    </w:p>
    <w:p w14:paraId="4C09B620" w14:textId="77777777" w:rsidR="003F6456" w:rsidRDefault="003F6456" w:rsidP="003F6456">
      <w:pPr>
        <w:pStyle w:val="ListParagraph"/>
        <w:numPr>
          <w:ilvl w:val="0"/>
          <w:numId w:val="8"/>
        </w:numPr>
      </w:pPr>
      <w:r w:rsidRPr="00E6031A">
        <w:t>Radiometric Calibration - Converts raw data to backsc</w:t>
      </w:r>
      <w:r>
        <w:t>atter intensity (beta-0 output)</w:t>
      </w:r>
    </w:p>
    <w:p w14:paraId="2B9CCA82" w14:textId="77777777" w:rsidR="003F6456" w:rsidRDefault="003F6456" w:rsidP="003F6456">
      <w:pPr>
        <w:pStyle w:val="ListParagraph"/>
        <w:numPr>
          <w:ilvl w:val="0"/>
          <w:numId w:val="8"/>
        </w:numPr>
      </w:pPr>
      <w:r w:rsidRPr="00E6031A">
        <w:lastRenderedPageBreak/>
        <w:t xml:space="preserve">Radiometric Terrain Correction - Radiometric normalization (terrain flattening) </w:t>
      </w:r>
      <w:r>
        <w:t>using DEM data (gamma-0 output)</w:t>
      </w:r>
    </w:p>
    <w:p w14:paraId="3911B1BF" w14:textId="77777777" w:rsidR="003F6456" w:rsidRDefault="003F6456" w:rsidP="003F6456">
      <w:pPr>
        <w:pStyle w:val="ListParagraph"/>
        <w:numPr>
          <w:ilvl w:val="0"/>
          <w:numId w:val="8"/>
        </w:numPr>
      </w:pPr>
      <w:r w:rsidRPr="00E6031A">
        <w:t>Speckle Filter – Removes noise but adds blurring to features and reduces resolution. This may be applied as an “advanced ARD” product for select users.</w:t>
      </w:r>
    </w:p>
    <w:p w14:paraId="76DCC207" w14:textId="77777777" w:rsidR="003F6456" w:rsidRDefault="003F6456" w:rsidP="003F6456">
      <w:pPr>
        <w:pStyle w:val="ListParagraph"/>
        <w:numPr>
          <w:ilvl w:val="0"/>
          <w:numId w:val="8"/>
        </w:numPr>
      </w:pPr>
      <w:r w:rsidRPr="00E6031A">
        <w:t xml:space="preserve">Geometric Terrain Correction - </w:t>
      </w:r>
      <w:proofErr w:type="spellStart"/>
      <w:r w:rsidRPr="00E6031A">
        <w:t>Orthorectification</w:t>
      </w:r>
      <w:proofErr w:type="spellEnd"/>
      <w:r w:rsidRPr="00E6031A">
        <w:t xml:space="preserve"> using DEM topography data (gamma-0 output in preferred grid projection)</w:t>
      </w:r>
      <w:r w:rsidRPr="00E6031A">
        <w:br/>
      </w:r>
    </w:p>
    <w:p w14:paraId="0E0C77FD" w14:textId="5CD41734" w:rsidR="003F6456" w:rsidRDefault="003F6456" w:rsidP="003F6456">
      <w:r>
        <w:t xml:space="preserve">A summary of these steps is given below </w:t>
      </w:r>
    </w:p>
    <w:p w14:paraId="0F63D8B0" w14:textId="46544D74" w:rsidR="003F6456" w:rsidRDefault="005359E9" w:rsidP="003F6456">
      <w:r w:rsidRPr="005359E9">
        <w:rPr>
          <w:noProof/>
          <w:lang w:val="en-US"/>
        </w:rPr>
        <w:t xml:space="preserve"> </w:t>
      </w:r>
      <w:r w:rsidRPr="005359E9">
        <w:rPr>
          <w:noProof/>
          <w:lang w:eastAsia="en-AU"/>
        </w:rPr>
        <w:drawing>
          <wp:inline distT="0" distB="0" distL="0" distR="0" wp14:anchorId="4B3316EB" wp14:editId="5AD921A6">
            <wp:extent cx="5731510" cy="3778885"/>
            <wp:effectExtent l="0" t="0" r="889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778885"/>
                    </a:xfrm>
                    <a:prstGeom prst="rect">
                      <a:avLst/>
                    </a:prstGeom>
                  </pic:spPr>
                </pic:pic>
              </a:graphicData>
            </a:graphic>
          </wp:inline>
        </w:drawing>
      </w:r>
    </w:p>
    <w:p w14:paraId="047C9F20" w14:textId="6F8DE82B" w:rsidR="003F6456" w:rsidRDefault="003F6456" w:rsidP="003F6456">
      <w:r>
        <w:t>(Image courtesy B. Killough, SEO)</w:t>
      </w:r>
    </w:p>
    <w:p w14:paraId="268C3A21" w14:textId="77777777" w:rsidR="00646484" w:rsidRDefault="00646484" w:rsidP="00F25A94">
      <w:pPr>
        <w:rPr>
          <w:b/>
          <w:sz w:val="36"/>
        </w:rPr>
      </w:pPr>
    </w:p>
    <w:p w14:paraId="49AEF672" w14:textId="77777777" w:rsidR="00F25A94" w:rsidRPr="00C97A1B" w:rsidRDefault="00F25A94" w:rsidP="00F25A94">
      <w:pPr>
        <w:rPr>
          <w:b/>
          <w:sz w:val="36"/>
        </w:rPr>
      </w:pPr>
      <w:r>
        <w:rPr>
          <w:b/>
          <w:sz w:val="36"/>
        </w:rPr>
        <w:t xml:space="preserve">Reference papers </w:t>
      </w:r>
    </w:p>
    <w:p w14:paraId="58314529" w14:textId="77777777" w:rsidR="00F25A94" w:rsidRDefault="00F25A94" w:rsidP="00F25A94">
      <w:r w:rsidRPr="00FD27B2">
        <w:t xml:space="preserve">The </w:t>
      </w:r>
      <w:r>
        <w:t>following papers provide scientific and technical guidance:</w:t>
      </w:r>
    </w:p>
    <w:p w14:paraId="7220D78C" w14:textId="1843C869" w:rsidR="00F25A94" w:rsidRPr="001D2769" w:rsidRDefault="00F25A94" w:rsidP="00F25A94">
      <w:pPr>
        <w:rPr>
          <w:sz w:val="20"/>
        </w:rPr>
      </w:pPr>
      <w:proofErr w:type="gramStart"/>
      <w:r w:rsidRPr="001D2769">
        <w:rPr>
          <w:sz w:val="20"/>
        </w:rPr>
        <w:t>Small</w:t>
      </w:r>
      <w:r>
        <w:rPr>
          <w:sz w:val="20"/>
        </w:rPr>
        <w:t>, D. (2011).</w:t>
      </w:r>
      <w:proofErr w:type="gramEnd"/>
      <w:r w:rsidRPr="001D2769">
        <w:rPr>
          <w:sz w:val="20"/>
        </w:rPr>
        <w:t xml:space="preserve"> </w:t>
      </w:r>
      <w:proofErr w:type="gramStart"/>
      <w:r w:rsidRPr="001D2769">
        <w:rPr>
          <w:sz w:val="20"/>
        </w:rPr>
        <w:t>Flattening Gamma: Radiometric Terrain</w:t>
      </w:r>
      <w:r w:rsidRPr="002463C3">
        <w:t xml:space="preserve"> </w:t>
      </w:r>
      <w:r w:rsidRPr="001D2769">
        <w:rPr>
          <w:sz w:val="20"/>
        </w:rPr>
        <w:t>Correction for SAR Imagery</w:t>
      </w:r>
      <w:r>
        <w:rPr>
          <w:sz w:val="20"/>
        </w:rPr>
        <w:t>.</w:t>
      </w:r>
      <w:proofErr w:type="gramEnd"/>
      <w:r w:rsidRPr="001D2769">
        <w:rPr>
          <w:sz w:val="20"/>
        </w:rPr>
        <w:t xml:space="preserve"> </w:t>
      </w:r>
      <w:proofErr w:type="gramStart"/>
      <w:r w:rsidRPr="001D2769">
        <w:rPr>
          <w:i/>
          <w:sz w:val="20"/>
        </w:rPr>
        <w:t>IEEE Transactions on Geoscience and Remote Sensing</w:t>
      </w:r>
      <w:r>
        <w:rPr>
          <w:sz w:val="20"/>
        </w:rPr>
        <w:t>.</w:t>
      </w:r>
      <w:proofErr w:type="gramEnd"/>
      <w:r>
        <w:rPr>
          <w:sz w:val="20"/>
        </w:rPr>
        <w:t xml:space="preserve"> </w:t>
      </w:r>
      <w:r w:rsidRPr="001D2769">
        <w:rPr>
          <w:b/>
          <w:sz w:val="20"/>
        </w:rPr>
        <w:t>49</w:t>
      </w:r>
      <w:r>
        <w:rPr>
          <w:sz w:val="20"/>
        </w:rPr>
        <w:t xml:space="preserve"> (8)</w:t>
      </w:r>
      <w:r w:rsidRPr="001D2769">
        <w:rPr>
          <w:sz w:val="20"/>
        </w:rPr>
        <w:t xml:space="preserve">, AUGUST 2011 3081;  </w:t>
      </w:r>
    </w:p>
    <w:p w14:paraId="17E415A9" w14:textId="3C2CCE1C" w:rsidR="00F25A94" w:rsidRDefault="00646484">
      <w:pPr>
        <w:rPr>
          <w:sz w:val="20"/>
        </w:rPr>
      </w:pPr>
      <w:r w:rsidRPr="00646484">
        <w:rPr>
          <w:sz w:val="20"/>
        </w:rPr>
        <w:t>Shimada</w:t>
      </w:r>
      <w:r>
        <w:rPr>
          <w:sz w:val="20"/>
        </w:rPr>
        <w:t>, M.,</w:t>
      </w:r>
      <w:r w:rsidRPr="00646484">
        <w:rPr>
          <w:sz w:val="20"/>
        </w:rPr>
        <w:t xml:space="preserve"> Takuya Itoh</w:t>
      </w:r>
      <w:r>
        <w:rPr>
          <w:sz w:val="20"/>
        </w:rPr>
        <w:t xml:space="preserve">, T., </w:t>
      </w:r>
      <w:proofErr w:type="spellStart"/>
      <w:r w:rsidRPr="00646484">
        <w:rPr>
          <w:sz w:val="20"/>
        </w:rPr>
        <w:t>Motooka</w:t>
      </w:r>
      <w:proofErr w:type="spellEnd"/>
      <w:r>
        <w:rPr>
          <w:sz w:val="20"/>
        </w:rPr>
        <w:t xml:space="preserve">, T., </w:t>
      </w:r>
      <w:r w:rsidRPr="00646484">
        <w:rPr>
          <w:sz w:val="20"/>
        </w:rPr>
        <w:t>Watanabe</w:t>
      </w:r>
      <w:r>
        <w:rPr>
          <w:sz w:val="20"/>
        </w:rPr>
        <w:t xml:space="preserve">, M., </w:t>
      </w:r>
      <w:proofErr w:type="spellStart"/>
      <w:r w:rsidRPr="00646484">
        <w:rPr>
          <w:sz w:val="20"/>
        </w:rPr>
        <w:t>Shiraishi</w:t>
      </w:r>
      <w:proofErr w:type="spellEnd"/>
      <w:r>
        <w:rPr>
          <w:sz w:val="20"/>
        </w:rPr>
        <w:t xml:space="preserve">, T., </w:t>
      </w:r>
      <w:proofErr w:type="spellStart"/>
      <w:r w:rsidRPr="00646484">
        <w:rPr>
          <w:sz w:val="20"/>
        </w:rPr>
        <w:t>Thapa</w:t>
      </w:r>
      <w:proofErr w:type="spellEnd"/>
      <w:r>
        <w:rPr>
          <w:sz w:val="20"/>
        </w:rPr>
        <w:t xml:space="preserve">, R., </w:t>
      </w:r>
      <w:r w:rsidRPr="00646484">
        <w:rPr>
          <w:sz w:val="20"/>
        </w:rPr>
        <w:t>Lucas</w:t>
      </w:r>
      <w:r>
        <w:rPr>
          <w:sz w:val="20"/>
        </w:rPr>
        <w:t>, R.</w:t>
      </w:r>
      <w:r w:rsidRPr="00646484">
        <w:rPr>
          <w:sz w:val="20"/>
        </w:rPr>
        <w:t xml:space="preserve"> </w:t>
      </w:r>
      <w:proofErr w:type="spellStart"/>
      <w:r w:rsidRPr="00646484">
        <w:rPr>
          <w:sz w:val="20"/>
        </w:rPr>
        <w:t>c</w:t>
      </w:r>
      <w:r w:rsidR="00F25A94" w:rsidRPr="001D2769">
        <w:rPr>
          <w:sz w:val="20"/>
        </w:rPr>
        <w:t>Masanobu</w:t>
      </w:r>
      <w:proofErr w:type="spellEnd"/>
      <w:r w:rsidR="00F25A94" w:rsidRPr="001D2769">
        <w:rPr>
          <w:sz w:val="20"/>
        </w:rPr>
        <w:t xml:space="preserve"> et al., (2014) New</w:t>
      </w:r>
      <w:r w:rsidR="00F25A94">
        <w:rPr>
          <w:sz w:val="20"/>
        </w:rPr>
        <w:t xml:space="preserve"> </w:t>
      </w:r>
      <w:r w:rsidR="00F25A94" w:rsidRPr="001D2769">
        <w:rPr>
          <w:sz w:val="20"/>
        </w:rPr>
        <w:t>global forest/non-forest maps from</w:t>
      </w:r>
      <w:r w:rsidR="00F25A94">
        <w:rPr>
          <w:sz w:val="20"/>
        </w:rPr>
        <w:t xml:space="preserve"> </w:t>
      </w:r>
      <w:r w:rsidR="00F25A94" w:rsidRPr="001D2769">
        <w:rPr>
          <w:sz w:val="20"/>
        </w:rPr>
        <w:t xml:space="preserve">ALOS PALSAR data (2007–2010). </w:t>
      </w:r>
      <w:proofErr w:type="gramStart"/>
      <w:r w:rsidR="00F25A94" w:rsidRPr="002463C3">
        <w:rPr>
          <w:i/>
          <w:sz w:val="20"/>
        </w:rPr>
        <w:t xml:space="preserve">Remote Sensing of </w:t>
      </w:r>
      <w:r w:rsidR="00F25A94" w:rsidRPr="00F25A94">
        <w:rPr>
          <w:i/>
          <w:sz w:val="20"/>
        </w:rPr>
        <w:t>Environment</w:t>
      </w:r>
      <w:r w:rsidR="00F25A94" w:rsidRPr="001D2769">
        <w:rPr>
          <w:sz w:val="20"/>
        </w:rPr>
        <w:t xml:space="preserve"> </w:t>
      </w:r>
      <w:r w:rsidR="00F25A94" w:rsidRPr="001D2769">
        <w:rPr>
          <w:b/>
          <w:sz w:val="20"/>
        </w:rPr>
        <w:t>155</w:t>
      </w:r>
      <w:r w:rsidR="00F25A94" w:rsidRPr="001D2769">
        <w:rPr>
          <w:sz w:val="20"/>
        </w:rPr>
        <w:t xml:space="preserve"> (2014) </w:t>
      </w:r>
      <w:r w:rsidR="00F25A94">
        <w:rPr>
          <w:sz w:val="20"/>
        </w:rPr>
        <w:t>pp</w:t>
      </w:r>
      <w:r w:rsidR="00F25A94" w:rsidRPr="001D2769">
        <w:rPr>
          <w:sz w:val="20"/>
        </w:rPr>
        <w:t>13–31.</w:t>
      </w:r>
      <w:proofErr w:type="gramEnd"/>
    </w:p>
    <w:p w14:paraId="32C3C25A" w14:textId="1DEBE28A" w:rsidR="00215208" w:rsidRPr="00215208" w:rsidRDefault="00215208">
      <w:pPr>
        <w:rPr>
          <w:b/>
        </w:rPr>
      </w:pPr>
    </w:p>
    <w:sectPr w:rsidR="00215208" w:rsidRPr="002152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C3567"/>
    <w:multiLevelType w:val="hybridMultilevel"/>
    <w:tmpl w:val="C060D0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ADA5D71"/>
    <w:multiLevelType w:val="hybridMultilevel"/>
    <w:tmpl w:val="31D05DC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30B264BA"/>
    <w:multiLevelType w:val="hybridMultilevel"/>
    <w:tmpl w:val="D3B8D27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92509BA"/>
    <w:multiLevelType w:val="hybridMultilevel"/>
    <w:tmpl w:val="B7D87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B9574F0"/>
    <w:multiLevelType w:val="hybridMultilevel"/>
    <w:tmpl w:val="8F565766"/>
    <w:lvl w:ilvl="0" w:tplc="4ABED60E">
      <w:start w:val="1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3E26560"/>
    <w:multiLevelType w:val="hybridMultilevel"/>
    <w:tmpl w:val="D7FC770E"/>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6">
    <w:nsid w:val="5CA15783"/>
    <w:multiLevelType w:val="hybridMultilevel"/>
    <w:tmpl w:val="3FE459C2"/>
    <w:lvl w:ilvl="0" w:tplc="111CADC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38A58F7"/>
    <w:multiLevelType w:val="hybridMultilevel"/>
    <w:tmpl w:val="C6C619A4"/>
    <w:lvl w:ilvl="0" w:tplc="B1F69AB0">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4400855"/>
    <w:multiLevelType w:val="hybridMultilevel"/>
    <w:tmpl w:val="C4188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B8E4863"/>
    <w:multiLevelType w:val="hybridMultilevel"/>
    <w:tmpl w:val="8FF2A2B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0">
    <w:nsid w:val="7CDD08FA"/>
    <w:multiLevelType w:val="hybridMultilevel"/>
    <w:tmpl w:val="1EA28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2"/>
  </w:num>
  <w:num w:numId="5">
    <w:abstractNumId w:val="4"/>
  </w:num>
  <w:num w:numId="6">
    <w:abstractNumId w:val="8"/>
  </w:num>
  <w:num w:numId="7">
    <w:abstractNumId w:val="1"/>
  </w:num>
  <w:num w:numId="8">
    <w:abstractNumId w:val="3"/>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32E"/>
    <w:rsid w:val="0001063D"/>
    <w:rsid w:val="00092161"/>
    <w:rsid w:val="000C4CF4"/>
    <w:rsid w:val="000D60ED"/>
    <w:rsid w:val="0015540B"/>
    <w:rsid w:val="00175755"/>
    <w:rsid w:val="00180033"/>
    <w:rsid w:val="001A4260"/>
    <w:rsid w:val="001D2769"/>
    <w:rsid w:val="001E518F"/>
    <w:rsid w:val="00215208"/>
    <w:rsid w:val="002463C3"/>
    <w:rsid w:val="00286A7C"/>
    <w:rsid w:val="002A7E4D"/>
    <w:rsid w:val="002B063A"/>
    <w:rsid w:val="00352A49"/>
    <w:rsid w:val="003A1EAA"/>
    <w:rsid w:val="003A6B52"/>
    <w:rsid w:val="003B11A6"/>
    <w:rsid w:val="003F6456"/>
    <w:rsid w:val="00404A10"/>
    <w:rsid w:val="00421552"/>
    <w:rsid w:val="00460676"/>
    <w:rsid w:val="004612E3"/>
    <w:rsid w:val="00471526"/>
    <w:rsid w:val="004A42AC"/>
    <w:rsid w:val="004E096A"/>
    <w:rsid w:val="004E6A4B"/>
    <w:rsid w:val="0050132E"/>
    <w:rsid w:val="005015DF"/>
    <w:rsid w:val="0051631A"/>
    <w:rsid w:val="0053094F"/>
    <w:rsid w:val="005359E9"/>
    <w:rsid w:val="00546209"/>
    <w:rsid w:val="006002BC"/>
    <w:rsid w:val="006011C5"/>
    <w:rsid w:val="0061284E"/>
    <w:rsid w:val="00637978"/>
    <w:rsid w:val="00642D22"/>
    <w:rsid w:val="00646484"/>
    <w:rsid w:val="00661349"/>
    <w:rsid w:val="00662255"/>
    <w:rsid w:val="00665E2E"/>
    <w:rsid w:val="0066652A"/>
    <w:rsid w:val="006B69BC"/>
    <w:rsid w:val="006E7822"/>
    <w:rsid w:val="006F0375"/>
    <w:rsid w:val="00703C5E"/>
    <w:rsid w:val="00777E4B"/>
    <w:rsid w:val="00782F63"/>
    <w:rsid w:val="00791BB5"/>
    <w:rsid w:val="007B69A3"/>
    <w:rsid w:val="007F369B"/>
    <w:rsid w:val="00801F52"/>
    <w:rsid w:val="0081284B"/>
    <w:rsid w:val="00874017"/>
    <w:rsid w:val="00892108"/>
    <w:rsid w:val="008B1AD7"/>
    <w:rsid w:val="008D4171"/>
    <w:rsid w:val="008E05AD"/>
    <w:rsid w:val="009A26CA"/>
    <w:rsid w:val="009B0F8B"/>
    <w:rsid w:val="009D6786"/>
    <w:rsid w:val="009F1AF0"/>
    <w:rsid w:val="00A017AD"/>
    <w:rsid w:val="00A43DBC"/>
    <w:rsid w:val="00A56BAD"/>
    <w:rsid w:val="00A6433F"/>
    <w:rsid w:val="00AC4224"/>
    <w:rsid w:val="00B234AD"/>
    <w:rsid w:val="00B37384"/>
    <w:rsid w:val="00BB77A5"/>
    <w:rsid w:val="00BD30AA"/>
    <w:rsid w:val="00C33475"/>
    <w:rsid w:val="00C46F3E"/>
    <w:rsid w:val="00C74C6B"/>
    <w:rsid w:val="00CB7C71"/>
    <w:rsid w:val="00D866BD"/>
    <w:rsid w:val="00D94686"/>
    <w:rsid w:val="00DA188A"/>
    <w:rsid w:val="00DA6EFA"/>
    <w:rsid w:val="00DD68FB"/>
    <w:rsid w:val="00DE35BB"/>
    <w:rsid w:val="00E334B5"/>
    <w:rsid w:val="00E546FE"/>
    <w:rsid w:val="00E56BD5"/>
    <w:rsid w:val="00E6031A"/>
    <w:rsid w:val="00E91DDC"/>
    <w:rsid w:val="00EB278F"/>
    <w:rsid w:val="00EC209C"/>
    <w:rsid w:val="00EC44E6"/>
    <w:rsid w:val="00EF339A"/>
    <w:rsid w:val="00EF406A"/>
    <w:rsid w:val="00F0154C"/>
    <w:rsid w:val="00F25A94"/>
    <w:rsid w:val="00FE682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AE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1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1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1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2E"/>
    <w:rPr>
      <w:rFonts w:ascii="Tahoma" w:hAnsi="Tahoma" w:cs="Tahoma"/>
      <w:sz w:val="16"/>
      <w:szCs w:val="16"/>
    </w:rPr>
  </w:style>
  <w:style w:type="paragraph" w:styleId="ListParagraph">
    <w:name w:val="List Paragraph"/>
    <w:basedOn w:val="Normal"/>
    <w:uiPriority w:val="34"/>
    <w:qFormat/>
    <w:rsid w:val="00215208"/>
    <w:pPr>
      <w:ind w:left="720"/>
      <w:contextualSpacing/>
    </w:pPr>
  </w:style>
  <w:style w:type="character" w:styleId="CommentReference">
    <w:name w:val="annotation reference"/>
    <w:basedOn w:val="DefaultParagraphFont"/>
    <w:uiPriority w:val="99"/>
    <w:semiHidden/>
    <w:unhideWhenUsed/>
    <w:rsid w:val="00404A10"/>
    <w:rPr>
      <w:sz w:val="16"/>
      <w:szCs w:val="16"/>
    </w:rPr>
  </w:style>
  <w:style w:type="paragraph" w:styleId="CommentText">
    <w:name w:val="annotation text"/>
    <w:basedOn w:val="Normal"/>
    <w:link w:val="CommentTextChar"/>
    <w:uiPriority w:val="99"/>
    <w:semiHidden/>
    <w:unhideWhenUsed/>
    <w:rsid w:val="00404A10"/>
    <w:pPr>
      <w:spacing w:line="240" w:lineRule="auto"/>
    </w:pPr>
    <w:rPr>
      <w:sz w:val="20"/>
      <w:szCs w:val="20"/>
    </w:rPr>
  </w:style>
  <w:style w:type="character" w:customStyle="1" w:styleId="CommentTextChar">
    <w:name w:val="Comment Text Char"/>
    <w:basedOn w:val="DefaultParagraphFont"/>
    <w:link w:val="CommentText"/>
    <w:uiPriority w:val="99"/>
    <w:semiHidden/>
    <w:rsid w:val="00404A10"/>
    <w:rPr>
      <w:sz w:val="20"/>
      <w:szCs w:val="20"/>
    </w:rPr>
  </w:style>
  <w:style w:type="paragraph" w:styleId="CommentSubject">
    <w:name w:val="annotation subject"/>
    <w:basedOn w:val="CommentText"/>
    <w:next w:val="CommentText"/>
    <w:link w:val="CommentSubjectChar"/>
    <w:uiPriority w:val="99"/>
    <w:semiHidden/>
    <w:unhideWhenUsed/>
    <w:rsid w:val="00404A10"/>
    <w:rPr>
      <w:b/>
      <w:bCs/>
    </w:rPr>
  </w:style>
  <w:style w:type="character" w:customStyle="1" w:styleId="CommentSubjectChar">
    <w:name w:val="Comment Subject Char"/>
    <w:basedOn w:val="CommentTextChar"/>
    <w:link w:val="CommentSubject"/>
    <w:uiPriority w:val="99"/>
    <w:semiHidden/>
    <w:rsid w:val="00404A10"/>
    <w:rPr>
      <w:b/>
      <w:bCs/>
      <w:sz w:val="20"/>
      <w:szCs w:val="20"/>
    </w:rPr>
  </w:style>
  <w:style w:type="character" w:styleId="Hyperlink">
    <w:name w:val="Hyperlink"/>
    <w:basedOn w:val="DefaultParagraphFont"/>
    <w:uiPriority w:val="99"/>
    <w:unhideWhenUsed/>
    <w:rsid w:val="00546209"/>
    <w:rPr>
      <w:color w:val="0000FF" w:themeColor="hyperlink"/>
      <w:u w:val="single"/>
    </w:rPr>
  </w:style>
  <w:style w:type="character" w:styleId="FollowedHyperlink">
    <w:name w:val="FollowedHyperlink"/>
    <w:basedOn w:val="DefaultParagraphFont"/>
    <w:uiPriority w:val="99"/>
    <w:semiHidden/>
    <w:unhideWhenUsed/>
    <w:rsid w:val="00546209"/>
    <w:rPr>
      <w:color w:val="800080" w:themeColor="followedHyperlink"/>
      <w:u w:val="single"/>
    </w:rPr>
  </w:style>
  <w:style w:type="character" w:customStyle="1" w:styleId="Heading1Char">
    <w:name w:val="Heading 1 Char"/>
    <w:basedOn w:val="DefaultParagraphFont"/>
    <w:link w:val="Heading1"/>
    <w:uiPriority w:val="9"/>
    <w:rsid w:val="00E91DD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1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1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1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2E"/>
    <w:rPr>
      <w:rFonts w:ascii="Tahoma" w:hAnsi="Tahoma" w:cs="Tahoma"/>
      <w:sz w:val="16"/>
      <w:szCs w:val="16"/>
    </w:rPr>
  </w:style>
  <w:style w:type="paragraph" w:styleId="ListParagraph">
    <w:name w:val="List Paragraph"/>
    <w:basedOn w:val="Normal"/>
    <w:uiPriority w:val="34"/>
    <w:qFormat/>
    <w:rsid w:val="00215208"/>
    <w:pPr>
      <w:ind w:left="720"/>
      <w:contextualSpacing/>
    </w:pPr>
  </w:style>
  <w:style w:type="character" w:styleId="CommentReference">
    <w:name w:val="annotation reference"/>
    <w:basedOn w:val="DefaultParagraphFont"/>
    <w:uiPriority w:val="99"/>
    <w:semiHidden/>
    <w:unhideWhenUsed/>
    <w:rsid w:val="00404A10"/>
    <w:rPr>
      <w:sz w:val="16"/>
      <w:szCs w:val="16"/>
    </w:rPr>
  </w:style>
  <w:style w:type="paragraph" w:styleId="CommentText">
    <w:name w:val="annotation text"/>
    <w:basedOn w:val="Normal"/>
    <w:link w:val="CommentTextChar"/>
    <w:uiPriority w:val="99"/>
    <w:semiHidden/>
    <w:unhideWhenUsed/>
    <w:rsid w:val="00404A10"/>
    <w:pPr>
      <w:spacing w:line="240" w:lineRule="auto"/>
    </w:pPr>
    <w:rPr>
      <w:sz w:val="20"/>
      <w:szCs w:val="20"/>
    </w:rPr>
  </w:style>
  <w:style w:type="character" w:customStyle="1" w:styleId="CommentTextChar">
    <w:name w:val="Comment Text Char"/>
    <w:basedOn w:val="DefaultParagraphFont"/>
    <w:link w:val="CommentText"/>
    <w:uiPriority w:val="99"/>
    <w:semiHidden/>
    <w:rsid w:val="00404A10"/>
    <w:rPr>
      <w:sz w:val="20"/>
      <w:szCs w:val="20"/>
    </w:rPr>
  </w:style>
  <w:style w:type="paragraph" w:styleId="CommentSubject">
    <w:name w:val="annotation subject"/>
    <w:basedOn w:val="CommentText"/>
    <w:next w:val="CommentText"/>
    <w:link w:val="CommentSubjectChar"/>
    <w:uiPriority w:val="99"/>
    <w:semiHidden/>
    <w:unhideWhenUsed/>
    <w:rsid w:val="00404A10"/>
    <w:rPr>
      <w:b/>
      <w:bCs/>
    </w:rPr>
  </w:style>
  <w:style w:type="character" w:customStyle="1" w:styleId="CommentSubjectChar">
    <w:name w:val="Comment Subject Char"/>
    <w:basedOn w:val="CommentTextChar"/>
    <w:link w:val="CommentSubject"/>
    <w:uiPriority w:val="99"/>
    <w:semiHidden/>
    <w:rsid w:val="00404A10"/>
    <w:rPr>
      <w:b/>
      <w:bCs/>
      <w:sz w:val="20"/>
      <w:szCs w:val="20"/>
    </w:rPr>
  </w:style>
  <w:style w:type="character" w:styleId="Hyperlink">
    <w:name w:val="Hyperlink"/>
    <w:basedOn w:val="DefaultParagraphFont"/>
    <w:uiPriority w:val="99"/>
    <w:unhideWhenUsed/>
    <w:rsid w:val="00546209"/>
    <w:rPr>
      <w:color w:val="0000FF" w:themeColor="hyperlink"/>
      <w:u w:val="single"/>
    </w:rPr>
  </w:style>
  <w:style w:type="character" w:styleId="FollowedHyperlink">
    <w:name w:val="FollowedHyperlink"/>
    <w:basedOn w:val="DefaultParagraphFont"/>
    <w:uiPriority w:val="99"/>
    <w:semiHidden/>
    <w:unhideWhenUsed/>
    <w:rsid w:val="00546209"/>
    <w:rPr>
      <w:color w:val="800080" w:themeColor="followedHyperlink"/>
      <w:u w:val="single"/>
    </w:rPr>
  </w:style>
  <w:style w:type="character" w:customStyle="1" w:styleId="Heading1Char">
    <w:name w:val="Heading 1 Char"/>
    <w:basedOn w:val="DefaultParagraphFont"/>
    <w:link w:val="Heading1"/>
    <w:uiPriority w:val="9"/>
    <w:rsid w:val="00E91DD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b.com/information/traceability/"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B87E5-67AC-4A95-86F6-AB5F14C1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422FFFDC.dotm</Template>
  <TotalTime>25</TotalTime>
  <Pages>10</Pages>
  <Words>2674</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Geoscience Australia</Company>
  <LinksUpToDate>false</LinksUpToDate>
  <CharactersWithSpaces>17887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Jonathon</dc:creator>
  <cp:lastModifiedBy>Geoscience Australia</cp:lastModifiedBy>
  <cp:revision>5</cp:revision>
  <dcterms:created xsi:type="dcterms:W3CDTF">2017-04-19T12:03:00Z</dcterms:created>
  <dcterms:modified xsi:type="dcterms:W3CDTF">2017-04-20T07:41:00Z</dcterms:modified>
</cp:coreProperties>
</file>