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01B5D" w14:textId="77777777" w:rsidR="00A93AD5" w:rsidRDefault="00A93AD5" w:rsidP="00A93AD5"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1" locked="0" layoutInCell="1" allowOverlap="1" wp14:anchorId="3B2CEAEC" wp14:editId="453D41F7">
            <wp:simplePos x="0" y="0"/>
            <wp:positionH relativeFrom="column">
              <wp:posOffset>-800100</wp:posOffset>
            </wp:positionH>
            <wp:positionV relativeFrom="paragraph">
              <wp:posOffset>-800100</wp:posOffset>
            </wp:positionV>
            <wp:extent cx="7537450" cy="9820275"/>
            <wp:effectExtent l="0" t="0" r="635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0" cy="9820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76B938" w14:textId="77777777" w:rsidR="00A93AD5" w:rsidRDefault="00A93AD5">
      <w:pPr>
        <w:rPr>
          <w:b/>
        </w:rPr>
      </w:pPr>
    </w:p>
    <w:p w14:paraId="5DAC6B8A" w14:textId="77777777" w:rsidR="00A93AD5" w:rsidRDefault="00A93AD5">
      <w:pPr>
        <w:rPr>
          <w:b/>
        </w:rPr>
      </w:pPr>
    </w:p>
    <w:p w14:paraId="3AA670F0" w14:textId="77777777" w:rsidR="00A93AD5" w:rsidRDefault="00A93AD5">
      <w:pPr>
        <w:rPr>
          <w:b/>
        </w:rPr>
      </w:pPr>
    </w:p>
    <w:p w14:paraId="1E477EEE" w14:textId="77777777" w:rsidR="00A93AD5" w:rsidRDefault="00A93AD5">
      <w:pPr>
        <w:rPr>
          <w:b/>
        </w:rPr>
      </w:pPr>
    </w:p>
    <w:p w14:paraId="37DD3ED6" w14:textId="77777777" w:rsidR="00A93AD5" w:rsidRDefault="00A93AD5">
      <w:pPr>
        <w:rPr>
          <w:b/>
        </w:rPr>
      </w:pPr>
    </w:p>
    <w:p w14:paraId="3DC0716F" w14:textId="77777777" w:rsidR="00A93AD5" w:rsidRDefault="00A93AD5">
      <w:pPr>
        <w:rPr>
          <w:b/>
        </w:rPr>
      </w:pPr>
    </w:p>
    <w:p w14:paraId="1ACC7310" w14:textId="77777777" w:rsidR="00A93AD5" w:rsidRDefault="00A93AD5">
      <w:pPr>
        <w:rPr>
          <w:b/>
        </w:rPr>
      </w:pPr>
    </w:p>
    <w:p w14:paraId="3066E815" w14:textId="77777777" w:rsidR="00A93AD5" w:rsidRDefault="00A93AD5">
      <w:pPr>
        <w:rPr>
          <w:b/>
        </w:rPr>
      </w:pPr>
    </w:p>
    <w:p w14:paraId="76E23B1A" w14:textId="77777777" w:rsidR="00A93AD5" w:rsidRDefault="00A93AD5">
      <w:pPr>
        <w:rPr>
          <w:b/>
        </w:rPr>
      </w:pPr>
    </w:p>
    <w:p w14:paraId="60024D9A" w14:textId="77777777" w:rsidR="00A93AD5" w:rsidRDefault="00A93AD5">
      <w:pPr>
        <w:rPr>
          <w:b/>
        </w:rPr>
      </w:pPr>
    </w:p>
    <w:p w14:paraId="53680235" w14:textId="77777777" w:rsidR="00A93AD5" w:rsidRDefault="00A93AD5">
      <w:pPr>
        <w:rPr>
          <w:b/>
        </w:rPr>
      </w:pPr>
    </w:p>
    <w:p w14:paraId="58298F5B" w14:textId="77777777" w:rsidR="00A93AD5" w:rsidRDefault="00A93AD5">
      <w:pPr>
        <w:rPr>
          <w:b/>
        </w:rPr>
      </w:pPr>
    </w:p>
    <w:p w14:paraId="4D6D89AC" w14:textId="77777777" w:rsidR="00A93AD5" w:rsidRDefault="00A93AD5">
      <w:pPr>
        <w:rPr>
          <w:b/>
        </w:rPr>
      </w:pPr>
    </w:p>
    <w:p w14:paraId="7E476FBC" w14:textId="77777777" w:rsidR="00A93AD5" w:rsidRDefault="00A93AD5">
      <w:pPr>
        <w:rPr>
          <w:b/>
        </w:rPr>
      </w:pPr>
    </w:p>
    <w:p w14:paraId="159680DA" w14:textId="77777777" w:rsidR="00A93AD5" w:rsidRDefault="00A93AD5">
      <w:pPr>
        <w:rPr>
          <w:b/>
        </w:rPr>
      </w:pPr>
    </w:p>
    <w:p w14:paraId="49D9E0EB" w14:textId="77777777" w:rsidR="00A93AD5" w:rsidRDefault="00A93AD5">
      <w:pPr>
        <w:rPr>
          <w:b/>
        </w:rPr>
      </w:pPr>
    </w:p>
    <w:p w14:paraId="46967A47" w14:textId="77777777" w:rsidR="00A93AD5" w:rsidRDefault="00A93AD5">
      <w:pPr>
        <w:rPr>
          <w:b/>
        </w:rPr>
      </w:pPr>
    </w:p>
    <w:p w14:paraId="15DDC6A5" w14:textId="77777777" w:rsidR="00A93AD5" w:rsidRDefault="00A93AD5">
      <w:pPr>
        <w:rPr>
          <w:b/>
        </w:rPr>
      </w:pPr>
    </w:p>
    <w:p w14:paraId="781A5B0A" w14:textId="77777777" w:rsidR="00A93AD5" w:rsidRDefault="00A93AD5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87F97" wp14:editId="3D02A921">
                <wp:simplePos x="0" y="0"/>
                <wp:positionH relativeFrom="column">
                  <wp:posOffset>-796065</wp:posOffset>
                </wp:positionH>
                <wp:positionV relativeFrom="paragraph">
                  <wp:posOffset>261620</wp:posOffset>
                </wp:positionV>
                <wp:extent cx="7530092" cy="20574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0092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5CCAC" w14:textId="1E999079" w:rsidR="001C0258" w:rsidRDefault="001C0258" w:rsidP="00A93AD5">
                            <w:pPr>
                              <w:rPr>
                                <w:color w:val="92D050"/>
                                <w:sz w:val="60"/>
                                <w:szCs w:val="60"/>
                              </w:rPr>
                            </w:pPr>
                            <w:r w:rsidRPr="00F541EA">
                              <w:rPr>
                                <w:color w:val="92D050"/>
                                <w:sz w:val="60"/>
                                <w:szCs w:val="60"/>
                              </w:rPr>
                              <w:t xml:space="preserve">The Land Surface Imaging </w:t>
                            </w:r>
                            <w:r>
                              <w:rPr>
                                <w:color w:val="92D050"/>
                                <w:sz w:val="60"/>
                                <w:szCs w:val="60"/>
                              </w:rPr>
                              <w:t xml:space="preserve">Virtual </w:t>
                            </w:r>
                            <w:r w:rsidRPr="00F541EA">
                              <w:rPr>
                                <w:color w:val="92D050"/>
                                <w:sz w:val="60"/>
                                <w:szCs w:val="60"/>
                              </w:rPr>
                              <w:t>Constellation</w:t>
                            </w:r>
                            <w:r>
                              <w:rPr>
                                <w:color w:val="92D050"/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  <w:p w14:paraId="0E79AD6B" w14:textId="7351F187" w:rsidR="001C0258" w:rsidRPr="00F541EA" w:rsidRDefault="001C0258" w:rsidP="00A93AD5">
                            <w:pPr>
                              <w:rPr>
                                <w:color w:val="92D05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color w:val="92D050"/>
                                <w:sz w:val="60"/>
                                <w:szCs w:val="60"/>
                              </w:rPr>
                              <w:t>Implementation Plan</w:t>
                            </w:r>
                          </w:p>
                          <w:p w14:paraId="6CFE878F" w14:textId="29ABAED9" w:rsidR="001C0258" w:rsidRPr="00F541EA" w:rsidRDefault="001C0258" w:rsidP="00A93AD5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October 14</w:t>
                            </w:r>
                            <w:r w:rsidRPr="00F541EA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, 2015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A187F9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2.7pt;margin-top:20.6pt;width:592.9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" filled="f" stroked="f">
                <v:textbox>
                  <w:txbxContent>
                    <w:p w14:paraId="39B5CCAC" w14:textId="1E999079" w:rsidR="001C0258" w:rsidRDefault="001C0258" w:rsidP="00A93AD5">
                      <w:pPr>
                        <w:rPr>
                          <w:color w:val="92D050"/>
                          <w:sz w:val="60"/>
                          <w:szCs w:val="60"/>
                        </w:rPr>
                      </w:pPr>
                      <w:r w:rsidRPr="00F541EA">
                        <w:rPr>
                          <w:color w:val="92D050"/>
                          <w:sz w:val="60"/>
                          <w:szCs w:val="60"/>
                        </w:rPr>
                        <w:t xml:space="preserve">The Land Surface Imaging </w:t>
                      </w:r>
                      <w:r>
                        <w:rPr>
                          <w:color w:val="92D050"/>
                          <w:sz w:val="60"/>
                          <w:szCs w:val="60"/>
                        </w:rPr>
                        <w:t xml:space="preserve">Virtual </w:t>
                      </w:r>
                      <w:r w:rsidRPr="00F541EA">
                        <w:rPr>
                          <w:color w:val="92D050"/>
                          <w:sz w:val="60"/>
                          <w:szCs w:val="60"/>
                        </w:rPr>
                        <w:t>Constellation</w:t>
                      </w:r>
                      <w:r>
                        <w:rPr>
                          <w:color w:val="92D050"/>
                          <w:sz w:val="60"/>
                          <w:szCs w:val="60"/>
                        </w:rPr>
                        <w:t xml:space="preserve"> </w:t>
                      </w:r>
                    </w:p>
                    <w:p w14:paraId="0E79AD6B" w14:textId="7351F187" w:rsidR="001C0258" w:rsidRPr="00F541EA" w:rsidRDefault="001C0258" w:rsidP="00A93AD5">
                      <w:pPr>
                        <w:rPr>
                          <w:color w:val="92D050"/>
                          <w:sz w:val="60"/>
                          <w:szCs w:val="60"/>
                        </w:rPr>
                      </w:pPr>
                      <w:r>
                        <w:rPr>
                          <w:color w:val="92D050"/>
                          <w:sz w:val="60"/>
                          <w:szCs w:val="60"/>
                        </w:rPr>
                        <w:t>Implementation Plan</w:t>
                      </w:r>
                    </w:p>
                    <w:p w14:paraId="6CFE878F" w14:textId="29ABAED9" w:rsidR="001C0258" w:rsidRPr="00F541EA" w:rsidRDefault="001C0258" w:rsidP="00A93AD5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October 14</w:t>
                      </w:r>
                      <w:r w:rsidRPr="00F541EA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, 2015 </w:t>
                      </w:r>
                    </w:p>
                  </w:txbxContent>
                </v:textbox>
              </v:shape>
            </w:pict>
          </mc:Fallback>
        </mc:AlternateContent>
      </w:r>
    </w:p>
    <w:p w14:paraId="26238A31" w14:textId="77777777" w:rsidR="00A93AD5" w:rsidRDefault="00A93AD5">
      <w:pPr>
        <w:rPr>
          <w:b/>
        </w:rPr>
      </w:pPr>
    </w:p>
    <w:p w14:paraId="3C794182" w14:textId="77777777" w:rsidR="00A93AD5" w:rsidRDefault="00A93AD5">
      <w:pPr>
        <w:rPr>
          <w:b/>
        </w:rPr>
      </w:pPr>
    </w:p>
    <w:p w14:paraId="12D2EB8D" w14:textId="77777777" w:rsidR="00A93AD5" w:rsidRDefault="00A93AD5">
      <w:pPr>
        <w:rPr>
          <w:b/>
        </w:rPr>
      </w:pPr>
    </w:p>
    <w:p w14:paraId="40A33319" w14:textId="77777777" w:rsidR="00A93AD5" w:rsidRDefault="00A93AD5">
      <w:pPr>
        <w:rPr>
          <w:b/>
        </w:rPr>
      </w:pPr>
    </w:p>
    <w:p w14:paraId="4FEC2CBC" w14:textId="77777777" w:rsidR="00A93AD5" w:rsidRDefault="00A93AD5" w:rsidP="00BE0680">
      <w:pPr>
        <w:rPr>
          <w:b/>
        </w:rPr>
      </w:pPr>
    </w:p>
    <w:p w14:paraId="7FE79478" w14:textId="77777777" w:rsidR="00BB53C5" w:rsidRDefault="00BB53C5" w:rsidP="00F541EA">
      <w:pPr>
        <w:pStyle w:val="Heading1"/>
      </w:pPr>
      <w:r w:rsidRPr="00EC38AE">
        <w:lastRenderedPageBreak/>
        <w:t>Introduction</w:t>
      </w:r>
    </w:p>
    <w:p w14:paraId="7237CDE1" w14:textId="77777777" w:rsidR="006C3F02" w:rsidRDefault="006C3F02" w:rsidP="00F541EA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1E22E8B" w14:textId="29418DA2" w:rsidR="00BB53C5" w:rsidRPr="00F541EA" w:rsidRDefault="00A93AD5" w:rsidP="00BE0680">
      <w:pPr>
        <w:rPr>
          <w:rFonts w:ascii="Cambria" w:hAnsi="Cambria"/>
          <w:sz w:val="24"/>
          <w:szCs w:val="24"/>
        </w:rPr>
      </w:pPr>
      <w:r w:rsidRPr="00F541EA">
        <w:rPr>
          <w:rFonts w:ascii="Cambria" w:hAnsi="Cambria"/>
          <w:sz w:val="24"/>
          <w:szCs w:val="24"/>
        </w:rPr>
        <w:t>The CEOS Land Surface Imagin</w:t>
      </w:r>
      <w:r w:rsidR="006C3F02">
        <w:rPr>
          <w:rFonts w:ascii="Cambria" w:hAnsi="Cambria"/>
          <w:sz w:val="24"/>
          <w:szCs w:val="24"/>
        </w:rPr>
        <w:t>g</w:t>
      </w:r>
      <w:r w:rsidRPr="00F541EA">
        <w:rPr>
          <w:rFonts w:ascii="Cambria" w:hAnsi="Cambria"/>
          <w:sz w:val="24"/>
          <w:szCs w:val="24"/>
        </w:rPr>
        <w:t xml:space="preserve"> Virtual Constellation (LSI-VC) recently prepared revised Terms of Reference in accordance with the decision made at the 28</w:t>
      </w:r>
      <w:r w:rsidRPr="00F541EA">
        <w:rPr>
          <w:rFonts w:ascii="Cambria" w:hAnsi="Cambria"/>
          <w:sz w:val="24"/>
          <w:szCs w:val="24"/>
          <w:vertAlign w:val="superscript"/>
        </w:rPr>
        <w:t>th</w:t>
      </w:r>
      <w:r w:rsidRPr="00F541EA">
        <w:rPr>
          <w:rFonts w:ascii="Cambria" w:hAnsi="Cambria"/>
          <w:sz w:val="24"/>
          <w:szCs w:val="24"/>
        </w:rPr>
        <w:t xml:space="preserve"> CEOS Plenary </w:t>
      </w:r>
      <w:r w:rsidR="006C3F02">
        <w:rPr>
          <w:rFonts w:ascii="Cambria" w:hAnsi="Cambria"/>
          <w:sz w:val="24"/>
          <w:szCs w:val="24"/>
        </w:rPr>
        <w:t>(2014)</w:t>
      </w:r>
      <w:r w:rsidRPr="00F541EA">
        <w:rPr>
          <w:rFonts w:ascii="Cambria" w:hAnsi="Cambria"/>
          <w:sz w:val="24"/>
          <w:szCs w:val="24"/>
        </w:rPr>
        <w:t xml:space="preserve"> to refocus the group. The revised LSI-VC Terms of Reference provide high-level guidance on the LSI-VC’s new direction (Table 1</w:t>
      </w:r>
      <w:r w:rsidR="006C3F02">
        <w:rPr>
          <w:rFonts w:ascii="Cambria" w:hAnsi="Cambria"/>
          <w:sz w:val="24"/>
          <w:szCs w:val="24"/>
        </w:rPr>
        <w:t xml:space="preserve">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BB53C5" w:rsidRPr="00A93AD5" w14:paraId="69809ED8" w14:textId="77777777" w:rsidTr="00BB53C5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6370" w14:textId="77777777" w:rsidR="00BB53C5" w:rsidRPr="00F541EA" w:rsidRDefault="00BB53C5" w:rsidP="00F541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color w:val="00000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8A78" w14:textId="77777777" w:rsidR="00BB53C5" w:rsidRPr="00F541EA" w:rsidRDefault="00BB53C5" w:rsidP="00F541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color w:val="000000"/>
              </w:rPr>
            </w:pPr>
            <w:r w:rsidRPr="00F541EA">
              <w:rPr>
                <w:rFonts w:ascii="Cambria" w:hAnsi="Cambria" w:cs="Calibri"/>
                <w:b/>
                <w:color w:val="000000"/>
              </w:rPr>
              <w:t>3-Year Horizon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DBB6" w14:textId="77777777" w:rsidR="00BB53C5" w:rsidRPr="00F541EA" w:rsidRDefault="00BB53C5" w:rsidP="00F541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color w:val="000000"/>
              </w:rPr>
            </w:pPr>
            <w:r w:rsidRPr="00F541EA">
              <w:rPr>
                <w:rFonts w:ascii="Cambria" w:hAnsi="Cambria" w:cs="Calibri"/>
                <w:b/>
                <w:color w:val="000000"/>
              </w:rPr>
              <w:t>5-Year Horizon</w:t>
            </w:r>
          </w:p>
        </w:tc>
      </w:tr>
      <w:tr w:rsidR="00BB53C5" w:rsidRPr="00A93AD5" w14:paraId="6CCA110F" w14:textId="77777777" w:rsidTr="00BB53C5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BA7C" w14:textId="77777777" w:rsidR="00A93AD5" w:rsidRDefault="00A93AD5" w:rsidP="00F541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libri"/>
                <w:b/>
                <w:color w:val="000000"/>
                <w:sz w:val="22"/>
                <w:szCs w:val="22"/>
              </w:rPr>
            </w:pPr>
          </w:p>
          <w:p w14:paraId="61B0DDBE" w14:textId="77777777" w:rsidR="00BB53C5" w:rsidRPr="00F541EA" w:rsidRDefault="00BB53C5" w:rsidP="00F541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color w:val="000000"/>
              </w:rPr>
            </w:pPr>
            <w:r w:rsidRPr="00F541EA">
              <w:rPr>
                <w:rFonts w:ascii="Cambria" w:hAnsi="Cambria" w:cs="Calibri"/>
                <w:b/>
                <w:color w:val="000000"/>
              </w:rPr>
              <w:t>Space Segment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B2CA" w14:textId="77777777" w:rsidR="00A93AD5" w:rsidRDefault="00A93AD5" w:rsidP="00F541EA">
            <w:pPr>
              <w:pStyle w:val="ListParagraph"/>
              <w:widowControl w:val="0"/>
              <w:tabs>
                <w:tab w:val="left" w:pos="28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88"/>
              <w:rPr>
                <w:rFonts w:ascii="Cambria" w:eastAsiaTheme="minorHAnsi" w:hAnsi="Cambria" w:cs="Calibri"/>
                <w:color w:val="000000"/>
                <w:sz w:val="22"/>
                <w:szCs w:val="22"/>
              </w:rPr>
            </w:pPr>
          </w:p>
          <w:p w14:paraId="5B9DA8EF" w14:textId="462BAA0F" w:rsidR="00A93AD5" w:rsidRDefault="00A93AD5" w:rsidP="00F541EA">
            <w:pPr>
              <w:pStyle w:val="ListParagraph"/>
              <w:widowControl w:val="0"/>
              <w:tabs>
                <w:tab w:val="left" w:pos="28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88"/>
              <w:rPr>
                <w:rFonts w:ascii="Cambria" w:eastAsiaTheme="minorHAnsi" w:hAnsi="Cambria" w:cs="Calibri"/>
                <w:color w:val="000000"/>
                <w:sz w:val="22"/>
                <w:szCs w:val="22"/>
              </w:rPr>
            </w:pPr>
            <w:r w:rsidRPr="00F541EA">
              <w:rPr>
                <w:rFonts w:ascii="Cambria" w:hAnsi="Cambria" w:cs="Calibri"/>
                <w:color w:val="000000"/>
              </w:rPr>
              <w:t>Aggregate and analyze m</w:t>
            </w:r>
            <w:r w:rsidR="00E9520B" w:rsidRPr="00F541EA">
              <w:rPr>
                <w:rFonts w:ascii="Cambria" w:hAnsi="Cambria" w:cs="Calibri"/>
                <w:color w:val="000000"/>
              </w:rPr>
              <w:t>ultiple sets of validated</w:t>
            </w:r>
            <w:r w:rsidRPr="00F541EA">
              <w:rPr>
                <w:rFonts w:ascii="Cambria" w:hAnsi="Cambria" w:cs="Calibri"/>
                <w:color w:val="000000"/>
              </w:rPr>
              <w:t>,</w:t>
            </w:r>
            <w:r w:rsidR="00E9520B" w:rsidRPr="00F541EA">
              <w:rPr>
                <w:rFonts w:ascii="Cambria" w:hAnsi="Cambria" w:cs="Calibri"/>
                <w:color w:val="000000"/>
              </w:rPr>
              <w:t xml:space="preserve"> domain-specific requirements to identify gaps and opportunities for optimization </w:t>
            </w:r>
            <w:r w:rsidRPr="00F541EA">
              <w:rPr>
                <w:rFonts w:ascii="Cambria" w:hAnsi="Cambria" w:cs="Calibri"/>
                <w:color w:val="000000"/>
              </w:rPr>
              <w:t>and improve</w:t>
            </w:r>
            <w:r w:rsidR="00E9520B" w:rsidRPr="00F541EA">
              <w:rPr>
                <w:rFonts w:ascii="Cambria" w:hAnsi="Cambria" w:cs="Calibri"/>
                <w:color w:val="000000"/>
              </w:rPr>
              <w:t xml:space="preserve"> interoperability and complementarity </w:t>
            </w:r>
          </w:p>
          <w:p w14:paraId="4A66CCF6" w14:textId="77777777" w:rsidR="00A93AD5" w:rsidRPr="00F541EA" w:rsidRDefault="00A93AD5" w:rsidP="00F541EA">
            <w:pPr>
              <w:pStyle w:val="ListParagraph"/>
              <w:widowControl w:val="0"/>
              <w:tabs>
                <w:tab w:val="left" w:pos="28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88"/>
              <w:rPr>
                <w:rFonts w:ascii="Cambria" w:hAnsi="Cambria" w:cs="Calibri"/>
                <w:color w:val="000000"/>
              </w:rPr>
            </w:pPr>
          </w:p>
          <w:p w14:paraId="63BF85F9" w14:textId="44468F77" w:rsidR="00A93AD5" w:rsidRPr="00F541EA" w:rsidRDefault="00E9520B" w:rsidP="00F541EA">
            <w:pPr>
              <w:pStyle w:val="ListParagraph"/>
              <w:widowControl w:val="0"/>
              <w:tabs>
                <w:tab w:val="left" w:pos="28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88"/>
              <w:rPr>
                <w:rFonts w:cs="Calibri"/>
                <w:color w:val="000000"/>
              </w:rPr>
            </w:pPr>
            <w:r w:rsidRPr="00F541EA">
              <w:rPr>
                <w:shd w:val="clear" w:color="auto" w:fill="FFFFFF"/>
              </w:rPr>
              <w:t xml:space="preserve">Optimize and harmonize </w:t>
            </w:r>
            <w:r w:rsidR="00A93AD5">
              <w:rPr>
                <w:shd w:val="clear" w:color="auto" w:fill="FFFFFF"/>
              </w:rPr>
              <w:t xml:space="preserve">CEOS Agency </w:t>
            </w:r>
            <w:r w:rsidRPr="00F541EA">
              <w:rPr>
                <w:shd w:val="clear" w:color="auto" w:fill="FFFFFF"/>
              </w:rPr>
              <w:t>global data collection</w:t>
            </w:r>
            <w:r w:rsidR="00A93AD5">
              <w:rPr>
                <w:shd w:val="clear" w:color="auto" w:fill="FFFFFF"/>
              </w:rPr>
              <w:t>s, as much as possible.</w:t>
            </w:r>
          </w:p>
          <w:p w14:paraId="45838017" w14:textId="668A63F0" w:rsidR="00BB53C5" w:rsidRPr="00F541EA" w:rsidRDefault="00BB53C5" w:rsidP="00F541EA">
            <w:pPr>
              <w:pStyle w:val="ListParagraph"/>
              <w:widowControl w:val="0"/>
              <w:tabs>
                <w:tab w:val="left" w:pos="28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88"/>
              <w:rPr>
                <w:rFonts w:cs="Calibri"/>
                <w:color w:val="00000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DC01" w14:textId="77777777" w:rsidR="00A93AD5" w:rsidRDefault="00A93AD5" w:rsidP="00F541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Theme="minorHAnsi" w:hAnsi="Cambria" w:cs="Calibri"/>
                <w:color w:val="000000"/>
                <w:sz w:val="22"/>
                <w:szCs w:val="22"/>
              </w:rPr>
            </w:pPr>
          </w:p>
          <w:p w14:paraId="0765F08D" w14:textId="20A3BF1F" w:rsidR="00BB53C5" w:rsidRPr="00F541EA" w:rsidRDefault="00A93AD5" w:rsidP="00F541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Harmonize a</w:t>
            </w:r>
            <w:r w:rsidR="00BB53C5" w:rsidRPr="00F541EA">
              <w:rPr>
                <w:rFonts w:ascii="Cambria" w:hAnsi="Cambria" w:cs="Calibri"/>
                <w:color w:val="000000"/>
              </w:rPr>
              <w:t>cquisition plans across major international land surface imaging programs to</w:t>
            </w:r>
            <w:r>
              <w:rPr>
                <w:rFonts w:ascii="Cambria" w:hAnsi="Cambria" w:cs="Calibri"/>
                <w:color w:val="000000"/>
              </w:rPr>
              <w:t xml:space="preserve"> </w:t>
            </w:r>
            <w:r w:rsidR="00BB53C5" w:rsidRPr="00F541EA">
              <w:rPr>
                <w:rFonts w:ascii="Cambria" w:hAnsi="Cambria" w:cs="Calibri"/>
                <w:color w:val="000000"/>
              </w:rPr>
              <w:t>support validated domain-specific requirements</w:t>
            </w:r>
          </w:p>
        </w:tc>
      </w:tr>
      <w:tr w:rsidR="00BB53C5" w:rsidRPr="00A93AD5" w14:paraId="3ABFB422" w14:textId="77777777" w:rsidTr="00706773">
        <w:trPr>
          <w:cantSplit/>
          <w:trHeight w:hRule="exact" w:val="5328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635D" w14:textId="77777777" w:rsidR="00A93AD5" w:rsidRDefault="00A93AD5" w:rsidP="00F541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libri"/>
                <w:b/>
                <w:color w:val="000000"/>
                <w:sz w:val="22"/>
                <w:szCs w:val="22"/>
              </w:rPr>
            </w:pPr>
          </w:p>
          <w:p w14:paraId="79D9A473" w14:textId="77777777" w:rsidR="00BB53C5" w:rsidRPr="00F541EA" w:rsidRDefault="00BB53C5" w:rsidP="00F541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color w:val="000000"/>
              </w:rPr>
            </w:pPr>
            <w:r w:rsidRPr="00F541EA">
              <w:rPr>
                <w:rFonts w:ascii="Cambria" w:hAnsi="Cambria" w:cs="Calibri"/>
                <w:b/>
                <w:color w:val="000000"/>
              </w:rPr>
              <w:t>Ground Segment and Information Systems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BC6D" w14:textId="77777777" w:rsidR="00A93AD5" w:rsidRDefault="00A93AD5" w:rsidP="00F541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Theme="minorHAnsi" w:hAnsi="Cambria" w:cs="Calibri"/>
                <w:color w:val="000000"/>
                <w:sz w:val="22"/>
                <w:szCs w:val="22"/>
              </w:rPr>
            </w:pPr>
          </w:p>
          <w:p w14:paraId="24F763C3" w14:textId="01011632" w:rsidR="00BB53C5" w:rsidRDefault="00BB53C5" w:rsidP="00F541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88"/>
              <w:rPr>
                <w:rFonts w:ascii="Cambria" w:eastAsiaTheme="minorHAnsi" w:hAnsi="Cambria" w:cs="Calibri"/>
                <w:color w:val="000000"/>
                <w:sz w:val="22"/>
                <w:szCs w:val="22"/>
              </w:rPr>
            </w:pPr>
            <w:r w:rsidRPr="00F541EA">
              <w:rPr>
                <w:rFonts w:ascii="Cambria" w:hAnsi="Cambria" w:cs="Calibri"/>
                <w:color w:val="000000"/>
              </w:rPr>
              <w:t xml:space="preserve">Explore architectures for future distribution that would potentially enable </w:t>
            </w:r>
            <w:r w:rsidR="00A93AD5">
              <w:rPr>
                <w:rFonts w:ascii="Cambria" w:hAnsi="Cambria" w:cs="Calibri"/>
                <w:color w:val="000000"/>
              </w:rPr>
              <w:t xml:space="preserve">the </w:t>
            </w:r>
            <w:r w:rsidRPr="00F541EA">
              <w:rPr>
                <w:rFonts w:ascii="Cambria" w:hAnsi="Cambria" w:cs="Calibri"/>
                <w:color w:val="000000"/>
              </w:rPr>
              <w:t>analysis of very large land surface imaging datasets</w:t>
            </w:r>
            <w:r w:rsidR="00A93AD5">
              <w:rPr>
                <w:rFonts w:ascii="Cambria" w:hAnsi="Cambria" w:cs="Calibri"/>
                <w:color w:val="000000"/>
              </w:rPr>
              <w:t>,</w:t>
            </w:r>
            <w:r w:rsidRPr="00F541EA">
              <w:rPr>
                <w:rFonts w:ascii="Cambria" w:hAnsi="Cambria" w:cs="Calibri"/>
                <w:color w:val="000000"/>
              </w:rPr>
              <w:t xml:space="preserve"> trialed across at least </w:t>
            </w:r>
            <w:r w:rsidR="00A93AD5">
              <w:rPr>
                <w:rFonts w:ascii="Cambria" w:hAnsi="Cambria" w:cs="Calibri"/>
                <w:color w:val="000000"/>
              </w:rPr>
              <w:t xml:space="preserve">three </w:t>
            </w:r>
            <w:r w:rsidRPr="00F541EA">
              <w:rPr>
                <w:rFonts w:ascii="Cambria" w:hAnsi="Cambria" w:cs="Calibri"/>
                <w:color w:val="000000"/>
              </w:rPr>
              <w:t>nations/regions</w:t>
            </w:r>
          </w:p>
          <w:p w14:paraId="41BAF23A" w14:textId="77777777" w:rsidR="00A93AD5" w:rsidRPr="00F541EA" w:rsidRDefault="00A93AD5" w:rsidP="00F541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88"/>
              <w:rPr>
                <w:rFonts w:ascii="Cambria" w:hAnsi="Cambria" w:cs="Calibri"/>
                <w:color w:val="000000"/>
              </w:rPr>
            </w:pPr>
          </w:p>
          <w:p w14:paraId="3BEB725D" w14:textId="143B2E22" w:rsidR="00E9520B" w:rsidRPr="00F541EA" w:rsidRDefault="00E9520B" w:rsidP="00F541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88"/>
              <w:rPr>
                <w:rFonts w:ascii="Cambria" w:hAnsi="Cambria" w:cs="Calibri"/>
                <w:color w:val="000000"/>
              </w:rPr>
            </w:pPr>
            <w:r w:rsidRPr="00F541EA">
              <w:rPr>
                <w:rFonts w:ascii="Cambria" w:hAnsi="Cambria" w:cs="Calibri"/>
                <w:color w:val="000000"/>
              </w:rPr>
              <w:t>Stimulate an environment conducive to the creation of analysis</w:t>
            </w:r>
            <w:r w:rsidR="00A93AD5">
              <w:rPr>
                <w:rFonts w:ascii="Cambria" w:hAnsi="Cambria" w:cs="Calibri"/>
                <w:color w:val="000000"/>
              </w:rPr>
              <w:t>-</w:t>
            </w:r>
            <w:r w:rsidRPr="00F541EA">
              <w:rPr>
                <w:rFonts w:ascii="Cambria" w:hAnsi="Cambria" w:cs="Calibri"/>
                <w:color w:val="000000"/>
              </w:rPr>
              <w:t xml:space="preserve">ready data </w:t>
            </w:r>
            <w:r w:rsidR="00A93AD5">
              <w:rPr>
                <w:rFonts w:ascii="Cambria" w:hAnsi="Cambria" w:cs="Calibri"/>
                <w:color w:val="000000"/>
              </w:rPr>
              <w:t>to enhance</w:t>
            </w:r>
            <w:r w:rsidRPr="00F541EA">
              <w:rPr>
                <w:rFonts w:ascii="Cambria" w:hAnsi="Cambria" w:cs="Calibri"/>
                <w:color w:val="000000"/>
              </w:rPr>
              <w:t xml:space="preserve"> usage and exploitation of the CEOS data portfolio for land surface imaging</w:t>
            </w:r>
          </w:p>
          <w:p w14:paraId="528F24B6" w14:textId="77777777" w:rsidR="00BB53C5" w:rsidRPr="00F541EA" w:rsidRDefault="00BB53C5" w:rsidP="00F541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</w:rPr>
            </w:pPr>
          </w:p>
          <w:p w14:paraId="58804C88" w14:textId="77777777" w:rsidR="00BB53C5" w:rsidRPr="00F541EA" w:rsidRDefault="00BB53C5" w:rsidP="00F541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</w:rPr>
            </w:pPr>
          </w:p>
          <w:p w14:paraId="4D04E542" w14:textId="77777777" w:rsidR="00BB53C5" w:rsidRPr="00F541EA" w:rsidRDefault="00BB53C5" w:rsidP="00F541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E560" w14:textId="77777777" w:rsidR="00A93AD5" w:rsidRDefault="00A93AD5" w:rsidP="00F541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Theme="minorHAnsi" w:hAnsi="Cambria" w:cs="Calibri"/>
                <w:color w:val="000000"/>
                <w:sz w:val="22"/>
                <w:szCs w:val="22"/>
              </w:rPr>
            </w:pPr>
          </w:p>
          <w:p w14:paraId="651A3DBF" w14:textId="520ABCFD" w:rsidR="00BB53C5" w:rsidRPr="00F541EA" w:rsidRDefault="00BB53C5" w:rsidP="00F541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</w:rPr>
            </w:pPr>
            <w:r w:rsidRPr="00F541EA">
              <w:rPr>
                <w:rFonts w:ascii="Cambria" w:hAnsi="Cambria" w:cs="Calibri"/>
                <w:color w:val="000000"/>
              </w:rPr>
              <w:t>Establish the framework for an architectur</w:t>
            </w:r>
            <w:r w:rsidR="00A93AD5">
              <w:rPr>
                <w:rFonts w:ascii="Cambria" w:hAnsi="Cambria" w:cs="Calibri"/>
                <w:color w:val="000000"/>
              </w:rPr>
              <w:t xml:space="preserve">al </w:t>
            </w:r>
            <w:r w:rsidRPr="00F541EA">
              <w:rPr>
                <w:rFonts w:ascii="Cambria" w:hAnsi="Cambria" w:cs="Calibri"/>
                <w:color w:val="000000"/>
              </w:rPr>
              <w:t xml:space="preserve">network </w:t>
            </w:r>
            <w:r w:rsidR="00A93AD5">
              <w:rPr>
                <w:rFonts w:ascii="Cambria" w:hAnsi="Cambria" w:cs="Calibri"/>
                <w:color w:val="000000"/>
              </w:rPr>
              <w:t>with the capability to analyze</w:t>
            </w:r>
            <w:r w:rsidRPr="00F541EA">
              <w:rPr>
                <w:rFonts w:ascii="Cambria" w:hAnsi="Cambria" w:cs="Calibri"/>
                <w:color w:val="000000"/>
              </w:rPr>
              <w:t xml:space="preserve"> very large land surface imaging datasets</w:t>
            </w:r>
          </w:p>
        </w:tc>
      </w:tr>
      <w:tr w:rsidR="00BB53C5" w:rsidRPr="00A93AD5" w14:paraId="2E34E09F" w14:textId="77777777" w:rsidTr="00706773">
        <w:trPr>
          <w:cantSplit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5DD5" w14:textId="77777777" w:rsidR="00A93AD5" w:rsidRDefault="00A93AD5" w:rsidP="00F541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libri"/>
                <w:b/>
                <w:color w:val="000000"/>
                <w:sz w:val="22"/>
                <w:szCs w:val="22"/>
              </w:rPr>
            </w:pPr>
          </w:p>
          <w:p w14:paraId="10129A49" w14:textId="77777777" w:rsidR="00BB53C5" w:rsidRPr="00F541EA" w:rsidRDefault="00BB53C5" w:rsidP="00F541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color w:val="000000"/>
              </w:rPr>
            </w:pPr>
            <w:r w:rsidRPr="00F541EA">
              <w:rPr>
                <w:rFonts w:ascii="Cambria" w:hAnsi="Cambria" w:cs="Calibri"/>
                <w:b/>
                <w:color w:val="000000"/>
              </w:rPr>
              <w:t>Products and Services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9732" w14:textId="77777777" w:rsidR="00A93AD5" w:rsidRDefault="00A93AD5" w:rsidP="00F541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Theme="minorHAnsi" w:hAnsi="Cambria" w:cs="Calibri"/>
                <w:color w:val="000000"/>
                <w:sz w:val="22"/>
                <w:szCs w:val="22"/>
              </w:rPr>
            </w:pPr>
          </w:p>
          <w:p w14:paraId="3576273E" w14:textId="4875DCC0" w:rsidR="00BB53C5" w:rsidRPr="00F541EA" w:rsidRDefault="00A93AD5" w:rsidP="007067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88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Produce </w:t>
            </w:r>
            <w:r w:rsidR="00BB53C5" w:rsidRPr="00F541EA">
              <w:rPr>
                <w:rFonts w:ascii="Cambria" w:hAnsi="Cambria" w:cs="Calibri"/>
                <w:color w:val="000000"/>
              </w:rPr>
              <w:t>1-2 compatible</w:t>
            </w:r>
            <w:r>
              <w:rPr>
                <w:rFonts w:ascii="Cambria" w:hAnsi="Cambria" w:cs="Calibri"/>
                <w:color w:val="000000"/>
              </w:rPr>
              <w:t>,</w:t>
            </w:r>
            <w:r w:rsidR="00BB53C5" w:rsidRPr="00F541EA">
              <w:rPr>
                <w:rFonts w:ascii="Cambria" w:hAnsi="Cambria" w:cs="Calibri"/>
                <w:color w:val="000000"/>
              </w:rPr>
              <w:t xml:space="preserve"> non-domain</w:t>
            </w:r>
            <w:r>
              <w:rPr>
                <w:rFonts w:ascii="Cambria" w:hAnsi="Cambria" w:cs="Calibri"/>
                <w:color w:val="000000"/>
              </w:rPr>
              <w:t>-</w:t>
            </w:r>
            <w:r w:rsidR="00BB53C5" w:rsidRPr="00F541EA">
              <w:rPr>
                <w:rFonts w:ascii="Cambria" w:hAnsi="Cambria" w:cs="Calibri"/>
                <w:color w:val="000000"/>
              </w:rPr>
              <w:t>specific measurement products</w:t>
            </w:r>
            <w:r w:rsidR="00DF2832">
              <w:rPr>
                <w:rFonts w:ascii="Cambria" w:hAnsi="Cambria" w:cs="Calibri"/>
                <w:color w:val="000000"/>
              </w:rPr>
              <w:t xml:space="preserve"> </w:t>
            </w:r>
            <w:r w:rsidR="00BB53C5" w:rsidRPr="00F541EA">
              <w:rPr>
                <w:rFonts w:ascii="Cambria" w:hAnsi="Cambria" w:cs="Calibri"/>
                <w:color w:val="000000"/>
              </w:rPr>
              <w:t xml:space="preserve">derived from </w:t>
            </w:r>
            <w:r>
              <w:rPr>
                <w:rFonts w:ascii="Cambria" w:hAnsi="Cambria" w:cs="Calibri"/>
                <w:color w:val="000000"/>
              </w:rPr>
              <w:t>one</w:t>
            </w:r>
            <w:r w:rsidR="00BB53C5" w:rsidRPr="00F541EA">
              <w:rPr>
                <w:rFonts w:ascii="Cambria" w:hAnsi="Cambria" w:cs="Calibri"/>
                <w:color w:val="000000"/>
              </w:rPr>
              <w:t xml:space="preserve"> sensor </w:t>
            </w:r>
            <w:r>
              <w:rPr>
                <w:rFonts w:ascii="Cambria" w:hAnsi="Cambria" w:cs="Calibri"/>
                <w:color w:val="000000"/>
              </w:rPr>
              <w:t xml:space="preserve">and </w:t>
            </w:r>
            <w:r w:rsidR="00BB53C5" w:rsidRPr="00F541EA">
              <w:rPr>
                <w:rFonts w:ascii="Cambria" w:hAnsi="Cambria" w:cs="Calibri"/>
                <w:color w:val="000000"/>
              </w:rPr>
              <w:t xml:space="preserve">produced by multiple </w:t>
            </w:r>
            <w:r>
              <w:rPr>
                <w:rFonts w:ascii="Cambria" w:hAnsi="Cambria" w:cs="Calibri"/>
                <w:color w:val="000000"/>
              </w:rPr>
              <w:t>a</w:t>
            </w:r>
            <w:r w:rsidRPr="00F541EA">
              <w:rPr>
                <w:rFonts w:ascii="Cambria" w:hAnsi="Cambria" w:cs="Calibri"/>
                <w:color w:val="000000"/>
              </w:rPr>
              <w:t xml:space="preserve">gency </w:t>
            </w:r>
            <w:r w:rsidR="00BB53C5" w:rsidRPr="00F541EA">
              <w:rPr>
                <w:rFonts w:ascii="Cambria" w:hAnsi="Cambria" w:cs="Calibri"/>
                <w:color w:val="000000"/>
              </w:rPr>
              <w:t>systems</w:t>
            </w:r>
          </w:p>
          <w:p w14:paraId="10CC3358" w14:textId="77777777" w:rsidR="00BB53C5" w:rsidRPr="00F541EA" w:rsidRDefault="00BB53C5" w:rsidP="00631CD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64D4" w14:textId="77777777" w:rsidR="00A93AD5" w:rsidRDefault="00A93AD5" w:rsidP="00F541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Theme="minorHAnsi" w:hAnsi="Cambria" w:cs="Calibri"/>
                <w:color w:val="000000"/>
                <w:sz w:val="22"/>
                <w:szCs w:val="22"/>
              </w:rPr>
            </w:pPr>
          </w:p>
          <w:p w14:paraId="495AD2C9" w14:textId="4F1BB2DE" w:rsidR="00BB53C5" w:rsidRPr="00F541EA" w:rsidRDefault="00A93AD5" w:rsidP="00F541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Produce </w:t>
            </w:r>
            <w:r w:rsidR="00BB53C5" w:rsidRPr="00F541EA">
              <w:rPr>
                <w:rFonts w:ascii="Cambria" w:hAnsi="Cambria" w:cs="Calibri"/>
                <w:color w:val="000000"/>
              </w:rPr>
              <w:t>4-5 compatible</w:t>
            </w:r>
            <w:r>
              <w:rPr>
                <w:rFonts w:ascii="Cambria" w:hAnsi="Cambria" w:cs="Calibri"/>
                <w:color w:val="000000"/>
              </w:rPr>
              <w:t>,</w:t>
            </w:r>
            <w:r w:rsidR="00BB53C5" w:rsidRPr="00F541EA">
              <w:rPr>
                <w:rFonts w:ascii="Cambria" w:hAnsi="Cambria" w:cs="Calibri"/>
                <w:color w:val="000000"/>
              </w:rPr>
              <w:t xml:space="preserve"> non-domain</w:t>
            </w:r>
            <w:r>
              <w:rPr>
                <w:rFonts w:ascii="Cambria" w:hAnsi="Cambria" w:cs="Calibri"/>
                <w:color w:val="000000"/>
              </w:rPr>
              <w:t>-</w:t>
            </w:r>
            <w:r w:rsidR="00BB53C5" w:rsidRPr="00F541EA">
              <w:rPr>
                <w:rFonts w:ascii="Cambria" w:hAnsi="Cambria" w:cs="Calibri"/>
                <w:color w:val="000000"/>
              </w:rPr>
              <w:t>specific measurement products derived from 3-4 sensors</w:t>
            </w:r>
            <w:r w:rsidR="00DF2832">
              <w:rPr>
                <w:rFonts w:ascii="Cambria" w:hAnsi="Cambria" w:cs="Calibri"/>
                <w:color w:val="000000"/>
              </w:rPr>
              <w:t xml:space="preserve"> and </w:t>
            </w:r>
            <w:r w:rsidR="00BB53C5" w:rsidRPr="00F541EA">
              <w:rPr>
                <w:rFonts w:ascii="Cambria" w:hAnsi="Cambria" w:cs="Calibri"/>
                <w:color w:val="000000"/>
              </w:rPr>
              <w:t xml:space="preserve">produced by multiple </w:t>
            </w:r>
            <w:r w:rsidR="00DF2832">
              <w:rPr>
                <w:rFonts w:ascii="Cambria" w:hAnsi="Cambria" w:cs="Calibri"/>
                <w:color w:val="000000"/>
              </w:rPr>
              <w:t>a</w:t>
            </w:r>
            <w:r w:rsidR="00DF2832" w:rsidRPr="00F541EA">
              <w:rPr>
                <w:rFonts w:ascii="Cambria" w:hAnsi="Cambria" w:cs="Calibri"/>
                <w:color w:val="000000"/>
              </w:rPr>
              <w:t xml:space="preserve">gency </w:t>
            </w:r>
            <w:r w:rsidR="00BB53C5" w:rsidRPr="00F541EA">
              <w:rPr>
                <w:rFonts w:ascii="Cambria" w:hAnsi="Cambria" w:cs="Calibri"/>
                <w:color w:val="000000"/>
              </w:rPr>
              <w:t>systems</w:t>
            </w:r>
          </w:p>
          <w:p w14:paraId="3C554495" w14:textId="77777777" w:rsidR="00BB53C5" w:rsidRPr="00F541EA" w:rsidRDefault="00BB53C5" w:rsidP="00F541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</w:rPr>
            </w:pPr>
          </w:p>
        </w:tc>
      </w:tr>
    </w:tbl>
    <w:p w14:paraId="3D99FB18" w14:textId="77777777" w:rsidR="006C3F02" w:rsidRDefault="006C3F02" w:rsidP="00F541EA">
      <w:pPr>
        <w:spacing w:after="0" w:line="240" w:lineRule="auto"/>
        <w:rPr>
          <w:rFonts w:ascii="Cambria" w:hAnsi="Cambria"/>
          <w:sz w:val="20"/>
          <w:szCs w:val="20"/>
        </w:rPr>
      </w:pPr>
    </w:p>
    <w:p w14:paraId="57429E8F" w14:textId="77777777" w:rsidR="00BB53C5" w:rsidRPr="00F541EA" w:rsidRDefault="006C3F02" w:rsidP="00BE0680">
      <w:pPr>
        <w:rPr>
          <w:rFonts w:ascii="Cambria" w:hAnsi="Cambria"/>
          <w:sz w:val="20"/>
          <w:szCs w:val="20"/>
        </w:rPr>
      </w:pPr>
      <w:r w:rsidRPr="00F541EA">
        <w:rPr>
          <w:rFonts w:ascii="Cambria" w:hAnsi="Cambria"/>
          <w:sz w:val="20"/>
          <w:szCs w:val="20"/>
        </w:rPr>
        <w:t>Table 1. High-Level Guidance on the LSI-VCs new direction, as presented in the revised LSI-VC Terms of Reference.</w:t>
      </w:r>
    </w:p>
    <w:p w14:paraId="31C9C1CC" w14:textId="7A62B806" w:rsidR="00BB53C5" w:rsidRPr="00AE3BF6" w:rsidRDefault="006C3F02" w:rsidP="00BE068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</w:t>
      </w:r>
      <w:r w:rsidRPr="009C5F7E">
        <w:rPr>
          <w:rFonts w:ascii="Cambria" w:hAnsi="Cambria"/>
          <w:sz w:val="24"/>
          <w:szCs w:val="24"/>
        </w:rPr>
        <w:t xml:space="preserve">his Implementation Plan outlines the specific activities the LSI-VC plans to undertake over the next </w:t>
      </w:r>
      <w:r>
        <w:rPr>
          <w:rFonts w:ascii="Cambria" w:hAnsi="Cambria"/>
          <w:sz w:val="24"/>
          <w:szCs w:val="24"/>
        </w:rPr>
        <w:t>three</w:t>
      </w:r>
      <w:r w:rsidRPr="009C5F7E">
        <w:rPr>
          <w:rFonts w:ascii="Cambria" w:hAnsi="Cambria"/>
          <w:sz w:val="24"/>
          <w:szCs w:val="24"/>
        </w:rPr>
        <w:t xml:space="preserve"> years</w:t>
      </w:r>
      <w:r w:rsidR="00BB53C5" w:rsidRPr="00AE3BF6">
        <w:rPr>
          <w:rFonts w:ascii="Cambria" w:hAnsi="Cambria"/>
          <w:sz w:val="24"/>
          <w:szCs w:val="24"/>
        </w:rPr>
        <w:t xml:space="preserve">, working toward the 3-Year Horizon </w:t>
      </w:r>
      <w:r>
        <w:rPr>
          <w:rFonts w:ascii="Cambria" w:hAnsi="Cambria"/>
          <w:sz w:val="24"/>
          <w:szCs w:val="24"/>
        </w:rPr>
        <w:t xml:space="preserve">Guidance presented </w:t>
      </w:r>
      <w:r w:rsidR="00BB53C5" w:rsidRPr="00AE3BF6">
        <w:rPr>
          <w:rFonts w:ascii="Cambria" w:hAnsi="Cambria"/>
          <w:sz w:val="24"/>
          <w:szCs w:val="24"/>
        </w:rPr>
        <w:t>in the Terms of Reference.</w:t>
      </w:r>
    </w:p>
    <w:p w14:paraId="241C6D87" w14:textId="73105F37" w:rsidR="00BB53C5" w:rsidRPr="00AE3BF6" w:rsidRDefault="00BB53C5" w:rsidP="00BE0680">
      <w:pPr>
        <w:rPr>
          <w:rFonts w:ascii="Cambria" w:hAnsi="Cambria"/>
          <w:sz w:val="24"/>
          <w:szCs w:val="24"/>
        </w:rPr>
      </w:pPr>
      <w:r w:rsidRPr="00AE3BF6">
        <w:rPr>
          <w:rFonts w:ascii="Cambria" w:hAnsi="Cambria"/>
          <w:sz w:val="24"/>
          <w:szCs w:val="24"/>
        </w:rPr>
        <w:t xml:space="preserve">In preparing this </w:t>
      </w:r>
      <w:r w:rsidR="006C3F02">
        <w:rPr>
          <w:rFonts w:ascii="Cambria" w:hAnsi="Cambria"/>
          <w:sz w:val="24"/>
          <w:szCs w:val="24"/>
        </w:rPr>
        <w:t>Implementation Plan,</w:t>
      </w:r>
      <w:r w:rsidRPr="00AE3BF6">
        <w:rPr>
          <w:rFonts w:ascii="Cambria" w:hAnsi="Cambria"/>
          <w:sz w:val="24"/>
          <w:szCs w:val="24"/>
        </w:rPr>
        <w:t xml:space="preserve"> consideration has been given to:</w:t>
      </w:r>
    </w:p>
    <w:p w14:paraId="71A29348" w14:textId="5E739CC1" w:rsidR="00BB53C5" w:rsidRPr="00AE3BF6" w:rsidRDefault="00BB53C5" w:rsidP="00BB53C5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AE3BF6">
        <w:rPr>
          <w:rFonts w:ascii="Cambria" w:hAnsi="Cambria"/>
          <w:sz w:val="24"/>
          <w:szCs w:val="24"/>
        </w:rPr>
        <w:t>The desire to address pressing issues of strategic concern to CEOS and CEOS Agencies</w:t>
      </w:r>
      <w:r w:rsidR="001D0A6A">
        <w:rPr>
          <w:rFonts w:ascii="Cambria" w:hAnsi="Cambria"/>
          <w:sz w:val="24"/>
          <w:szCs w:val="24"/>
        </w:rPr>
        <w:t>.</w:t>
      </w:r>
    </w:p>
    <w:p w14:paraId="04F916B0" w14:textId="3C5CA496" w:rsidR="00BB53C5" w:rsidRPr="00AE3BF6" w:rsidRDefault="00BB53C5" w:rsidP="00BB53C5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AE3BF6">
        <w:rPr>
          <w:rFonts w:ascii="Cambria" w:hAnsi="Cambria"/>
          <w:sz w:val="24"/>
          <w:szCs w:val="24"/>
        </w:rPr>
        <w:t xml:space="preserve">The need to work with the resources that </w:t>
      </w:r>
      <w:r w:rsidR="006C3F02">
        <w:rPr>
          <w:rFonts w:ascii="Cambria" w:hAnsi="Cambria"/>
          <w:sz w:val="24"/>
          <w:szCs w:val="24"/>
        </w:rPr>
        <w:t>CEOS A</w:t>
      </w:r>
      <w:r w:rsidR="006C3F02" w:rsidRPr="00AE3BF6">
        <w:rPr>
          <w:rFonts w:ascii="Cambria" w:hAnsi="Cambria"/>
          <w:sz w:val="24"/>
          <w:szCs w:val="24"/>
        </w:rPr>
        <w:t xml:space="preserve">gencies </w:t>
      </w:r>
      <w:r w:rsidRPr="00AE3BF6">
        <w:rPr>
          <w:rFonts w:ascii="Cambria" w:hAnsi="Cambria"/>
          <w:sz w:val="24"/>
          <w:szCs w:val="24"/>
        </w:rPr>
        <w:t xml:space="preserve">can realistically </w:t>
      </w:r>
      <w:r w:rsidR="006C3F02">
        <w:rPr>
          <w:rFonts w:ascii="Cambria" w:hAnsi="Cambria"/>
          <w:sz w:val="24"/>
          <w:szCs w:val="24"/>
        </w:rPr>
        <w:t>contribute</w:t>
      </w:r>
    </w:p>
    <w:p w14:paraId="62E81635" w14:textId="1CC0FDDA" w:rsidR="00BB53C5" w:rsidRPr="00AE3BF6" w:rsidRDefault="00BB53C5" w:rsidP="00BB53C5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AE3BF6">
        <w:rPr>
          <w:rFonts w:ascii="Cambria" w:hAnsi="Cambria"/>
          <w:sz w:val="24"/>
          <w:szCs w:val="24"/>
        </w:rPr>
        <w:t>The need to re-build momentum by implementing solutions that work</w:t>
      </w:r>
      <w:r w:rsidR="006C3F02">
        <w:rPr>
          <w:rFonts w:ascii="Cambria" w:hAnsi="Cambria"/>
          <w:sz w:val="24"/>
          <w:szCs w:val="24"/>
        </w:rPr>
        <w:t>,</w:t>
      </w:r>
      <w:r w:rsidRPr="00AE3BF6">
        <w:rPr>
          <w:rFonts w:ascii="Cambria" w:hAnsi="Cambria"/>
          <w:sz w:val="24"/>
          <w:szCs w:val="24"/>
        </w:rPr>
        <w:t xml:space="preserve"> </w:t>
      </w:r>
      <w:r w:rsidR="006C3F02">
        <w:rPr>
          <w:rFonts w:ascii="Cambria" w:hAnsi="Cambria"/>
          <w:sz w:val="24"/>
          <w:szCs w:val="24"/>
        </w:rPr>
        <w:t>increasing</w:t>
      </w:r>
      <w:r w:rsidR="006C3F02" w:rsidRPr="00AE3BF6">
        <w:rPr>
          <w:rFonts w:ascii="Cambria" w:hAnsi="Cambria"/>
          <w:sz w:val="24"/>
          <w:szCs w:val="24"/>
        </w:rPr>
        <w:t xml:space="preserve"> </w:t>
      </w:r>
      <w:r w:rsidR="006C3F02">
        <w:rPr>
          <w:rFonts w:ascii="Cambria" w:hAnsi="Cambria"/>
          <w:sz w:val="24"/>
          <w:szCs w:val="24"/>
        </w:rPr>
        <w:t xml:space="preserve">CEOS Agency </w:t>
      </w:r>
      <w:r w:rsidRPr="00AE3BF6">
        <w:rPr>
          <w:rFonts w:ascii="Cambria" w:hAnsi="Cambria"/>
          <w:sz w:val="24"/>
          <w:szCs w:val="24"/>
        </w:rPr>
        <w:t>buy-in and contribut</w:t>
      </w:r>
      <w:r w:rsidR="006C3F02">
        <w:rPr>
          <w:rFonts w:ascii="Cambria" w:hAnsi="Cambria"/>
          <w:sz w:val="24"/>
          <w:szCs w:val="24"/>
        </w:rPr>
        <w:t>ions</w:t>
      </w:r>
      <w:r w:rsidRPr="00AE3BF6">
        <w:rPr>
          <w:rFonts w:ascii="Cambria" w:hAnsi="Cambria"/>
          <w:sz w:val="24"/>
          <w:szCs w:val="24"/>
        </w:rPr>
        <w:t>.</w:t>
      </w:r>
    </w:p>
    <w:p w14:paraId="7CA8D8E6" w14:textId="6DCACCDA" w:rsidR="00BB53C5" w:rsidRPr="00AE3BF6" w:rsidRDefault="00BB53C5" w:rsidP="00EC38AE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AE3BF6">
        <w:rPr>
          <w:rFonts w:ascii="Cambria" w:hAnsi="Cambria"/>
          <w:sz w:val="24"/>
          <w:szCs w:val="24"/>
        </w:rPr>
        <w:t xml:space="preserve">The </w:t>
      </w:r>
      <w:r w:rsidR="006C3F02">
        <w:rPr>
          <w:rFonts w:ascii="Cambria" w:hAnsi="Cambria"/>
          <w:sz w:val="24"/>
          <w:szCs w:val="24"/>
        </w:rPr>
        <w:t>need to build and reinforce</w:t>
      </w:r>
      <w:r w:rsidRPr="00AE3BF6">
        <w:rPr>
          <w:rFonts w:ascii="Cambria" w:hAnsi="Cambria"/>
          <w:sz w:val="24"/>
          <w:szCs w:val="24"/>
        </w:rPr>
        <w:t xml:space="preserve"> </w:t>
      </w:r>
      <w:r w:rsidR="006C3F02">
        <w:rPr>
          <w:rFonts w:ascii="Cambria" w:hAnsi="Cambria"/>
          <w:sz w:val="24"/>
          <w:szCs w:val="24"/>
        </w:rPr>
        <w:t xml:space="preserve">strong </w:t>
      </w:r>
      <w:r w:rsidRPr="00AE3BF6">
        <w:rPr>
          <w:rFonts w:ascii="Cambria" w:hAnsi="Cambria"/>
          <w:sz w:val="24"/>
          <w:szCs w:val="24"/>
        </w:rPr>
        <w:t>linkages with other CEOS Entitie</w:t>
      </w:r>
      <w:r w:rsidR="006C3F02">
        <w:rPr>
          <w:rFonts w:ascii="Cambria" w:hAnsi="Cambria"/>
          <w:sz w:val="24"/>
          <w:szCs w:val="24"/>
        </w:rPr>
        <w:t>s, such as those</w:t>
      </w:r>
      <w:r w:rsidRPr="00AE3BF6">
        <w:rPr>
          <w:rFonts w:ascii="Cambria" w:hAnsi="Cambria"/>
          <w:sz w:val="24"/>
          <w:szCs w:val="24"/>
        </w:rPr>
        <w:t xml:space="preserve"> identified in the Terms of Reference.</w:t>
      </w:r>
    </w:p>
    <w:p w14:paraId="7495F41A" w14:textId="77777777" w:rsidR="00B32B85" w:rsidRPr="00631CD1" w:rsidRDefault="00B32B85" w:rsidP="00AE3BF6">
      <w:pPr>
        <w:pStyle w:val="Heading1"/>
      </w:pPr>
      <w:r w:rsidRPr="00631CD1">
        <w:t>Definitions</w:t>
      </w:r>
    </w:p>
    <w:p w14:paraId="37C26FB9" w14:textId="77777777" w:rsidR="009166C3" w:rsidRDefault="009166C3" w:rsidP="00AE3BF6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944E3CD" w14:textId="77777777" w:rsidR="00B32B85" w:rsidRDefault="00B32B85" w:rsidP="00AE3BF6">
      <w:pPr>
        <w:spacing w:after="0" w:line="240" w:lineRule="auto"/>
        <w:rPr>
          <w:rFonts w:ascii="Cambria" w:hAnsi="Cambria"/>
          <w:sz w:val="24"/>
          <w:szCs w:val="24"/>
        </w:rPr>
      </w:pPr>
      <w:r w:rsidRPr="00AE3BF6">
        <w:rPr>
          <w:rFonts w:ascii="Cambria" w:hAnsi="Cambria"/>
          <w:sz w:val="24"/>
          <w:szCs w:val="24"/>
        </w:rPr>
        <w:t>In the context of this document, the following definitions apply:</w:t>
      </w:r>
    </w:p>
    <w:p w14:paraId="22E3EFEA" w14:textId="77777777" w:rsidR="009166C3" w:rsidRPr="00AE3BF6" w:rsidRDefault="009166C3" w:rsidP="00AE3BF6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30BA964" w14:textId="70390F5B" w:rsidR="00A35873" w:rsidRPr="00AE3BF6" w:rsidRDefault="00B32B85" w:rsidP="00AE3BF6">
      <w:pPr>
        <w:spacing w:after="0" w:line="240" w:lineRule="auto"/>
        <w:rPr>
          <w:rFonts w:ascii="Cambria" w:hAnsi="Cambria" w:cs="Calibri"/>
          <w:sz w:val="24"/>
          <w:szCs w:val="24"/>
        </w:rPr>
      </w:pPr>
      <w:r w:rsidRPr="00AE3BF6">
        <w:rPr>
          <w:rFonts w:ascii="Cambria" w:hAnsi="Cambria"/>
          <w:b/>
          <w:sz w:val="24"/>
          <w:szCs w:val="24"/>
        </w:rPr>
        <w:t>Validated Domain–</w:t>
      </w:r>
      <w:r w:rsidR="00A35873">
        <w:rPr>
          <w:rFonts w:ascii="Cambria" w:hAnsi="Cambria"/>
          <w:b/>
          <w:sz w:val="24"/>
          <w:szCs w:val="24"/>
        </w:rPr>
        <w:t>S</w:t>
      </w:r>
      <w:r w:rsidRPr="00AE3BF6">
        <w:rPr>
          <w:rFonts w:ascii="Cambria" w:hAnsi="Cambria"/>
          <w:b/>
          <w:sz w:val="24"/>
          <w:szCs w:val="24"/>
        </w:rPr>
        <w:t>pecific Requirements</w:t>
      </w:r>
      <w:r w:rsidR="00A35873">
        <w:rPr>
          <w:rFonts w:ascii="Cambria" w:hAnsi="Cambria"/>
          <w:sz w:val="24"/>
          <w:szCs w:val="24"/>
        </w:rPr>
        <w:t xml:space="preserve"> —</w:t>
      </w:r>
      <w:r w:rsidRPr="00AE3BF6">
        <w:rPr>
          <w:rFonts w:ascii="Cambria" w:hAnsi="Cambria"/>
          <w:sz w:val="24"/>
          <w:szCs w:val="24"/>
        </w:rPr>
        <w:t xml:space="preserve"> </w:t>
      </w:r>
      <w:r w:rsidR="00A35873" w:rsidRPr="00AE3BF6">
        <w:rPr>
          <w:rFonts w:ascii="Cambria" w:hAnsi="Cambria" w:cs="Calibri"/>
          <w:sz w:val="24"/>
          <w:szCs w:val="24"/>
        </w:rPr>
        <w:t>T</w:t>
      </w:r>
      <w:r w:rsidRPr="00AE3BF6">
        <w:rPr>
          <w:rFonts w:ascii="Cambria" w:hAnsi="Cambria" w:cs="Calibri"/>
          <w:sz w:val="24"/>
          <w:szCs w:val="24"/>
        </w:rPr>
        <w:t>he spectral, temporal, and geographic coverage requirements defined by specific CEOS Working Groups (WGs) and</w:t>
      </w:r>
      <w:r w:rsidR="00A35873" w:rsidRPr="00AE3BF6">
        <w:rPr>
          <w:rFonts w:ascii="Cambria" w:hAnsi="Cambria" w:cs="Calibri"/>
          <w:sz w:val="24"/>
          <w:szCs w:val="24"/>
        </w:rPr>
        <w:t xml:space="preserve"> the Group on Earth Observations (</w:t>
      </w:r>
      <w:r w:rsidRPr="00AE3BF6">
        <w:rPr>
          <w:rFonts w:ascii="Cambria" w:hAnsi="Cambria" w:cs="Calibri"/>
          <w:sz w:val="24"/>
          <w:szCs w:val="24"/>
        </w:rPr>
        <w:t>GEO</w:t>
      </w:r>
      <w:r w:rsidR="00A35873" w:rsidRPr="00AE3BF6">
        <w:rPr>
          <w:rFonts w:ascii="Cambria" w:hAnsi="Cambria" w:cs="Calibri"/>
          <w:sz w:val="24"/>
          <w:szCs w:val="24"/>
        </w:rPr>
        <w:t>)</w:t>
      </w:r>
      <w:r w:rsidRPr="00AE3BF6">
        <w:rPr>
          <w:rFonts w:ascii="Cambria" w:hAnsi="Cambria" w:cs="Calibri"/>
          <w:sz w:val="24"/>
          <w:szCs w:val="24"/>
        </w:rPr>
        <w:t xml:space="preserve"> initiatives</w:t>
      </w:r>
      <w:r w:rsidR="00A35873" w:rsidRPr="00AE3BF6">
        <w:rPr>
          <w:rFonts w:ascii="Cambria" w:hAnsi="Cambria" w:cs="Calibri"/>
          <w:sz w:val="24"/>
          <w:szCs w:val="24"/>
        </w:rPr>
        <w:t xml:space="preserve"> in order to accomplish their objectives. Examples of these groups/initiatives include: </w:t>
      </w:r>
    </w:p>
    <w:p w14:paraId="09750363" w14:textId="77777777" w:rsidR="00A35873" w:rsidRPr="00AE3BF6" w:rsidRDefault="00A35873" w:rsidP="00AE3BF6">
      <w:pPr>
        <w:spacing w:after="0" w:line="240" w:lineRule="auto"/>
        <w:rPr>
          <w:rFonts w:ascii="Cambria" w:hAnsi="Cambria" w:cs="Calibri"/>
          <w:sz w:val="24"/>
          <w:szCs w:val="24"/>
        </w:rPr>
      </w:pPr>
    </w:p>
    <w:p w14:paraId="7E0A2366" w14:textId="51AB69FE" w:rsidR="00A35873" w:rsidRPr="00AE3BF6" w:rsidRDefault="00A35873" w:rsidP="00AE3BF6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  <w:sz w:val="24"/>
          <w:szCs w:val="24"/>
        </w:rPr>
      </w:pPr>
      <w:r w:rsidRPr="00AE3BF6">
        <w:rPr>
          <w:rFonts w:ascii="Cambria" w:hAnsi="Cambria" w:cs="Calibri"/>
          <w:sz w:val="24"/>
          <w:szCs w:val="24"/>
        </w:rPr>
        <w:t>The Global Forest Observation Initiative (</w:t>
      </w:r>
      <w:r w:rsidR="00B32B85" w:rsidRPr="00AE3BF6">
        <w:rPr>
          <w:rFonts w:ascii="Cambria" w:hAnsi="Cambria" w:cs="Calibri"/>
          <w:sz w:val="24"/>
          <w:szCs w:val="24"/>
        </w:rPr>
        <w:t>GFOI</w:t>
      </w:r>
      <w:r w:rsidRPr="00AE3BF6">
        <w:rPr>
          <w:rFonts w:ascii="Cambria" w:hAnsi="Cambria" w:cs="Calibri"/>
          <w:sz w:val="24"/>
          <w:szCs w:val="24"/>
        </w:rPr>
        <w:t>)</w:t>
      </w:r>
    </w:p>
    <w:p w14:paraId="2A7BEDF8" w14:textId="72FBAC20" w:rsidR="00A35873" w:rsidRPr="00FD2EBE" w:rsidRDefault="00A35873" w:rsidP="00AE3BF6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  <w:sz w:val="24"/>
          <w:szCs w:val="24"/>
        </w:rPr>
      </w:pPr>
      <w:r w:rsidRPr="00FD2EBE">
        <w:rPr>
          <w:rFonts w:ascii="Cambria" w:hAnsi="Cambria" w:cs="Calibri"/>
          <w:sz w:val="24"/>
          <w:szCs w:val="24"/>
        </w:rPr>
        <w:t xml:space="preserve">The GEO GLobal Agricultural Monitoring </w:t>
      </w:r>
      <w:r w:rsidR="00AE3BF6">
        <w:rPr>
          <w:rFonts w:ascii="Cambria" w:hAnsi="Cambria" w:cs="Calibri"/>
          <w:sz w:val="24"/>
          <w:szCs w:val="24"/>
        </w:rPr>
        <w:t>i</w:t>
      </w:r>
      <w:r w:rsidRPr="00FD2EBE">
        <w:rPr>
          <w:rFonts w:ascii="Cambria" w:hAnsi="Cambria" w:cs="Calibri"/>
          <w:sz w:val="24"/>
          <w:szCs w:val="24"/>
        </w:rPr>
        <w:t>nitiative (</w:t>
      </w:r>
      <w:r w:rsidR="00B32B85" w:rsidRPr="00FD2EBE">
        <w:rPr>
          <w:rFonts w:ascii="Cambria" w:hAnsi="Cambria" w:cs="Calibri"/>
          <w:sz w:val="24"/>
          <w:szCs w:val="24"/>
        </w:rPr>
        <w:t>GEOGLAM</w:t>
      </w:r>
      <w:r w:rsidRPr="00FD2EBE">
        <w:rPr>
          <w:rFonts w:ascii="Cambria" w:hAnsi="Cambria" w:cs="Calibri"/>
          <w:sz w:val="24"/>
          <w:szCs w:val="24"/>
        </w:rPr>
        <w:t>)</w:t>
      </w:r>
    </w:p>
    <w:p w14:paraId="43389902" w14:textId="779367CE" w:rsidR="00A35873" w:rsidRPr="00FD2EBE" w:rsidRDefault="00A35873" w:rsidP="00AE3BF6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  <w:sz w:val="24"/>
          <w:szCs w:val="24"/>
        </w:rPr>
      </w:pPr>
      <w:r w:rsidRPr="00FD2EBE">
        <w:rPr>
          <w:rFonts w:ascii="Cambria" w:hAnsi="Cambria" w:cs="Calibri"/>
          <w:sz w:val="24"/>
          <w:szCs w:val="24"/>
        </w:rPr>
        <w:t>The CEOS-CGMS (Coordination Group for Meteorological Satellites) WG on Climate (</w:t>
      </w:r>
      <w:r w:rsidR="00B32B85" w:rsidRPr="00FD2EBE">
        <w:rPr>
          <w:rFonts w:ascii="Cambria" w:hAnsi="Cambria" w:cs="Calibri"/>
          <w:sz w:val="24"/>
          <w:szCs w:val="24"/>
        </w:rPr>
        <w:t>WGClimate</w:t>
      </w:r>
      <w:r w:rsidRPr="00FD2EBE">
        <w:rPr>
          <w:rFonts w:ascii="Cambria" w:hAnsi="Cambria" w:cs="Calibri"/>
          <w:sz w:val="24"/>
          <w:szCs w:val="24"/>
        </w:rPr>
        <w:t xml:space="preserve">) </w:t>
      </w:r>
    </w:p>
    <w:p w14:paraId="30066A0D" w14:textId="7A8466EC" w:rsidR="00A35873" w:rsidRPr="00FD2EBE" w:rsidRDefault="00A35873" w:rsidP="00AE3BF6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  <w:sz w:val="24"/>
          <w:szCs w:val="24"/>
        </w:rPr>
      </w:pPr>
      <w:r w:rsidRPr="00FD2EBE">
        <w:rPr>
          <w:rFonts w:ascii="Cambria" w:hAnsi="Cambria" w:cs="Calibri"/>
          <w:sz w:val="24"/>
          <w:szCs w:val="24"/>
        </w:rPr>
        <w:t xml:space="preserve">The CEOS </w:t>
      </w:r>
      <w:r w:rsidR="00B32B85" w:rsidRPr="00FD2EBE">
        <w:rPr>
          <w:rFonts w:ascii="Cambria" w:hAnsi="Cambria" w:cs="Calibri"/>
          <w:sz w:val="24"/>
          <w:szCs w:val="24"/>
        </w:rPr>
        <w:t>WG</w:t>
      </w:r>
      <w:r w:rsidRPr="00FD2EBE">
        <w:rPr>
          <w:rFonts w:ascii="Cambria" w:hAnsi="Cambria" w:cs="Calibri"/>
          <w:sz w:val="24"/>
          <w:szCs w:val="24"/>
        </w:rPr>
        <w:t xml:space="preserve"> on </w:t>
      </w:r>
      <w:r w:rsidR="00B32B85" w:rsidRPr="00FD2EBE">
        <w:rPr>
          <w:rFonts w:ascii="Cambria" w:hAnsi="Cambria" w:cs="Calibri"/>
          <w:sz w:val="24"/>
          <w:szCs w:val="24"/>
        </w:rPr>
        <w:t>Disasters</w:t>
      </w:r>
      <w:r w:rsidRPr="00FD2EBE">
        <w:rPr>
          <w:rFonts w:ascii="Cambria" w:hAnsi="Cambria" w:cs="Calibri"/>
          <w:sz w:val="24"/>
          <w:szCs w:val="24"/>
        </w:rPr>
        <w:t xml:space="preserve"> (WGDisasters</w:t>
      </w:r>
      <w:r w:rsidR="00B32B85" w:rsidRPr="00FD2EBE">
        <w:rPr>
          <w:rFonts w:ascii="Cambria" w:hAnsi="Cambria" w:cs="Calibri"/>
          <w:sz w:val="24"/>
          <w:szCs w:val="24"/>
        </w:rPr>
        <w:t xml:space="preserve">) </w:t>
      </w:r>
    </w:p>
    <w:p w14:paraId="1BB4929B" w14:textId="77777777" w:rsidR="00A35873" w:rsidRPr="00FD2EBE" w:rsidRDefault="00A35873" w:rsidP="00FD2EBE">
      <w:pPr>
        <w:spacing w:after="0" w:line="240" w:lineRule="auto"/>
        <w:rPr>
          <w:rFonts w:ascii="Cambria" w:hAnsi="Cambria" w:cs="Calibri"/>
          <w:sz w:val="24"/>
          <w:szCs w:val="24"/>
        </w:rPr>
      </w:pPr>
    </w:p>
    <w:p w14:paraId="641596A6" w14:textId="14A96FF4" w:rsidR="008D7905" w:rsidRPr="00FD2EBE" w:rsidRDefault="00B32B85" w:rsidP="00FD2EBE">
      <w:pPr>
        <w:spacing w:after="0" w:line="240" w:lineRule="auto"/>
        <w:rPr>
          <w:rFonts w:ascii="Cambria" w:hAnsi="Cambria" w:cs="Calibri"/>
          <w:sz w:val="24"/>
          <w:szCs w:val="24"/>
        </w:rPr>
      </w:pPr>
      <w:r w:rsidRPr="00FD2EBE">
        <w:rPr>
          <w:rFonts w:ascii="Cambria" w:hAnsi="Cambria" w:cs="Calibri"/>
          <w:sz w:val="24"/>
          <w:szCs w:val="24"/>
        </w:rPr>
        <w:lastRenderedPageBreak/>
        <w:t xml:space="preserve">These </w:t>
      </w:r>
      <w:r w:rsidR="00A35873" w:rsidRPr="00FD2EBE">
        <w:rPr>
          <w:rFonts w:ascii="Cambria" w:hAnsi="Cambria" w:cs="Calibri"/>
          <w:sz w:val="24"/>
          <w:szCs w:val="24"/>
        </w:rPr>
        <w:t xml:space="preserve">requirements </w:t>
      </w:r>
      <w:r w:rsidRPr="00FD2EBE">
        <w:rPr>
          <w:rFonts w:ascii="Cambria" w:hAnsi="Cambria" w:cs="Calibri"/>
          <w:sz w:val="24"/>
          <w:szCs w:val="24"/>
        </w:rPr>
        <w:t>advance specific applications</w:t>
      </w:r>
      <w:r w:rsidR="00CD4103" w:rsidRPr="00FD2EBE">
        <w:rPr>
          <w:rFonts w:ascii="Cambria" w:hAnsi="Cambria" w:cs="Calibri"/>
          <w:sz w:val="24"/>
          <w:szCs w:val="24"/>
        </w:rPr>
        <w:t xml:space="preserve"> </w:t>
      </w:r>
      <w:r w:rsidR="008D7905" w:rsidRPr="00FD2EBE">
        <w:rPr>
          <w:rFonts w:ascii="Cambria" w:hAnsi="Cambria" w:cs="Calibri"/>
          <w:sz w:val="24"/>
          <w:szCs w:val="24"/>
        </w:rPr>
        <w:t>of the</w:t>
      </w:r>
      <w:r w:rsidR="00CD4103" w:rsidRPr="00FD2EBE">
        <w:rPr>
          <w:rFonts w:ascii="Cambria" w:hAnsi="Cambria" w:cs="Calibri"/>
          <w:sz w:val="24"/>
          <w:szCs w:val="24"/>
        </w:rPr>
        <w:t xml:space="preserve"> current constellation</w:t>
      </w:r>
      <w:r w:rsidR="008D7905" w:rsidRPr="00FD2EBE">
        <w:rPr>
          <w:rFonts w:ascii="Cambria" w:hAnsi="Cambria" w:cs="Calibri"/>
          <w:sz w:val="24"/>
          <w:szCs w:val="24"/>
        </w:rPr>
        <w:t xml:space="preserve"> and, potentially, CEOS Agency mission</w:t>
      </w:r>
      <w:r w:rsidR="00DB201A">
        <w:rPr>
          <w:rFonts w:ascii="Cambria" w:hAnsi="Cambria" w:cs="Calibri"/>
          <w:sz w:val="24"/>
          <w:szCs w:val="24"/>
        </w:rPr>
        <w:t>s</w:t>
      </w:r>
      <w:r w:rsidR="008D7905" w:rsidRPr="00FD2EBE">
        <w:rPr>
          <w:rFonts w:ascii="Cambria" w:hAnsi="Cambria" w:cs="Calibri"/>
          <w:sz w:val="24"/>
          <w:szCs w:val="24"/>
        </w:rPr>
        <w:t xml:space="preserve"> planned over the next</w:t>
      </w:r>
      <w:r w:rsidR="00CD4103" w:rsidRPr="00FD2EBE">
        <w:rPr>
          <w:rFonts w:ascii="Cambria" w:hAnsi="Cambria" w:cs="Calibri"/>
          <w:sz w:val="24"/>
          <w:szCs w:val="24"/>
        </w:rPr>
        <w:t xml:space="preserve"> </w:t>
      </w:r>
      <w:r w:rsidR="008D7905" w:rsidRPr="00FD2EBE">
        <w:rPr>
          <w:rFonts w:ascii="Cambria" w:hAnsi="Cambria" w:cs="Calibri"/>
          <w:sz w:val="24"/>
          <w:szCs w:val="24"/>
        </w:rPr>
        <w:t>3-5</w:t>
      </w:r>
      <w:r w:rsidR="00CD4103" w:rsidRPr="00FD2EBE">
        <w:rPr>
          <w:rFonts w:ascii="Cambria" w:hAnsi="Cambria" w:cs="Calibri"/>
          <w:sz w:val="24"/>
          <w:szCs w:val="24"/>
        </w:rPr>
        <w:t xml:space="preserve"> years</w:t>
      </w:r>
      <w:r w:rsidRPr="00FD2EBE">
        <w:rPr>
          <w:rFonts w:ascii="Cambria" w:hAnsi="Cambria" w:cs="Calibri"/>
          <w:sz w:val="24"/>
          <w:szCs w:val="24"/>
        </w:rPr>
        <w:t>. </w:t>
      </w:r>
    </w:p>
    <w:p w14:paraId="0133282F" w14:textId="77777777" w:rsidR="008D7905" w:rsidRPr="00FD2EBE" w:rsidRDefault="008D7905" w:rsidP="00FD2EBE">
      <w:pPr>
        <w:spacing w:after="0" w:line="240" w:lineRule="auto"/>
        <w:rPr>
          <w:rFonts w:ascii="Cambria" w:hAnsi="Cambria" w:cs="Calibri"/>
          <w:sz w:val="24"/>
          <w:szCs w:val="24"/>
        </w:rPr>
      </w:pPr>
    </w:p>
    <w:p w14:paraId="6E9E9099" w14:textId="03CEF29E" w:rsidR="008D7905" w:rsidRPr="00FD2EBE" w:rsidRDefault="00B32B85" w:rsidP="00FD2EBE">
      <w:pPr>
        <w:spacing w:after="0" w:line="240" w:lineRule="auto"/>
        <w:rPr>
          <w:rFonts w:ascii="Cambria" w:hAnsi="Cambria" w:cs="Calibri"/>
          <w:sz w:val="24"/>
          <w:szCs w:val="24"/>
        </w:rPr>
      </w:pPr>
      <w:r w:rsidRPr="00FD2EBE">
        <w:rPr>
          <w:rFonts w:ascii="Cambria" w:hAnsi="Cambria" w:cs="Calibri"/>
          <w:sz w:val="24"/>
          <w:szCs w:val="24"/>
        </w:rPr>
        <w:t xml:space="preserve">For example, </w:t>
      </w:r>
      <w:r w:rsidR="008D7905" w:rsidRPr="00FD2EBE">
        <w:rPr>
          <w:rFonts w:ascii="Cambria" w:hAnsi="Cambria" w:cs="Calibri"/>
          <w:sz w:val="24"/>
          <w:szCs w:val="24"/>
        </w:rPr>
        <w:t xml:space="preserve">cloud cover can make tropical forest </w:t>
      </w:r>
      <w:r w:rsidRPr="00FD2EBE">
        <w:rPr>
          <w:rFonts w:ascii="Cambria" w:hAnsi="Cambria" w:cs="Calibri"/>
          <w:sz w:val="24"/>
          <w:szCs w:val="24"/>
        </w:rPr>
        <w:t xml:space="preserve">monitoring with optical </w:t>
      </w:r>
      <w:r w:rsidR="00FD2EBE">
        <w:rPr>
          <w:rFonts w:ascii="Cambria" w:hAnsi="Cambria" w:cs="Calibri"/>
          <w:sz w:val="24"/>
          <w:szCs w:val="24"/>
        </w:rPr>
        <w:t xml:space="preserve">satellite </w:t>
      </w:r>
      <w:r w:rsidRPr="00FD2EBE">
        <w:rPr>
          <w:rFonts w:ascii="Cambria" w:hAnsi="Cambria" w:cs="Calibri"/>
          <w:sz w:val="24"/>
          <w:szCs w:val="24"/>
        </w:rPr>
        <w:t xml:space="preserve">data </w:t>
      </w:r>
      <w:r w:rsidR="00FD2EBE">
        <w:rPr>
          <w:rFonts w:ascii="Cambria" w:hAnsi="Cambria" w:cs="Calibri"/>
          <w:sz w:val="24"/>
          <w:szCs w:val="24"/>
        </w:rPr>
        <w:t>quite challenging</w:t>
      </w:r>
      <w:r w:rsidR="008D7905" w:rsidRPr="00FD2EBE">
        <w:rPr>
          <w:rFonts w:ascii="Cambria" w:hAnsi="Cambria" w:cs="Calibri"/>
          <w:sz w:val="24"/>
          <w:szCs w:val="24"/>
        </w:rPr>
        <w:t xml:space="preserve">. </w:t>
      </w:r>
      <w:r w:rsidRPr="00FD2EBE">
        <w:rPr>
          <w:rFonts w:ascii="Cambria" w:hAnsi="Cambria" w:cs="Calibri"/>
          <w:sz w:val="24"/>
          <w:szCs w:val="24"/>
        </w:rPr>
        <w:t>A reasonable "requirement" from the fores</w:t>
      </w:r>
      <w:r w:rsidR="00A34731" w:rsidRPr="00FD2EBE">
        <w:rPr>
          <w:rFonts w:ascii="Cambria" w:hAnsi="Cambria" w:cs="Calibri"/>
          <w:sz w:val="24"/>
          <w:szCs w:val="24"/>
        </w:rPr>
        <w:t>t monitoring community through GFOI could be to monitor the forests in the humid tropics every six months (presence, changes, health, etc.).</w:t>
      </w:r>
      <w:r w:rsidR="008D7905" w:rsidRPr="00FD2EBE">
        <w:rPr>
          <w:rFonts w:ascii="Cambria" w:hAnsi="Cambria" w:cs="Calibri"/>
          <w:sz w:val="24"/>
          <w:szCs w:val="24"/>
        </w:rPr>
        <w:t xml:space="preserve"> </w:t>
      </w:r>
      <w:r w:rsidR="00A34731" w:rsidRPr="00FD2EBE">
        <w:rPr>
          <w:rFonts w:ascii="Cambria" w:hAnsi="Cambria" w:cs="Calibri"/>
          <w:sz w:val="24"/>
          <w:szCs w:val="24"/>
        </w:rPr>
        <w:t xml:space="preserve">CEOS </w:t>
      </w:r>
      <w:r w:rsidR="008D7905" w:rsidRPr="00FD2EBE">
        <w:rPr>
          <w:rFonts w:ascii="Cambria" w:hAnsi="Cambria" w:cs="Calibri"/>
          <w:sz w:val="24"/>
          <w:szCs w:val="24"/>
        </w:rPr>
        <w:t xml:space="preserve">Agency </w:t>
      </w:r>
      <w:r w:rsidR="00A34731" w:rsidRPr="00FD2EBE">
        <w:rPr>
          <w:rFonts w:ascii="Cambria" w:hAnsi="Cambria" w:cs="Calibri"/>
          <w:sz w:val="24"/>
          <w:szCs w:val="24"/>
        </w:rPr>
        <w:t>resources</w:t>
      </w:r>
      <w:r w:rsidR="008D7905" w:rsidRPr="00FD2EBE">
        <w:rPr>
          <w:rFonts w:ascii="Cambria" w:hAnsi="Cambria" w:cs="Calibri"/>
          <w:sz w:val="24"/>
          <w:szCs w:val="24"/>
        </w:rPr>
        <w:t>,</w:t>
      </w:r>
      <w:r w:rsidR="00A34731" w:rsidRPr="00FD2EBE">
        <w:rPr>
          <w:rFonts w:ascii="Cambria" w:hAnsi="Cambria" w:cs="Calibri"/>
          <w:sz w:val="24"/>
          <w:szCs w:val="24"/>
        </w:rPr>
        <w:t xml:space="preserve"> such as </w:t>
      </w:r>
      <w:r w:rsidR="008D7905" w:rsidRPr="00FD2EBE">
        <w:rPr>
          <w:rFonts w:ascii="Cambria" w:hAnsi="Cambria" w:cs="Calibri"/>
          <w:sz w:val="24"/>
          <w:szCs w:val="24"/>
        </w:rPr>
        <w:t>satellites with Synthetic Aperture Radar (</w:t>
      </w:r>
      <w:r w:rsidR="00A34731" w:rsidRPr="00FD2EBE">
        <w:rPr>
          <w:rFonts w:ascii="Cambria" w:hAnsi="Cambria" w:cs="Calibri"/>
          <w:sz w:val="24"/>
          <w:szCs w:val="24"/>
        </w:rPr>
        <w:t>SAR</w:t>
      </w:r>
      <w:r w:rsidR="008D7905" w:rsidRPr="00FD2EBE">
        <w:rPr>
          <w:rFonts w:ascii="Cambria" w:hAnsi="Cambria" w:cs="Calibri"/>
          <w:sz w:val="24"/>
          <w:szCs w:val="24"/>
        </w:rPr>
        <w:t>)</w:t>
      </w:r>
      <w:r w:rsidR="00A34731" w:rsidRPr="00FD2EBE">
        <w:rPr>
          <w:rFonts w:ascii="Cambria" w:hAnsi="Cambria" w:cs="Calibri"/>
          <w:sz w:val="24"/>
          <w:szCs w:val="24"/>
        </w:rPr>
        <w:t xml:space="preserve"> </w:t>
      </w:r>
      <w:r w:rsidR="008D7905" w:rsidRPr="00FD2EBE">
        <w:rPr>
          <w:rFonts w:ascii="Cambria" w:hAnsi="Cambria" w:cs="Calibri"/>
          <w:sz w:val="24"/>
          <w:szCs w:val="24"/>
        </w:rPr>
        <w:t>instruments</w:t>
      </w:r>
      <w:r w:rsidR="00A34731" w:rsidRPr="00FD2EBE">
        <w:rPr>
          <w:rFonts w:ascii="Cambria" w:hAnsi="Cambria" w:cs="Calibri"/>
          <w:sz w:val="24"/>
          <w:szCs w:val="24"/>
        </w:rPr>
        <w:t xml:space="preserve"> would likely be sought to meet such a requirement</w:t>
      </w:r>
      <w:r w:rsidRPr="00FD2EBE">
        <w:rPr>
          <w:rFonts w:ascii="Cambria" w:hAnsi="Cambria" w:cs="Calibri"/>
          <w:sz w:val="24"/>
          <w:szCs w:val="24"/>
        </w:rPr>
        <w:t>.</w:t>
      </w:r>
      <w:r w:rsidR="008D7905" w:rsidRPr="00FD2EBE">
        <w:rPr>
          <w:rFonts w:ascii="Cambria" w:hAnsi="Cambria" w:cs="Calibri"/>
          <w:sz w:val="24"/>
          <w:szCs w:val="24"/>
        </w:rPr>
        <w:t xml:space="preserve"> </w:t>
      </w:r>
      <w:r w:rsidRPr="00FD2EBE">
        <w:rPr>
          <w:rFonts w:ascii="Cambria" w:hAnsi="Cambria" w:cs="Calibri"/>
          <w:sz w:val="24"/>
          <w:szCs w:val="24"/>
        </w:rPr>
        <w:t>The job of the LSI-VC would be</w:t>
      </w:r>
      <w:r w:rsidR="008D7905" w:rsidRPr="00FD2EBE">
        <w:rPr>
          <w:rFonts w:ascii="Cambria" w:hAnsi="Cambria" w:cs="Calibri"/>
          <w:sz w:val="24"/>
          <w:szCs w:val="24"/>
        </w:rPr>
        <w:t xml:space="preserve"> to:</w:t>
      </w:r>
    </w:p>
    <w:p w14:paraId="0D937C16" w14:textId="77777777" w:rsidR="008D7905" w:rsidRPr="00FD2EBE" w:rsidRDefault="008D7905" w:rsidP="00FD2EBE">
      <w:pPr>
        <w:spacing w:after="0" w:line="240" w:lineRule="auto"/>
        <w:rPr>
          <w:rFonts w:ascii="Cambria" w:hAnsi="Cambria" w:cs="Calibri"/>
          <w:sz w:val="24"/>
          <w:szCs w:val="24"/>
        </w:rPr>
      </w:pPr>
    </w:p>
    <w:p w14:paraId="10E1D46D" w14:textId="0D29C470" w:rsidR="008D7905" w:rsidRPr="00FD2EBE" w:rsidRDefault="001D0A6A" w:rsidP="00FD2EBE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C</w:t>
      </w:r>
      <w:r w:rsidRPr="00FD2EBE">
        <w:rPr>
          <w:rFonts w:ascii="Cambria" w:hAnsi="Cambria" w:cs="Calibri"/>
          <w:sz w:val="24"/>
          <w:szCs w:val="24"/>
        </w:rPr>
        <w:t xml:space="preserve">ollect </w:t>
      </w:r>
      <w:r w:rsidR="00B32B85" w:rsidRPr="00FD2EBE">
        <w:rPr>
          <w:rFonts w:ascii="Cambria" w:hAnsi="Cambria" w:cs="Calibri"/>
          <w:sz w:val="24"/>
          <w:szCs w:val="24"/>
        </w:rPr>
        <w:t xml:space="preserve">these requirements across </w:t>
      </w:r>
      <w:r w:rsidR="008D7905" w:rsidRPr="00FD2EBE">
        <w:rPr>
          <w:rFonts w:ascii="Cambria" w:hAnsi="Cambria" w:cs="Calibri"/>
          <w:sz w:val="24"/>
          <w:szCs w:val="24"/>
        </w:rPr>
        <w:t xml:space="preserve">various </w:t>
      </w:r>
      <w:r w:rsidR="00B32B85" w:rsidRPr="00FD2EBE">
        <w:rPr>
          <w:rFonts w:ascii="Cambria" w:hAnsi="Cambria" w:cs="Calibri"/>
          <w:sz w:val="24"/>
          <w:szCs w:val="24"/>
        </w:rPr>
        <w:t>WGs</w:t>
      </w:r>
      <w:r w:rsidR="008D7905" w:rsidRPr="00FD2EBE">
        <w:rPr>
          <w:rFonts w:ascii="Cambria" w:hAnsi="Cambria" w:cs="Calibri"/>
          <w:sz w:val="24"/>
          <w:szCs w:val="24"/>
        </w:rPr>
        <w:t xml:space="preserve"> and initiatives</w:t>
      </w:r>
      <w:r w:rsidR="00B32B85" w:rsidRPr="00FD2EBE">
        <w:rPr>
          <w:rFonts w:ascii="Cambria" w:hAnsi="Cambria" w:cs="Calibri"/>
          <w:sz w:val="24"/>
          <w:szCs w:val="24"/>
        </w:rPr>
        <w:t xml:space="preserve">, </w:t>
      </w:r>
    </w:p>
    <w:p w14:paraId="5BC8B631" w14:textId="1661A23B" w:rsidR="008D7905" w:rsidRPr="00FD2EBE" w:rsidRDefault="001D0A6A" w:rsidP="00FD2EBE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I</w:t>
      </w:r>
      <w:r w:rsidRPr="00FD2EBE">
        <w:rPr>
          <w:rFonts w:ascii="Cambria" w:hAnsi="Cambria" w:cs="Calibri"/>
          <w:sz w:val="24"/>
          <w:szCs w:val="24"/>
        </w:rPr>
        <w:t xml:space="preserve">dentify </w:t>
      </w:r>
      <w:r w:rsidR="008D7905" w:rsidRPr="00FD2EBE">
        <w:rPr>
          <w:rFonts w:ascii="Cambria" w:hAnsi="Cambria" w:cs="Calibri"/>
          <w:sz w:val="24"/>
          <w:szCs w:val="24"/>
        </w:rPr>
        <w:t xml:space="preserve">the </w:t>
      </w:r>
      <w:r w:rsidR="00A34731" w:rsidRPr="00FD2EBE">
        <w:rPr>
          <w:rFonts w:ascii="Cambria" w:hAnsi="Cambria" w:cs="Calibri"/>
          <w:sz w:val="24"/>
          <w:szCs w:val="24"/>
        </w:rPr>
        <w:t xml:space="preserve">CEOS </w:t>
      </w:r>
      <w:r w:rsidR="008D7905" w:rsidRPr="00FD2EBE">
        <w:rPr>
          <w:rFonts w:ascii="Cambria" w:hAnsi="Cambria" w:cs="Calibri"/>
          <w:sz w:val="24"/>
          <w:szCs w:val="24"/>
        </w:rPr>
        <w:t>A</w:t>
      </w:r>
      <w:r w:rsidR="00A34731" w:rsidRPr="00FD2EBE">
        <w:rPr>
          <w:rFonts w:ascii="Cambria" w:hAnsi="Cambria" w:cs="Calibri"/>
          <w:sz w:val="24"/>
          <w:szCs w:val="24"/>
        </w:rPr>
        <w:t>gency assets</w:t>
      </w:r>
      <w:r w:rsidR="008D7905" w:rsidRPr="00FD2EBE">
        <w:rPr>
          <w:rFonts w:ascii="Cambria" w:hAnsi="Cambria" w:cs="Calibri"/>
          <w:sz w:val="24"/>
          <w:szCs w:val="24"/>
        </w:rPr>
        <w:t xml:space="preserve"> that help fulfill</w:t>
      </w:r>
      <w:r w:rsidR="00A34731" w:rsidRPr="00FD2EBE">
        <w:rPr>
          <w:rFonts w:ascii="Cambria" w:hAnsi="Cambria" w:cs="Calibri"/>
          <w:sz w:val="24"/>
          <w:szCs w:val="24"/>
        </w:rPr>
        <w:t xml:space="preserve"> such requirements, </w:t>
      </w:r>
    </w:p>
    <w:p w14:paraId="0C0893EA" w14:textId="29C3F030" w:rsidR="008D7905" w:rsidRPr="00FD2EBE" w:rsidRDefault="001D0A6A" w:rsidP="00FD2EBE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A</w:t>
      </w:r>
      <w:r w:rsidRPr="00FD2EBE">
        <w:rPr>
          <w:rFonts w:ascii="Cambria" w:hAnsi="Cambria" w:cs="Calibri"/>
          <w:sz w:val="24"/>
          <w:szCs w:val="24"/>
        </w:rPr>
        <w:t xml:space="preserve">ssess </w:t>
      </w:r>
      <w:r w:rsidR="00B32B85" w:rsidRPr="00FD2EBE">
        <w:rPr>
          <w:rFonts w:ascii="Cambria" w:hAnsi="Cambria" w:cs="Calibri"/>
          <w:sz w:val="24"/>
          <w:szCs w:val="24"/>
        </w:rPr>
        <w:t xml:space="preserve">if/where gaps in coverage </w:t>
      </w:r>
      <w:r w:rsidR="008D7905" w:rsidRPr="00FD2EBE">
        <w:rPr>
          <w:rFonts w:ascii="Cambria" w:hAnsi="Cambria" w:cs="Calibri"/>
          <w:sz w:val="24"/>
          <w:szCs w:val="24"/>
        </w:rPr>
        <w:t>occur</w:t>
      </w:r>
      <w:r w:rsidR="00B32B85" w:rsidRPr="00FD2EBE">
        <w:rPr>
          <w:rFonts w:ascii="Cambria" w:hAnsi="Cambria" w:cs="Calibri"/>
          <w:sz w:val="24"/>
          <w:szCs w:val="24"/>
        </w:rPr>
        <w:t xml:space="preserve">, and </w:t>
      </w:r>
    </w:p>
    <w:p w14:paraId="0B1C7760" w14:textId="5CE236B4" w:rsidR="008D7905" w:rsidRPr="00FD2EBE" w:rsidRDefault="001D0A6A" w:rsidP="00FD2EBE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D</w:t>
      </w:r>
      <w:r w:rsidRPr="00FD2EBE">
        <w:rPr>
          <w:rFonts w:ascii="Cambria" w:hAnsi="Cambria" w:cs="Calibri"/>
          <w:sz w:val="24"/>
          <w:szCs w:val="24"/>
        </w:rPr>
        <w:t xml:space="preserve">etermine </w:t>
      </w:r>
      <w:r w:rsidR="008D7905" w:rsidRPr="00FD2EBE">
        <w:rPr>
          <w:rFonts w:ascii="Cambria" w:hAnsi="Cambria" w:cs="Calibri"/>
          <w:sz w:val="24"/>
          <w:szCs w:val="24"/>
        </w:rPr>
        <w:t>how</w:t>
      </w:r>
      <w:r w:rsidR="00B32B85" w:rsidRPr="00FD2EBE">
        <w:rPr>
          <w:rFonts w:ascii="Cambria" w:hAnsi="Cambria" w:cs="Calibri"/>
          <w:sz w:val="24"/>
          <w:szCs w:val="24"/>
        </w:rPr>
        <w:t xml:space="preserve"> </w:t>
      </w:r>
      <w:r w:rsidR="008D7905" w:rsidRPr="00FD2EBE">
        <w:rPr>
          <w:rFonts w:ascii="Cambria" w:hAnsi="Cambria" w:cs="Calibri"/>
          <w:sz w:val="24"/>
          <w:szCs w:val="24"/>
        </w:rPr>
        <w:t>CEOS A</w:t>
      </w:r>
      <w:r w:rsidR="00B32B85" w:rsidRPr="00FD2EBE">
        <w:rPr>
          <w:rFonts w:ascii="Cambria" w:hAnsi="Cambria" w:cs="Calibri"/>
          <w:sz w:val="24"/>
          <w:szCs w:val="24"/>
        </w:rPr>
        <w:t xml:space="preserve">gencies </w:t>
      </w:r>
      <w:r w:rsidR="008D7905" w:rsidRPr="00FD2EBE">
        <w:rPr>
          <w:rFonts w:ascii="Cambria" w:hAnsi="Cambria" w:cs="Calibri"/>
          <w:sz w:val="24"/>
          <w:szCs w:val="24"/>
        </w:rPr>
        <w:t xml:space="preserve">might work collectively </w:t>
      </w:r>
      <w:r w:rsidR="00B32B85" w:rsidRPr="00FD2EBE">
        <w:rPr>
          <w:rFonts w:ascii="Cambria" w:hAnsi="Cambria" w:cs="Calibri"/>
          <w:sz w:val="24"/>
          <w:szCs w:val="24"/>
        </w:rPr>
        <w:t>to</w:t>
      </w:r>
      <w:r w:rsidR="008D7905" w:rsidRPr="00FD2EBE">
        <w:rPr>
          <w:rFonts w:ascii="Cambria" w:hAnsi="Cambria" w:cs="Calibri"/>
          <w:sz w:val="24"/>
          <w:szCs w:val="24"/>
        </w:rPr>
        <w:t xml:space="preserve"> help</w:t>
      </w:r>
      <w:r w:rsidR="00B32B85" w:rsidRPr="00FD2EBE">
        <w:rPr>
          <w:rFonts w:ascii="Cambria" w:hAnsi="Cambria" w:cs="Calibri"/>
          <w:sz w:val="24"/>
          <w:szCs w:val="24"/>
        </w:rPr>
        <w:t xml:space="preserve"> mitigate those gaps</w:t>
      </w:r>
      <w:r w:rsidR="008D7905" w:rsidRPr="00FD2EBE">
        <w:rPr>
          <w:rFonts w:ascii="Cambria" w:hAnsi="Cambria" w:cs="Calibri"/>
          <w:sz w:val="24"/>
          <w:szCs w:val="24"/>
        </w:rPr>
        <w:t>.</w:t>
      </w:r>
    </w:p>
    <w:p w14:paraId="1D779F94" w14:textId="1993030E" w:rsidR="00B32B85" w:rsidRPr="00FD2EBE" w:rsidRDefault="00B32B85" w:rsidP="00FD2EBE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2EFF5CB" w14:textId="27683B60" w:rsidR="008D7905" w:rsidRPr="00631CD1" w:rsidRDefault="00B32B85" w:rsidP="00FD2EBE">
      <w:pPr>
        <w:spacing w:after="0" w:line="240" w:lineRule="auto"/>
        <w:rPr>
          <w:rFonts w:ascii="Cambria" w:hAnsi="Cambria"/>
          <w:sz w:val="24"/>
          <w:szCs w:val="24"/>
        </w:rPr>
      </w:pPr>
      <w:r w:rsidRPr="00FD2EBE">
        <w:rPr>
          <w:rFonts w:ascii="Cambria" w:hAnsi="Cambria"/>
          <w:b/>
          <w:sz w:val="24"/>
          <w:szCs w:val="24"/>
        </w:rPr>
        <w:t>Non-Domain</w:t>
      </w:r>
      <w:r w:rsidR="008D7905">
        <w:rPr>
          <w:rFonts w:ascii="Cambria" w:hAnsi="Cambria"/>
          <w:b/>
          <w:sz w:val="24"/>
          <w:szCs w:val="24"/>
        </w:rPr>
        <w:t>-</w:t>
      </w:r>
      <w:r w:rsidRPr="00FD2EBE">
        <w:rPr>
          <w:rFonts w:ascii="Cambria" w:hAnsi="Cambria"/>
          <w:b/>
          <w:sz w:val="24"/>
          <w:szCs w:val="24"/>
        </w:rPr>
        <w:t xml:space="preserve">Specific Products </w:t>
      </w:r>
      <w:r w:rsidR="008D7905" w:rsidRPr="00FD2EBE">
        <w:rPr>
          <w:rFonts w:ascii="Cambria" w:hAnsi="Cambria"/>
          <w:sz w:val="24"/>
          <w:szCs w:val="24"/>
        </w:rPr>
        <w:t>—</w:t>
      </w:r>
      <w:r w:rsidRPr="00FD2EBE">
        <w:rPr>
          <w:rFonts w:ascii="Cambria" w:hAnsi="Cambria"/>
          <w:b/>
          <w:sz w:val="24"/>
          <w:szCs w:val="24"/>
        </w:rPr>
        <w:t xml:space="preserve"> </w:t>
      </w:r>
      <w:r w:rsidR="002A7A43">
        <w:rPr>
          <w:rFonts w:ascii="Cambria" w:hAnsi="Cambria"/>
          <w:b/>
          <w:sz w:val="24"/>
          <w:szCs w:val="24"/>
        </w:rPr>
        <w:t xml:space="preserve">Validated </w:t>
      </w:r>
      <w:r w:rsidR="002A7A43">
        <w:rPr>
          <w:rFonts w:ascii="Cambria" w:hAnsi="Cambria"/>
          <w:sz w:val="24"/>
          <w:szCs w:val="24"/>
        </w:rPr>
        <w:t>d</w:t>
      </w:r>
      <w:r w:rsidR="008D7905" w:rsidRPr="00FD2EBE">
        <w:rPr>
          <w:rFonts w:ascii="Cambria" w:hAnsi="Cambria"/>
          <w:sz w:val="24"/>
          <w:szCs w:val="24"/>
        </w:rPr>
        <w:t xml:space="preserve">ata products from specific sensors that have undergone </w:t>
      </w:r>
      <w:r w:rsidR="008D7905" w:rsidRPr="00631CD1">
        <w:rPr>
          <w:rFonts w:ascii="Cambria" w:hAnsi="Cambria"/>
          <w:sz w:val="24"/>
          <w:szCs w:val="24"/>
        </w:rPr>
        <w:t>h</w:t>
      </w:r>
      <w:r w:rsidR="00C324E5" w:rsidRPr="00FD2EBE">
        <w:rPr>
          <w:rFonts w:ascii="Cambria" w:hAnsi="Cambria"/>
          <w:sz w:val="24"/>
          <w:szCs w:val="24"/>
        </w:rPr>
        <w:t>igher</w:t>
      </w:r>
      <w:r w:rsidR="008D7905" w:rsidRPr="00631CD1">
        <w:rPr>
          <w:rFonts w:ascii="Cambria" w:hAnsi="Cambria"/>
          <w:sz w:val="24"/>
          <w:szCs w:val="24"/>
        </w:rPr>
        <w:t>-</w:t>
      </w:r>
      <w:r w:rsidR="00C324E5" w:rsidRPr="00FD2EBE">
        <w:rPr>
          <w:rFonts w:ascii="Cambria" w:hAnsi="Cambria"/>
          <w:sz w:val="24"/>
          <w:szCs w:val="24"/>
        </w:rPr>
        <w:t>order processing</w:t>
      </w:r>
      <w:r w:rsidR="008D7905" w:rsidRPr="00631CD1">
        <w:rPr>
          <w:rFonts w:ascii="Cambria" w:hAnsi="Cambria"/>
          <w:sz w:val="24"/>
          <w:szCs w:val="24"/>
        </w:rPr>
        <w:t xml:space="preserve">. Examples include: </w:t>
      </w:r>
    </w:p>
    <w:p w14:paraId="1E96FF6E" w14:textId="77777777" w:rsidR="008D7905" w:rsidRPr="00631CD1" w:rsidRDefault="008D7905" w:rsidP="00FD2EBE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0B2509B" w14:textId="304BB8D2" w:rsidR="008D7905" w:rsidRPr="00FD2EBE" w:rsidRDefault="00B32B85" w:rsidP="00FD2EBE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 w:cs="Calibri"/>
          <w:sz w:val="24"/>
          <w:szCs w:val="24"/>
        </w:rPr>
      </w:pPr>
      <w:r w:rsidRPr="00FD2EBE">
        <w:rPr>
          <w:rFonts w:ascii="Cambria" w:hAnsi="Cambria" w:cs="Calibri"/>
          <w:sz w:val="24"/>
          <w:szCs w:val="24"/>
        </w:rPr>
        <w:t>surface reflectance</w:t>
      </w:r>
    </w:p>
    <w:p w14:paraId="5FB89FB2" w14:textId="7FB2B0FC" w:rsidR="008D7905" w:rsidRPr="00FD2EBE" w:rsidRDefault="00B32B85" w:rsidP="00FD2EBE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 w:cs="Calibri"/>
          <w:sz w:val="24"/>
          <w:szCs w:val="24"/>
        </w:rPr>
      </w:pPr>
      <w:r w:rsidRPr="00FD2EBE">
        <w:rPr>
          <w:rFonts w:ascii="Cambria" w:hAnsi="Cambria" w:cs="Calibri"/>
          <w:sz w:val="24"/>
          <w:szCs w:val="24"/>
        </w:rPr>
        <w:t>land surface temperature</w:t>
      </w:r>
    </w:p>
    <w:p w14:paraId="6EFF3148" w14:textId="5293338B" w:rsidR="008D7905" w:rsidRPr="0078212F" w:rsidRDefault="00C22DC7" w:rsidP="00FD2EBE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 w:cs="Calibri"/>
          <w:sz w:val="24"/>
          <w:szCs w:val="24"/>
        </w:rPr>
      </w:pPr>
      <w:r w:rsidRPr="0078212F">
        <w:rPr>
          <w:rFonts w:ascii="Cambria" w:hAnsi="Cambria" w:cs="Calibri"/>
          <w:sz w:val="24"/>
          <w:szCs w:val="24"/>
        </w:rPr>
        <w:t>gamma</w:t>
      </w:r>
      <w:r w:rsidR="00B32B85" w:rsidRPr="0078212F">
        <w:rPr>
          <w:rFonts w:ascii="Cambria" w:hAnsi="Cambria" w:cs="Calibri"/>
          <w:sz w:val="24"/>
          <w:szCs w:val="24"/>
        </w:rPr>
        <w:t>-nought</w:t>
      </w:r>
      <w:r w:rsidR="00111ACD" w:rsidRPr="0078212F">
        <w:rPr>
          <w:rFonts w:ascii="Cambria" w:hAnsi="Cambria" w:cs="Calibri"/>
          <w:sz w:val="24"/>
          <w:szCs w:val="24"/>
        </w:rPr>
        <w:t xml:space="preserve"> </w:t>
      </w:r>
    </w:p>
    <w:p w14:paraId="7F740F82" w14:textId="77777777" w:rsidR="008D7905" w:rsidRPr="0078212F" w:rsidRDefault="008D7905" w:rsidP="0078212F">
      <w:pPr>
        <w:spacing w:after="0" w:line="240" w:lineRule="auto"/>
        <w:rPr>
          <w:rFonts w:ascii="Cambria" w:hAnsi="Cambria" w:cs="Calibri"/>
          <w:sz w:val="24"/>
          <w:szCs w:val="24"/>
        </w:rPr>
      </w:pPr>
    </w:p>
    <w:p w14:paraId="1131B3C1" w14:textId="1F6A474B" w:rsidR="00B32B85" w:rsidRPr="0078212F" w:rsidRDefault="00111ACD" w:rsidP="0078212F">
      <w:pPr>
        <w:spacing w:after="0" w:line="240" w:lineRule="auto"/>
        <w:rPr>
          <w:rFonts w:ascii="Cambria" w:hAnsi="Cambria" w:cs="Calibri"/>
          <w:sz w:val="24"/>
          <w:szCs w:val="24"/>
        </w:rPr>
      </w:pPr>
      <w:r w:rsidRPr="0078212F">
        <w:rPr>
          <w:rFonts w:ascii="Cambria" w:hAnsi="Cambria" w:cs="Calibri"/>
          <w:sz w:val="24"/>
          <w:szCs w:val="24"/>
        </w:rPr>
        <w:t>Th</w:t>
      </w:r>
      <w:r w:rsidR="00631CD1" w:rsidRPr="0078212F">
        <w:rPr>
          <w:rFonts w:ascii="Cambria" w:hAnsi="Cambria" w:cs="Calibri"/>
          <w:sz w:val="24"/>
          <w:szCs w:val="24"/>
        </w:rPr>
        <w:t>ese products</w:t>
      </w:r>
      <w:r w:rsidRPr="0078212F">
        <w:rPr>
          <w:rFonts w:ascii="Cambria" w:hAnsi="Cambria" w:cs="Calibri"/>
          <w:sz w:val="24"/>
          <w:szCs w:val="24"/>
        </w:rPr>
        <w:t xml:space="preserve"> may also </w:t>
      </w:r>
      <w:r w:rsidR="008D7905" w:rsidRPr="0078212F">
        <w:rPr>
          <w:rFonts w:ascii="Cambria" w:hAnsi="Cambria" w:cs="Calibri"/>
          <w:sz w:val="24"/>
          <w:szCs w:val="24"/>
        </w:rPr>
        <w:t xml:space="preserve">be </w:t>
      </w:r>
      <w:r w:rsidR="00B10B56">
        <w:rPr>
          <w:rFonts w:ascii="Cambria" w:hAnsi="Cambria" w:cs="Calibri"/>
          <w:sz w:val="24"/>
          <w:szCs w:val="24"/>
        </w:rPr>
        <w:t xml:space="preserve">documented, </w:t>
      </w:r>
      <w:r w:rsidR="008D7905" w:rsidRPr="0078212F">
        <w:rPr>
          <w:rFonts w:ascii="Cambria" w:hAnsi="Cambria" w:cs="Calibri"/>
          <w:sz w:val="24"/>
          <w:szCs w:val="24"/>
        </w:rPr>
        <w:t>standardized</w:t>
      </w:r>
      <w:r w:rsidR="00B10B56">
        <w:rPr>
          <w:rFonts w:ascii="Cambria" w:hAnsi="Cambria" w:cs="Calibri"/>
          <w:sz w:val="24"/>
          <w:szCs w:val="24"/>
        </w:rPr>
        <w:t xml:space="preserve"> and cross calibrated</w:t>
      </w:r>
      <w:r w:rsidR="00631CD1" w:rsidRPr="0078212F">
        <w:rPr>
          <w:rFonts w:ascii="Cambria" w:hAnsi="Cambria" w:cs="Calibri"/>
          <w:sz w:val="24"/>
          <w:szCs w:val="24"/>
        </w:rPr>
        <w:t>—</w:t>
      </w:r>
      <w:r w:rsidRPr="0078212F">
        <w:rPr>
          <w:rFonts w:ascii="Cambria" w:hAnsi="Cambria" w:cs="Calibri"/>
          <w:sz w:val="24"/>
          <w:szCs w:val="24"/>
        </w:rPr>
        <w:t xml:space="preserve">working with </w:t>
      </w:r>
      <w:r w:rsidR="00631CD1" w:rsidRPr="0078212F">
        <w:rPr>
          <w:rFonts w:ascii="Cambria" w:hAnsi="Cambria" w:cs="Calibri"/>
          <w:sz w:val="24"/>
          <w:szCs w:val="24"/>
        </w:rPr>
        <w:t xml:space="preserve">the CEOS </w:t>
      </w:r>
      <w:r w:rsidRPr="0078212F">
        <w:rPr>
          <w:rFonts w:ascii="Cambria" w:hAnsi="Cambria" w:cs="Calibri"/>
          <w:sz w:val="24"/>
          <w:szCs w:val="24"/>
        </w:rPr>
        <w:t>WG</w:t>
      </w:r>
      <w:r w:rsidR="00631CD1" w:rsidRPr="0078212F">
        <w:rPr>
          <w:rFonts w:ascii="Cambria" w:hAnsi="Cambria" w:cs="Calibri"/>
          <w:sz w:val="24"/>
          <w:szCs w:val="24"/>
        </w:rPr>
        <w:t xml:space="preserve"> on Calibration and Validation (WG</w:t>
      </w:r>
      <w:r w:rsidRPr="0078212F">
        <w:rPr>
          <w:rFonts w:ascii="Cambria" w:hAnsi="Cambria" w:cs="Calibri"/>
          <w:sz w:val="24"/>
          <w:szCs w:val="24"/>
        </w:rPr>
        <w:t>CV</w:t>
      </w:r>
      <w:r w:rsidR="00631CD1" w:rsidRPr="0078212F">
        <w:rPr>
          <w:rFonts w:ascii="Cambria" w:hAnsi="Cambria" w:cs="Calibri"/>
          <w:sz w:val="24"/>
          <w:szCs w:val="24"/>
        </w:rPr>
        <w:t xml:space="preserve">), </w:t>
      </w:r>
      <w:r w:rsidR="00B10B56">
        <w:rPr>
          <w:rFonts w:ascii="Cambria" w:hAnsi="Cambria" w:cs="Calibri"/>
          <w:sz w:val="24"/>
          <w:szCs w:val="24"/>
        </w:rPr>
        <w:t>the CEOS</w:t>
      </w:r>
      <w:r w:rsidR="001D0A6A">
        <w:rPr>
          <w:rFonts w:ascii="Cambria" w:hAnsi="Cambria" w:cs="Calibri"/>
          <w:sz w:val="24"/>
          <w:szCs w:val="24"/>
        </w:rPr>
        <w:t>-</w:t>
      </w:r>
      <w:r w:rsidR="00B10B56">
        <w:rPr>
          <w:rFonts w:ascii="Cambria" w:hAnsi="Cambria" w:cs="Calibri"/>
          <w:sz w:val="24"/>
          <w:szCs w:val="24"/>
        </w:rPr>
        <w:t xml:space="preserve">CGMS WGClimate, </w:t>
      </w:r>
      <w:r w:rsidR="00631CD1" w:rsidRPr="0078212F">
        <w:rPr>
          <w:rFonts w:ascii="Cambria" w:hAnsi="Cambria" w:cs="Calibri"/>
          <w:sz w:val="24"/>
          <w:szCs w:val="24"/>
        </w:rPr>
        <w:t>the CEOS WG on Information Systems and Services (</w:t>
      </w:r>
      <w:r w:rsidRPr="0078212F">
        <w:rPr>
          <w:rFonts w:ascii="Cambria" w:hAnsi="Cambria" w:cs="Calibri"/>
          <w:sz w:val="24"/>
          <w:szCs w:val="24"/>
        </w:rPr>
        <w:t>WGISS</w:t>
      </w:r>
      <w:r w:rsidR="00631CD1" w:rsidRPr="0078212F">
        <w:rPr>
          <w:rFonts w:ascii="Cambria" w:hAnsi="Cambria" w:cs="Calibri"/>
          <w:sz w:val="24"/>
          <w:szCs w:val="24"/>
        </w:rPr>
        <w:t>),</w:t>
      </w:r>
      <w:r w:rsidRPr="0078212F">
        <w:rPr>
          <w:rFonts w:ascii="Cambria" w:hAnsi="Cambria" w:cs="Calibri"/>
          <w:sz w:val="24"/>
          <w:szCs w:val="24"/>
        </w:rPr>
        <w:t xml:space="preserve"> and the </w:t>
      </w:r>
      <w:r w:rsidR="00631CD1" w:rsidRPr="0078212F">
        <w:rPr>
          <w:rFonts w:ascii="Cambria" w:hAnsi="Cambria" w:cs="Calibri"/>
          <w:sz w:val="24"/>
          <w:szCs w:val="24"/>
        </w:rPr>
        <w:t>CEOS Systems Engineering Office (</w:t>
      </w:r>
      <w:r w:rsidRPr="0078212F">
        <w:rPr>
          <w:rFonts w:ascii="Cambria" w:hAnsi="Cambria" w:cs="Calibri"/>
          <w:sz w:val="24"/>
          <w:szCs w:val="24"/>
        </w:rPr>
        <w:t>SEO)</w:t>
      </w:r>
      <w:r w:rsidR="00631CD1" w:rsidRPr="0078212F">
        <w:rPr>
          <w:rFonts w:ascii="Cambria" w:hAnsi="Cambria" w:cs="Calibri"/>
          <w:sz w:val="24"/>
          <w:szCs w:val="24"/>
        </w:rPr>
        <w:t>—</w:t>
      </w:r>
      <w:r w:rsidRPr="0078212F">
        <w:rPr>
          <w:rFonts w:ascii="Cambria" w:hAnsi="Cambria" w:cs="Calibri"/>
          <w:sz w:val="24"/>
          <w:szCs w:val="24"/>
        </w:rPr>
        <w:t xml:space="preserve">to </w:t>
      </w:r>
      <w:r w:rsidR="00631CD1" w:rsidRPr="0078212F">
        <w:rPr>
          <w:rFonts w:ascii="Cambria" w:hAnsi="Cambria" w:cs="Calibri"/>
          <w:sz w:val="24"/>
          <w:szCs w:val="24"/>
        </w:rPr>
        <w:t xml:space="preserve">make them as useful as possible </w:t>
      </w:r>
      <w:r w:rsidRPr="0078212F">
        <w:rPr>
          <w:rFonts w:ascii="Cambria" w:hAnsi="Cambria" w:cs="Calibri"/>
          <w:sz w:val="24"/>
          <w:szCs w:val="24"/>
        </w:rPr>
        <w:t xml:space="preserve">to </w:t>
      </w:r>
      <w:r w:rsidR="0078212F">
        <w:rPr>
          <w:rFonts w:ascii="Cambria" w:hAnsi="Cambria" w:cs="Calibri"/>
          <w:sz w:val="24"/>
          <w:szCs w:val="24"/>
        </w:rPr>
        <w:t xml:space="preserve">CEOS and, potentially, the broader global </w:t>
      </w:r>
      <w:r w:rsidRPr="0078212F">
        <w:rPr>
          <w:rFonts w:ascii="Cambria" w:hAnsi="Cambria" w:cs="Calibri"/>
          <w:sz w:val="24"/>
          <w:szCs w:val="24"/>
        </w:rPr>
        <w:t>community</w:t>
      </w:r>
      <w:r w:rsidR="00B50709">
        <w:rPr>
          <w:rFonts w:ascii="Cambria" w:hAnsi="Cambria" w:cs="Calibri"/>
          <w:sz w:val="24"/>
          <w:szCs w:val="24"/>
        </w:rPr>
        <w:t xml:space="preserve"> (they can be provided once and used many times)</w:t>
      </w:r>
      <w:r w:rsidRPr="0078212F">
        <w:rPr>
          <w:rFonts w:ascii="Cambria" w:hAnsi="Cambria" w:cs="Calibri"/>
          <w:sz w:val="24"/>
          <w:szCs w:val="24"/>
        </w:rPr>
        <w:t>.</w:t>
      </w:r>
    </w:p>
    <w:p w14:paraId="0E397399" w14:textId="77777777" w:rsidR="008D7905" w:rsidRPr="0078212F" w:rsidRDefault="008D7905" w:rsidP="0078212F">
      <w:pPr>
        <w:spacing w:after="0" w:line="240" w:lineRule="auto"/>
        <w:rPr>
          <w:rFonts w:ascii="Cambria" w:hAnsi="Cambria" w:cs="Calibri"/>
          <w:b/>
          <w:sz w:val="24"/>
          <w:szCs w:val="24"/>
        </w:rPr>
      </w:pPr>
    </w:p>
    <w:p w14:paraId="7C453183" w14:textId="4654691B" w:rsidR="00631CD1" w:rsidRDefault="00C324E5" w:rsidP="0078212F">
      <w:pPr>
        <w:spacing w:after="0" w:line="240" w:lineRule="auto"/>
        <w:rPr>
          <w:rFonts w:ascii="Cambria" w:hAnsi="Cambria" w:cs="Calibri"/>
          <w:sz w:val="24"/>
          <w:szCs w:val="24"/>
        </w:rPr>
      </w:pPr>
      <w:r w:rsidRPr="00F31929">
        <w:rPr>
          <w:rFonts w:ascii="Cambria" w:hAnsi="Cambria" w:cs="Calibri"/>
          <w:b/>
          <w:sz w:val="24"/>
          <w:szCs w:val="24"/>
        </w:rPr>
        <w:t>Services</w:t>
      </w:r>
      <w:r w:rsidRPr="00F31929">
        <w:rPr>
          <w:rFonts w:ascii="Cambria" w:hAnsi="Cambria" w:cs="Calibri"/>
          <w:sz w:val="24"/>
          <w:szCs w:val="24"/>
        </w:rPr>
        <w:t xml:space="preserve"> </w:t>
      </w:r>
      <w:r w:rsidR="00631CD1" w:rsidRPr="00F31929">
        <w:rPr>
          <w:rFonts w:ascii="Cambria" w:hAnsi="Cambria" w:cs="Calibri"/>
          <w:sz w:val="24"/>
          <w:szCs w:val="24"/>
        </w:rPr>
        <w:t>—</w:t>
      </w:r>
      <w:r w:rsidRPr="00F31929">
        <w:rPr>
          <w:rFonts w:ascii="Cambria" w:hAnsi="Cambria" w:cs="Calibri"/>
          <w:sz w:val="24"/>
          <w:szCs w:val="24"/>
        </w:rPr>
        <w:t xml:space="preserve"> </w:t>
      </w:r>
      <w:r w:rsidR="00631CD1">
        <w:rPr>
          <w:rFonts w:ascii="Cambria" w:hAnsi="Cambria" w:cs="Calibri"/>
          <w:sz w:val="24"/>
          <w:szCs w:val="24"/>
        </w:rPr>
        <w:t>The</w:t>
      </w:r>
      <w:r w:rsidRPr="00F31929">
        <w:rPr>
          <w:rFonts w:ascii="Cambria" w:hAnsi="Cambria" w:cs="Calibri"/>
          <w:sz w:val="24"/>
          <w:szCs w:val="24"/>
        </w:rPr>
        <w:t xml:space="preserve"> </w:t>
      </w:r>
      <w:r w:rsidR="00631CD1">
        <w:rPr>
          <w:rFonts w:ascii="Cambria" w:hAnsi="Cambria" w:cs="Calibri"/>
          <w:sz w:val="24"/>
          <w:szCs w:val="24"/>
        </w:rPr>
        <w:t>identification and documentation of</w:t>
      </w:r>
      <w:r w:rsidRPr="00F31929">
        <w:rPr>
          <w:rFonts w:ascii="Cambria" w:hAnsi="Cambria" w:cs="Calibri"/>
          <w:sz w:val="24"/>
          <w:szCs w:val="24"/>
        </w:rPr>
        <w:t xml:space="preserve"> </w:t>
      </w:r>
      <w:r w:rsidR="00631CD1">
        <w:rPr>
          <w:rFonts w:ascii="Cambria" w:hAnsi="Cambria" w:cs="Calibri"/>
          <w:sz w:val="24"/>
          <w:szCs w:val="24"/>
        </w:rPr>
        <w:t xml:space="preserve">the </w:t>
      </w:r>
      <w:r w:rsidRPr="00F31929">
        <w:rPr>
          <w:rFonts w:ascii="Cambria" w:hAnsi="Cambria" w:cs="Calibri"/>
          <w:sz w:val="24"/>
          <w:szCs w:val="24"/>
        </w:rPr>
        <w:t xml:space="preserve">characteristics </w:t>
      </w:r>
      <w:r w:rsidR="00631CD1">
        <w:rPr>
          <w:rFonts w:ascii="Cambria" w:hAnsi="Cambria" w:cs="Calibri"/>
          <w:sz w:val="24"/>
          <w:szCs w:val="24"/>
        </w:rPr>
        <w:t>of analysis-ready</w:t>
      </w:r>
      <w:r w:rsidRPr="00F31929">
        <w:rPr>
          <w:rFonts w:ascii="Cambria" w:hAnsi="Cambria" w:cs="Calibri"/>
          <w:sz w:val="24"/>
          <w:szCs w:val="24"/>
        </w:rPr>
        <w:t xml:space="preserve"> data</w:t>
      </w:r>
      <w:r w:rsidR="00631CD1">
        <w:rPr>
          <w:rFonts w:ascii="Cambria" w:hAnsi="Cambria" w:cs="Calibri"/>
          <w:sz w:val="24"/>
          <w:szCs w:val="24"/>
        </w:rPr>
        <w:t xml:space="preserve">. Such characteristics </w:t>
      </w:r>
      <w:r w:rsidR="00B10B56">
        <w:rPr>
          <w:rFonts w:ascii="Cambria" w:hAnsi="Cambria" w:cs="Calibri"/>
          <w:sz w:val="24"/>
          <w:szCs w:val="24"/>
        </w:rPr>
        <w:t>will</w:t>
      </w:r>
      <w:r w:rsidR="00631CD1">
        <w:rPr>
          <w:rFonts w:ascii="Cambria" w:hAnsi="Cambria" w:cs="Calibri"/>
          <w:sz w:val="24"/>
          <w:szCs w:val="24"/>
        </w:rPr>
        <w:t xml:space="preserve"> include: </w:t>
      </w:r>
    </w:p>
    <w:p w14:paraId="4EC1B897" w14:textId="77777777" w:rsidR="00631CD1" w:rsidRDefault="00631CD1" w:rsidP="0078212F">
      <w:pPr>
        <w:spacing w:after="0" w:line="240" w:lineRule="auto"/>
        <w:rPr>
          <w:rFonts w:ascii="Cambria" w:hAnsi="Cambria" w:cs="Calibri"/>
          <w:sz w:val="24"/>
          <w:szCs w:val="24"/>
        </w:rPr>
      </w:pPr>
    </w:p>
    <w:p w14:paraId="789840EB" w14:textId="4B3DBF9E" w:rsidR="00631CD1" w:rsidRPr="00F31929" w:rsidRDefault="001D0A6A" w:rsidP="00F31929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G</w:t>
      </w:r>
      <w:r w:rsidRPr="00F31929">
        <w:rPr>
          <w:rFonts w:ascii="Cambria" w:hAnsi="Cambria" w:cs="Calibri"/>
          <w:sz w:val="24"/>
          <w:szCs w:val="24"/>
        </w:rPr>
        <w:t xml:space="preserve">eographic </w:t>
      </w:r>
      <w:r w:rsidR="00C324E5" w:rsidRPr="00F31929">
        <w:rPr>
          <w:rFonts w:ascii="Cambria" w:hAnsi="Cambria" w:cs="Calibri"/>
          <w:sz w:val="24"/>
          <w:szCs w:val="24"/>
        </w:rPr>
        <w:t xml:space="preserve">reference, </w:t>
      </w:r>
    </w:p>
    <w:p w14:paraId="66178401" w14:textId="1AECF328" w:rsidR="00631CD1" w:rsidRPr="00F31929" w:rsidRDefault="001D0A6A" w:rsidP="00F31929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G</w:t>
      </w:r>
      <w:r w:rsidRPr="00F31929">
        <w:rPr>
          <w:rFonts w:ascii="Cambria" w:hAnsi="Cambria" w:cs="Calibri"/>
          <w:sz w:val="24"/>
          <w:szCs w:val="24"/>
        </w:rPr>
        <w:t>ridding</w:t>
      </w:r>
      <w:r w:rsidR="00C324E5" w:rsidRPr="00F31929">
        <w:rPr>
          <w:rFonts w:ascii="Cambria" w:hAnsi="Cambria" w:cs="Calibri"/>
          <w:sz w:val="24"/>
          <w:szCs w:val="24"/>
        </w:rPr>
        <w:t xml:space="preserve">/resolution, </w:t>
      </w:r>
    </w:p>
    <w:p w14:paraId="2AB8ED5F" w14:textId="0F390872" w:rsidR="00631CD1" w:rsidRPr="00025B2F" w:rsidRDefault="001D0A6A" w:rsidP="00F31929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Spectral </w:t>
      </w:r>
      <w:r w:rsidR="00FC5253">
        <w:rPr>
          <w:rFonts w:ascii="Cambria" w:hAnsi="Cambria" w:cs="Calibri"/>
          <w:sz w:val="24"/>
          <w:szCs w:val="24"/>
        </w:rPr>
        <w:t>corrections, and more.</w:t>
      </w:r>
    </w:p>
    <w:p w14:paraId="6741E6EB" w14:textId="4ED5A680" w:rsidR="00BB53C5" w:rsidRDefault="00631CD1" w:rsidP="00A35AC6">
      <w:pPr>
        <w:pStyle w:val="Heading1"/>
      </w:pPr>
      <w:r>
        <w:t>The LSI-VC</w:t>
      </w:r>
      <w:r w:rsidRPr="00631CD1">
        <w:t xml:space="preserve"> </w:t>
      </w:r>
      <w:r w:rsidR="00BB53C5" w:rsidRPr="00631CD1">
        <w:t>Focus</w:t>
      </w:r>
    </w:p>
    <w:p w14:paraId="5A0C01DB" w14:textId="77777777" w:rsidR="00631CD1" w:rsidRPr="00A35AC6" w:rsidRDefault="00631CD1" w:rsidP="00A35AC6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6644BAC8" w14:textId="25342DD3" w:rsidR="00D85EAF" w:rsidRDefault="005F344D" w:rsidP="00A35AC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LSI-VC will focus</w:t>
      </w:r>
      <w:r w:rsidR="00BB53C5" w:rsidRPr="00A35AC6">
        <w:rPr>
          <w:rFonts w:ascii="Cambria" w:hAnsi="Cambria"/>
          <w:sz w:val="24"/>
          <w:szCs w:val="24"/>
        </w:rPr>
        <w:t xml:space="preserve"> on developing and implementing coordinated solutions </w:t>
      </w:r>
      <w:r w:rsidR="00C26530" w:rsidRPr="00A35AC6">
        <w:rPr>
          <w:rFonts w:ascii="Cambria" w:hAnsi="Cambria"/>
          <w:sz w:val="24"/>
          <w:szCs w:val="24"/>
        </w:rPr>
        <w:t>across the following four themes</w:t>
      </w:r>
      <w:r w:rsidR="00BB53C5" w:rsidRPr="00A35AC6">
        <w:rPr>
          <w:rFonts w:ascii="Cambria" w:hAnsi="Cambria"/>
          <w:sz w:val="24"/>
          <w:szCs w:val="24"/>
        </w:rPr>
        <w:t>:</w:t>
      </w:r>
    </w:p>
    <w:p w14:paraId="1FB25514" w14:textId="77777777" w:rsidR="005F344D" w:rsidRPr="00A35AC6" w:rsidRDefault="005F344D" w:rsidP="00A35AC6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5BE7CB2" w14:textId="21098102" w:rsidR="00BB53C5" w:rsidRPr="00A35AC6" w:rsidRDefault="00951160" w:rsidP="00A35AC6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 w:rsidRPr="00A35AC6">
        <w:rPr>
          <w:rFonts w:ascii="Cambria" w:hAnsi="Cambria"/>
          <w:sz w:val="24"/>
          <w:szCs w:val="24"/>
        </w:rPr>
        <w:t>Optimizing global</w:t>
      </w:r>
      <w:r w:rsidR="005F344D">
        <w:rPr>
          <w:rFonts w:ascii="Cambria" w:hAnsi="Cambria"/>
          <w:sz w:val="24"/>
          <w:szCs w:val="24"/>
        </w:rPr>
        <w:t xml:space="preserve">, increasingly high-volume </w:t>
      </w:r>
      <w:r w:rsidRPr="00A35AC6">
        <w:rPr>
          <w:rFonts w:ascii="Cambria" w:hAnsi="Cambria"/>
          <w:sz w:val="24"/>
          <w:szCs w:val="24"/>
        </w:rPr>
        <w:t xml:space="preserve">data flows </w:t>
      </w:r>
    </w:p>
    <w:p w14:paraId="27C2A40A" w14:textId="445463D1" w:rsidR="00BB53C5" w:rsidRPr="00A35AC6" w:rsidRDefault="00951160" w:rsidP="00A35AC6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 w:rsidRPr="00A35AC6">
        <w:rPr>
          <w:rFonts w:ascii="Cambria" w:hAnsi="Cambria"/>
          <w:sz w:val="24"/>
          <w:szCs w:val="24"/>
        </w:rPr>
        <w:t xml:space="preserve">Promoting analysis-ready data </w:t>
      </w:r>
      <w:r w:rsidR="005F344D">
        <w:rPr>
          <w:rFonts w:ascii="Cambria" w:hAnsi="Cambria"/>
          <w:sz w:val="24"/>
          <w:szCs w:val="24"/>
        </w:rPr>
        <w:t>and minimizing</w:t>
      </w:r>
      <w:r w:rsidRPr="00A35AC6">
        <w:rPr>
          <w:rFonts w:ascii="Cambria" w:hAnsi="Cambria"/>
          <w:sz w:val="24"/>
          <w:szCs w:val="24"/>
        </w:rPr>
        <w:t xml:space="preserve"> the need for end user</w:t>
      </w:r>
      <w:r w:rsidR="005F344D">
        <w:rPr>
          <w:rFonts w:ascii="Cambria" w:hAnsi="Cambria"/>
          <w:sz w:val="24"/>
          <w:szCs w:val="24"/>
        </w:rPr>
        <w:t>s</w:t>
      </w:r>
      <w:r w:rsidRPr="00A35AC6">
        <w:rPr>
          <w:rFonts w:ascii="Cambria" w:hAnsi="Cambria"/>
          <w:sz w:val="24"/>
          <w:szCs w:val="24"/>
        </w:rPr>
        <w:t xml:space="preserve"> to understand </w:t>
      </w:r>
      <w:r w:rsidR="00C26530" w:rsidRPr="00A35AC6">
        <w:rPr>
          <w:rFonts w:ascii="Cambria" w:hAnsi="Cambria"/>
          <w:sz w:val="24"/>
          <w:szCs w:val="24"/>
        </w:rPr>
        <w:t xml:space="preserve">satellite/pass/sensor-specific </w:t>
      </w:r>
      <w:r w:rsidRPr="00A35AC6">
        <w:rPr>
          <w:rFonts w:ascii="Cambria" w:hAnsi="Cambria"/>
          <w:sz w:val="24"/>
          <w:szCs w:val="24"/>
        </w:rPr>
        <w:t>processing</w:t>
      </w:r>
    </w:p>
    <w:p w14:paraId="711BD258" w14:textId="15068655" w:rsidR="00BB53C5" w:rsidRPr="00527464" w:rsidRDefault="005B2440" w:rsidP="00A35AC6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 w:rsidRPr="00A35AC6">
        <w:rPr>
          <w:rFonts w:ascii="Cambria" w:hAnsi="Cambria"/>
          <w:sz w:val="24"/>
          <w:szCs w:val="24"/>
        </w:rPr>
        <w:t>Exploring</w:t>
      </w:r>
      <w:r w:rsidR="005F344D">
        <w:rPr>
          <w:rFonts w:ascii="Cambria" w:hAnsi="Cambria"/>
          <w:sz w:val="24"/>
          <w:szCs w:val="24"/>
        </w:rPr>
        <w:t xml:space="preserve"> ways to implement and sustain</w:t>
      </w:r>
      <w:r w:rsidRPr="00527464">
        <w:rPr>
          <w:rFonts w:ascii="Cambria" w:hAnsi="Cambria"/>
          <w:sz w:val="24"/>
          <w:szCs w:val="24"/>
        </w:rPr>
        <w:t xml:space="preserve"> new approaches to </w:t>
      </w:r>
      <w:r w:rsidR="005F344D">
        <w:rPr>
          <w:rFonts w:ascii="Cambria" w:hAnsi="Cambria"/>
          <w:sz w:val="24"/>
          <w:szCs w:val="24"/>
        </w:rPr>
        <w:t xml:space="preserve">managing and analyzing </w:t>
      </w:r>
      <w:r w:rsidRPr="00527464">
        <w:rPr>
          <w:rFonts w:ascii="Cambria" w:hAnsi="Cambria"/>
          <w:sz w:val="24"/>
          <w:szCs w:val="24"/>
        </w:rPr>
        <w:t xml:space="preserve">large data structures (e.g. Data Cubes) </w:t>
      </w:r>
    </w:p>
    <w:p w14:paraId="5DC99975" w14:textId="1A05B8C3" w:rsidR="008348F2" w:rsidRPr="00527464" w:rsidRDefault="00345289" w:rsidP="00527464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527464">
        <w:rPr>
          <w:rFonts w:ascii="Cambria" w:hAnsi="Cambria"/>
          <w:sz w:val="24"/>
          <w:szCs w:val="24"/>
        </w:rPr>
        <w:t xml:space="preserve">Addressing the </w:t>
      </w:r>
      <w:r w:rsidR="00BB53C5" w:rsidRPr="00527464">
        <w:rPr>
          <w:rFonts w:ascii="Cambria" w:hAnsi="Cambria"/>
          <w:sz w:val="24"/>
          <w:szCs w:val="24"/>
        </w:rPr>
        <w:t xml:space="preserve">actions identified for </w:t>
      </w:r>
      <w:r w:rsidR="005F344D">
        <w:rPr>
          <w:rFonts w:ascii="Cambria" w:hAnsi="Cambria"/>
          <w:sz w:val="24"/>
          <w:szCs w:val="24"/>
        </w:rPr>
        <w:t xml:space="preserve">the </w:t>
      </w:r>
      <w:r w:rsidR="00BB53C5" w:rsidRPr="00527464">
        <w:rPr>
          <w:rFonts w:ascii="Cambria" w:hAnsi="Cambria"/>
          <w:sz w:val="24"/>
          <w:szCs w:val="24"/>
        </w:rPr>
        <w:t xml:space="preserve">LSI-VC by the </w:t>
      </w:r>
      <w:r w:rsidR="005F344D">
        <w:rPr>
          <w:rFonts w:ascii="Cambria" w:hAnsi="Cambria"/>
          <w:sz w:val="24"/>
          <w:szCs w:val="24"/>
        </w:rPr>
        <w:t xml:space="preserve">CEOS </w:t>
      </w:r>
      <w:r w:rsidR="001D0A6A">
        <w:rPr>
          <w:rFonts w:ascii="Cambria" w:hAnsi="Cambria"/>
          <w:sz w:val="24"/>
          <w:szCs w:val="24"/>
        </w:rPr>
        <w:t xml:space="preserve">Carbon </w:t>
      </w:r>
      <w:r w:rsidR="005F344D">
        <w:rPr>
          <w:rFonts w:ascii="Cambria" w:hAnsi="Cambria"/>
          <w:sz w:val="24"/>
          <w:szCs w:val="24"/>
        </w:rPr>
        <w:t>Strategy Implementation Study Team (</w:t>
      </w:r>
      <w:r w:rsidR="00BB53C5" w:rsidRPr="00527464">
        <w:rPr>
          <w:rFonts w:ascii="Cambria" w:hAnsi="Cambria"/>
          <w:sz w:val="24"/>
          <w:szCs w:val="24"/>
        </w:rPr>
        <w:t>CSIST</w:t>
      </w:r>
      <w:r w:rsidR="005F344D">
        <w:rPr>
          <w:rFonts w:ascii="Cambria" w:hAnsi="Cambria"/>
          <w:sz w:val="24"/>
          <w:szCs w:val="24"/>
        </w:rPr>
        <w:t>) to discover broader</w:t>
      </w:r>
      <w:r w:rsidR="00BB53C5" w:rsidRPr="00527464">
        <w:rPr>
          <w:rFonts w:ascii="Cambria" w:hAnsi="Cambria"/>
          <w:sz w:val="24"/>
          <w:szCs w:val="24"/>
        </w:rPr>
        <w:t xml:space="preserve"> approaches to analyzing land surface imaging requirements</w:t>
      </w:r>
    </w:p>
    <w:p w14:paraId="18DC51E9" w14:textId="47AF8131" w:rsidR="00BE0680" w:rsidRDefault="00BB53C5" w:rsidP="00527464">
      <w:pPr>
        <w:pStyle w:val="Heading1"/>
      </w:pPr>
      <w:r w:rsidRPr="005F344D">
        <w:t xml:space="preserve">Phase 1 Activities </w:t>
      </w:r>
      <w:r w:rsidR="00117D71" w:rsidRPr="005F344D">
        <w:t>(</w:t>
      </w:r>
      <w:r w:rsidR="00117D71">
        <w:t xml:space="preserve">~ </w:t>
      </w:r>
      <w:r w:rsidR="000B1FD1" w:rsidRPr="005F344D">
        <w:t>2015</w:t>
      </w:r>
      <w:r w:rsidR="00A641EF" w:rsidRPr="005F344D">
        <w:t>-2016</w:t>
      </w:r>
      <w:r w:rsidR="00BE0680" w:rsidRPr="005F344D">
        <w:t xml:space="preserve">) </w:t>
      </w:r>
    </w:p>
    <w:p w14:paraId="7136DA64" w14:textId="77777777" w:rsidR="000C4BA2" w:rsidRDefault="000C4BA2" w:rsidP="0052746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509527E" w14:textId="77777777" w:rsidR="000C4BA2" w:rsidRDefault="000C4BA2" w:rsidP="000C4BA2">
      <w:pPr>
        <w:spacing w:after="0" w:line="240" w:lineRule="auto"/>
        <w:rPr>
          <w:rFonts w:ascii="Cambria" w:hAnsi="Cambria"/>
          <w:sz w:val="24"/>
          <w:szCs w:val="24"/>
        </w:rPr>
      </w:pPr>
      <w:r w:rsidRPr="009C5F7E">
        <w:rPr>
          <w:rFonts w:ascii="Cambria" w:hAnsi="Cambria"/>
          <w:sz w:val="24"/>
          <w:szCs w:val="24"/>
        </w:rPr>
        <w:t xml:space="preserve">The LSI-VC will </w:t>
      </w:r>
      <w:r>
        <w:rPr>
          <w:rFonts w:ascii="Cambria" w:hAnsi="Cambria"/>
          <w:sz w:val="24"/>
          <w:szCs w:val="24"/>
        </w:rPr>
        <w:t xml:space="preserve">conduct its activities using </w:t>
      </w:r>
      <w:r w:rsidRPr="009C5F7E">
        <w:rPr>
          <w:rFonts w:ascii="Cambria" w:hAnsi="Cambria"/>
          <w:sz w:val="24"/>
          <w:szCs w:val="24"/>
        </w:rPr>
        <w:t xml:space="preserve">a phased </w:t>
      </w:r>
      <w:r>
        <w:rPr>
          <w:rFonts w:ascii="Cambria" w:hAnsi="Cambria"/>
          <w:sz w:val="24"/>
          <w:szCs w:val="24"/>
        </w:rPr>
        <w:t>approach; t</w:t>
      </w:r>
      <w:r w:rsidRPr="009C5F7E">
        <w:rPr>
          <w:rFonts w:ascii="Cambria" w:hAnsi="Cambria"/>
          <w:sz w:val="24"/>
          <w:szCs w:val="24"/>
        </w:rPr>
        <w:t xml:space="preserve">he outcomes from each phase will lay the groundwork for the subsequent phase. </w:t>
      </w:r>
    </w:p>
    <w:p w14:paraId="44454174" w14:textId="77777777" w:rsidR="005F344D" w:rsidRPr="00527464" w:rsidRDefault="005F344D" w:rsidP="00527464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4860"/>
        <w:gridCol w:w="1908"/>
      </w:tblGrid>
      <w:tr w:rsidR="00BB53C5" w:rsidRPr="000C4BA2" w14:paraId="63AD42B5" w14:textId="77777777" w:rsidTr="00527464">
        <w:tc>
          <w:tcPr>
            <w:tcW w:w="2808" w:type="dxa"/>
          </w:tcPr>
          <w:p w14:paraId="573F0DE4" w14:textId="77777777" w:rsidR="00BB53C5" w:rsidRPr="00527464" w:rsidRDefault="00BB53C5" w:rsidP="00527464">
            <w:pPr>
              <w:jc w:val="center"/>
              <w:rPr>
                <w:rFonts w:ascii="Cambria" w:hAnsi="Cambria"/>
                <w:b/>
              </w:rPr>
            </w:pPr>
            <w:r w:rsidRPr="00527464">
              <w:rPr>
                <w:rFonts w:ascii="Cambria" w:hAnsi="Cambria"/>
                <w:b/>
              </w:rPr>
              <w:t>Objective/Deliverable</w:t>
            </w:r>
          </w:p>
        </w:tc>
        <w:tc>
          <w:tcPr>
            <w:tcW w:w="4860" w:type="dxa"/>
          </w:tcPr>
          <w:p w14:paraId="2904D126" w14:textId="77777777" w:rsidR="00BB53C5" w:rsidRPr="00527464" w:rsidRDefault="00BB53C5" w:rsidP="00527464">
            <w:pPr>
              <w:jc w:val="center"/>
              <w:rPr>
                <w:rFonts w:ascii="Cambria" w:hAnsi="Cambria"/>
                <w:b/>
              </w:rPr>
            </w:pPr>
            <w:r w:rsidRPr="00527464">
              <w:rPr>
                <w:rFonts w:ascii="Cambria" w:hAnsi="Cambria"/>
                <w:b/>
              </w:rPr>
              <w:t>Description / Context</w:t>
            </w:r>
          </w:p>
        </w:tc>
        <w:tc>
          <w:tcPr>
            <w:tcW w:w="1908" w:type="dxa"/>
          </w:tcPr>
          <w:p w14:paraId="38D8792B" w14:textId="77777777" w:rsidR="00BB53C5" w:rsidRPr="00527464" w:rsidRDefault="004F7210" w:rsidP="00527464">
            <w:pPr>
              <w:jc w:val="center"/>
              <w:rPr>
                <w:rFonts w:ascii="Cambria" w:hAnsi="Cambria"/>
                <w:b/>
              </w:rPr>
            </w:pPr>
            <w:r w:rsidRPr="00527464">
              <w:rPr>
                <w:rFonts w:ascii="Cambria" w:hAnsi="Cambria"/>
                <w:b/>
              </w:rPr>
              <w:t>Linkages</w:t>
            </w:r>
          </w:p>
        </w:tc>
      </w:tr>
      <w:tr w:rsidR="00BB53C5" w:rsidRPr="006C3F02" w14:paraId="1DDAB868" w14:textId="77777777" w:rsidTr="00706773">
        <w:trPr>
          <w:trHeight w:hRule="exact" w:val="2160"/>
        </w:trPr>
        <w:tc>
          <w:tcPr>
            <w:tcW w:w="2808" w:type="dxa"/>
          </w:tcPr>
          <w:p w14:paraId="25E08150" w14:textId="77777777" w:rsidR="000C4BA2" w:rsidRDefault="000C4BA2" w:rsidP="00631CD1">
            <w:pPr>
              <w:rPr>
                <w:rFonts w:ascii="Cambria" w:hAnsi="Cambria"/>
              </w:rPr>
            </w:pPr>
          </w:p>
          <w:p w14:paraId="08E4FCAA" w14:textId="7D74E1F7" w:rsidR="00BB53C5" w:rsidRPr="00527464" w:rsidRDefault="00A641EF" w:rsidP="00B50709">
            <w:pPr>
              <w:spacing w:after="200" w:line="276" w:lineRule="auto"/>
              <w:rPr>
                <w:rFonts w:ascii="Cambria" w:hAnsi="Cambria"/>
              </w:rPr>
            </w:pPr>
            <w:r w:rsidRPr="00527464">
              <w:rPr>
                <w:rFonts w:ascii="Cambria" w:hAnsi="Cambria"/>
              </w:rPr>
              <w:t>I</w:t>
            </w:r>
            <w:r w:rsidR="00BB53C5" w:rsidRPr="00527464">
              <w:rPr>
                <w:rFonts w:ascii="Cambria" w:hAnsi="Cambria"/>
              </w:rPr>
              <w:t>dentify</w:t>
            </w:r>
            <w:r w:rsidR="00B50709">
              <w:rPr>
                <w:rFonts w:ascii="Cambria" w:hAnsi="Cambria"/>
              </w:rPr>
              <w:t xml:space="preserve"> </w:t>
            </w:r>
            <w:r w:rsidR="00BB53C5" w:rsidRPr="00527464">
              <w:rPr>
                <w:rFonts w:ascii="Cambria" w:hAnsi="Cambria"/>
              </w:rPr>
              <w:t>gaps</w:t>
            </w:r>
            <w:r w:rsidR="00B50709">
              <w:rPr>
                <w:rFonts w:ascii="Cambria" w:hAnsi="Cambria"/>
              </w:rPr>
              <w:t xml:space="preserve"> in</w:t>
            </w:r>
            <w:r w:rsidR="00BB53C5" w:rsidRPr="00527464">
              <w:rPr>
                <w:rFonts w:ascii="Cambria" w:hAnsi="Cambria"/>
              </w:rPr>
              <w:t xml:space="preserve">/opportunities </w:t>
            </w:r>
            <w:r w:rsidR="00B50709">
              <w:rPr>
                <w:rFonts w:ascii="Cambria" w:hAnsi="Cambria"/>
              </w:rPr>
              <w:t>for</w:t>
            </w:r>
            <w:r w:rsidR="00BB53C5" w:rsidRPr="00527464">
              <w:rPr>
                <w:rFonts w:ascii="Cambria" w:hAnsi="Cambria"/>
              </w:rPr>
              <w:t xml:space="preserve"> </w:t>
            </w:r>
            <w:r w:rsidR="000C4BA2" w:rsidRPr="00527464">
              <w:rPr>
                <w:rFonts w:ascii="Cambria" w:hAnsi="Cambria"/>
              </w:rPr>
              <w:t>acquisition</w:t>
            </w:r>
            <w:r w:rsidR="000C4BA2">
              <w:rPr>
                <w:rFonts w:ascii="Cambria" w:hAnsi="Cambria"/>
              </w:rPr>
              <w:t>-</w:t>
            </w:r>
            <w:r w:rsidR="00BB53C5" w:rsidRPr="00527464">
              <w:rPr>
                <w:rFonts w:ascii="Cambria" w:hAnsi="Cambria"/>
              </w:rPr>
              <w:t>planning</w:t>
            </w:r>
            <w:r w:rsidRPr="00527464">
              <w:rPr>
                <w:rFonts w:ascii="Cambria" w:hAnsi="Cambria"/>
              </w:rPr>
              <w:t xml:space="preserve"> in support of </w:t>
            </w:r>
            <w:r w:rsidR="00B50709">
              <w:rPr>
                <w:rFonts w:ascii="Cambria" w:hAnsi="Cambria"/>
              </w:rPr>
              <w:t xml:space="preserve">the </w:t>
            </w:r>
            <w:r w:rsidRPr="00527464">
              <w:rPr>
                <w:rFonts w:ascii="Cambria" w:hAnsi="Cambria"/>
              </w:rPr>
              <w:t>CEOS Carbon Strategy</w:t>
            </w:r>
          </w:p>
        </w:tc>
        <w:tc>
          <w:tcPr>
            <w:tcW w:w="4860" w:type="dxa"/>
          </w:tcPr>
          <w:p w14:paraId="52BCC14D" w14:textId="77777777" w:rsidR="000C4BA2" w:rsidRDefault="000C4BA2" w:rsidP="00631CD1">
            <w:pPr>
              <w:rPr>
                <w:rFonts w:ascii="Cambria" w:hAnsi="Cambria"/>
              </w:rPr>
            </w:pPr>
          </w:p>
          <w:p w14:paraId="53BDB03E" w14:textId="638172DC" w:rsidR="00A641EF" w:rsidRPr="00527464" w:rsidRDefault="00A641EF" w:rsidP="00631CD1">
            <w:pPr>
              <w:spacing w:after="200" w:line="276" w:lineRule="auto"/>
              <w:rPr>
                <w:rFonts w:ascii="Cambria" w:hAnsi="Cambria"/>
              </w:rPr>
            </w:pPr>
            <w:r w:rsidRPr="00527464">
              <w:rPr>
                <w:rFonts w:ascii="Cambria" w:hAnsi="Cambria"/>
              </w:rPr>
              <w:t xml:space="preserve">In support of the CEOS Carbon Strategy, </w:t>
            </w:r>
            <w:r w:rsidR="00B50709">
              <w:rPr>
                <w:rFonts w:ascii="Cambria" w:hAnsi="Cambria"/>
              </w:rPr>
              <w:t>a</w:t>
            </w:r>
            <w:r w:rsidR="00B50709" w:rsidRPr="00527464">
              <w:rPr>
                <w:rFonts w:ascii="Cambria" w:hAnsi="Cambria"/>
              </w:rPr>
              <w:t xml:space="preserve">nalyze </w:t>
            </w:r>
            <w:r w:rsidRPr="00527464">
              <w:rPr>
                <w:rFonts w:ascii="Cambria" w:hAnsi="Cambria"/>
              </w:rPr>
              <w:t>validated land carbon observation requirements</w:t>
            </w:r>
            <w:r w:rsidR="00B50709">
              <w:rPr>
                <w:rFonts w:ascii="Cambria" w:hAnsi="Cambria"/>
              </w:rPr>
              <w:t xml:space="preserve"> </w:t>
            </w:r>
            <w:r w:rsidRPr="00527464">
              <w:rPr>
                <w:rFonts w:ascii="Cambria" w:hAnsi="Cambria"/>
              </w:rPr>
              <w:t xml:space="preserve">and identify the gaps </w:t>
            </w:r>
            <w:r w:rsidR="00B50709">
              <w:rPr>
                <w:rFonts w:ascii="Cambria" w:hAnsi="Cambria"/>
              </w:rPr>
              <w:t xml:space="preserve">in </w:t>
            </w:r>
            <w:r w:rsidRPr="00527464">
              <w:rPr>
                <w:rFonts w:ascii="Cambria" w:hAnsi="Cambria"/>
              </w:rPr>
              <w:t>and opportunities for optimization</w:t>
            </w:r>
            <w:r w:rsidR="00C26530" w:rsidRPr="00527464">
              <w:rPr>
                <w:rFonts w:ascii="Cambria" w:hAnsi="Cambria"/>
              </w:rPr>
              <w:t xml:space="preserve"> across CEOS </w:t>
            </w:r>
            <w:r w:rsidR="00B50709">
              <w:rPr>
                <w:rFonts w:ascii="Cambria" w:hAnsi="Cambria"/>
              </w:rPr>
              <w:t>A</w:t>
            </w:r>
            <w:r w:rsidR="00B50709" w:rsidRPr="00527464">
              <w:rPr>
                <w:rFonts w:ascii="Cambria" w:hAnsi="Cambria"/>
              </w:rPr>
              <w:t xml:space="preserve">gency </w:t>
            </w:r>
            <w:r w:rsidR="00C26530" w:rsidRPr="00527464">
              <w:rPr>
                <w:rFonts w:ascii="Cambria" w:hAnsi="Cambria"/>
              </w:rPr>
              <w:t>missions</w:t>
            </w:r>
            <w:r w:rsidRPr="00527464">
              <w:rPr>
                <w:rFonts w:ascii="Cambria" w:hAnsi="Cambria"/>
              </w:rPr>
              <w:t>.</w:t>
            </w:r>
          </w:p>
          <w:p w14:paraId="2F1F13FD" w14:textId="77777777" w:rsidR="00BB53C5" w:rsidRPr="00527464" w:rsidRDefault="00BB53C5" w:rsidP="00631CD1">
            <w:pPr>
              <w:spacing w:after="200" w:line="276" w:lineRule="auto"/>
              <w:rPr>
                <w:rFonts w:ascii="Cambria" w:hAnsi="Cambria"/>
              </w:rPr>
            </w:pPr>
          </w:p>
        </w:tc>
        <w:tc>
          <w:tcPr>
            <w:tcW w:w="1908" w:type="dxa"/>
          </w:tcPr>
          <w:p w14:paraId="7192430F" w14:textId="77777777" w:rsidR="000C4BA2" w:rsidRDefault="000C4BA2" w:rsidP="00631CD1">
            <w:pPr>
              <w:rPr>
                <w:rFonts w:ascii="Cambria" w:hAnsi="Cambria"/>
              </w:rPr>
            </w:pPr>
          </w:p>
          <w:p w14:paraId="564EA61A" w14:textId="77777777" w:rsidR="00BB53C5" w:rsidRPr="00527464" w:rsidRDefault="00A641EF" w:rsidP="00631CD1">
            <w:pPr>
              <w:spacing w:after="200" w:line="276" w:lineRule="auto"/>
              <w:rPr>
                <w:rFonts w:ascii="Cambria" w:hAnsi="Cambria"/>
              </w:rPr>
            </w:pPr>
            <w:r w:rsidRPr="00527464">
              <w:rPr>
                <w:rFonts w:ascii="Cambria" w:hAnsi="Cambria"/>
              </w:rPr>
              <w:t>SEO</w:t>
            </w:r>
          </w:p>
          <w:p w14:paraId="22472171" w14:textId="77D4F2C1" w:rsidR="003A5F6D" w:rsidRPr="00527464" w:rsidRDefault="003A5F6D" w:rsidP="00631CD1">
            <w:pPr>
              <w:spacing w:after="200" w:line="276" w:lineRule="auto"/>
              <w:rPr>
                <w:rFonts w:ascii="Cambria" w:hAnsi="Cambria"/>
              </w:rPr>
            </w:pPr>
            <w:r w:rsidRPr="00527464">
              <w:rPr>
                <w:rFonts w:ascii="Cambria" w:hAnsi="Cambria"/>
              </w:rPr>
              <w:t>WGClimate</w:t>
            </w:r>
          </w:p>
        </w:tc>
      </w:tr>
      <w:tr w:rsidR="00BB53C5" w:rsidRPr="006C3F02" w14:paraId="2CEAA26F" w14:textId="77777777" w:rsidTr="00527464">
        <w:tc>
          <w:tcPr>
            <w:tcW w:w="2808" w:type="dxa"/>
          </w:tcPr>
          <w:p w14:paraId="57E57F06" w14:textId="77777777" w:rsidR="00B50709" w:rsidRDefault="00B50709" w:rsidP="00631CD1">
            <w:pPr>
              <w:rPr>
                <w:rFonts w:ascii="Cambria" w:hAnsi="Cambria"/>
              </w:rPr>
            </w:pPr>
          </w:p>
          <w:p w14:paraId="6AE124C7" w14:textId="6D107EB3" w:rsidR="00BB53C5" w:rsidRPr="00527464" w:rsidRDefault="00B50709" w:rsidP="00631CD1">
            <w:pPr>
              <w:spacing w:after="20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Define</w:t>
            </w:r>
            <w:r w:rsidR="00BB53C5" w:rsidRPr="00527464">
              <w:rPr>
                <w:rFonts w:ascii="Cambria" w:hAnsi="Cambria"/>
              </w:rPr>
              <w:t xml:space="preserve"> </w:t>
            </w:r>
            <w:r w:rsidR="00A641EF" w:rsidRPr="00527464">
              <w:rPr>
                <w:rFonts w:ascii="Cambria" w:hAnsi="Cambria"/>
              </w:rPr>
              <w:t xml:space="preserve">intercomparable </w:t>
            </w:r>
            <w:r w:rsidR="00BB53C5" w:rsidRPr="00527464">
              <w:rPr>
                <w:rFonts w:ascii="Cambria" w:hAnsi="Cambria"/>
              </w:rPr>
              <w:t>Analysis</w:t>
            </w:r>
            <w:r>
              <w:rPr>
                <w:rFonts w:ascii="Cambria" w:hAnsi="Cambria"/>
              </w:rPr>
              <w:t>-</w:t>
            </w:r>
            <w:r w:rsidR="00BB53C5" w:rsidRPr="00527464">
              <w:rPr>
                <w:rFonts w:ascii="Cambria" w:hAnsi="Cambria"/>
              </w:rPr>
              <w:t xml:space="preserve">Ready Data (ARD) </w:t>
            </w:r>
            <w:r w:rsidR="00A641EF" w:rsidRPr="00527464">
              <w:rPr>
                <w:rFonts w:ascii="Cambria" w:hAnsi="Cambria"/>
              </w:rPr>
              <w:t>products</w:t>
            </w:r>
            <w:r>
              <w:rPr>
                <w:rFonts w:ascii="Cambria" w:hAnsi="Cambria"/>
              </w:rPr>
              <w:t xml:space="preserve"> with</w:t>
            </w:r>
            <w:r w:rsidR="00BB53C5" w:rsidRPr="00527464">
              <w:rPr>
                <w:rFonts w:ascii="Cambria" w:hAnsi="Cambria"/>
              </w:rPr>
              <w:t>in the context of land surface imaging</w:t>
            </w:r>
          </w:p>
          <w:p w14:paraId="5A4CCC92" w14:textId="77777777" w:rsidR="00BB53C5" w:rsidRPr="00527464" w:rsidRDefault="00BB53C5" w:rsidP="00631CD1">
            <w:pPr>
              <w:spacing w:after="200" w:line="276" w:lineRule="auto"/>
              <w:rPr>
                <w:rFonts w:ascii="Cambria" w:hAnsi="Cambria"/>
              </w:rPr>
            </w:pPr>
          </w:p>
        </w:tc>
        <w:tc>
          <w:tcPr>
            <w:tcW w:w="4860" w:type="dxa"/>
          </w:tcPr>
          <w:p w14:paraId="576C35FA" w14:textId="77777777" w:rsidR="00B50709" w:rsidRDefault="00B50709" w:rsidP="00631CD1">
            <w:pPr>
              <w:rPr>
                <w:rFonts w:ascii="Cambria" w:hAnsi="Cambria"/>
              </w:rPr>
            </w:pPr>
          </w:p>
          <w:p w14:paraId="1D685E46" w14:textId="688DBEEB" w:rsidR="00B50709" w:rsidRDefault="00BB53C5" w:rsidP="00631CD1">
            <w:pPr>
              <w:rPr>
                <w:rFonts w:ascii="Cambria" w:hAnsi="Cambria"/>
              </w:rPr>
            </w:pPr>
            <w:r w:rsidRPr="00527464">
              <w:rPr>
                <w:rFonts w:ascii="Cambria" w:hAnsi="Cambria"/>
              </w:rPr>
              <w:t>Analysis-Ready Data</w:t>
            </w:r>
            <w:r w:rsidR="00B50709">
              <w:rPr>
                <w:rFonts w:ascii="Cambria" w:hAnsi="Cambria"/>
              </w:rPr>
              <w:t xml:space="preserve"> (ARD)</w:t>
            </w:r>
            <w:r w:rsidRPr="00527464">
              <w:rPr>
                <w:rFonts w:ascii="Cambria" w:hAnsi="Cambria"/>
              </w:rPr>
              <w:t xml:space="preserve"> </w:t>
            </w:r>
            <w:r w:rsidR="00C8162B" w:rsidRPr="00527464">
              <w:rPr>
                <w:rFonts w:ascii="Cambria" w:hAnsi="Cambria"/>
              </w:rPr>
              <w:t>are</w:t>
            </w:r>
            <w:r w:rsidRPr="00527464">
              <w:rPr>
                <w:rFonts w:ascii="Cambria" w:hAnsi="Cambria"/>
              </w:rPr>
              <w:t xml:space="preserve"> </w:t>
            </w:r>
            <w:r w:rsidR="00B50709">
              <w:rPr>
                <w:rFonts w:ascii="Cambria" w:hAnsi="Cambria"/>
              </w:rPr>
              <w:t>ready for use without the need for</w:t>
            </w:r>
            <w:r w:rsidRPr="00527464">
              <w:rPr>
                <w:rFonts w:ascii="Cambria" w:hAnsi="Cambria"/>
              </w:rPr>
              <w:t xml:space="preserve"> instrument-specific, pass-specific, or spacecraft-specific corrections. </w:t>
            </w:r>
            <w:r w:rsidR="00B50709">
              <w:rPr>
                <w:rFonts w:ascii="Cambria" w:hAnsi="Cambria"/>
              </w:rPr>
              <w:t>These data greatly</w:t>
            </w:r>
            <w:r w:rsidRPr="00527464">
              <w:rPr>
                <w:rFonts w:ascii="Cambria" w:hAnsi="Cambria"/>
              </w:rPr>
              <w:t xml:space="preserve"> lower the barriers to using land surface imaging data and make downstream chains more robust.</w:t>
            </w:r>
            <w:r w:rsidR="00B50709">
              <w:rPr>
                <w:rFonts w:ascii="Cambria" w:hAnsi="Cambria"/>
              </w:rPr>
              <w:t xml:space="preserve"> </w:t>
            </w:r>
          </w:p>
          <w:p w14:paraId="18EBAE95" w14:textId="77777777" w:rsidR="00B50709" w:rsidRDefault="00B50709" w:rsidP="00631CD1">
            <w:pPr>
              <w:rPr>
                <w:rFonts w:ascii="Cambria" w:hAnsi="Cambria"/>
              </w:rPr>
            </w:pPr>
          </w:p>
          <w:p w14:paraId="3A0A8FAF" w14:textId="2D171B75" w:rsidR="00B50709" w:rsidRDefault="00B50709" w:rsidP="00631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Because </w:t>
            </w:r>
            <w:r w:rsidR="00BB53C5" w:rsidRPr="00527464">
              <w:rPr>
                <w:rFonts w:ascii="Cambria" w:hAnsi="Cambria"/>
              </w:rPr>
              <w:t>AR</w:t>
            </w:r>
            <w:r w:rsidR="00C8162B" w:rsidRPr="00527464">
              <w:rPr>
                <w:rFonts w:ascii="Cambria" w:hAnsi="Cambria"/>
              </w:rPr>
              <w:t>D</w:t>
            </w:r>
            <w:r w:rsidR="00BB53C5" w:rsidRPr="00527464">
              <w:rPr>
                <w:rFonts w:ascii="Cambria" w:hAnsi="Cambria"/>
              </w:rPr>
              <w:t xml:space="preserve"> </w:t>
            </w:r>
            <w:r w:rsidR="00CC231D" w:rsidRPr="00527464">
              <w:rPr>
                <w:rFonts w:ascii="Cambria" w:hAnsi="Cambria"/>
              </w:rPr>
              <w:t>are</w:t>
            </w:r>
            <w:r w:rsidR="00BB53C5" w:rsidRPr="00527464">
              <w:rPr>
                <w:rFonts w:ascii="Cambria" w:hAnsi="Cambria"/>
              </w:rPr>
              <w:t xml:space="preserve"> non-domain</w:t>
            </w:r>
            <w:r>
              <w:rPr>
                <w:rFonts w:ascii="Cambria" w:hAnsi="Cambria"/>
              </w:rPr>
              <w:t>-</w:t>
            </w:r>
            <w:r w:rsidR="00BB53C5" w:rsidRPr="00A64FA8">
              <w:rPr>
                <w:rFonts w:ascii="Cambria" w:hAnsi="Cambria"/>
              </w:rPr>
              <w:t>specific</w:t>
            </w:r>
            <w:r>
              <w:rPr>
                <w:rFonts w:ascii="Cambria" w:hAnsi="Cambria"/>
              </w:rPr>
              <w:t>,</w:t>
            </w:r>
            <w:r w:rsidR="00BB53C5" w:rsidRPr="00A64FA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they</w:t>
            </w:r>
            <w:r w:rsidRPr="00A64FA8">
              <w:rPr>
                <w:rFonts w:ascii="Cambria" w:hAnsi="Cambria"/>
              </w:rPr>
              <w:t xml:space="preserve"> </w:t>
            </w:r>
            <w:r w:rsidR="00BB53C5" w:rsidRPr="00A64FA8">
              <w:rPr>
                <w:rFonts w:ascii="Cambria" w:hAnsi="Cambria"/>
              </w:rPr>
              <w:t>can be provided once and used many times</w:t>
            </w:r>
            <w:r>
              <w:rPr>
                <w:rFonts w:ascii="Cambria" w:hAnsi="Cambria"/>
              </w:rPr>
              <w:t>, which</w:t>
            </w:r>
            <w:r w:rsidR="00BB53C5" w:rsidRPr="00A64FA8">
              <w:rPr>
                <w:rFonts w:ascii="Cambria" w:hAnsi="Cambria"/>
              </w:rPr>
              <w:t xml:space="preserve"> is important</w:t>
            </w:r>
            <w:r>
              <w:rPr>
                <w:rFonts w:ascii="Cambria" w:hAnsi="Cambria"/>
              </w:rPr>
              <w:t>,</w:t>
            </w:r>
            <w:r w:rsidR="00BB53C5" w:rsidRPr="00A64FA8">
              <w:rPr>
                <w:rFonts w:ascii="Cambria" w:hAnsi="Cambria"/>
              </w:rPr>
              <w:t xml:space="preserve"> given the </w:t>
            </w:r>
            <w:r>
              <w:rPr>
                <w:rFonts w:ascii="Cambria" w:hAnsi="Cambria"/>
              </w:rPr>
              <w:t xml:space="preserve">high </w:t>
            </w:r>
            <w:r w:rsidR="00BB53C5" w:rsidRPr="00A64FA8">
              <w:rPr>
                <w:rFonts w:ascii="Cambria" w:hAnsi="Cambria"/>
              </w:rPr>
              <w:t xml:space="preserve">volume of data that exist </w:t>
            </w:r>
            <w:r>
              <w:rPr>
                <w:rFonts w:ascii="Cambria" w:hAnsi="Cambria"/>
              </w:rPr>
              <w:t>with</w:t>
            </w:r>
            <w:r w:rsidR="00BB53C5" w:rsidRPr="00A64FA8">
              <w:rPr>
                <w:rFonts w:ascii="Cambria" w:hAnsi="Cambria"/>
              </w:rPr>
              <w:t>in</w:t>
            </w:r>
            <w:r>
              <w:rPr>
                <w:rFonts w:ascii="Cambria" w:hAnsi="Cambria"/>
              </w:rPr>
              <w:t xml:space="preserve"> the</w:t>
            </w:r>
            <w:r w:rsidR="00BB53C5" w:rsidRPr="00A64FA8">
              <w:rPr>
                <w:rFonts w:ascii="Cambria" w:hAnsi="Cambria"/>
              </w:rPr>
              <w:t xml:space="preserve"> land surface imaging domain.  </w:t>
            </w:r>
          </w:p>
          <w:p w14:paraId="50888A03" w14:textId="77777777" w:rsidR="00B50709" w:rsidRDefault="00B50709" w:rsidP="00631CD1">
            <w:pPr>
              <w:rPr>
                <w:rFonts w:ascii="Cambria" w:hAnsi="Cambria"/>
              </w:rPr>
            </w:pPr>
          </w:p>
          <w:p w14:paraId="7409EB5A" w14:textId="77777777" w:rsidR="00DA419D" w:rsidRDefault="00DA419D" w:rsidP="00DA419D">
            <w:pPr>
              <w:rPr>
                <w:rFonts w:ascii="Cambria" w:hAnsi="Cambria"/>
              </w:rPr>
            </w:pPr>
            <w:r w:rsidRPr="00DA419D">
              <w:rPr>
                <w:rFonts w:ascii="Cambria" w:hAnsi="Cambria"/>
              </w:rPr>
              <w:t>This work will include the identification of Fundamental Data Records that would form a foundation for ARD</w:t>
            </w:r>
            <w:r>
              <w:rPr>
                <w:rFonts w:ascii="Cambria" w:hAnsi="Cambria"/>
              </w:rPr>
              <w:t>, such as</w:t>
            </w:r>
            <w:r w:rsidRPr="00DA419D">
              <w:rPr>
                <w:rFonts w:ascii="Cambria" w:hAnsi="Cambria"/>
              </w:rPr>
              <w:t>:</w:t>
            </w:r>
          </w:p>
          <w:p w14:paraId="58117684" w14:textId="77777777" w:rsidR="00DA419D" w:rsidRDefault="00DA419D" w:rsidP="00DA419D">
            <w:pPr>
              <w:rPr>
                <w:rFonts w:ascii="Cambria" w:hAnsi="Cambria"/>
              </w:rPr>
            </w:pPr>
          </w:p>
          <w:p w14:paraId="6EEF6330" w14:textId="77777777" w:rsidR="00DA419D" w:rsidRDefault="00DA419D" w:rsidP="00A64FA8">
            <w:pPr>
              <w:pStyle w:val="ListParagraph"/>
              <w:numPr>
                <w:ilvl w:val="0"/>
                <w:numId w:val="12"/>
              </w:numPr>
              <w:rPr>
                <w:rFonts w:ascii="Cambria" w:eastAsiaTheme="minorHAnsi" w:hAnsi="Cambria"/>
                <w:sz w:val="22"/>
                <w:szCs w:val="22"/>
              </w:rPr>
            </w:pPr>
            <w:r w:rsidRPr="00A64FA8">
              <w:rPr>
                <w:rFonts w:ascii="Cambria" w:hAnsi="Cambria"/>
              </w:rPr>
              <w:t>Surface reflectance</w:t>
            </w:r>
          </w:p>
          <w:p w14:paraId="2D454DC3" w14:textId="77777777" w:rsidR="00DA419D" w:rsidRDefault="00DA419D" w:rsidP="00A64FA8">
            <w:pPr>
              <w:pStyle w:val="ListParagraph"/>
              <w:numPr>
                <w:ilvl w:val="0"/>
                <w:numId w:val="12"/>
              </w:numPr>
              <w:rPr>
                <w:rFonts w:ascii="Cambria" w:eastAsiaTheme="minorHAnsi" w:hAnsi="Cambria"/>
                <w:sz w:val="22"/>
                <w:szCs w:val="22"/>
              </w:rPr>
            </w:pPr>
            <w:r w:rsidRPr="00A64FA8">
              <w:rPr>
                <w:rFonts w:ascii="Cambria" w:hAnsi="Cambria"/>
              </w:rPr>
              <w:t>Surface temperature</w:t>
            </w:r>
          </w:p>
          <w:p w14:paraId="3497D869" w14:textId="7688F123" w:rsidR="00DA419D" w:rsidRDefault="00DA419D" w:rsidP="00A64FA8">
            <w:pPr>
              <w:pStyle w:val="ListParagraph"/>
              <w:numPr>
                <w:ilvl w:val="0"/>
                <w:numId w:val="12"/>
              </w:numPr>
              <w:rPr>
                <w:rFonts w:ascii="Cambria" w:eastAsiaTheme="minorHAnsi" w:hAnsi="Cambria"/>
                <w:sz w:val="22"/>
                <w:szCs w:val="22"/>
              </w:rPr>
            </w:pPr>
            <w:r w:rsidRPr="00A64FA8">
              <w:rPr>
                <w:rFonts w:ascii="Cambria" w:hAnsi="Cambria"/>
              </w:rPr>
              <w:t>SAR  gamma</w:t>
            </w:r>
            <w:r w:rsidR="0078212F">
              <w:rPr>
                <w:rFonts w:ascii="Cambria" w:hAnsi="Cambria"/>
              </w:rPr>
              <w:t>-</w:t>
            </w:r>
            <w:r w:rsidRPr="00A64FA8">
              <w:rPr>
                <w:rFonts w:ascii="Cambria" w:hAnsi="Cambria"/>
              </w:rPr>
              <w:t>nought products</w:t>
            </w:r>
          </w:p>
          <w:p w14:paraId="1F119FCA" w14:textId="77777777" w:rsidR="000B1FD1" w:rsidRPr="00DA419D" w:rsidRDefault="000B1FD1" w:rsidP="00DA419D"/>
        </w:tc>
        <w:tc>
          <w:tcPr>
            <w:tcW w:w="1908" w:type="dxa"/>
          </w:tcPr>
          <w:p w14:paraId="55EDA300" w14:textId="77777777" w:rsidR="00DA419D" w:rsidRDefault="00DA419D" w:rsidP="00631CD1">
            <w:pPr>
              <w:rPr>
                <w:rFonts w:ascii="Cambria" w:hAnsi="Cambria"/>
              </w:rPr>
            </w:pPr>
          </w:p>
          <w:p w14:paraId="022BD08B" w14:textId="77777777" w:rsidR="00D85EAF" w:rsidRPr="00527464" w:rsidRDefault="00D85EAF" w:rsidP="00631CD1">
            <w:pPr>
              <w:spacing w:after="200" w:line="276" w:lineRule="auto"/>
              <w:rPr>
                <w:rFonts w:ascii="Cambria" w:hAnsi="Cambria"/>
              </w:rPr>
            </w:pPr>
            <w:r w:rsidRPr="00527464">
              <w:rPr>
                <w:rFonts w:ascii="Cambria" w:hAnsi="Cambria"/>
              </w:rPr>
              <w:t>SEO</w:t>
            </w:r>
          </w:p>
          <w:p w14:paraId="65EC14E6" w14:textId="77777777" w:rsidR="003A5F6D" w:rsidRPr="00527464" w:rsidRDefault="003A5F6D" w:rsidP="00631CD1">
            <w:pPr>
              <w:spacing w:after="200" w:line="276" w:lineRule="auto"/>
              <w:rPr>
                <w:rFonts w:ascii="Cambria" w:hAnsi="Cambria"/>
              </w:rPr>
            </w:pPr>
            <w:r w:rsidRPr="00527464">
              <w:rPr>
                <w:rFonts w:ascii="Cambria" w:hAnsi="Cambria"/>
              </w:rPr>
              <w:t>WGCV</w:t>
            </w:r>
          </w:p>
        </w:tc>
      </w:tr>
      <w:tr w:rsidR="000B1FD1" w:rsidRPr="006C3F02" w14:paraId="738D1DEC" w14:textId="77777777" w:rsidTr="00706773">
        <w:trPr>
          <w:cantSplit/>
          <w:trHeight w:hRule="exact" w:val="5328"/>
        </w:trPr>
        <w:tc>
          <w:tcPr>
            <w:tcW w:w="2808" w:type="dxa"/>
          </w:tcPr>
          <w:p w14:paraId="5D8F51CB" w14:textId="77777777" w:rsidR="00DA419D" w:rsidRDefault="00DA419D" w:rsidP="00631CD1">
            <w:pPr>
              <w:rPr>
                <w:rFonts w:ascii="Cambria" w:hAnsi="Cambria"/>
              </w:rPr>
            </w:pPr>
          </w:p>
          <w:p w14:paraId="406655DD" w14:textId="7F41671C" w:rsidR="000B1FD1" w:rsidRPr="00A64FA8" w:rsidRDefault="000B1FD1" w:rsidP="00631CD1">
            <w:pPr>
              <w:spacing w:after="200" w:line="276" w:lineRule="auto"/>
              <w:rPr>
                <w:rFonts w:ascii="Cambria" w:hAnsi="Cambria"/>
              </w:rPr>
            </w:pPr>
            <w:r w:rsidRPr="00A64FA8">
              <w:rPr>
                <w:rFonts w:ascii="Cambria" w:hAnsi="Cambria"/>
              </w:rPr>
              <w:t xml:space="preserve">Increase </w:t>
            </w:r>
            <w:r w:rsidR="00DA419D">
              <w:rPr>
                <w:rFonts w:ascii="Cambria" w:hAnsi="Cambria"/>
              </w:rPr>
              <w:t xml:space="preserve">the </w:t>
            </w:r>
            <w:r w:rsidRPr="00A64FA8">
              <w:rPr>
                <w:rFonts w:ascii="Cambria" w:hAnsi="Cambria"/>
              </w:rPr>
              <w:t>visibility of land surface imaging data</w:t>
            </w:r>
            <w:r w:rsidR="00C26530" w:rsidRPr="00A64FA8">
              <w:rPr>
                <w:rFonts w:ascii="Cambria" w:hAnsi="Cambria"/>
              </w:rPr>
              <w:t xml:space="preserve"> holdings</w:t>
            </w:r>
          </w:p>
        </w:tc>
        <w:tc>
          <w:tcPr>
            <w:tcW w:w="4860" w:type="dxa"/>
          </w:tcPr>
          <w:p w14:paraId="38D062F6" w14:textId="77777777" w:rsidR="00DA419D" w:rsidRDefault="00DA419D" w:rsidP="00631CD1">
            <w:pPr>
              <w:rPr>
                <w:rFonts w:ascii="Cambria" w:hAnsi="Cambria"/>
              </w:rPr>
            </w:pPr>
          </w:p>
          <w:p w14:paraId="6A76E91E" w14:textId="6EDA114B" w:rsidR="001D0A6A" w:rsidRDefault="000B1FD1" w:rsidP="00631CD1">
            <w:pPr>
              <w:spacing w:after="200" w:line="276" w:lineRule="auto"/>
              <w:rPr>
                <w:rFonts w:ascii="Cambria" w:hAnsi="Cambria"/>
              </w:rPr>
            </w:pPr>
            <w:r w:rsidRPr="00A64FA8">
              <w:rPr>
                <w:rFonts w:ascii="Cambria" w:hAnsi="Cambria"/>
              </w:rPr>
              <w:t xml:space="preserve">Significant progress has already been made to improve the visibility of CEOS </w:t>
            </w:r>
            <w:r w:rsidR="00DA419D">
              <w:rPr>
                <w:rFonts w:ascii="Cambria" w:hAnsi="Cambria"/>
              </w:rPr>
              <w:t>A</w:t>
            </w:r>
            <w:r w:rsidR="00DA419D" w:rsidRPr="00A64FA8">
              <w:rPr>
                <w:rFonts w:ascii="Cambria" w:hAnsi="Cambria"/>
              </w:rPr>
              <w:t xml:space="preserve">gency </w:t>
            </w:r>
            <w:r w:rsidRPr="00A64FA8">
              <w:rPr>
                <w:rFonts w:ascii="Cambria" w:hAnsi="Cambria"/>
              </w:rPr>
              <w:t xml:space="preserve">data through existing tools such as </w:t>
            </w:r>
            <w:r w:rsidR="00DA419D">
              <w:rPr>
                <w:rFonts w:ascii="Cambria" w:hAnsi="Cambria"/>
              </w:rPr>
              <w:t>The CEOS-WGISS Integrated Catalog (CWIC)</w:t>
            </w:r>
            <w:r w:rsidRPr="00A64FA8">
              <w:rPr>
                <w:rFonts w:ascii="Cambria" w:hAnsi="Cambria"/>
              </w:rPr>
              <w:t xml:space="preserve"> and </w:t>
            </w:r>
            <w:r w:rsidR="00DA419D">
              <w:rPr>
                <w:rFonts w:ascii="Cambria" w:hAnsi="Cambria"/>
              </w:rPr>
              <w:t>the Federated Earth Observation Missions Pilot (</w:t>
            </w:r>
            <w:r w:rsidRPr="00A64FA8">
              <w:rPr>
                <w:rFonts w:ascii="Cambria" w:hAnsi="Cambria"/>
              </w:rPr>
              <w:t>FedEO</w:t>
            </w:r>
            <w:r w:rsidR="00DA419D">
              <w:rPr>
                <w:rFonts w:ascii="Cambria" w:hAnsi="Cambria"/>
              </w:rPr>
              <w:t>)</w:t>
            </w:r>
            <w:r w:rsidRPr="00A64FA8">
              <w:rPr>
                <w:rFonts w:ascii="Cambria" w:hAnsi="Cambria"/>
              </w:rPr>
              <w:t xml:space="preserve">.  </w:t>
            </w:r>
          </w:p>
          <w:p w14:paraId="27BA0C1B" w14:textId="77777777" w:rsidR="001D0A6A" w:rsidRPr="00A64FA8" w:rsidRDefault="001D0A6A" w:rsidP="001D0A6A">
            <w:pPr>
              <w:spacing w:after="200" w:line="276" w:lineRule="auto"/>
              <w:rPr>
                <w:rFonts w:ascii="Cambria" w:hAnsi="Cambria"/>
              </w:rPr>
            </w:pPr>
            <w:r w:rsidRPr="00A64FA8">
              <w:rPr>
                <w:rFonts w:ascii="Cambria" w:hAnsi="Cambria"/>
              </w:rPr>
              <w:t>Th</w:t>
            </w:r>
            <w:r>
              <w:rPr>
                <w:rFonts w:ascii="Cambria" w:hAnsi="Cambria"/>
              </w:rPr>
              <w:t xml:space="preserve">e LSI-VC will conduct </w:t>
            </w:r>
            <w:r w:rsidRPr="00A64FA8">
              <w:rPr>
                <w:rFonts w:ascii="Cambria" w:hAnsi="Cambria"/>
              </w:rPr>
              <w:t xml:space="preserve">a gap analysis of land surface imaging missions and datasets and work with LSI-VC </w:t>
            </w:r>
            <w:r>
              <w:rPr>
                <w:rFonts w:ascii="Cambria" w:hAnsi="Cambria"/>
              </w:rPr>
              <w:t>A</w:t>
            </w:r>
            <w:r w:rsidRPr="00A64FA8">
              <w:rPr>
                <w:rFonts w:ascii="Cambria" w:hAnsi="Cambria"/>
              </w:rPr>
              <w:t xml:space="preserve">gencies, </w:t>
            </w:r>
            <w:r>
              <w:rPr>
                <w:rFonts w:ascii="Cambria" w:hAnsi="Cambria"/>
              </w:rPr>
              <w:t>the</w:t>
            </w:r>
            <w:r w:rsidRPr="00A64FA8">
              <w:rPr>
                <w:rFonts w:ascii="Cambria" w:hAnsi="Cambria"/>
              </w:rPr>
              <w:t xml:space="preserve"> SEO</w:t>
            </w:r>
            <w:r>
              <w:rPr>
                <w:rFonts w:ascii="Cambria" w:hAnsi="Cambria"/>
              </w:rPr>
              <w:t>,</w:t>
            </w:r>
            <w:r w:rsidRPr="00A64FA8">
              <w:rPr>
                <w:rFonts w:ascii="Cambria" w:hAnsi="Cambria"/>
              </w:rPr>
              <w:t xml:space="preserve"> and WGISS</w:t>
            </w:r>
            <w:r>
              <w:rPr>
                <w:rFonts w:ascii="Cambria" w:hAnsi="Cambria"/>
              </w:rPr>
              <w:t xml:space="preserve"> </w:t>
            </w:r>
            <w:r w:rsidRPr="00A64FA8">
              <w:rPr>
                <w:rFonts w:ascii="Cambria" w:hAnsi="Cambria"/>
              </w:rPr>
              <w:t xml:space="preserve">to encourage increased visibility of existing and future land surface imaging data.  Close partnerships with WGISS and the SEO will be critical to ensure this effort </w:t>
            </w:r>
            <w:r>
              <w:rPr>
                <w:rFonts w:ascii="Cambria" w:hAnsi="Cambria"/>
              </w:rPr>
              <w:t xml:space="preserve">complements </w:t>
            </w:r>
            <w:r w:rsidRPr="00A64FA8">
              <w:rPr>
                <w:rFonts w:ascii="Cambria" w:hAnsi="Cambria"/>
              </w:rPr>
              <w:t>existing activit</w:t>
            </w:r>
            <w:r>
              <w:rPr>
                <w:rFonts w:ascii="Cambria" w:hAnsi="Cambria"/>
              </w:rPr>
              <w:t>ies</w:t>
            </w:r>
            <w:r w:rsidRPr="00A64FA8">
              <w:rPr>
                <w:rFonts w:ascii="Cambria" w:hAnsi="Cambria"/>
              </w:rPr>
              <w:t xml:space="preserve">. </w:t>
            </w:r>
          </w:p>
          <w:p w14:paraId="200CD7A8" w14:textId="77777777" w:rsidR="001D0A6A" w:rsidRPr="00A64FA8" w:rsidRDefault="001D0A6A" w:rsidP="00631CD1">
            <w:pPr>
              <w:spacing w:after="200" w:line="276" w:lineRule="auto"/>
              <w:rPr>
                <w:rFonts w:ascii="Cambria" w:hAnsi="Cambria"/>
              </w:rPr>
            </w:pPr>
          </w:p>
          <w:p w14:paraId="10482F84" w14:textId="77777777" w:rsidR="000B1FD1" w:rsidRPr="00A64FA8" w:rsidRDefault="000B1FD1" w:rsidP="00706773">
            <w:pPr>
              <w:rPr>
                <w:rFonts w:ascii="Cambria" w:hAnsi="Cambria"/>
              </w:rPr>
            </w:pPr>
          </w:p>
        </w:tc>
        <w:tc>
          <w:tcPr>
            <w:tcW w:w="1908" w:type="dxa"/>
          </w:tcPr>
          <w:p w14:paraId="2CC1F477" w14:textId="77777777" w:rsidR="00DA419D" w:rsidRDefault="00DA419D" w:rsidP="00631CD1">
            <w:pPr>
              <w:rPr>
                <w:rFonts w:ascii="Cambria" w:hAnsi="Cambria"/>
              </w:rPr>
            </w:pPr>
          </w:p>
          <w:p w14:paraId="3C538656" w14:textId="77777777" w:rsidR="000B1FD1" w:rsidRPr="00A64FA8" w:rsidRDefault="000B1FD1" w:rsidP="00631CD1">
            <w:pPr>
              <w:spacing w:after="200" w:line="276" w:lineRule="auto"/>
              <w:rPr>
                <w:rFonts w:ascii="Cambria" w:hAnsi="Cambria"/>
              </w:rPr>
            </w:pPr>
            <w:r w:rsidRPr="00A64FA8">
              <w:rPr>
                <w:rFonts w:ascii="Cambria" w:hAnsi="Cambria"/>
              </w:rPr>
              <w:t>WGISS</w:t>
            </w:r>
          </w:p>
          <w:p w14:paraId="6B557199" w14:textId="77777777" w:rsidR="000B1FD1" w:rsidRPr="00A64FA8" w:rsidRDefault="000B1FD1" w:rsidP="00631CD1">
            <w:pPr>
              <w:spacing w:after="200" w:line="276" w:lineRule="auto"/>
              <w:rPr>
                <w:rFonts w:ascii="Cambria" w:hAnsi="Cambria"/>
              </w:rPr>
            </w:pPr>
            <w:r w:rsidRPr="00A64FA8">
              <w:rPr>
                <w:rFonts w:ascii="Cambria" w:hAnsi="Cambria"/>
              </w:rPr>
              <w:t>SEO</w:t>
            </w:r>
          </w:p>
          <w:p w14:paraId="47F3EB0D" w14:textId="77777777" w:rsidR="003A5F6D" w:rsidRPr="00A64FA8" w:rsidRDefault="003A5F6D" w:rsidP="00631CD1">
            <w:pPr>
              <w:spacing w:after="200" w:line="276" w:lineRule="auto"/>
              <w:rPr>
                <w:rFonts w:ascii="Cambria" w:hAnsi="Cambria"/>
              </w:rPr>
            </w:pPr>
            <w:r w:rsidRPr="00A64FA8">
              <w:rPr>
                <w:rFonts w:ascii="Cambria" w:hAnsi="Cambria"/>
              </w:rPr>
              <w:t>WGCapD</w:t>
            </w:r>
          </w:p>
        </w:tc>
      </w:tr>
      <w:tr w:rsidR="00A641EF" w:rsidRPr="006C3F02" w14:paraId="08D6BB78" w14:textId="77777777" w:rsidTr="00706773">
        <w:trPr>
          <w:trHeight w:hRule="exact" w:val="6912"/>
        </w:trPr>
        <w:tc>
          <w:tcPr>
            <w:tcW w:w="2808" w:type="dxa"/>
          </w:tcPr>
          <w:p w14:paraId="0413127E" w14:textId="77777777" w:rsidR="00DA419D" w:rsidRDefault="00DA419D" w:rsidP="00631CD1">
            <w:pPr>
              <w:rPr>
                <w:rFonts w:ascii="Cambria" w:hAnsi="Cambria"/>
              </w:rPr>
            </w:pPr>
          </w:p>
          <w:p w14:paraId="07C1DC87" w14:textId="54C52386" w:rsidR="00A641EF" w:rsidRPr="00A64FA8" w:rsidRDefault="00A641EF" w:rsidP="00DA419D">
            <w:pPr>
              <w:spacing w:after="200" w:line="276" w:lineRule="auto"/>
              <w:rPr>
                <w:rFonts w:ascii="Cambria" w:hAnsi="Cambria"/>
              </w:rPr>
            </w:pPr>
            <w:r w:rsidRPr="00A64FA8">
              <w:rPr>
                <w:rFonts w:ascii="Cambria" w:hAnsi="Cambria"/>
              </w:rPr>
              <w:t xml:space="preserve">Engage </w:t>
            </w:r>
            <w:r w:rsidR="00DA419D">
              <w:rPr>
                <w:rFonts w:ascii="Cambria" w:hAnsi="Cambria"/>
              </w:rPr>
              <w:t>in the</w:t>
            </w:r>
            <w:r w:rsidR="00DA419D" w:rsidRPr="00A64FA8">
              <w:rPr>
                <w:rFonts w:ascii="Cambria" w:hAnsi="Cambria"/>
              </w:rPr>
              <w:t xml:space="preserve"> </w:t>
            </w:r>
            <w:r w:rsidRPr="00A64FA8">
              <w:rPr>
                <w:rFonts w:ascii="Cambria" w:hAnsi="Cambria"/>
              </w:rPr>
              <w:t xml:space="preserve">implementation of trial </w:t>
            </w:r>
            <w:r w:rsidR="00DA419D">
              <w:rPr>
                <w:rFonts w:ascii="Cambria" w:hAnsi="Cambria"/>
              </w:rPr>
              <w:t>D</w:t>
            </w:r>
            <w:r w:rsidRPr="00A64FA8">
              <w:rPr>
                <w:rFonts w:ascii="Cambria" w:hAnsi="Cambria"/>
              </w:rPr>
              <w:t xml:space="preserve">ata </w:t>
            </w:r>
            <w:r w:rsidR="00DA419D">
              <w:rPr>
                <w:rFonts w:ascii="Cambria" w:hAnsi="Cambria"/>
              </w:rPr>
              <w:t>C</w:t>
            </w:r>
            <w:r w:rsidR="00DA419D" w:rsidRPr="00A64FA8">
              <w:rPr>
                <w:rFonts w:ascii="Cambria" w:hAnsi="Cambria"/>
              </w:rPr>
              <w:t>ubes</w:t>
            </w:r>
          </w:p>
        </w:tc>
        <w:tc>
          <w:tcPr>
            <w:tcW w:w="4860" w:type="dxa"/>
          </w:tcPr>
          <w:p w14:paraId="08BB7A71" w14:textId="77777777" w:rsidR="00450983" w:rsidRDefault="00450983" w:rsidP="00631CD1">
            <w:pPr>
              <w:rPr>
                <w:rFonts w:ascii="Cambria" w:hAnsi="Cambria"/>
              </w:rPr>
            </w:pPr>
          </w:p>
          <w:p w14:paraId="5783A023" w14:textId="29F09C3B" w:rsidR="00450983" w:rsidRDefault="00A641EF" w:rsidP="00631CD1">
            <w:pPr>
              <w:rPr>
                <w:rFonts w:ascii="Cambria" w:hAnsi="Cambria"/>
              </w:rPr>
            </w:pPr>
            <w:r w:rsidRPr="00A64FA8">
              <w:rPr>
                <w:rFonts w:ascii="Cambria" w:hAnsi="Cambria"/>
              </w:rPr>
              <w:t xml:space="preserve">The KenyaCube project being delivered by the SEO under the auspices of </w:t>
            </w:r>
            <w:r w:rsidR="00450983">
              <w:rPr>
                <w:rFonts w:ascii="Cambria" w:hAnsi="Cambria"/>
              </w:rPr>
              <w:t>CEOS’</w:t>
            </w:r>
            <w:r w:rsidR="00450983" w:rsidRPr="00A64FA8">
              <w:rPr>
                <w:rFonts w:ascii="Cambria" w:hAnsi="Cambria"/>
              </w:rPr>
              <w:t xml:space="preserve"> </w:t>
            </w:r>
            <w:r w:rsidR="00450983" w:rsidRPr="00450983">
              <w:rPr>
                <w:rFonts w:ascii="Cambria" w:hAnsi="Cambria"/>
              </w:rPr>
              <w:t xml:space="preserve">Ad Hoc Space Data Coordination Group for the Global Forest Observations Initiative </w:t>
            </w:r>
            <w:r w:rsidR="00450983">
              <w:rPr>
                <w:rFonts w:ascii="Cambria" w:hAnsi="Cambria"/>
              </w:rPr>
              <w:t>(</w:t>
            </w:r>
            <w:r w:rsidRPr="00A64FA8">
              <w:rPr>
                <w:rFonts w:ascii="Cambria" w:hAnsi="Cambria"/>
              </w:rPr>
              <w:t>SDC</w:t>
            </w:r>
            <w:r w:rsidR="00450983">
              <w:rPr>
                <w:rFonts w:ascii="Cambria" w:hAnsi="Cambria"/>
              </w:rPr>
              <w:t>G for GFOI)</w:t>
            </w:r>
            <w:r w:rsidRPr="00A64FA8">
              <w:rPr>
                <w:rFonts w:ascii="Cambria" w:hAnsi="Cambria"/>
              </w:rPr>
              <w:t xml:space="preserve"> offers significant potential for lessons learn</w:t>
            </w:r>
            <w:r w:rsidR="003A5F6D" w:rsidRPr="00A64FA8">
              <w:rPr>
                <w:rFonts w:ascii="Cambria" w:hAnsi="Cambria"/>
              </w:rPr>
              <w:t>ed</w:t>
            </w:r>
            <w:r w:rsidRPr="00A64FA8">
              <w:rPr>
                <w:rFonts w:ascii="Cambria" w:hAnsi="Cambria"/>
              </w:rPr>
              <w:t xml:space="preserve"> on future models for distributing and providing access to land surface imaging data. </w:t>
            </w:r>
          </w:p>
          <w:p w14:paraId="187C9089" w14:textId="77777777" w:rsidR="00450983" w:rsidRDefault="00450983" w:rsidP="00631CD1">
            <w:pPr>
              <w:rPr>
                <w:rFonts w:ascii="Cambria" w:hAnsi="Cambria"/>
              </w:rPr>
            </w:pPr>
          </w:p>
          <w:p w14:paraId="64825449" w14:textId="77777777" w:rsidR="001D0A6A" w:rsidRDefault="00450983" w:rsidP="00631CD1">
            <w:pPr>
              <w:spacing w:after="20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The </w:t>
            </w:r>
            <w:r w:rsidR="00A641EF" w:rsidRPr="00A64FA8">
              <w:rPr>
                <w:rFonts w:ascii="Cambria" w:hAnsi="Cambria"/>
              </w:rPr>
              <w:t xml:space="preserve">LSI-VC will provide information to this SEO-driven activity and monitor progress from the perspective of </w:t>
            </w:r>
            <w:r w:rsidR="00517EFB" w:rsidRPr="00A64FA8">
              <w:rPr>
                <w:rFonts w:ascii="Cambria" w:hAnsi="Cambria"/>
              </w:rPr>
              <w:t>evaluating</w:t>
            </w:r>
            <w:r w:rsidR="00060577">
              <w:rPr>
                <w:rFonts w:ascii="Cambria" w:hAnsi="Cambria"/>
              </w:rPr>
              <w:t xml:space="preserve"> the </w:t>
            </w:r>
            <w:r w:rsidR="00A641EF" w:rsidRPr="00A64FA8">
              <w:rPr>
                <w:rFonts w:ascii="Cambria" w:hAnsi="Cambria"/>
              </w:rPr>
              <w:t xml:space="preserve">future </w:t>
            </w:r>
            <w:r w:rsidR="00060577">
              <w:rPr>
                <w:rFonts w:ascii="Cambria" w:hAnsi="Cambria"/>
              </w:rPr>
              <w:t xml:space="preserve">satellite data preparation needs for </w:t>
            </w:r>
            <w:r w:rsidR="00A641EF" w:rsidRPr="00A64FA8">
              <w:rPr>
                <w:rFonts w:ascii="Cambria" w:hAnsi="Cambria"/>
              </w:rPr>
              <w:t xml:space="preserve">operational implementation. </w:t>
            </w:r>
          </w:p>
          <w:p w14:paraId="4E87F23E" w14:textId="77777777" w:rsidR="001D0A6A" w:rsidRPr="00A64FA8" w:rsidRDefault="001D0A6A" w:rsidP="001D0A6A">
            <w:pPr>
              <w:spacing w:after="200" w:line="276" w:lineRule="auto"/>
              <w:rPr>
                <w:rFonts w:ascii="Cambria" w:hAnsi="Cambria"/>
              </w:rPr>
            </w:pPr>
            <w:r w:rsidRPr="00A64FA8">
              <w:rPr>
                <w:rFonts w:ascii="Cambria" w:hAnsi="Cambria"/>
              </w:rPr>
              <w:t xml:space="preserve">Other related systems being implemented by other LSI-VC </w:t>
            </w:r>
            <w:r>
              <w:rPr>
                <w:rFonts w:ascii="Cambria" w:hAnsi="Cambria"/>
              </w:rPr>
              <w:t>A</w:t>
            </w:r>
            <w:r w:rsidRPr="00A64FA8">
              <w:rPr>
                <w:rFonts w:ascii="Cambria" w:hAnsi="Cambria"/>
              </w:rPr>
              <w:t xml:space="preserve">gencies such as </w:t>
            </w:r>
            <w:r>
              <w:rPr>
                <w:rFonts w:ascii="Cambria" w:hAnsi="Cambria"/>
              </w:rPr>
              <w:t>Geoscience Australia (</w:t>
            </w:r>
            <w:r w:rsidRPr="00A64FA8">
              <w:rPr>
                <w:rFonts w:ascii="Cambria" w:hAnsi="Cambria"/>
              </w:rPr>
              <w:t>GA</w:t>
            </w:r>
            <w:r>
              <w:rPr>
                <w:rFonts w:ascii="Cambria" w:hAnsi="Cambria"/>
              </w:rPr>
              <w:t>)</w:t>
            </w:r>
            <w:r w:rsidRPr="00A64FA8"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</w:rPr>
              <w:t>the United States Geological Survey (</w:t>
            </w:r>
            <w:r w:rsidRPr="00A64FA8">
              <w:rPr>
                <w:rFonts w:ascii="Cambria" w:hAnsi="Cambria"/>
              </w:rPr>
              <w:t>USGS</w:t>
            </w:r>
            <w:r>
              <w:rPr>
                <w:rFonts w:ascii="Cambria" w:hAnsi="Cambria"/>
              </w:rPr>
              <w:t>), and the European Space Agency (</w:t>
            </w:r>
            <w:r w:rsidRPr="00A64FA8">
              <w:rPr>
                <w:rFonts w:ascii="Cambria" w:hAnsi="Cambria"/>
              </w:rPr>
              <w:t>ESA</w:t>
            </w:r>
            <w:r>
              <w:rPr>
                <w:rFonts w:ascii="Cambria" w:hAnsi="Cambria"/>
              </w:rPr>
              <w:t>)</w:t>
            </w:r>
            <w:r w:rsidRPr="00A64FA8">
              <w:rPr>
                <w:rFonts w:ascii="Cambria" w:hAnsi="Cambria"/>
              </w:rPr>
              <w:t xml:space="preserve"> will also be monitored as </w:t>
            </w:r>
            <w:r>
              <w:rPr>
                <w:rFonts w:ascii="Cambria" w:hAnsi="Cambria"/>
              </w:rPr>
              <w:t>described above.</w:t>
            </w:r>
          </w:p>
          <w:p w14:paraId="3335C8D6" w14:textId="76E872C5" w:rsidR="00A641EF" w:rsidRPr="00A64FA8" w:rsidRDefault="00A641EF" w:rsidP="00631CD1">
            <w:pPr>
              <w:spacing w:after="200" w:line="276" w:lineRule="auto"/>
              <w:rPr>
                <w:rFonts w:ascii="Cambria" w:hAnsi="Cambria"/>
              </w:rPr>
            </w:pPr>
            <w:r w:rsidRPr="00A64FA8">
              <w:rPr>
                <w:rFonts w:ascii="Cambria" w:hAnsi="Cambria"/>
              </w:rPr>
              <w:t xml:space="preserve"> </w:t>
            </w:r>
          </w:p>
          <w:p w14:paraId="31669083" w14:textId="77777777" w:rsidR="00A641EF" w:rsidRPr="00A64FA8" w:rsidRDefault="00A641EF" w:rsidP="00631CD1">
            <w:pPr>
              <w:spacing w:after="200" w:line="276" w:lineRule="auto"/>
              <w:rPr>
                <w:rFonts w:ascii="Cambria" w:hAnsi="Cambria"/>
              </w:rPr>
            </w:pPr>
          </w:p>
          <w:p w14:paraId="36377859" w14:textId="77777777" w:rsidR="00A641EF" w:rsidRPr="00A64FA8" w:rsidRDefault="00A641EF" w:rsidP="00706773">
            <w:pPr>
              <w:rPr>
                <w:rFonts w:ascii="Cambria" w:hAnsi="Cambria"/>
              </w:rPr>
            </w:pPr>
          </w:p>
        </w:tc>
        <w:tc>
          <w:tcPr>
            <w:tcW w:w="1908" w:type="dxa"/>
          </w:tcPr>
          <w:p w14:paraId="32C2699E" w14:textId="77777777" w:rsidR="00060577" w:rsidRDefault="00060577" w:rsidP="00631CD1">
            <w:pPr>
              <w:rPr>
                <w:rFonts w:ascii="Cambria" w:hAnsi="Cambria"/>
              </w:rPr>
            </w:pPr>
          </w:p>
          <w:p w14:paraId="0910AD33" w14:textId="77777777" w:rsidR="00A641EF" w:rsidRPr="00A64FA8" w:rsidRDefault="00A641EF" w:rsidP="00631CD1">
            <w:pPr>
              <w:spacing w:after="200" w:line="276" w:lineRule="auto"/>
              <w:rPr>
                <w:rFonts w:ascii="Cambria" w:hAnsi="Cambria"/>
              </w:rPr>
            </w:pPr>
            <w:r w:rsidRPr="00A64FA8">
              <w:rPr>
                <w:rFonts w:ascii="Cambria" w:hAnsi="Cambria"/>
              </w:rPr>
              <w:t>WGISS</w:t>
            </w:r>
          </w:p>
          <w:p w14:paraId="5FD14036" w14:textId="77777777" w:rsidR="00A641EF" w:rsidRPr="00A64FA8" w:rsidRDefault="00A641EF" w:rsidP="00631CD1">
            <w:pPr>
              <w:spacing w:after="200" w:line="276" w:lineRule="auto"/>
              <w:rPr>
                <w:rFonts w:ascii="Cambria" w:hAnsi="Cambria"/>
              </w:rPr>
            </w:pPr>
            <w:r w:rsidRPr="00A64FA8">
              <w:rPr>
                <w:rFonts w:ascii="Cambria" w:hAnsi="Cambria"/>
              </w:rPr>
              <w:t>SEO</w:t>
            </w:r>
          </w:p>
          <w:p w14:paraId="79994AC7" w14:textId="77777777" w:rsidR="00A641EF" w:rsidRPr="00A64FA8" w:rsidRDefault="00A641EF" w:rsidP="00631CD1">
            <w:pPr>
              <w:spacing w:after="200" w:line="276" w:lineRule="auto"/>
              <w:rPr>
                <w:rFonts w:ascii="Cambria" w:hAnsi="Cambria"/>
              </w:rPr>
            </w:pPr>
          </w:p>
        </w:tc>
      </w:tr>
      <w:tr w:rsidR="000B1FD1" w:rsidRPr="006C3F02" w14:paraId="1F5AD3B3" w14:textId="77777777" w:rsidTr="00706773">
        <w:trPr>
          <w:cantSplit/>
          <w:trHeight w:hRule="exact" w:val="6768"/>
        </w:trPr>
        <w:tc>
          <w:tcPr>
            <w:tcW w:w="2808" w:type="dxa"/>
          </w:tcPr>
          <w:p w14:paraId="4D4EDEDA" w14:textId="77777777" w:rsidR="00060577" w:rsidRDefault="00060577" w:rsidP="00631CD1">
            <w:pPr>
              <w:rPr>
                <w:rFonts w:ascii="Cambria" w:hAnsi="Cambria"/>
              </w:rPr>
            </w:pPr>
          </w:p>
          <w:p w14:paraId="30E291C8" w14:textId="1F0980E8" w:rsidR="000B1FD1" w:rsidRPr="00A64FA8" w:rsidRDefault="000B1FD1" w:rsidP="00631CD1">
            <w:pPr>
              <w:spacing w:after="200" w:line="276" w:lineRule="auto"/>
              <w:rPr>
                <w:rFonts w:ascii="Cambria" w:hAnsi="Cambria"/>
              </w:rPr>
            </w:pPr>
            <w:r w:rsidRPr="00A64FA8">
              <w:rPr>
                <w:rFonts w:ascii="Cambria" w:hAnsi="Cambria"/>
              </w:rPr>
              <w:t>Perform a scoping study for global data flows for long time series</w:t>
            </w:r>
            <w:r w:rsidR="00117D71">
              <w:rPr>
                <w:rFonts w:ascii="Cambria" w:hAnsi="Cambria"/>
              </w:rPr>
              <w:t xml:space="preserve"> of</w:t>
            </w:r>
            <w:r w:rsidRPr="00A64FA8">
              <w:rPr>
                <w:rFonts w:ascii="Cambria" w:hAnsi="Cambria"/>
              </w:rPr>
              <w:t xml:space="preserve"> land surface imaging data </w:t>
            </w:r>
          </w:p>
        </w:tc>
        <w:tc>
          <w:tcPr>
            <w:tcW w:w="4860" w:type="dxa"/>
          </w:tcPr>
          <w:p w14:paraId="5AD87987" w14:textId="77777777" w:rsidR="00060577" w:rsidRDefault="00060577" w:rsidP="00631CD1">
            <w:pPr>
              <w:rPr>
                <w:rFonts w:ascii="Cambria" w:hAnsi="Cambria"/>
              </w:rPr>
            </w:pPr>
          </w:p>
          <w:p w14:paraId="7EFF7F6B" w14:textId="6CF53B1B" w:rsidR="000B1FD1" w:rsidRDefault="000B1FD1" w:rsidP="00631CD1">
            <w:pPr>
              <w:spacing w:after="200" w:line="276" w:lineRule="auto"/>
              <w:rPr>
                <w:rFonts w:ascii="Cambria" w:hAnsi="Cambria"/>
              </w:rPr>
            </w:pPr>
            <w:r w:rsidRPr="00A64FA8">
              <w:rPr>
                <w:rFonts w:ascii="Cambria" w:hAnsi="Cambria"/>
              </w:rPr>
              <w:t xml:space="preserve">Land surface imaging datasets are very large and, as noted above, </w:t>
            </w:r>
            <w:r w:rsidR="00117D71">
              <w:rPr>
                <w:rFonts w:ascii="Cambria" w:hAnsi="Cambria"/>
              </w:rPr>
              <w:t>providing</w:t>
            </w:r>
            <w:r w:rsidR="00117D71" w:rsidRPr="00A64FA8">
              <w:rPr>
                <w:rFonts w:ascii="Cambria" w:hAnsi="Cambria"/>
              </w:rPr>
              <w:t xml:space="preserve"> </w:t>
            </w:r>
            <w:r w:rsidRPr="00A64FA8">
              <w:rPr>
                <w:rFonts w:ascii="Cambria" w:hAnsi="Cambria"/>
              </w:rPr>
              <w:t>entire datasets to every end user is not technically feasible</w:t>
            </w:r>
            <w:r w:rsidR="00657FF7">
              <w:rPr>
                <w:rFonts w:ascii="Cambria" w:hAnsi="Cambria"/>
              </w:rPr>
              <w:t>.</w:t>
            </w:r>
            <w:r w:rsidR="00117D71">
              <w:rPr>
                <w:rFonts w:ascii="Cambria" w:hAnsi="Cambria"/>
              </w:rPr>
              <w:t xml:space="preserve"> </w:t>
            </w:r>
            <w:r w:rsidR="00657FF7">
              <w:rPr>
                <w:rFonts w:ascii="Cambria" w:hAnsi="Cambria"/>
              </w:rPr>
              <w:t>R</w:t>
            </w:r>
            <w:r w:rsidRPr="00A64FA8">
              <w:rPr>
                <w:rFonts w:ascii="Cambria" w:hAnsi="Cambria"/>
              </w:rPr>
              <w:t>elying on single global data cent</w:t>
            </w:r>
            <w:r w:rsidR="00D85EAF" w:rsidRPr="00A64FA8">
              <w:rPr>
                <w:rFonts w:ascii="Cambria" w:hAnsi="Cambria"/>
              </w:rPr>
              <w:t>er</w:t>
            </w:r>
            <w:r w:rsidRPr="00A64FA8">
              <w:rPr>
                <w:rFonts w:ascii="Cambria" w:hAnsi="Cambria"/>
              </w:rPr>
              <w:t xml:space="preserve">s </w:t>
            </w:r>
            <w:r w:rsidR="00DA1C91" w:rsidRPr="00A64FA8">
              <w:rPr>
                <w:rFonts w:ascii="Cambria" w:hAnsi="Cambria"/>
              </w:rPr>
              <w:t>may</w:t>
            </w:r>
            <w:r w:rsidRPr="00A64FA8">
              <w:rPr>
                <w:rFonts w:ascii="Cambria" w:hAnsi="Cambria"/>
              </w:rPr>
              <w:t xml:space="preserve"> not </w:t>
            </w:r>
            <w:r w:rsidR="00DA1C91" w:rsidRPr="00A64FA8">
              <w:rPr>
                <w:rFonts w:ascii="Cambria" w:hAnsi="Cambria"/>
              </w:rPr>
              <w:t xml:space="preserve">be </w:t>
            </w:r>
            <w:r w:rsidRPr="00A64FA8">
              <w:rPr>
                <w:rFonts w:ascii="Cambria" w:hAnsi="Cambria"/>
              </w:rPr>
              <w:t>technically or financially feasible in the short term</w:t>
            </w:r>
            <w:r w:rsidR="00117D71">
              <w:rPr>
                <w:rFonts w:ascii="Cambria" w:hAnsi="Cambria"/>
              </w:rPr>
              <w:t xml:space="preserve"> either.</w:t>
            </w:r>
            <w:r w:rsidRPr="00A64FA8">
              <w:rPr>
                <w:rFonts w:ascii="Cambria" w:hAnsi="Cambria"/>
              </w:rPr>
              <w:t xml:space="preserve"> </w:t>
            </w:r>
          </w:p>
          <w:p w14:paraId="334CEE57" w14:textId="77777777" w:rsidR="002E086D" w:rsidRDefault="002E086D" w:rsidP="002E086D">
            <w:pPr>
              <w:spacing w:after="20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The </w:t>
            </w:r>
            <w:r w:rsidRPr="00A64FA8">
              <w:rPr>
                <w:rFonts w:ascii="Cambria" w:hAnsi="Cambria"/>
              </w:rPr>
              <w:t xml:space="preserve">LSI-VC will support an SDCG for GFOI-led activity exploring how data flows can be optimized to minimize costs </w:t>
            </w:r>
            <w:r>
              <w:rPr>
                <w:rFonts w:ascii="Cambria" w:hAnsi="Cambria"/>
              </w:rPr>
              <w:t>and maximize</w:t>
            </w:r>
            <w:r w:rsidRPr="00A64FA8">
              <w:rPr>
                <w:rFonts w:ascii="Cambria" w:hAnsi="Cambria"/>
              </w:rPr>
              <w:t xml:space="preserve"> data accessibility for end users</w:t>
            </w:r>
            <w:r>
              <w:rPr>
                <w:rFonts w:ascii="Cambria" w:hAnsi="Cambria"/>
              </w:rPr>
              <w:t xml:space="preserve"> and</w:t>
            </w:r>
            <w:r w:rsidRPr="00A64FA8">
              <w:rPr>
                <w:rFonts w:ascii="Cambria" w:hAnsi="Cambria"/>
              </w:rPr>
              <w:t xml:space="preserve"> the potential for regional data hubs. </w:t>
            </w:r>
            <w:r>
              <w:rPr>
                <w:rFonts w:ascii="Cambria" w:hAnsi="Cambria"/>
              </w:rPr>
              <w:t xml:space="preserve">The </w:t>
            </w:r>
            <w:r w:rsidRPr="00A64FA8">
              <w:rPr>
                <w:rFonts w:ascii="Cambria" w:hAnsi="Cambria"/>
              </w:rPr>
              <w:t xml:space="preserve">LSI-VC will engage </w:t>
            </w:r>
            <w:r>
              <w:rPr>
                <w:rFonts w:ascii="Cambria" w:hAnsi="Cambria"/>
              </w:rPr>
              <w:t>in</w:t>
            </w:r>
            <w:r w:rsidRPr="00A64FA8">
              <w:rPr>
                <w:rFonts w:ascii="Cambria" w:hAnsi="Cambria"/>
              </w:rPr>
              <w:t xml:space="preserve"> this activity from the perspective of future architectures that will work most efficiently across domains.  </w:t>
            </w:r>
          </w:p>
          <w:p w14:paraId="2EFCD2E6" w14:textId="77777777" w:rsidR="002E086D" w:rsidRPr="00A64FA8" w:rsidRDefault="002E086D" w:rsidP="002E086D">
            <w:pPr>
              <w:spacing w:after="200" w:line="276" w:lineRule="auto"/>
              <w:rPr>
                <w:rFonts w:ascii="Cambria" w:hAnsi="Cambria"/>
              </w:rPr>
            </w:pPr>
            <w:r w:rsidRPr="00A64FA8">
              <w:rPr>
                <w:rFonts w:ascii="Cambria" w:hAnsi="Cambria"/>
              </w:rPr>
              <w:t xml:space="preserve">This activity, combined with lessons learned from </w:t>
            </w:r>
            <w:r>
              <w:rPr>
                <w:rFonts w:ascii="Cambria" w:hAnsi="Cambria"/>
              </w:rPr>
              <w:t>D</w:t>
            </w:r>
            <w:r w:rsidRPr="00A64FA8">
              <w:rPr>
                <w:rFonts w:ascii="Cambria" w:hAnsi="Cambria"/>
              </w:rPr>
              <w:t xml:space="preserve">ata </w:t>
            </w:r>
            <w:r>
              <w:rPr>
                <w:rFonts w:ascii="Cambria" w:hAnsi="Cambria"/>
              </w:rPr>
              <w:t>C</w:t>
            </w:r>
            <w:r w:rsidRPr="00A64FA8">
              <w:rPr>
                <w:rFonts w:ascii="Cambria" w:hAnsi="Cambria"/>
              </w:rPr>
              <w:t xml:space="preserve">ube implementations, </w:t>
            </w:r>
            <w:r>
              <w:rPr>
                <w:rFonts w:ascii="Cambria" w:hAnsi="Cambria"/>
              </w:rPr>
              <w:t>will</w:t>
            </w:r>
            <w:r w:rsidRPr="00A64FA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develop and begin to articulate</w:t>
            </w:r>
            <w:r w:rsidRPr="00A64FA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ideas for</w:t>
            </w:r>
            <w:r w:rsidRPr="00A64FA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future access of</w:t>
            </w:r>
            <w:r w:rsidRPr="00A64FA8">
              <w:rPr>
                <w:rFonts w:ascii="Cambria" w:hAnsi="Cambria"/>
              </w:rPr>
              <w:t xml:space="preserve"> land surface imaging data.</w:t>
            </w:r>
          </w:p>
          <w:p w14:paraId="732980BF" w14:textId="77777777" w:rsidR="000B1FD1" w:rsidRPr="00A64FA8" w:rsidRDefault="000B1FD1" w:rsidP="00631CD1">
            <w:pPr>
              <w:spacing w:after="200" w:line="276" w:lineRule="auto"/>
              <w:rPr>
                <w:rFonts w:ascii="Cambria" w:hAnsi="Cambria"/>
              </w:rPr>
            </w:pPr>
          </w:p>
          <w:p w14:paraId="33BE4EF4" w14:textId="77777777" w:rsidR="000B1FD1" w:rsidRPr="00A64FA8" w:rsidRDefault="000B1FD1" w:rsidP="00706773">
            <w:pPr>
              <w:rPr>
                <w:rFonts w:ascii="Cambria" w:hAnsi="Cambria"/>
              </w:rPr>
            </w:pPr>
          </w:p>
        </w:tc>
        <w:tc>
          <w:tcPr>
            <w:tcW w:w="1908" w:type="dxa"/>
          </w:tcPr>
          <w:p w14:paraId="0C90CED6" w14:textId="77777777" w:rsidR="00060577" w:rsidRDefault="00060577" w:rsidP="00631CD1">
            <w:pPr>
              <w:rPr>
                <w:rFonts w:ascii="Cambria" w:hAnsi="Cambria"/>
              </w:rPr>
            </w:pPr>
          </w:p>
          <w:p w14:paraId="1E44EBA5" w14:textId="77777777" w:rsidR="002E086D" w:rsidRDefault="000B1FD1" w:rsidP="00631CD1">
            <w:pPr>
              <w:spacing w:after="200" w:line="276" w:lineRule="auto"/>
              <w:rPr>
                <w:rFonts w:ascii="Cambria" w:hAnsi="Cambria"/>
              </w:rPr>
            </w:pPr>
            <w:r w:rsidRPr="00A64FA8">
              <w:rPr>
                <w:rFonts w:ascii="Cambria" w:hAnsi="Cambria"/>
              </w:rPr>
              <w:t>SEO</w:t>
            </w:r>
          </w:p>
          <w:p w14:paraId="503E4CD3" w14:textId="01161C96" w:rsidR="002E086D" w:rsidRDefault="002E086D" w:rsidP="00631CD1">
            <w:pPr>
              <w:spacing w:after="200" w:line="276" w:lineRule="auto"/>
              <w:rPr>
                <w:rFonts w:ascii="Cambria" w:hAnsi="Cambria"/>
              </w:rPr>
            </w:pPr>
            <w:r w:rsidRPr="00A64FA8">
              <w:rPr>
                <w:rFonts w:ascii="Cambria" w:hAnsi="Cambria"/>
              </w:rPr>
              <w:t>SDCG for GFOI</w:t>
            </w:r>
          </w:p>
          <w:p w14:paraId="26E7A2BC" w14:textId="5FDC4D27" w:rsidR="000B1FD1" w:rsidRPr="00A64FA8" w:rsidRDefault="000B1FD1" w:rsidP="002E086D">
            <w:pPr>
              <w:spacing w:after="200" w:line="276" w:lineRule="auto"/>
              <w:rPr>
                <w:rFonts w:ascii="Cambria" w:hAnsi="Cambria"/>
              </w:rPr>
            </w:pPr>
            <w:r w:rsidRPr="00A64FA8">
              <w:rPr>
                <w:rFonts w:ascii="Cambria" w:hAnsi="Cambria"/>
              </w:rPr>
              <w:br/>
            </w:r>
          </w:p>
        </w:tc>
      </w:tr>
    </w:tbl>
    <w:p w14:paraId="731CB580" w14:textId="67EAFCCD" w:rsidR="000B1FD1" w:rsidRDefault="000B1FD1" w:rsidP="00A64FA8">
      <w:pPr>
        <w:pStyle w:val="Heading1"/>
      </w:pPr>
      <w:r w:rsidRPr="00117D71">
        <w:t>Phase 2 Activities (</w:t>
      </w:r>
      <w:r w:rsidR="00117D71">
        <w:t>~</w:t>
      </w:r>
      <w:r w:rsidRPr="00117D71">
        <w:t>2016</w:t>
      </w:r>
      <w:r w:rsidR="00A641EF" w:rsidRPr="00117D71">
        <w:t>-2017</w:t>
      </w:r>
      <w:r w:rsidRPr="00117D71">
        <w:t xml:space="preserve">) </w:t>
      </w:r>
    </w:p>
    <w:p w14:paraId="2780DA0E" w14:textId="77777777" w:rsidR="00117D71" w:rsidRPr="00A64FA8" w:rsidRDefault="00117D71" w:rsidP="00A64FA8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4860"/>
        <w:gridCol w:w="1908"/>
      </w:tblGrid>
      <w:tr w:rsidR="008063AD" w:rsidRPr="008063AD" w14:paraId="0A1C7C1F" w14:textId="77777777" w:rsidTr="00A64FA8">
        <w:tc>
          <w:tcPr>
            <w:tcW w:w="2808" w:type="dxa"/>
          </w:tcPr>
          <w:p w14:paraId="2F6BF2B3" w14:textId="77777777" w:rsidR="000B1FD1" w:rsidRPr="00A64FA8" w:rsidRDefault="000B1FD1" w:rsidP="00A64FA8">
            <w:pPr>
              <w:jc w:val="center"/>
              <w:rPr>
                <w:rFonts w:ascii="Cambria" w:hAnsi="Cambria"/>
                <w:b/>
              </w:rPr>
            </w:pPr>
            <w:r w:rsidRPr="00A64FA8">
              <w:rPr>
                <w:rFonts w:ascii="Cambria" w:hAnsi="Cambria"/>
                <w:b/>
              </w:rPr>
              <w:t>Objective/Deliverable</w:t>
            </w:r>
          </w:p>
        </w:tc>
        <w:tc>
          <w:tcPr>
            <w:tcW w:w="4860" w:type="dxa"/>
          </w:tcPr>
          <w:p w14:paraId="5B4A98F7" w14:textId="77777777" w:rsidR="000B1FD1" w:rsidRPr="00A64FA8" w:rsidRDefault="000B1FD1" w:rsidP="00A64FA8">
            <w:pPr>
              <w:jc w:val="center"/>
              <w:rPr>
                <w:rFonts w:ascii="Cambria" w:hAnsi="Cambria"/>
                <w:b/>
              </w:rPr>
            </w:pPr>
            <w:r w:rsidRPr="00A64FA8">
              <w:rPr>
                <w:rFonts w:ascii="Cambria" w:hAnsi="Cambria"/>
                <w:b/>
              </w:rPr>
              <w:t>Description / Context</w:t>
            </w:r>
          </w:p>
        </w:tc>
        <w:tc>
          <w:tcPr>
            <w:tcW w:w="1908" w:type="dxa"/>
          </w:tcPr>
          <w:p w14:paraId="57DB10B3" w14:textId="77777777" w:rsidR="000B1FD1" w:rsidRPr="00A64FA8" w:rsidRDefault="0042320D" w:rsidP="00A64FA8">
            <w:pPr>
              <w:jc w:val="center"/>
              <w:rPr>
                <w:rFonts w:ascii="Cambria" w:hAnsi="Cambria"/>
                <w:b/>
              </w:rPr>
            </w:pPr>
            <w:r w:rsidRPr="00A64FA8">
              <w:rPr>
                <w:rFonts w:ascii="Cambria" w:hAnsi="Cambria"/>
                <w:b/>
              </w:rPr>
              <w:t>Linkages</w:t>
            </w:r>
          </w:p>
        </w:tc>
      </w:tr>
      <w:tr w:rsidR="008063AD" w:rsidRPr="008063AD" w14:paraId="3894C727" w14:textId="77777777" w:rsidTr="00706773">
        <w:trPr>
          <w:trHeight w:hRule="exact" w:val="4320"/>
        </w:trPr>
        <w:tc>
          <w:tcPr>
            <w:tcW w:w="2808" w:type="dxa"/>
          </w:tcPr>
          <w:p w14:paraId="033E7D33" w14:textId="77777777" w:rsidR="008063AD" w:rsidRDefault="008063AD" w:rsidP="00631CD1">
            <w:pPr>
              <w:rPr>
                <w:rFonts w:ascii="Cambria" w:hAnsi="Cambria"/>
              </w:rPr>
            </w:pPr>
          </w:p>
          <w:p w14:paraId="01D2639E" w14:textId="323A29C3" w:rsidR="000B1FD1" w:rsidRPr="00A64FA8" w:rsidRDefault="000B1FD1" w:rsidP="008063AD">
            <w:pPr>
              <w:spacing w:after="200" w:line="276" w:lineRule="auto"/>
              <w:rPr>
                <w:rFonts w:ascii="Cambria" w:hAnsi="Cambria"/>
              </w:rPr>
            </w:pPr>
            <w:r w:rsidRPr="00A64FA8">
              <w:rPr>
                <w:rFonts w:ascii="Cambria" w:hAnsi="Cambria"/>
              </w:rPr>
              <w:t xml:space="preserve">Pilot approaches to </w:t>
            </w:r>
            <w:r w:rsidR="008063AD">
              <w:rPr>
                <w:rFonts w:ascii="Cambria" w:hAnsi="Cambria"/>
              </w:rPr>
              <w:t>conducting</w:t>
            </w:r>
            <w:r w:rsidR="008063AD" w:rsidRPr="00A64FA8">
              <w:rPr>
                <w:rFonts w:ascii="Cambria" w:hAnsi="Cambria"/>
              </w:rPr>
              <w:t xml:space="preserve"> </w:t>
            </w:r>
            <w:r w:rsidRPr="00A64FA8">
              <w:rPr>
                <w:rFonts w:ascii="Cambria" w:hAnsi="Cambria"/>
              </w:rPr>
              <w:t>integrated assessments of gaps/opportunities in asset usage</w:t>
            </w:r>
          </w:p>
        </w:tc>
        <w:tc>
          <w:tcPr>
            <w:tcW w:w="4860" w:type="dxa"/>
          </w:tcPr>
          <w:p w14:paraId="0F55CA13" w14:textId="77777777" w:rsidR="008063AD" w:rsidRDefault="008063AD" w:rsidP="00631CD1">
            <w:pPr>
              <w:rPr>
                <w:rFonts w:ascii="Cambria" w:hAnsi="Cambria"/>
              </w:rPr>
            </w:pPr>
          </w:p>
          <w:p w14:paraId="7F445A45" w14:textId="7C2D479A" w:rsidR="000B1FD1" w:rsidRDefault="000B1FD1" w:rsidP="00631CD1">
            <w:pPr>
              <w:spacing w:after="200" w:line="276" w:lineRule="auto"/>
              <w:rPr>
                <w:rFonts w:ascii="Cambria" w:hAnsi="Cambria"/>
              </w:rPr>
            </w:pPr>
            <w:r w:rsidRPr="00A64FA8">
              <w:rPr>
                <w:rFonts w:ascii="Cambria" w:hAnsi="Cambria"/>
              </w:rPr>
              <w:t>Building on the work for land carbon, develop and pilot an approach to analyz</w:t>
            </w:r>
            <w:r w:rsidR="008063AD">
              <w:rPr>
                <w:rFonts w:ascii="Cambria" w:hAnsi="Cambria"/>
              </w:rPr>
              <w:t>ing</w:t>
            </w:r>
            <w:r w:rsidRPr="00A64FA8">
              <w:rPr>
                <w:rFonts w:ascii="Cambria" w:hAnsi="Cambria"/>
              </w:rPr>
              <w:t xml:space="preserve"> multiple sets of domain-specific requirements</w:t>
            </w:r>
            <w:r w:rsidR="008063AD">
              <w:rPr>
                <w:rFonts w:ascii="Cambria" w:hAnsi="Cambria"/>
              </w:rPr>
              <w:t xml:space="preserve"> and identifying gaps/</w:t>
            </w:r>
            <w:r w:rsidRPr="00A64FA8">
              <w:rPr>
                <w:rFonts w:ascii="Cambria" w:hAnsi="Cambria"/>
              </w:rPr>
              <w:t xml:space="preserve"> opportunities for optimization.</w:t>
            </w:r>
          </w:p>
          <w:p w14:paraId="4521018A" w14:textId="77777777" w:rsidR="002E086D" w:rsidRDefault="002E086D" w:rsidP="002E08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This effort will integrate</w:t>
            </w:r>
            <w:r w:rsidRPr="00A64FA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validated requirements for </w:t>
            </w:r>
            <w:r w:rsidRPr="00A64FA8">
              <w:rPr>
                <w:rFonts w:ascii="Cambria" w:hAnsi="Cambria"/>
              </w:rPr>
              <w:t>forestry, carbon, climate</w:t>
            </w:r>
            <w:r>
              <w:rPr>
                <w:rFonts w:ascii="Cambria" w:hAnsi="Cambria"/>
              </w:rPr>
              <w:t>,</w:t>
            </w:r>
            <w:r w:rsidRPr="00A64FA8">
              <w:rPr>
                <w:rFonts w:ascii="Cambria" w:hAnsi="Cambria"/>
              </w:rPr>
              <w:t xml:space="preserve"> and agriculture</w:t>
            </w:r>
            <w:r>
              <w:rPr>
                <w:rFonts w:ascii="Cambria" w:hAnsi="Cambria"/>
              </w:rPr>
              <w:t xml:space="preserve"> and i</w:t>
            </w:r>
            <w:r w:rsidRPr="00A64FA8">
              <w:rPr>
                <w:rFonts w:ascii="Cambria" w:hAnsi="Cambria"/>
              </w:rPr>
              <w:t>dentify potential continuity issues for land surface observations from space</w:t>
            </w:r>
            <w:r>
              <w:rPr>
                <w:rFonts w:ascii="Cambria" w:hAnsi="Cambria"/>
              </w:rPr>
              <w:t xml:space="preserve"> via CEOS Agency assets. </w:t>
            </w:r>
          </w:p>
          <w:p w14:paraId="4B52DE25" w14:textId="77777777" w:rsidR="002E086D" w:rsidRPr="00A64FA8" w:rsidRDefault="002E086D" w:rsidP="00631CD1">
            <w:pPr>
              <w:spacing w:after="200" w:line="276" w:lineRule="auto"/>
              <w:rPr>
                <w:rFonts w:ascii="Cambria" w:hAnsi="Cambria"/>
              </w:rPr>
            </w:pPr>
          </w:p>
          <w:p w14:paraId="7C47F9E8" w14:textId="77777777" w:rsidR="000B1FD1" w:rsidRPr="00A64FA8" w:rsidRDefault="000B1FD1" w:rsidP="00631CD1">
            <w:pPr>
              <w:spacing w:after="200" w:line="276" w:lineRule="auto"/>
              <w:rPr>
                <w:rFonts w:ascii="Cambria" w:hAnsi="Cambria"/>
              </w:rPr>
            </w:pPr>
          </w:p>
          <w:p w14:paraId="11C951B6" w14:textId="77777777" w:rsidR="000B1FD1" w:rsidRPr="00A64FA8" w:rsidRDefault="000B1FD1" w:rsidP="00706773">
            <w:pPr>
              <w:rPr>
                <w:rFonts w:ascii="Cambria" w:hAnsi="Cambria"/>
              </w:rPr>
            </w:pPr>
          </w:p>
        </w:tc>
        <w:tc>
          <w:tcPr>
            <w:tcW w:w="1908" w:type="dxa"/>
          </w:tcPr>
          <w:p w14:paraId="535B67E4" w14:textId="77777777" w:rsidR="008063AD" w:rsidRDefault="008063AD" w:rsidP="00631CD1">
            <w:pPr>
              <w:rPr>
                <w:rFonts w:ascii="Cambria" w:hAnsi="Cambria"/>
              </w:rPr>
            </w:pPr>
          </w:p>
          <w:p w14:paraId="73505EA6" w14:textId="37D173B6" w:rsidR="000B1FD1" w:rsidRPr="00A64FA8" w:rsidRDefault="000B1FD1" w:rsidP="00631CD1">
            <w:pPr>
              <w:spacing w:after="200" w:line="276" w:lineRule="auto"/>
              <w:rPr>
                <w:rFonts w:ascii="Cambria" w:hAnsi="Cambria"/>
              </w:rPr>
            </w:pPr>
            <w:r w:rsidRPr="00A64FA8">
              <w:rPr>
                <w:rFonts w:ascii="Cambria" w:hAnsi="Cambria"/>
              </w:rPr>
              <w:t>SEO</w:t>
            </w:r>
          </w:p>
          <w:p w14:paraId="6D4BF499" w14:textId="5F81C20B" w:rsidR="000B1FD1" w:rsidRPr="00A64FA8" w:rsidRDefault="000B1FD1" w:rsidP="00631CD1">
            <w:pPr>
              <w:spacing w:after="200" w:line="276" w:lineRule="auto"/>
              <w:rPr>
                <w:rFonts w:ascii="Cambria" w:hAnsi="Cambria"/>
              </w:rPr>
            </w:pPr>
            <w:r w:rsidRPr="00A64FA8">
              <w:rPr>
                <w:rFonts w:ascii="Cambria" w:hAnsi="Cambria"/>
              </w:rPr>
              <w:t>GEOGLAM</w:t>
            </w:r>
          </w:p>
          <w:p w14:paraId="15F379CF" w14:textId="7020C9F1" w:rsidR="000B1FD1" w:rsidRPr="00A64FA8" w:rsidRDefault="000B1FD1" w:rsidP="00631CD1">
            <w:pPr>
              <w:spacing w:after="200" w:line="276" w:lineRule="auto"/>
              <w:rPr>
                <w:rFonts w:ascii="Cambria" w:hAnsi="Cambria"/>
              </w:rPr>
            </w:pPr>
            <w:r w:rsidRPr="00A64FA8">
              <w:rPr>
                <w:rFonts w:ascii="Cambria" w:hAnsi="Cambria"/>
              </w:rPr>
              <w:t>WGDisasters</w:t>
            </w:r>
          </w:p>
        </w:tc>
      </w:tr>
      <w:tr w:rsidR="008063AD" w:rsidRPr="008063AD" w14:paraId="0DE4C2A9" w14:textId="77777777" w:rsidTr="00706773">
        <w:trPr>
          <w:cantSplit/>
          <w:trHeight w:hRule="exact" w:val="2592"/>
        </w:trPr>
        <w:tc>
          <w:tcPr>
            <w:tcW w:w="2808" w:type="dxa"/>
          </w:tcPr>
          <w:p w14:paraId="35273B45" w14:textId="77777777" w:rsidR="00CA21B0" w:rsidRDefault="00CA21B0" w:rsidP="00631CD1">
            <w:pPr>
              <w:rPr>
                <w:rFonts w:ascii="Cambria" w:hAnsi="Cambria"/>
              </w:rPr>
            </w:pPr>
          </w:p>
          <w:p w14:paraId="3EA8EB8D" w14:textId="3F848792" w:rsidR="000B1FD1" w:rsidRPr="00A64FA8" w:rsidRDefault="00D85EAF" w:rsidP="00631CD1">
            <w:pPr>
              <w:spacing w:after="200" w:line="276" w:lineRule="auto"/>
              <w:rPr>
                <w:rFonts w:ascii="Cambria" w:hAnsi="Cambria"/>
              </w:rPr>
            </w:pPr>
            <w:r w:rsidRPr="00A64FA8">
              <w:rPr>
                <w:rFonts w:ascii="Cambria" w:hAnsi="Cambria"/>
              </w:rPr>
              <w:t>Develop a roadmap for</w:t>
            </w:r>
            <w:r w:rsidR="000B1FD1" w:rsidRPr="00A64FA8">
              <w:rPr>
                <w:rFonts w:ascii="Cambria" w:hAnsi="Cambria"/>
              </w:rPr>
              <w:t xml:space="preserve"> </w:t>
            </w:r>
            <w:r w:rsidR="00CA21B0">
              <w:rPr>
                <w:rFonts w:ascii="Cambria" w:hAnsi="Cambria"/>
              </w:rPr>
              <w:t xml:space="preserve">the </w:t>
            </w:r>
            <w:r w:rsidR="000B1FD1" w:rsidRPr="00A64FA8">
              <w:rPr>
                <w:rFonts w:ascii="Cambria" w:hAnsi="Cambria"/>
              </w:rPr>
              <w:t xml:space="preserve">routine </w:t>
            </w:r>
            <w:r w:rsidR="00A641EF" w:rsidRPr="00A64FA8">
              <w:rPr>
                <w:rFonts w:ascii="Cambria" w:hAnsi="Cambria"/>
              </w:rPr>
              <w:t>production of intercomparable ARD</w:t>
            </w:r>
            <w:r w:rsidRPr="00A64FA8">
              <w:rPr>
                <w:rFonts w:ascii="Cambria" w:hAnsi="Cambria"/>
              </w:rPr>
              <w:t xml:space="preserve"> </w:t>
            </w:r>
          </w:p>
        </w:tc>
        <w:tc>
          <w:tcPr>
            <w:tcW w:w="4860" w:type="dxa"/>
          </w:tcPr>
          <w:p w14:paraId="3D19992A" w14:textId="77777777" w:rsidR="00CA21B0" w:rsidRDefault="00CA21B0" w:rsidP="00631CD1">
            <w:pPr>
              <w:rPr>
                <w:rFonts w:ascii="Cambria" w:hAnsi="Cambria"/>
              </w:rPr>
            </w:pPr>
          </w:p>
          <w:p w14:paraId="3A8661FD" w14:textId="64A7F0B2" w:rsidR="000B1FD1" w:rsidRDefault="000B1FD1" w:rsidP="00CA21B0">
            <w:pPr>
              <w:rPr>
                <w:rFonts w:ascii="Cambria" w:hAnsi="Cambria"/>
              </w:rPr>
            </w:pPr>
            <w:r w:rsidRPr="00A64FA8">
              <w:rPr>
                <w:rFonts w:ascii="Cambria" w:hAnsi="Cambria"/>
              </w:rPr>
              <w:t xml:space="preserve">Building on </w:t>
            </w:r>
            <w:r w:rsidR="00CA21B0">
              <w:rPr>
                <w:rFonts w:ascii="Cambria" w:hAnsi="Cambria"/>
              </w:rPr>
              <w:t xml:space="preserve">the </w:t>
            </w:r>
            <w:r w:rsidRPr="00A64FA8">
              <w:rPr>
                <w:rFonts w:ascii="Cambria" w:hAnsi="Cambria"/>
              </w:rPr>
              <w:t xml:space="preserve">agreed definitions of ARD from </w:t>
            </w:r>
            <w:r w:rsidR="00CA21B0">
              <w:rPr>
                <w:rFonts w:ascii="Cambria" w:hAnsi="Cambria"/>
              </w:rPr>
              <w:t>P</w:t>
            </w:r>
            <w:r w:rsidR="00CA21B0" w:rsidRPr="00A64FA8">
              <w:rPr>
                <w:rFonts w:ascii="Cambria" w:hAnsi="Cambria"/>
              </w:rPr>
              <w:t xml:space="preserve">hase </w:t>
            </w:r>
            <w:r w:rsidRPr="00A64FA8">
              <w:rPr>
                <w:rFonts w:ascii="Cambria" w:hAnsi="Cambria"/>
              </w:rPr>
              <w:t xml:space="preserve">1, develop a roadmap </w:t>
            </w:r>
            <w:r w:rsidR="00A641EF" w:rsidRPr="00A64FA8">
              <w:rPr>
                <w:rFonts w:ascii="Cambria" w:hAnsi="Cambria"/>
              </w:rPr>
              <w:t xml:space="preserve">for </w:t>
            </w:r>
            <w:r w:rsidR="00CA21B0">
              <w:rPr>
                <w:rFonts w:ascii="Cambria" w:hAnsi="Cambria"/>
              </w:rPr>
              <w:t xml:space="preserve">how </w:t>
            </w:r>
            <w:r w:rsidR="00A641EF" w:rsidRPr="00A64FA8">
              <w:rPr>
                <w:rFonts w:ascii="Cambria" w:hAnsi="Cambria"/>
              </w:rPr>
              <w:t>interested</w:t>
            </w:r>
            <w:r w:rsidRPr="00A64FA8">
              <w:rPr>
                <w:rFonts w:ascii="Cambria" w:hAnsi="Cambria"/>
              </w:rPr>
              <w:t xml:space="preserve"> CEOS </w:t>
            </w:r>
            <w:r w:rsidR="00CA21B0">
              <w:rPr>
                <w:rFonts w:ascii="Cambria" w:hAnsi="Cambria"/>
              </w:rPr>
              <w:t>Agency</w:t>
            </w:r>
            <w:r w:rsidRPr="00A64FA8">
              <w:rPr>
                <w:rFonts w:ascii="Cambria" w:hAnsi="Cambria"/>
              </w:rPr>
              <w:t xml:space="preserve"> missions/programs </w:t>
            </w:r>
            <w:r w:rsidR="00CA21B0">
              <w:rPr>
                <w:rFonts w:ascii="Cambria" w:hAnsi="Cambria"/>
              </w:rPr>
              <w:t>can</w:t>
            </w:r>
            <w:r w:rsidR="00CA21B0" w:rsidRPr="00A64FA8">
              <w:rPr>
                <w:rFonts w:ascii="Cambria" w:hAnsi="Cambria"/>
              </w:rPr>
              <w:t xml:space="preserve"> </w:t>
            </w:r>
            <w:r w:rsidRPr="00A64FA8">
              <w:rPr>
                <w:rFonts w:ascii="Cambria" w:hAnsi="Cambria"/>
              </w:rPr>
              <w:t xml:space="preserve">start </w:t>
            </w:r>
            <w:r w:rsidR="00C8162B" w:rsidRPr="00A64FA8">
              <w:rPr>
                <w:rFonts w:ascii="Cambria" w:hAnsi="Cambria"/>
              </w:rPr>
              <w:t xml:space="preserve">processing land surface imaging data with </w:t>
            </w:r>
            <w:r w:rsidRPr="00A64FA8">
              <w:rPr>
                <w:rFonts w:ascii="Cambria" w:hAnsi="Cambria"/>
              </w:rPr>
              <w:t>geometrically/radiometrically intercomparable surface reflectance, surface temperature</w:t>
            </w:r>
            <w:r w:rsidR="00CA21B0">
              <w:rPr>
                <w:rFonts w:ascii="Cambria" w:hAnsi="Cambria"/>
              </w:rPr>
              <w:t>,</w:t>
            </w:r>
            <w:r w:rsidRPr="00A64FA8">
              <w:rPr>
                <w:rFonts w:ascii="Cambria" w:hAnsi="Cambria"/>
              </w:rPr>
              <w:t xml:space="preserve"> and potentially equivalent </w:t>
            </w:r>
            <w:r w:rsidR="00CA21B0">
              <w:rPr>
                <w:rFonts w:ascii="Cambria" w:hAnsi="Cambria"/>
              </w:rPr>
              <w:t>radar</w:t>
            </w:r>
            <w:r w:rsidR="00CA21B0" w:rsidRPr="00A64FA8">
              <w:rPr>
                <w:rFonts w:ascii="Cambria" w:hAnsi="Cambria"/>
              </w:rPr>
              <w:t xml:space="preserve"> </w:t>
            </w:r>
            <w:r w:rsidRPr="00A64FA8">
              <w:rPr>
                <w:rFonts w:ascii="Cambria" w:hAnsi="Cambria"/>
              </w:rPr>
              <w:t>products</w:t>
            </w:r>
            <w:r w:rsidR="000333F3" w:rsidRPr="00A64FA8">
              <w:rPr>
                <w:rFonts w:ascii="Cambria" w:hAnsi="Cambria"/>
              </w:rPr>
              <w:t>.</w:t>
            </w:r>
          </w:p>
          <w:p w14:paraId="71614587" w14:textId="6909DD94" w:rsidR="00CA21B0" w:rsidRPr="00A64FA8" w:rsidRDefault="00CA21B0" w:rsidP="00CA21B0">
            <w:pPr>
              <w:spacing w:after="200" w:line="276" w:lineRule="auto"/>
              <w:rPr>
                <w:rFonts w:ascii="Cambria" w:hAnsi="Cambria"/>
              </w:rPr>
            </w:pPr>
          </w:p>
        </w:tc>
        <w:tc>
          <w:tcPr>
            <w:tcW w:w="1908" w:type="dxa"/>
          </w:tcPr>
          <w:p w14:paraId="4B5827DF" w14:textId="77777777" w:rsidR="00CA21B0" w:rsidRDefault="00CA21B0" w:rsidP="00631CD1">
            <w:pPr>
              <w:rPr>
                <w:rFonts w:ascii="Cambria" w:hAnsi="Cambria"/>
              </w:rPr>
            </w:pPr>
          </w:p>
          <w:p w14:paraId="3BB54CEC" w14:textId="1A15A498" w:rsidR="00A641EF" w:rsidRPr="00A64FA8" w:rsidRDefault="004F7210" w:rsidP="00631CD1">
            <w:pPr>
              <w:spacing w:after="200" w:line="276" w:lineRule="auto"/>
              <w:rPr>
                <w:rFonts w:ascii="Cambria" w:hAnsi="Cambria"/>
              </w:rPr>
            </w:pPr>
            <w:r w:rsidRPr="00A64FA8">
              <w:rPr>
                <w:rFonts w:ascii="Cambria" w:hAnsi="Cambria"/>
              </w:rPr>
              <w:t>SEO</w:t>
            </w:r>
          </w:p>
          <w:p w14:paraId="3554BD65" w14:textId="77777777" w:rsidR="004F7210" w:rsidRPr="00A64FA8" w:rsidRDefault="004F7210" w:rsidP="00631CD1">
            <w:pPr>
              <w:spacing w:after="200" w:line="276" w:lineRule="auto"/>
              <w:rPr>
                <w:rFonts w:ascii="Cambria" w:hAnsi="Cambria"/>
              </w:rPr>
            </w:pPr>
            <w:r w:rsidRPr="00A64FA8">
              <w:rPr>
                <w:rFonts w:ascii="Cambria" w:hAnsi="Cambria"/>
              </w:rPr>
              <w:t>WGCV</w:t>
            </w:r>
          </w:p>
          <w:p w14:paraId="0EF2A65C" w14:textId="77777777" w:rsidR="00A641EF" w:rsidRPr="00A64FA8" w:rsidRDefault="00A641EF" w:rsidP="00631CD1">
            <w:pPr>
              <w:spacing w:after="200" w:line="276" w:lineRule="auto"/>
              <w:rPr>
                <w:rFonts w:ascii="Cambria" w:hAnsi="Cambria"/>
              </w:rPr>
            </w:pPr>
          </w:p>
        </w:tc>
      </w:tr>
      <w:tr w:rsidR="008063AD" w:rsidRPr="008063AD" w14:paraId="7BB927D8" w14:textId="77777777" w:rsidTr="00706773">
        <w:trPr>
          <w:trHeight w:hRule="exact" w:val="5328"/>
        </w:trPr>
        <w:tc>
          <w:tcPr>
            <w:tcW w:w="2808" w:type="dxa"/>
          </w:tcPr>
          <w:p w14:paraId="7877B69E" w14:textId="77777777" w:rsidR="00CA21B0" w:rsidRDefault="00CA21B0" w:rsidP="00631CD1">
            <w:pPr>
              <w:rPr>
                <w:rFonts w:ascii="Cambria" w:hAnsi="Cambria"/>
              </w:rPr>
            </w:pPr>
          </w:p>
          <w:p w14:paraId="1C0C7974" w14:textId="7A579FFF" w:rsidR="00A641EF" w:rsidRPr="00B37630" w:rsidRDefault="00A641EF" w:rsidP="00631CD1">
            <w:pPr>
              <w:spacing w:after="200" w:line="276" w:lineRule="auto"/>
              <w:rPr>
                <w:rFonts w:ascii="Cambria" w:hAnsi="Cambria"/>
              </w:rPr>
            </w:pPr>
            <w:r w:rsidRPr="00A64FA8">
              <w:rPr>
                <w:rFonts w:ascii="Cambria" w:hAnsi="Cambria"/>
              </w:rPr>
              <w:t>Assess lessons learn</w:t>
            </w:r>
            <w:r w:rsidR="00D85EAF" w:rsidRPr="00A64FA8">
              <w:rPr>
                <w:rFonts w:ascii="Cambria" w:hAnsi="Cambria"/>
              </w:rPr>
              <w:t>ed</w:t>
            </w:r>
            <w:r w:rsidRPr="00A64FA8">
              <w:rPr>
                <w:rFonts w:ascii="Cambria" w:hAnsi="Cambria"/>
              </w:rPr>
              <w:t xml:space="preserve"> from Data Cube implementations (including </w:t>
            </w:r>
            <w:r w:rsidRPr="00B37630">
              <w:rPr>
                <w:rFonts w:ascii="Cambria" w:hAnsi="Cambria"/>
              </w:rPr>
              <w:t>, Australian Geoscience Data Cube</w:t>
            </w:r>
            <w:r w:rsidR="000E1FD9" w:rsidRPr="00B37630">
              <w:rPr>
                <w:rFonts w:ascii="Cambria" w:hAnsi="Cambria"/>
              </w:rPr>
              <w:t>, etc</w:t>
            </w:r>
            <w:r w:rsidR="00FC5253">
              <w:rPr>
                <w:rFonts w:ascii="Cambria" w:hAnsi="Cambria"/>
              </w:rPr>
              <w:t>.</w:t>
            </w:r>
            <w:r w:rsidRPr="00B37630">
              <w:rPr>
                <w:rFonts w:ascii="Cambria" w:hAnsi="Cambria"/>
              </w:rPr>
              <w:t xml:space="preserve">) </w:t>
            </w:r>
            <w:r w:rsidR="00C26530" w:rsidRPr="00B37630">
              <w:rPr>
                <w:rFonts w:ascii="Cambria" w:hAnsi="Cambria"/>
              </w:rPr>
              <w:t>and global data flows studies</w:t>
            </w:r>
          </w:p>
          <w:p w14:paraId="259C297D" w14:textId="77777777" w:rsidR="00A641EF" w:rsidRPr="00B37630" w:rsidDel="00BB53C5" w:rsidRDefault="00A641EF" w:rsidP="00631CD1">
            <w:pPr>
              <w:spacing w:after="200" w:line="276" w:lineRule="auto"/>
              <w:rPr>
                <w:rFonts w:ascii="Cambria" w:hAnsi="Cambria"/>
              </w:rPr>
            </w:pPr>
          </w:p>
        </w:tc>
        <w:tc>
          <w:tcPr>
            <w:tcW w:w="4860" w:type="dxa"/>
          </w:tcPr>
          <w:p w14:paraId="23A5BC51" w14:textId="77777777" w:rsidR="00CA21B0" w:rsidRDefault="00CA21B0" w:rsidP="00631CD1">
            <w:pPr>
              <w:rPr>
                <w:rFonts w:ascii="Cambria" w:hAnsi="Cambria"/>
              </w:rPr>
            </w:pPr>
          </w:p>
          <w:p w14:paraId="2EF4C27B" w14:textId="77777777" w:rsidR="002E086D" w:rsidRDefault="00A641EF" w:rsidP="00631CD1">
            <w:pPr>
              <w:spacing w:after="200" w:line="276" w:lineRule="auto"/>
              <w:rPr>
                <w:rFonts w:ascii="Cambria" w:hAnsi="Cambria"/>
              </w:rPr>
            </w:pPr>
            <w:r w:rsidRPr="00A64FA8">
              <w:rPr>
                <w:rFonts w:ascii="Cambria" w:hAnsi="Cambria"/>
              </w:rPr>
              <w:t>Land surface imaging data volumes are significant, and applications increasingly require the ability to work iteratively with full continental</w:t>
            </w:r>
            <w:r w:rsidR="00CA21B0">
              <w:rPr>
                <w:rFonts w:ascii="Cambria" w:hAnsi="Cambria"/>
              </w:rPr>
              <w:t>-</w:t>
            </w:r>
            <w:r w:rsidRPr="00A64FA8">
              <w:rPr>
                <w:rFonts w:ascii="Cambria" w:hAnsi="Cambria"/>
              </w:rPr>
              <w:t xml:space="preserve"> (or greater) scale archives. </w:t>
            </w:r>
          </w:p>
          <w:p w14:paraId="3EEF2B24" w14:textId="77777777" w:rsidR="002E086D" w:rsidRDefault="002E086D" w:rsidP="002E086D">
            <w:pPr>
              <w:spacing w:after="200" w:line="276" w:lineRule="auto"/>
              <w:rPr>
                <w:rFonts w:ascii="Cambria" w:hAnsi="Cambria"/>
              </w:rPr>
            </w:pPr>
            <w:r w:rsidRPr="00B37630">
              <w:rPr>
                <w:rFonts w:ascii="Cambria" w:hAnsi="Cambria"/>
              </w:rPr>
              <w:t xml:space="preserve">Traditional approaches to </w:t>
            </w:r>
            <w:r>
              <w:rPr>
                <w:rFonts w:ascii="Cambria" w:hAnsi="Cambria"/>
              </w:rPr>
              <w:t xml:space="preserve">the </w:t>
            </w:r>
            <w:r w:rsidRPr="00B37630">
              <w:rPr>
                <w:rFonts w:ascii="Cambria" w:hAnsi="Cambria"/>
              </w:rPr>
              <w:t xml:space="preserve">distribution and preparation of land surface imaging data do not address these challenges; the data are too big to move once, let alone multiple times.  </w:t>
            </w:r>
          </w:p>
          <w:p w14:paraId="36DA1A10" w14:textId="77777777" w:rsidR="002E086D" w:rsidRPr="00B37630" w:rsidRDefault="002E086D" w:rsidP="002E086D">
            <w:pPr>
              <w:spacing w:after="20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  <w:r w:rsidRPr="00B37630">
              <w:rPr>
                <w:rFonts w:ascii="Cambria" w:hAnsi="Cambria"/>
              </w:rPr>
              <w:t xml:space="preserve">eview lessons learned from a number of initiatives to identify </w:t>
            </w:r>
            <w:r>
              <w:rPr>
                <w:rFonts w:ascii="Cambria" w:hAnsi="Cambria"/>
              </w:rPr>
              <w:t>the way</w:t>
            </w:r>
            <w:r w:rsidRPr="00B37630">
              <w:rPr>
                <w:rFonts w:ascii="Cambria" w:hAnsi="Cambria"/>
              </w:rPr>
              <w:t xml:space="preserve"> forward, including a </w:t>
            </w:r>
            <w:r>
              <w:rPr>
                <w:rFonts w:ascii="Cambria" w:hAnsi="Cambria"/>
              </w:rPr>
              <w:t>“</w:t>
            </w:r>
            <w:r w:rsidRPr="00B37630">
              <w:rPr>
                <w:rFonts w:ascii="Cambria" w:hAnsi="Cambria"/>
              </w:rPr>
              <w:t>Best Practice</w:t>
            </w:r>
            <w:r>
              <w:rPr>
                <w:rFonts w:ascii="Cambria" w:hAnsi="Cambria"/>
              </w:rPr>
              <w:t>s”</w:t>
            </w:r>
            <w:r w:rsidRPr="00B37630">
              <w:rPr>
                <w:rFonts w:ascii="Cambria" w:hAnsi="Cambria"/>
              </w:rPr>
              <w:t xml:space="preserve"> document for consideration by land surface imaging agencies in future systems design.</w:t>
            </w:r>
          </w:p>
          <w:p w14:paraId="672A5C28" w14:textId="7856D945" w:rsidR="002E086D" w:rsidRPr="00B37630" w:rsidRDefault="002E086D" w:rsidP="002E086D">
            <w:pPr>
              <w:spacing w:after="200" w:line="276" w:lineRule="auto"/>
              <w:rPr>
                <w:rFonts w:ascii="Cambria" w:hAnsi="Cambria"/>
              </w:rPr>
            </w:pPr>
            <w:r w:rsidRPr="00B37630">
              <w:rPr>
                <w:rFonts w:ascii="Cambria" w:hAnsi="Cambria"/>
              </w:rPr>
              <w:t xml:space="preserve"> </w:t>
            </w:r>
          </w:p>
          <w:p w14:paraId="72F06BC9" w14:textId="7ED5B269" w:rsidR="00A641EF" w:rsidRPr="00B37630" w:rsidRDefault="00A641EF" w:rsidP="00631CD1">
            <w:pPr>
              <w:spacing w:after="200" w:line="276" w:lineRule="auto"/>
              <w:rPr>
                <w:rFonts w:ascii="Cambria" w:hAnsi="Cambria"/>
              </w:rPr>
            </w:pPr>
            <w:r w:rsidRPr="00A64FA8">
              <w:rPr>
                <w:rFonts w:ascii="Cambria" w:hAnsi="Cambria"/>
              </w:rPr>
              <w:t xml:space="preserve"> </w:t>
            </w:r>
          </w:p>
          <w:p w14:paraId="0C63F3E3" w14:textId="77777777" w:rsidR="00A641EF" w:rsidRPr="00B37630" w:rsidRDefault="00A641EF" w:rsidP="00631CD1">
            <w:pPr>
              <w:spacing w:after="200" w:line="276" w:lineRule="auto"/>
              <w:rPr>
                <w:rFonts w:ascii="Cambria" w:hAnsi="Cambria"/>
              </w:rPr>
            </w:pPr>
          </w:p>
          <w:p w14:paraId="3A9C0796" w14:textId="77777777" w:rsidR="00A641EF" w:rsidRPr="00B37630" w:rsidRDefault="00A641EF" w:rsidP="00631CD1">
            <w:pPr>
              <w:spacing w:after="200" w:line="276" w:lineRule="auto"/>
              <w:rPr>
                <w:rFonts w:ascii="Cambria" w:hAnsi="Cambria"/>
              </w:rPr>
            </w:pPr>
          </w:p>
          <w:p w14:paraId="25780184" w14:textId="77777777" w:rsidR="00A641EF" w:rsidRPr="00B37630" w:rsidRDefault="00A641EF" w:rsidP="00706773">
            <w:pPr>
              <w:rPr>
                <w:rFonts w:ascii="Cambria" w:hAnsi="Cambria"/>
              </w:rPr>
            </w:pPr>
          </w:p>
        </w:tc>
        <w:tc>
          <w:tcPr>
            <w:tcW w:w="1908" w:type="dxa"/>
          </w:tcPr>
          <w:p w14:paraId="6491FA4D" w14:textId="77777777" w:rsidR="008063AD" w:rsidRDefault="008063AD" w:rsidP="00631CD1">
            <w:pPr>
              <w:rPr>
                <w:rFonts w:ascii="Cambria" w:hAnsi="Cambria"/>
              </w:rPr>
            </w:pPr>
          </w:p>
          <w:p w14:paraId="1A83E8E6" w14:textId="77777777" w:rsidR="002E086D" w:rsidRDefault="00A641EF" w:rsidP="002E086D">
            <w:pPr>
              <w:spacing w:after="200" w:line="276" w:lineRule="auto"/>
              <w:rPr>
                <w:rFonts w:ascii="Cambria" w:hAnsi="Cambria"/>
              </w:rPr>
            </w:pPr>
            <w:r w:rsidRPr="00A64FA8">
              <w:rPr>
                <w:rFonts w:ascii="Cambria" w:hAnsi="Cambria"/>
              </w:rPr>
              <w:t>WGISS</w:t>
            </w:r>
          </w:p>
          <w:p w14:paraId="47352E09" w14:textId="77777777" w:rsidR="002E086D" w:rsidRPr="00A64FA8" w:rsidRDefault="002E086D" w:rsidP="002E086D">
            <w:pPr>
              <w:spacing w:after="200" w:line="276" w:lineRule="auto"/>
              <w:rPr>
                <w:rFonts w:ascii="Cambria" w:hAnsi="Cambria"/>
              </w:rPr>
            </w:pPr>
            <w:r w:rsidRPr="00A64FA8">
              <w:rPr>
                <w:rFonts w:ascii="Cambria" w:hAnsi="Cambria"/>
              </w:rPr>
              <w:t>SEO</w:t>
            </w:r>
          </w:p>
          <w:p w14:paraId="0EF8D968" w14:textId="1ED834AD" w:rsidR="00A641EF" w:rsidRPr="00A64FA8" w:rsidRDefault="002E086D" w:rsidP="002E086D">
            <w:pPr>
              <w:spacing w:after="200" w:line="276" w:lineRule="auto"/>
              <w:rPr>
                <w:rFonts w:ascii="Cambria" w:hAnsi="Cambria"/>
              </w:rPr>
            </w:pPr>
            <w:r w:rsidRPr="00A64FA8">
              <w:rPr>
                <w:rFonts w:ascii="Cambria" w:hAnsi="Cambria"/>
              </w:rPr>
              <w:t>SDCG</w:t>
            </w:r>
            <w:r>
              <w:rPr>
                <w:rFonts w:ascii="Cambria" w:hAnsi="Cambria"/>
              </w:rPr>
              <w:t xml:space="preserve"> </w:t>
            </w:r>
            <w:r w:rsidRPr="00A64FA8">
              <w:rPr>
                <w:rFonts w:ascii="Cambria" w:hAnsi="Cambria"/>
              </w:rPr>
              <w:t>for</w:t>
            </w:r>
            <w:r>
              <w:rPr>
                <w:rFonts w:ascii="Cambria" w:hAnsi="Cambria"/>
              </w:rPr>
              <w:t xml:space="preserve"> </w:t>
            </w:r>
            <w:r w:rsidRPr="00A64FA8">
              <w:rPr>
                <w:rFonts w:ascii="Cambria" w:hAnsi="Cambria"/>
              </w:rPr>
              <w:t>GFOI</w:t>
            </w:r>
            <w:r w:rsidR="00A641EF" w:rsidRPr="00A64FA8">
              <w:rPr>
                <w:rFonts w:ascii="Cambria" w:hAnsi="Cambria"/>
              </w:rPr>
              <w:br/>
            </w:r>
          </w:p>
        </w:tc>
      </w:tr>
      <w:tr w:rsidR="008063AD" w:rsidRPr="008063AD" w14:paraId="11685F34" w14:textId="77777777" w:rsidTr="00706773">
        <w:trPr>
          <w:trHeight w:hRule="exact" w:val="1296"/>
        </w:trPr>
        <w:tc>
          <w:tcPr>
            <w:tcW w:w="2808" w:type="dxa"/>
          </w:tcPr>
          <w:p w14:paraId="716BB952" w14:textId="77777777" w:rsidR="00CA21B0" w:rsidRDefault="00CA21B0" w:rsidP="00631CD1">
            <w:pPr>
              <w:rPr>
                <w:rFonts w:ascii="Cambria" w:hAnsi="Cambria"/>
              </w:rPr>
            </w:pPr>
          </w:p>
          <w:p w14:paraId="5DB78D6F" w14:textId="77777777" w:rsidR="000333F3" w:rsidRDefault="000333F3" w:rsidP="00631CD1">
            <w:pPr>
              <w:rPr>
                <w:rFonts w:ascii="Cambria" w:hAnsi="Cambria"/>
              </w:rPr>
            </w:pPr>
            <w:r w:rsidRPr="00B37630">
              <w:rPr>
                <w:rFonts w:ascii="Cambria" w:hAnsi="Cambria"/>
              </w:rPr>
              <w:t xml:space="preserve">Pilot large data set distribution covering three regions </w:t>
            </w:r>
          </w:p>
          <w:p w14:paraId="093A8B19" w14:textId="77777777" w:rsidR="00CA21B0" w:rsidRPr="00B37630" w:rsidRDefault="00CA21B0" w:rsidP="00631CD1">
            <w:pPr>
              <w:spacing w:after="200" w:line="276" w:lineRule="auto"/>
              <w:rPr>
                <w:rFonts w:ascii="Cambria" w:hAnsi="Cambria"/>
              </w:rPr>
            </w:pPr>
          </w:p>
        </w:tc>
        <w:tc>
          <w:tcPr>
            <w:tcW w:w="4860" w:type="dxa"/>
          </w:tcPr>
          <w:p w14:paraId="4CB16511" w14:textId="77777777" w:rsidR="00CA21B0" w:rsidRDefault="00CA21B0" w:rsidP="00631CD1">
            <w:pPr>
              <w:rPr>
                <w:rFonts w:ascii="Cambria" w:hAnsi="Cambria"/>
              </w:rPr>
            </w:pPr>
          </w:p>
          <w:p w14:paraId="25F6FADA" w14:textId="70814593" w:rsidR="000333F3" w:rsidRPr="00B37630" w:rsidDel="00DA1C91" w:rsidRDefault="000333F3" w:rsidP="00CA21B0">
            <w:pPr>
              <w:spacing w:after="200" w:line="276" w:lineRule="auto"/>
              <w:rPr>
                <w:rFonts w:ascii="Cambria" w:hAnsi="Cambria"/>
              </w:rPr>
            </w:pPr>
            <w:r w:rsidRPr="00B37630">
              <w:rPr>
                <w:rFonts w:ascii="Cambria" w:hAnsi="Cambria"/>
              </w:rPr>
              <w:t xml:space="preserve">Implementation </w:t>
            </w:r>
            <w:r w:rsidR="00CA21B0">
              <w:rPr>
                <w:rFonts w:ascii="Cambria" w:hAnsi="Cambria"/>
              </w:rPr>
              <w:t xml:space="preserve">of this activity will be </w:t>
            </w:r>
            <w:r w:rsidRPr="00B37630">
              <w:rPr>
                <w:rFonts w:ascii="Cambria" w:hAnsi="Cambria"/>
              </w:rPr>
              <w:t xml:space="preserve">based on </w:t>
            </w:r>
            <w:r w:rsidR="00CA21B0">
              <w:rPr>
                <w:rFonts w:ascii="Cambria" w:hAnsi="Cambria"/>
              </w:rPr>
              <w:t>Phase 1 findings.</w:t>
            </w:r>
            <w:r w:rsidRPr="00B37630">
              <w:rPr>
                <w:rFonts w:ascii="Cambria" w:hAnsi="Cambria"/>
              </w:rPr>
              <w:t xml:space="preserve"> </w:t>
            </w:r>
          </w:p>
        </w:tc>
        <w:tc>
          <w:tcPr>
            <w:tcW w:w="1908" w:type="dxa"/>
          </w:tcPr>
          <w:p w14:paraId="7F6DE2E0" w14:textId="77777777" w:rsidR="00CA21B0" w:rsidRDefault="00CA21B0" w:rsidP="00631CD1">
            <w:pPr>
              <w:rPr>
                <w:rFonts w:ascii="Cambria" w:hAnsi="Cambria"/>
              </w:rPr>
            </w:pPr>
          </w:p>
          <w:p w14:paraId="0F023C97" w14:textId="77777777" w:rsidR="000333F3" w:rsidRPr="00B37630" w:rsidRDefault="000333F3" w:rsidP="00631CD1">
            <w:pPr>
              <w:spacing w:after="200" w:line="276" w:lineRule="auto"/>
              <w:rPr>
                <w:rFonts w:ascii="Cambria" w:hAnsi="Cambria"/>
              </w:rPr>
            </w:pPr>
            <w:r w:rsidRPr="00B37630">
              <w:rPr>
                <w:rFonts w:ascii="Cambria" w:hAnsi="Cambria"/>
              </w:rPr>
              <w:t>SEO</w:t>
            </w:r>
          </w:p>
          <w:p w14:paraId="63DB1397" w14:textId="77777777" w:rsidR="000333F3" w:rsidRPr="00B37630" w:rsidRDefault="000333F3" w:rsidP="00631CD1">
            <w:pPr>
              <w:spacing w:after="200" w:line="276" w:lineRule="auto"/>
              <w:rPr>
                <w:rFonts w:ascii="Cambria" w:hAnsi="Cambria"/>
              </w:rPr>
            </w:pPr>
            <w:r w:rsidRPr="00B37630">
              <w:rPr>
                <w:rFonts w:ascii="Cambria" w:hAnsi="Cambria"/>
              </w:rPr>
              <w:t>WGISS</w:t>
            </w:r>
          </w:p>
          <w:p w14:paraId="668B8489" w14:textId="77777777" w:rsidR="000333F3" w:rsidRPr="00B37630" w:rsidRDefault="000333F3" w:rsidP="00631CD1">
            <w:pPr>
              <w:spacing w:after="200" w:line="276" w:lineRule="auto"/>
              <w:rPr>
                <w:rFonts w:ascii="Cambria" w:hAnsi="Cambria"/>
              </w:rPr>
            </w:pPr>
          </w:p>
        </w:tc>
      </w:tr>
      <w:tr w:rsidR="008063AD" w:rsidRPr="008063AD" w14:paraId="06F964A4" w14:textId="77777777" w:rsidTr="00706773">
        <w:trPr>
          <w:trHeight w:hRule="exact" w:val="3600"/>
        </w:trPr>
        <w:tc>
          <w:tcPr>
            <w:tcW w:w="2808" w:type="dxa"/>
          </w:tcPr>
          <w:p w14:paraId="2C3A05D4" w14:textId="77777777" w:rsidR="00CA21B0" w:rsidRDefault="00CA21B0" w:rsidP="00631CD1">
            <w:pPr>
              <w:rPr>
                <w:rFonts w:ascii="Cambria" w:hAnsi="Cambria"/>
              </w:rPr>
            </w:pPr>
          </w:p>
          <w:p w14:paraId="6C1902CA" w14:textId="3EFCC104" w:rsidR="00A641EF" w:rsidRPr="00B37630" w:rsidRDefault="00A641EF" w:rsidP="00631CD1">
            <w:pPr>
              <w:spacing w:after="200" w:line="276" w:lineRule="auto"/>
              <w:rPr>
                <w:rFonts w:ascii="Cambria" w:hAnsi="Cambria"/>
              </w:rPr>
            </w:pPr>
            <w:r w:rsidRPr="00B37630">
              <w:rPr>
                <w:rFonts w:ascii="Cambria" w:hAnsi="Cambria"/>
              </w:rPr>
              <w:t>Establishing enhanced collaboration on wetlands and inland waterway monitoring</w:t>
            </w:r>
          </w:p>
        </w:tc>
        <w:tc>
          <w:tcPr>
            <w:tcW w:w="4860" w:type="dxa"/>
          </w:tcPr>
          <w:p w14:paraId="31018F83" w14:textId="77777777" w:rsidR="00CA21B0" w:rsidRDefault="00CA21B0" w:rsidP="00631CD1">
            <w:pPr>
              <w:rPr>
                <w:rFonts w:ascii="Cambria" w:hAnsi="Cambria"/>
              </w:rPr>
            </w:pPr>
          </w:p>
          <w:p w14:paraId="1E7D6882" w14:textId="77777777" w:rsidR="002E086D" w:rsidRDefault="00CA21B0" w:rsidP="00631CD1">
            <w:pPr>
              <w:spacing w:after="20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Take initial steps</w:t>
            </w:r>
            <w:r w:rsidR="00DA1C91" w:rsidRPr="00B37630">
              <w:rPr>
                <w:rFonts w:ascii="Cambria" w:hAnsi="Cambria"/>
              </w:rPr>
              <w:t xml:space="preserve"> to identify and </w:t>
            </w:r>
            <w:r w:rsidR="00A641EF" w:rsidRPr="00B37630">
              <w:rPr>
                <w:rFonts w:ascii="Cambria" w:hAnsi="Cambria"/>
              </w:rPr>
              <w:t>coordinate</w:t>
            </w:r>
            <w:r>
              <w:rPr>
                <w:rFonts w:ascii="Cambria" w:hAnsi="Cambria"/>
              </w:rPr>
              <w:t xml:space="preserve"> CEOS Agency </w:t>
            </w:r>
            <w:r w:rsidR="00A641EF" w:rsidRPr="00B37630">
              <w:rPr>
                <w:rFonts w:ascii="Cambria" w:hAnsi="Cambria"/>
              </w:rPr>
              <w:t xml:space="preserve">efforts </w:t>
            </w:r>
            <w:r>
              <w:rPr>
                <w:rFonts w:ascii="Cambria" w:hAnsi="Cambria"/>
              </w:rPr>
              <w:t>to develop/harmonize</w:t>
            </w:r>
            <w:r w:rsidR="00A641EF" w:rsidRPr="00B37630">
              <w:rPr>
                <w:rFonts w:ascii="Cambria" w:hAnsi="Cambria"/>
              </w:rPr>
              <w:t xml:space="preserve"> wetlands and inland waterway</w:t>
            </w:r>
            <w:r>
              <w:rPr>
                <w:rFonts w:ascii="Cambria" w:hAnsi="Cambria"/>
              </w:rPr>
              <w:t xml:space="preserve"> satellite observations</w:t>
            </w:r>
            <w:r w:rsidR="00A641EF" w:rsidRPr="00B37630">
              <w:rPr>
                <w:rFonts w:ascii="Cambria" w:hAnsi="Cambria"/>
              </w:rPr>
              <w:t xml:space="preserve"> and </w:t>
            </w:r>
            <w:r w:rsidR="00DA0F6D">
              <w:rPr>
                <w:rFonts w:ascii="Cambria" w:hAnsi="Cambria"/>
              </w:rPr>
              <w:t xml:space="preserve">the non-domain specific products required for the </w:t>
            </w:r>
            <w:r w:rsidR="00A641EF" w:rsidRPr="00B37630">
              <w:rPr>
                <w:rFonts w:ascii="Cambria" w:hAnsi="Cambria"/>
              </w:rPr>
              <w:t>develop</w:t>
            </w:r>
            <w:r w:rsidR="00DA0F6D">
              <w:rPr>
                <w:rFonts w:ascii="Cambria" w:hAnsi="Cambria"/>
              </w:rPr>
              <w:t>ment of</w:t>
            </w:r>
            <w:r w:rsidR="00A641EF" w:rsidRPr="00B37630">
              <w:rPr>
                <w:rFonts w:ascii="Cambria" w:hAnsi="Cambria"/>
              </w:rPr>
              <w:t xml:space="preserve"> wetland and inland waterway data products.</w:t>
            </w:r>
          </w:p>
          <w:p w14:paraId="5C4139AC" w14:textId="77777777" w:rsidR="002E086D" w:rsidRDefault="002E086D" w:rsidP="002E086D">
            <w:pPr>
              <w:rPr>
                <w:rFonts w:ascii="Cambria" w:hAnsi="Cambria"/>
              </w:rPr>
            </w:pPr>
            <w:r w:rsidRPr="00B37630">
              <w:rPr>
                <w:rFonts w:ascii="Cambria" w:hAnsi="Cambria"/>
              </w:rPr>
              <w:t xml:space="preserve">This activity </w:t>
            </w:r>
            <w:r>
              <w:rPr>
                <w:rFonts w:ascii="Cambria" w:hAnsi="Cambria"/>
              </w:rPr>
              <w:t>supports the</w:t>
            </w:r>
            <w:r w:rsidRPr="00B37630">
              <w:rPr>
                <w:rFonts w:ascii="Cambria" w:hAnsi="Cambria"/>
              </w:rPr>
              <w:t xml:space="preserve"> CEOS Carbon Strategy and will </w:t>
            </w:r>
            <w:r>
              <w:rPr>
                <w:rFonts w:ascii="Cambria" w:hAnsi="Cambria"/>
              </w:rPr>
              <w:t xml:space="preserve">help </w:t>
            </w:r>
            <w:r w:rsidRPr="00B37630">
              <w:rPr>
                <w:rFonts w:ascii="Cambria" w:hAnsi="Cambria"/>
              </w:rPr>
              <w:t xml:space="preserve">establish ongoing </w:t>
            </w:r>
            <w:r>
              <w:rPr>
                <w:rFonts w:ascii="Cambria" w:hAnsi="Cambria"/>
              </w:rPr>
              <w:t xml:space="preserve">inter-agency </w:t>
            </w:r>
            <w:r w:rsidRPr="00B37630">
              <w:rPr>
                <w:rFonts w:ascii="Cambria" w:hAnsi="Cambria"/>
              </w:rPr>
              <w:t>communication</w:t>
            </w:r>
            <w:r>
              <w:rPr>
                <w:rFonts w:ascii="Cambria" w:hAnsi="Cambria"/>
              </w:rPr>
              <w:t>.</w:t>
            </w:r>
          </w:p>
          <w:p w14:paraId="168CE25E" w14:textId="4C1EFF9E" w:rsidR="00A641EF" w:rsidRPr="00B37630" w:rsidRDefault="00A641EF" w:rsidP="00631CD1">
            <w:pPr>
              <w:spacing w:after="200" w:line="276" w:lineRule="auto"/>
              <w:rPr>
                <w:rFonts w:ascii="Cambria" w:eastAsiaTheme="minorHAnsi" w:hAnsi="Cambria"/>
              </w:rPr>
            </w:pPr>
            <w:r w:rsidRPr="00B37630">
              <w:rPr>
                <w:rFonts w:ascii="Cambria" w:hAnsi="Cambria"/>
              </w:rPr>
              <w:t xml:space="preserve">   </w:t>
            </w:r>
          </w:p>
          <w:p w14:paraId="35D4E1AD" w14:textId="77777777" w:rsidR="00A641EF" w:rsidRPr="00B37630" w:rsidRDefault="00A641EF" w:rsidP="00631CD1">
            <w:pPr>
              <w:spacing w:after="200" w:line="276" w:lineRule="auto"/>
              <w:rPr>
                <w:rFonts w:ascii="Cambria" w:eastAsiaTheme="minorHAnsi" w:hAnsi="Cambria"/>
              </w:rPr>
            </w:pPr>
          </w:p>
          <w:p w14:paraId="0741A458" w14:textId="77777777" w:rsidR="00A641EF" w:rsidRPr="00B37630" w:rsidDel="000B1FD1" w:rsidRDefault="00A641EF" w:rsidP="00706773">
            <w:pPr>
              <w:rPr>
                <w:rFonts w:ascii="Cambria" w:hAnsi="Cambria"/>
              </w:rPr>
            </w:pPr>
          </w:p>
        </w:tc>
        <w:tc>
          <w:tcPr>
            <w:tcW w:w="1908" w:type="dxa"/>
          </w:tcPr>
          <w:p w14:paraId="35A5B445" w14:textId="77777777" w:rsidR="00CA21B0" w:rsidRDefault="00CA21B0" w:rsidP="00631CD1">
            <w:pPr>
              <w:rPr>
                <w:rFonts w:ascii="Cambria" w:hAnsi="Cambria"/>
              </w:rPr>
            </w:pPr>
          </w:p>
          <w:p w14:paraId="7C4A8873" w14:textId="77777777" w:rsidR="00A641EF" w:rsidRPr="00B37630" w:rsidRDefault="00A641EF" w:rsidP="00631CD1">
            <w:pPr>
              <w:spacing w:after="200" w:line="276" w:lineRule="auto"/>
              <w:rPr>
                <w:rFonts w:ascii="Cambria" w:hAnsi="Cambria"/>
              </w:rPr>
            </w:pPr>
            <w:r w:rsidRPr="00B37630">
              <w:rPr>
                <w:rFonts w:ascii="Cambria" w:hAnsi="Cambria"/>
              </w:rPr>
              <w:t>WGCV</w:t>
            </w:r>
          </w:p>
          <w:p w14:paraId="5261A4BA" w14:textId="77777777" w:rsidR="00DA1C91" w:rsidRPr="00B37630" w:rsidRDefault="00DA1C91" w:rsidP="00631CD1">
            <w:pPr>
              <w:spacing w:after="200" w:line="276" w:lineRule="auto"/>
              <w:rPr>
                <w:rFonts w:ascii="Cambria" w:hAnsi="Cambria"/>
              </w:rPr>
            </w:pPr>
            <w:r w:rsidRPr="00B37630">
              <w:rPr>
                <w:rFonts w:ascii="Cambria" w:hAnsi="Cambria"/>
              </w:rPr>
              <w:t>SEO</w:t>
            </w:r>
          </w:p>
        </w:tc>
      </w:tr>
    </w:tbl>
    <w:p w14:paraId="57C17740" w14:textId="6C5AEB62" w:rsidR="0042320D" w:rsidRDefault="0042320D" w:rsidP="00B37630">
      <w:pPr>
        <w:pStyle w:val="Heading1"/>
      </w:pPr>
      <w:r w:rsidRPr="00CA21B0">
        <w:t>Phase 3 Activities (</w:t>
      </w:r>
      <w:r w:rsidR="00CA21B0">
        <w:t xml:space="preserve">~ </w:t>
      </w:r>
      <w:r w:rsidRPr="00CA21B0">
        <w:t xml:space="preserve">2017-2018) </w:t>
      </w:r>
    </w:p>
    <w:p w14:paraId="0FF5D478" w14:textId="77777777" w:rsidR="00CA21B0" w:rsidRPr="00CA21B0" w:rsidRDefault="00CA21B0" w:rsidP="00B3763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4860"/>
        <w:gridCol w:w="1908"/>
      </w:tblGrid>
      <w:tr w:rsidR="0042320D" w:rsidRPr="00CA21B0" w14:paraId="234AC0B7" w14:textId="77777777" w:rsidTr="00B37630">
        <w:tc>
          <w:tcPr>
            <w:tcW w:w="2808" w:type="dxa"/>
          </w:tcPr>
          <w:p w14:paraId="3408BE13" w14:textId="77777777" w:rsidR="0042320D" w:rsidRPr="00B37630" w:rsidRDefault="0042320D" w:rsidP="00B37630">
            <w:pPr>
              <w:jc w:val="center"/>
              <w:rPr>
                <w:rFonts w:ascii="Cambria" w:hAnsi="Cambria"/>
                <w:b/>
              </w:rPr>
            </w:pPr>
            <w:r w:rsidRPr="00B37630">
              <w:rPr>
                <w:rFonts w:ascii="Cambria" w:hAnsi="Cambria"/>
                <w:b/>
              </w:rPr>
              <w:t>Objective/Deliverable</w:t>
            </w:r>
          </w:p>
        </w:tc>
        <w:tc>
          <w:tcPr>
            <w:tcW w:w="4860" w:type="dxa"/>
          </w:tcPr>
          <w:p w14:paraId="4E70A0FD" w14:textId="77777777" w:rsidR="0042320D" w:rsidRPr="00B37630" w:rsidRDefault="0042320D" w:rsidP="00B37630">
            <w:pPr>
              <w:jc w:val="center"/>
              <w:rPr>
                <w:rFonts w:ascii="Cambria" w:hAnsi="Cambria"/>
                <w:b/>
              </w:rPr>
            </w:pPr>
            <w:r w:rsidRPr="00B37630">
              <w:rPr>
                <w:rFonts w:ascii="Cambria" w:hAnsi="Cambria"/>
                <w:b/>
              </w:rPr>
              <w:t>Description / Context</w:t>
            </w:r>
          </w:p>
        </w:tc>
        <w:tc>
          <w:tcPr>
            <w:tcW w:w="1908" w:type="dxa"/>
          </w:tcPr>
          <w:p w14:paraId="51DCEBB1" w14:textId="77777777" w:rsidR="0042320D" w:rsidRPr="00B37630" w:rsidRDefault="0042320D" w:rsidP="00B37630">
            <w:pPr>
              <w:jc w:val="center"/>
              <w:rPr>
                <w:rFonts w:ascii="Cambria" w:hAnsi="Cambria"/>
                <w:b/>
              </w:rPr>
            </w:pPr>
            <w:r w:rsidRPr="00B37630">
              <w:rPr>
                <w:rFonts w:ascii="Cambria" w:hAnsi="Cambria"/>
                <w:b/>
              </w:rPr>
              <w:t>Linkages</w:t>
            </w:r>
          </w:p>
        </w:tc>
      </w:tr>
      <w:tr w:rsidR="0042320D" w:rsidRPr="006C3F02" w14:paraId="6748D5A8" w14:textId="77777777" w:rsidTr="00706773">
        <w:trPr>
          <w:trHeight w:hRule="exact" w:val="3312"/>
        </w:trPr>
        <w:tc>
          <w:tcPr>
            <w:tcW w:w="2808" w:type="dxa"/>
          </w:tcPr>
          <w:p w14:paraId="1012FF7B" w14:textId="77777777" w:rsidR="00CA21B0" w:rsidRDefault="00CA21B0" w:rsidP="00631CD1">
            <w:pPr>
              <w:rPr>
                <w:rFonts w:ascii="Cambria" w:hAnsi="Cambria"/>
              </w:rPr>
            </w:pPr>
          </w:p>
          <w:p w14:paraId="05CFF70A" w14:textId="15E87EFF" w:rsidR="0042320D" w:rsidRPr="00B37630" w:rsidRDefault="0042320D" w:rsidP="00FF4B56">
            <w:pPr>
              <w:spacing w:after="200" w:line="276" w:lineRule="auto"/>
              <w:rPr>
                <w:rFonts w:ascii="Cambria" w:hAnsi="Cambria"/>
              </w:rPr>
            </w:pPr>
            <w:r w:rsidRPr="00B37630">
              <w:rPr>
                <w:rFonts w:ascii="Cambria" w:hAnsi="Cambria"/>
              </w:rPr>
              <w:t xml:space="preserve">Continue to </w:t>
            </w:r>
            <w:r w:rsidR="00FF4B56">
              <w:rPr>
                <w:rFonts w:ascii="Cambria" w:hAnsi="Cambria"/>
              </w:rPr>
              <w:t xml:space="preserve">develop </w:t>
            </w:r>
            <w:r w:rsidRPr="00B37630">
              <w:rPr>
                <w:rFonts w:ascii="Cambria" w:hAnsi="Cambria"/>
              </w:rPr>
              <w:t xml:space="preserve">approaches </w:t>
            </w:r>
            <w:r w:rsidR="00FF4B56">
              <w:rPr>
                <w:rFonts w:ascii="Cambria" w:hAnsi="Cambria"/>
              </w:rPr>
              <w:t>for</w:t>
            </w:r>
            <w:r w:rsidR="00FF4B56" w:rsidRPr="00B37630">
              <w:rPr>
                <w:rFonts w:ascii="Cambria" w:hAnsi="Cambria"/>
              </w:rPr>
              <w:t xml:space="preserve"> </w:t>
            </w:r>
            <w:r w:rsidRPr="00B37630">
              <w:rPr>
                <w:rFonts w:ascii="Cambria" w:hAnsi="Cambria"/>
              </w:rPr>
              <w:t>integrated assessments of gaps/opportunities in asset usage</w:t>
            </w:r>
          </w:p>
        </w:tc>
        <w:tc>
          <w:tcPr>
            <w:tcW w:w="4860" w:type="dxa"/>
          </w:tcPr>
          <w:p w14:paraId="43DFD20C" w14:textId="77777777" w:rsidR="00CA21B0" w:rsidRDefault="00CA21B0" w:rsidP="00631CD1">
            <w:pPr>
              <w:rPr>
                <w:rFonts w:ascii="Cambria" w:hAnsi="Cambria"/>
              </w:rPr>
            </w:pPr>
          </w:p>
          <w:p w14:paraId="1644E3D9" w14:textId="135CCD1D" w:rsidR="0042320D" w:rsidRDefault="0042320D" w:rsidP="00631CD1">
            <w:pPr>
              <w:spacing w:after="200" w:line="276" w:lineRule="auto"/>
              <w:rPr>
                <w:rFonts w:ascii="Cambria" w:hAnsi="Cambria"/>
              </w:rPr>
            </w:pPr>
            <w:r w:rsidRPr="00B37630">
              <w:rPr>
                <w:rFonts w:ascii="Cambria" w:hAnsi="Cambria"/>
              </w:rPr>
              <w:t xml:space="preserve">Building on the </w:t>
            </w:r>
            <w:r w:rsidR="00CA21B0">
              <w:rPr>
                <w:rFonts w:ascii="Cambria" w:hAnsi="Cambria"/>
              </w:rPr>
              <w:t>P</w:t>
            </w:r>
            <w:r w:rsidR="00CA21B0" w:rsidRPr="00B37630">
              <w:rPr>
                <w:rFonts w:ascii="Cambria" w:hAnsi="Cambria"/>
              </w:rPr>
              <w:t xml:space="preserve">hase </w:t>
            </w:r>
            <w:r w:rsidRPr="00B37630">
              <w:rPr>
                <w:rFonts w:ascii="Cambria" w:hAnsi="Cambria"/>
              </w:rPr>
              <w:t xml:space="preserve">2 pilot, implement a broader approach to </w:t>
            </w:r>
            <w:r w:rsidR="00CA21B0" w:rsidRPr="00B37630">
              <w:rPr>
                <w:rFonts w:ascii="Cambria" w:hAnsi="Cambria"/>
              </w:rPr>
              <w:t>analyz</w:t>
            </w:r>
            <w:r w:rsidR="00CA21B0">
              <w:rPr>
                <w:rFonts w:ascii="Cambria" w:hAnsi="Cambria"/>
              </w:rPr>
              <w:t>ing</w:t>
            </w:r>
            <w:r w:rsidR="00CA21B0" w:rsidRPr="00B37630">
              <w:rPr>
                <w:rFonts w:ascii="Cambria" w:hAnsi="Cambria"/>
              </w:rPr>
              <w:t xml:space="preserve"> </w:t>
            </w:r>
            <w:r w:rsidRPr="00B37630">
              <w:rPr>
                <w:rFonts w:ascii="Cambria" w:hAnsi="Cambria"/>
              </w:rPr>
              <w:t>multiple sets of domain-specific requirements</w:t>
            </w:r>
            <w:r w:rsidR="00CA21B0">
              <w:rPr>
                <w:rFonts w:ascii="Cambria" w:hAnsi="Cambria"/>
              </w:rPr>
              <w:t xml:space="preserve"> and identifying</w:t>
            </w:r>
            <w:r w:rsidRPr="00B37630">
              <w:rPr>
                <w:rFonts w:ascii="Cambria" w:hAnsi="Cambria"/>
              </w:rPr>
              <w:t xml:space="preserve"> gaps</w:t>
            </w:r>
            <w:r w:rsidR="00CA21B0">
              <w:rPr>
                <w:rFonts w:ascii="Cambria" w:hAnsi="Cambria"/>
              </w:rPr>
              <w:t>/</w:t>
            </w:r>
            <w:r w:rsidRPr="00B37630">
              <w:rPr>
                <w:rFonts w:ascii="Cambria" w:hAnsi="Cambria"/>
              </w:rPr>
              <w:t>opportunities for optimization.</w:t>
            </w:r>
          </w:p>
          <w:p w14:paraId="12CF0A42" w14:textId="77777777" w:rsidR="00DA489E" w:rsidRPr="00B37630" w:rsidRDefault="00DA489E" w:rsidP="00DA489E">
            <w:pPr>
              <w:spacing w:after="200" w:line="276" w:lineRule="auto"/>
              <w:rPr>
                <w:rFonts w:ascii="Cambria" w:hAnsi="Cambria"/>
              </w:rPr>
            </w:pPr>
            <w:r w:rsidRPr="00B37630">
              <w:rPr>
                <w:rFonts w:ascii="Cambria" w:hAnsi="Cambria"/>
              </w:rPr>
              <w:t xml:space="preserve">Identify any potential continuity issues for land surface observations from space </w:t>
            </w:r>
            <w:r>
              <w:rPr>
                <w:rFonts w:ascii="Cambria" w:hAnsi="Cambria"/>
              </w:rPr>
              <w:t xml:space="preserve">made by </w:t>
            </w:r>
            <w:r w:rsidRPr="00B37630">
              <w:rPr>
                <w:rFonts w:ascii="Cambria" w:hAnsi="Cambria"/>
              </w:rPr>
              <w:t xml:space="preserve">CEOS </w:t>
            </w:r>
            <w:r>
              <w:rPr>
                <w:rFonts w:ascii="Cambria" w:hAnsi="Cambria"/>
              </w:rPr>
              <w:t>Agency assets.</w:t>
            </w:r>
          </w:p>
          <w:p w14:paraId="05D68C3F" w14:textId="77777777" w:rsidR="00DA489E" w:rsidRPr="00B37630" w:rsidRDefault="00DA489E" w:rsidP="00631CD1">
            <w:pPr>
              <w:spacing w:after="200" w:line="276" w:lineRule="auto"/>
              <w:rPr>
                <w:rFonts w:ascii="Cambria" w:hAnsi="Cambria"/>
              </w:rPr>
            </w:pPr>
          </w:p>
          <w:p w14:paraId="6BE5AB8F" w14:textId="77777777" w:rsidR="0042320D" w:rsidRPr="00B37630" w:rsidRDefault="0042320D" w:rsidP="00631CD1">
            <w:pPr>
              <w:spacing w:after="200" w:line="276" w:lineRule="auto"/>
              <w:rPr>
                <w:rFonts w:ascii="Cambria" w:hAnsi="Cambria"/>
              </w:rPr>
            </w:pPr>
          </w:p>
          <w:p w14:paraId="6CC8D65E" w14:textId="77777777" w:rsidR="0042320D" w:rsidRPr="00B37630" w:rsidRDefault="0042320D" w:rsidP="00706773">
            <w:pPr>
              <w:rPr>
                <w:rFonts w:ascii="Cambria" w:hAnsi="Cambria"/>
              </w:rPr>
            </w:pPr>
          </w:p>
        </w:tc>
        <w:tc>
          <w:tcPr>
            <w:tcW w:w="1908" w:type="dxa"/>
          </w:tcPr>
          <w:p w14:paraId="5D4C6232" w14:textId="77777777" w:rsidR="00CA21B0" w:rsidRDefault="00CA21B0" w:rsidP="00631CD1">
            <w:pPr>
              <w:rPr>
                <w:rFonts w:ascii="Cambria" w:hAnsi="Cambria"/>
              </w:rPr>
            </w:pPr>
          </w:p>
          <w:p w14:paraId="6FD4B601" w14:textId="77777777" w:rsidR="0042320D" w:rsidRPr="00B37630" w:rsidRDefault="0042320D" w:rsidP="00631CD1">
            <w:pPr>
              <w:spacing w:after="200" w:line="276" w:lineRule="auto"/>
              <w:rPr>
                <w:rFonts w:ascii="Cambria" w:hAnsi="Cambria"/>
              </w:rPr>
            </w:pPr>
            <w:r w:rsidRPr="00B37630">
              <w:rPr>
                <w:rFonts w:ascii="Cambria" w:hAnsi="Cambria"/>
              </w:rPr>
              <w:t>SEO</w:t>
            </w:r>
          </w:p>
          <w:p w14:paraId="4E5726E5" w14:textId="77777777" w:rsidR="0042320D" w:rsidRPr="00B37630" w:rsidRDefault="0042320D" w:rsidP="00631CD1">
            <w:pPr>
              <w:spacing w:after="200" w:line="276" w:lineRule="auto"/>
              <w:rPr>
                <w:rFonts w:ascii="Cambria" w:hAnsi="Cambria"/>
              </w:rPr>
            </w:pPr>
            <w:r w:rsidRPr="00B37630">
              <w:rPr>
                <w:rFonts w:ascii="Cambria" w:hAnsi="Cambria"/>
              </w:rPr>
              <w:t>SDCG for GFOI</w:t>
            </w:r>
          </w:p>
          <w:p w14:paraId="007BF3A4" w14:textId="027890BB" w:rsidR="0042320D" w:rsidRPr="00B37630" w:rsidRDefault="0042320D" w:rsidP="00631CD1">
            <w:pPr>
              <w:spacing w:after="200" w:line="276" w:lineRule="auto"/>
              <w:rPr>
                <w:rFonts w:ascii="Cambria" w:hAnsi="Cambria"/>
              </w:rPr>
            </w:pPr>
            <w:r w:rsidRPr="00B37630">
              <w:rPr>
                <w:rFonts w:ascii="Cambria" w:hAnsi="Cambria"/>
              </w:rPr>
              <w:t>GEOGLAM</w:t>
            </w:r>
          </w:p>
          <w:p w14:paraId="2E3E82E4" w14:textId="6DB336BF" w:rsidR="0042320D" w:rsidRPr="00B37630" w:rsidRDefault="0042320D" w:rsidP="00631CD1">
            <w:pPr>
              <w:spacing w:after="200" w:line="276" w:lineRule="auto"/>
              <w:rPr>
                <w:rFonts w:ascii="Cambria" w:hAnsi="Cambria"/>
              </w:rPr>
            </w:pPr>
            <w:r w:rsidRPr="00B37630">
              <w:rPr>
                <w:rFonts w:ascii="Cambria" w:hAnsi="Cambria"/>
              </w:rPr>
              <w:t>WGClimate</w:t>
            </w:r>
          </w:p>
          <w:p w14:paraId="2F303408" w14:textId="703CE3B3" w:rsidR="0042320D" w:rsidRPr="00B37630" w:rsidRDefault="0042320D" w:rsidP="00631CD1">
            <w:pPr>
              <w:spacing w:after="200" w:line="276" w:lineRule="auto"/>
              <w:rPr>
                <w:rFonts w:ascii="Cambria" w:hAnsi="Cambria"/>
              </w:rPr>
            </w:pPr>
            <w:r w:rsidRPr="00B37630">
              <w:rPr>
                <w:rFonts w:ascii="Cambria" w:hAnsi="Cambria"/>
              </w:rPr>
              <w:t>WGDisasters</w:t>
            </w:r>
          </w:p>
        </w:tc>
      </w:tr>
      <w:tr w:rsidR="0042320D" w:rsidRPr="006C3F02" w14:paraId="31474FD4" w14:textId="77777777" w:rsidTr="00706773">
        <w:trPr>
          <w:trHeight w:hRule="exact" w:val="2880"/>
        </w:trPr>
        <w:tc>
          <w:tcPr>
            <w:tcW w:w="2808" w:type="dxa"/>
          </w:tcPr>
          <w:p w14:paraId="3770AA44" w14:textId="77777777" w:rsidR="00E70791" w:rsidRDefault="00E70791" w:rsidP="00631CD1">
            <w:pPr>
              <w:rPr>
                <w:rFonts w:ascii="Cambria" w:hAnsi="Cambria"/>
              </w:rPr>
            </w:pPr>
          </w:p>
          <w:p w14:paraId="70397FCF" w14:textId="4317F487" w:rsidR="0042320D" w:rsidRPr="00B37630" w:rsidRDefault="008D5004" w:rsidP="00631CD1">
            <w:pPr>
              <w:spacing w:after="200" w:line="276" w:lineRule="auto"/>
              <w:rPr>
                <w:rFonts w:ascii="Cambria" w:hAnsi="Cambria"/>
              </w:rPr>
            </w:pPr>
            <w:r w:rsidRPr="00B37630">
              <w:rPr>
                <w:rFonts w:ascii="Cambria" w:hAnsi="Cambria"/>
              </w:rPr>
              <w:t>Begin implementing steps toward</w:t>
            </w:r>
            <w:r w:rsidR="0042320D" w:rsidRPr="00B37630">
              <w:rPr>
                <w:rFonts w:ascii="Cambria" w:hAnsi="Cambria"/>
              </w:rPr>
              <w:t xml:space="preserve"> </w:t>
            </w:r>
            <w:r w:rsidR="00B33704">
              <w:rPr>
                <w:rFonts w:ascii="Cambria" w:hAnsi="Cambria"/>
              </w:rPr>
              <w:t xml:space="preserve">the </w:t>
            </w:r>
            <w:r w:rsidR="0042320D" w:rsidRPr="00B37630">
              <w:rPr>
                <w:rFonts w:ascii="Cambria" w:hAnsi="Cambria"/>
              </w:rPr>
              <w:t xml:space="preserve">routine production of intercomparable ARD </w:t>
            </w:r>
          </w:p>
        </w:tc>
        <w:tc>
          <w:tcPr>
            <w:tcW w:w="4860" w:type="dxa"/>
          </w:tcPr>
          <w:p w14:paraId="5F6CA011" w14:textId="77777777" w:rsidR="00E70791" w:rsidRDefault="00E70791" w:rsidP="00631CD1">
            <w:pPr>
              <w:rPr>
                <w:rFonts w:ascii="Cambria" w:hAnsi="Cambria"/>
              </w:rPr>
            </w:pPr>
          </w:p>
          <w:p w14:paraId="68E90E66" w14:textId="32E2A3FB" w:rsidR="0042320D" w:rsidRPr="00B37630" w:rsidRDefault="008D5004" w:rsidP="00631CD1">
            <w:pPr>
              <w:spacing w:after="200" w:line="276" w:lineRule="auto"/>
              <w:rPr>
                <w:rFonts w:ascii="Cambria" w:hAnsi="Cambria"/>
              </w:rPr>
            </w:pPr>
            <w:r w:rsidRPr="00B37630">
              <w:rPr>
                <w:rFonts w:ascii="Cambria" w:hAnsi="Cambria"/>
              </w:rPr>
              <w:t>Where procedures are well-defined and mature</w:t>
            </w:r>
            <w:r w:rsidR="00B33704">
              <w:rPr>
                <w:rFonts w:ascii="Cambria" w:hAnsi="Cambria"/>
              </w:rPr>
              <w:t>, interested CEOS Agency missions/programs may pilot the implementation of</w:t>
            </w:r>
            <w:r w:rsidRPr="00B37630">
              <w:rPr>
                <w:rFonts w:ascii="Cambria" w:hAnsi="Cambria"/>
              </w:rPr>
              <w:t xml:space="preserve"> the roadmap</w:t>
            </w:r>
            <w:r w:rsidR="00B33704">
              <w:rPr>
                <w:rFonts w:ascii="Cambria" w:hAnsi="Cambria"/>
              </w:rPr>
              <w:t xml:space="preserve"> produced in Phase 2 to demonstrate the routine production of intercomparable ARD</w:t>
            </w:r>
            <w:r w:rsidR="0042320D" w:rsidRPr="00B37630">
              <w:rPr>
                <w:rFonts w:ascii="Cambria" w:hAnsi="Cambria"/>
              </w:rPr>
              <w:t xml:space="preserve"> across multiple CEOS </w:t>
            </w:r>
            <w:r w:rsidR="00B33704">
              <w:rPr>
                <w:rFonts w:ascii="Cambria" w:hAnsi="Cambria"/>
              </w:rPr>
              <w:t>Ag</w:t>
            </w:r>
            <w:r w:rsidR="00B33704" w:rsidRPr="00B37630">
              <w:rPr>
                <w:rFonts w:ascii="Cambria" w:hAnsi="Cambria"/>
              </w:rPr>
              <w:t xml:space="preserve">ency </w:t>
            </w:r>
            <w:r w:rsidR="0042320D" w:rsidRPr="00B37630">
              <w:rPr>
                <w:rFonts w:ascii="Cambria" w:hAnsi="Cambria"/>
              </w:rPr>
              <w:t>systems.</w:t>
            </w:r>
          </w:p>
          <w:p w14:paraId="4FDA55F7" w14:textId="77777777" w:rsidR="0042320D" w:rsidRPr="00B37630" w:rsidRDefault="0042320D" w:rsidP="00631CD1">
            <w:pPr>
              <w:spacing w:after="200" w:line="276" w:lineRule="auto"/>
              <w:rPr>
                <w:rFonts w:ascii="Cambria" w:hAnsi="Cambria"/>
              </w:rPr>
            </w:pPr>
          </w:p>
        </w:tc>
        <w:tc>
          <w:tcPr>
            <w:tcW w:w="1908" w:type="dxa"/>
          </w:tcPr>
          <w:p w14:paraId="65459E71" w14:textId="77777777" w:rsidR="00E70791" w:rsidRDefault="00E70791" w:rsidP="00631CD1">
            <w:pPr>
              <w:rPr>
                <w:rFonts w:ascii="Cambria" w:hAnsi="Cambria"/>
              </w:rPr>
            </w:pPr>
          </w:p>
          <w:p w14:paraId="0620C8B0" w14:textId="77777777" w:rsidR="0042320D" w:rsidRPr="00B37630" w:rsidRDefault="0042320D" w:rsidP="00631CD1">
            <w:pPr>
              <w:spacing w:after="200" w:line="276" w:lineRule="auto"/>
              <w:rPr>
                <w:rFonts w:ascii="Cambria" w:hAnsi="Cambria"/>
              </w:rPr>
            </w:pPr>
            <w:r w:rsidRPr="00B37630">
              <w:rPr>
                <w:rFonts w:ascii="Cambria" w:hAnsi="Cambria"/>
              </w:rPr>
              <w:t>SEO</w:t>
            </w:r>
          </w:p>
          <w:p w14:paraId="32BFC741" w14:textId="77777777" w:rsidR="0042320D" w:rsidRPr="00B37630" w:rsidRDefault="0042320D" w:rsidP="00631CD1">
            <w:pPr>
              <w:spacing w:after="200" w:line="276" w:lineRule="auto"/>
              <w:rPr>
                <w:rFonts w:ascii="Cambria" w:hAnsi="Cambria"/>
              </w:rPr>
            </w:pPr>
            <w:r w:rsidRPr="00B37630">
              <w:rPr>
                <w:rFonts w:ascii="Cambria" w:hAnsi="Cambria"/>
              </w:rPr>
              <w:t>WGCV</w:t>
            </w:r>
          </w:p>
          <w:p w14:paraId="024BCEC0" w14:textId="77777777" w:rsidR="0042320D" w:rsidRPr="00B37630" w:rsidRDefault="0042320D" w:rsidP="00631CD1">
            <w:pPr>
              <w:spacing w:after="200" w:line="276" w:lineRule="auto"/>
              <w:rPr>
                <w:rFonts w:ascii="Cambria" w:hAnsi="Cambria"/>
              </w:rPr>
            </w:pPr>
          </w:p>
        </w:tc>
      </w:tr>
      <w:tr w:rsidR="0042320D" w:rsidRPr="006C3F02" w14:paraId="72F68F97" w14:textId="77777777" w:rsidTr="00706773">
        <w:trPr>
          <w:trHeight w:hRule="exact" w:val="4320"/>
        </w:trPr>
        <w:tc>
          <w:tcPr>
            <w:tcW w:w="2808" w:type="dxa"/>
          </w:tcPr>
          <w:p w14:paraId="0F641BA7" w14:textId="77777777" w:rsidR="00B33704" w:rsidRDefault="00B33704" w:rsidP="00631CD1">
            <w:pPr>
              <w:rPr>
                <w:rFonts w:ascii="Cambria" w:hAnsi="Cambria"/>
              </w:rPr>
            </w:pPr>
          </w:p>
          <w:p w14:paraId="17CE34B6" w14:textId="0921552E" w:rsidR="0042320D" w:rsidRPr="00FF4B56" w:rsidRDefault="0042320D" w:rsidP="00631CD1">
            <w:pPr>
              <w:spacing w:after="200" w:line="276" w:lineRule="auto"/>
              <w:rPr>
                <w:rFonts w:ascii="Cambria" w:hAnsi="Cambria"/>
              </w:rPr>
            </w:pPr>
            <w:r w:rsidRPr="00B37630">
              <w:rPr>
                <w:rFonts w:ascii="Cambria" w:hAnsi="Cambria"/>
              </w:rPr>
              <w:t>Establishing enhanced collaboration on wetlands and inland waterway monitoring</w:t>
            </w:r>
          </w:p>
        </w:tc>
        <w:tc>
          <w:tcPr>
            <w:tcW w:w="4860" w:type="dxa"/>
          </w:tcPr>
          <w:p w14:paraId="28DC6500" w14:textId="77777777" w:rsidR="00B33704" w:rsidRDefault="00B33704" w:rsidP="00631CD1">
            <w:pPr>
              <w:rPr>
                <w:rFonts w:ascii="Cambria" w:hAnsi="Cambria"/>
              </w:rPr>
            </w:pPr>
          </w:p>
          <w:p w14:paraId="5CC8F98A" w14:textId="690AD6A7" w:rsidR="0042320D" w:rsidRDefault="000333F3" w:rsidP="00631CD1">
            <w:pPr>
              <w:spacing w:after="200" w:line="276" w:lineRule="auto"/>
              <w:rPr>
                <w:rFonts w:ascii="Cambria" w:hAnsi="Cambria"/>
              </w:rPr>
            </w:pPr>
            <w:r w:rsidRPr="00B37630">
              <w:rPr>
                <w:rFonts w:ascii="Cambria" w:hAnsi="Cambria"/>
              </w:rPr>
              <w:t>Continue to</w:t>
            </w:r>
            <w:r w:rsidR="0042320D" w:rsidRPr="00B37630">
              <w:rPr>
                <w:rFonts w:ascii="Cambria" w:hAnsi="Cambria"/>
              </w:rPr>
              <w:t xml:space="preserve"> identify and coordinate CEOS </w:t>
            </w:r>
            <w:r w:rsidR="00B33704">
              <w:rPr>
                <w:rFonts w:ascii="Cambria" w:hAnsi="Cambria"/>
              </w:rPr>
              <w:t>A</w:t>
            </w:r>
            <w:r w:rsidR="0042320D" w:rsidRPr="00B37630">
              <w:rPr>
                <w:rFonts w:ascii="Cambria" w:hAnsi="Cambria"/>
              </w:rPr>
              <w:t>genc</w:t>
            </w:r>
            <w:r w:rsidR="00B33704">
              <w:rPr>
                <w:rFonts w:ascii="Cambria" w:hAnsi="Cambria"/>
              </w:rPr>
              <w:t>y</w:t>
            </w:r>
            <w:r w:rsidR="0042320D" w:rsidRPr="00B37630">
              <w:rPr>
                <w:rFonts w:ascii="Cambria" w:hAnsi="Cambria"/>
              </w:rPr>
              <w:t xml:space="preserve"> </w:t>
            </w:r>
            <w:r w:rsidR="00B33704">
              <w:rPr>
                <w:rFonts w:ascii="Cambria" w:hAnsi="Cambria"/>
              </w:rPr>
              <w:t>efforts to</w:t>
            </w:r>
            <w:r w:rsidR="0042320D" w:rsidRPr="00FF4B56">
              <w:rPr>
                <w:rFonts w:ascii="Cambria" w:hAnsi="Cambria"/>
              </w:rPr>
              <w:t xml:space="preserve"> develo</w:t>
            </w:r>
            <w:r w:rsidR="00B33704">
              <w:rPr>
                <w:rFonts w:ascii="Cambria" w:hAnsi="Cambria"/>
              </w:rPr>
              <w:t xml:space="preserve">p/harmonize their </w:t>
            </w:r>
            <w:r w:rsidR="0042320D" w:rsidRPr="00FF4B56">
              <w:rPr>
                <w:rFonts w:ascii="Cambria" w:hAnsi="Cambria"/>
              </w:rPr>
              <w:t>wetland and inland waterway</w:t>
            </w:r>
            <w:r w:rsidR="00B33704">
              <w:rPr>
                <w:rFonts w:ascii="Cambria" w:hAnsi="Cambria"/>
              </w:rPr>
              <w:t xml:space="preserve"> satellite observations and develop</w:t>
            </w:r>
            <w:r w:rsidR="0042320D" w:rsidRPr="00FF4B56">
              <w:rPr>
                <w:rFonts w:ascii="Cambria" w:hAnsi="Cambria"/>
              </w:rPr>
              <w:t xml:space="preserve"> wetland </w:t>
            </w:r>
            <w:r w:rsidR="00DA0F6D">
              <w:rPr>
                <w:rFonts w:ascii="Cambria" w:hAnsi="Cambria"/>
              </w:rPr>
              <w:t xml:space="preserve">the non-domain specific products required for the </w:t>
            </w:r>
            <w:r w:rsidR="00DA0F6D" w:rsidRPr="00B37630">
              <w:rPr>
                <w:rFonts w:ascii="Cambria" w:hAnsi="Cambria"/>
              </w:rPr>
              <w:t>develop</w:t>
            </w:r>
            <w:r w:rsidR="00DA0F6D">
              <w:rPr>
                <w:rFonts w:ascii="Cambria" w:hAnsi="Cambria"/>
              </w:rPr>
              <w:t>ment of</w:t>
            </w:r>
            <w:r w:rsidR="00DA0F6D" w:rsidRPr="00B37630">
              <w:rPr>
                <w:rFonts w:ascii="Cambria" w:hAnsi="Cambria"/>
              </w:rPr>
              <w:t xml:space="preserve"> </w:t>
            </w:r>
            <w:r w:rsidR="0042320D" w:rsidRPr="00FF4B56">
              <w:rPr>
                <w:rFonts w:ascii="Cambria" w:hAnsi="Cambria"/>
              </w:rPr>
              <w:t xml:space="preserve">inland waterway data products.   </w:t>
            </w:r>
          </w:p>
          <w:p w14:paraId="2FC6729A" w14:textId="77777777" w:rsidR="00DA489E" w:rsidRPr="00FF4B56" w:rsidRDefault="00DA489E" w:rsidP="00DA489E">
            <w:pPr>
              <w:spacing w:after="200" w:line="276" w:lineRule="auto"/>
              <w:rPr>
                <w:rFonts w:ascii="Cambria" w:eastAsiaTheme="minorHAnsi" w:hAnsi="Cambria"/>
              </w:rPr>
            </w:pPr>
            <w:r w:rsidRPr="00FF4B56">
              <w:rPr>
                <w:rFonts w:ascii="Cambria" w:hAnsi="Cambria"/>
              </w:rPr>
              <w:t xml:space="preserve">This activity </w:t>
            </w:r>
            <w:r>
              <w:rPr>
                <w:rFonts w:ascii="Cambria" w:hAnsi="Cambria"/>
              </w:rPr>
              <w:t>supports</w:t>
            </w:r>
            <w:r w:rsidRPr="00FF4B56">
              <w:rPr>
                <w:rFonts w:ascii="Cambria" w:hAnsi="Cambria"/>
              </w:rPr>
              <w:t xml:space="preserve"> the CEOS Carbon Strategy and will establish ongoing </w:t>
            </w:r>
            <w:r>
              <w:rPr>
                <w:rFonts w:ascii="Cambria" w:hAnsi="Cambria"/>
              </w:rPr>
              <w:t xml:space="preserve">inter-agency </w:t>
            </w:r>
            <w:r w:rsidRPr="00FF4B56">
              <w:rPr>
                <w:rFonts w:ascii="Cambria" w:hAnsi="Cambria"/>
              </w:rPr>
              <w:t>communication.</w:t>
            </w:r>
          </w:p>
          <w:p w14:paraId="5DC6D42C" w14:textId="77777777" w:rsidR="00DA489E" w:rsidRPr="00FF4B56" w:rsidRDefault="00DA489E" w:rsidP="00631CD1">
            <w:pPr>
              <w:spacing w:after="200" w:line="276" w:lineRule="auto"/>
              <w:rPr>
                <w:rFonts w:ascii="Cambria" w:eastAsiaTheme="minorHAnsi" w:hAnsi="Cambria"/>
              </w:rPr>
            </w:pPr>
          </w:p>
          <w:p w14:paraId="251A11A7" w14:textId="77777777" w:rsidR="0042320D" w:rsidRPr="00FF4B56" w:rsidRDefault="0042320D" w:rsidP="00631CD1">
            <w:pPr>
              <w:spacing w:after="200" w:line="276" w:lineRule="auto"/>
              <w:rPr>
                <w:rFonts w:ascii="Cambria" w:eastAsiaTheme="minorHAnsi" w:hAnsi="Cambria"/>
              </w:rPr>
            </w:pPr>
          </w:p>
          <w:p w14:paraId="25B12B34" w14:textId="77777777" w:rsidR="0042320D" w:rsidRPr="00FF4B56" w:rsidDel="000B1FD1" w:rsidRDefault="0042320D" w:rsidP="00706773">
            <w:pPr>
              <w:rPr>
                <w:rFonts w:ascii="Cambria" w:hAnsi="Cambria"/>
              </w:rPr>
            </w:pPr>
          </w:p>
        </w:tc>
        <w:tc>
          <w:tcPr>
            <w:tcW w:w="1908" w:type="dxa"/>
          </w:tcPr>
          <w:p w14:paraId="3D64191A" w14:textId="77777777" w:rsidR="00B33704" w:rsidRDefault="00B33704" w:rsidP="00631CD1">
            <w:pPr>
              <w:rPr>
                <w:rFonts w:ascii="Cambria" w:hAnsi="Cambria"/>
              </w:rPr>
            </w:pPr>
          </w:p>
          <w:p w14:paraId="18D32C81" w14:textId="77777777" w:rsidR="0042320D" w:rsidRPr="00B37630" w:rsidRDefault="0042320D" w:rsidP="00631CD1">
            <w:pPr>
              <w:spacing w:after="200" w:line="276" w:lineRule="auto"/>
              <w:rPr>
                <w:rFonts w:ascii="Cambria" w:hAnsi="Cambria"/>
              </w:rPr>
            </w:pPr>
            <w:r w:rsidRPr="00B37630">
              <w:rPr>
                <w:rFonts w:ascii="Cambria" w:hAnsi="Cambria"/>
              </w:rPr>
              <w:t>WGCV</w:t>
            </w:r>
          </w:p>
          <w:p w14:paraId="785F16B1" w14:textId="77777777" w:rsidR="0042320D" w:rsidRPr="00FF4B56" w:rsidRDefault="0042320D" w:rsidP="00631CD1">
            <w:pPr>
              <w:spacing w:after="200" w:line="276" w:lineRule="auto"/>
              <w:rPr>
                <w:rFonts w:ascii="Cambria" w:hAnsi="Cambria"/>
              </w:rPr>
            </w:pPr>
            <w:r w:rsidRPr="00FF4B56">
              <w:rPr>
                <w:rFonts w:ascii="Cambria" w:hAnsi="Cambria"/>
              </w:rPr>
              <w:t>SEO</w:t>
            </w:r>
          </w:p>
        </w:tc>
      </w:tr>
    </w:tbl>
    <w:p w14:paraId="77EF8777" w14:textId="77777777" w:rsidR="0042320D" w:rsidRPr="00FF4B56" w:rsidRDefault="0042320D" w:rsidP="00FF4B56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sectPr w:rsidR="0042320D" w:rsidRPr="00FF4B56" w:rsidSect="004263A7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F1478" w14:textId="77777777" w:rsidR="00A529EA" w:rsidRDefault="00A529EA" w:rsidP="003A5F6D">
      <w:pPr>
        <w:spacing w:after="0" w:line="240" w:lineRule="auto"/>
      </w:pPr>
      <w:r>
        <w:separator/>
      </w:r>
    </w:p>
  </w:endnote>
  <w:endnote w:type="continuationSeparator" w:id="0">
    <w:p w14:paraId="63C89AA4" w14:textId="77777777" w:rsidR="00A529EA" w:rsidRDefault="00A529EA" w:rsidP="003A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F0C3B" w14:textId="77777777" w:rsidR="001C0258" w:rsidRDefault="001C0258" w:rsidP="001C02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06184E" w14:textId="77777777" w:rsidR="001C0258" w:rsidRDefault="001C025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21C7D" w14:textId="77777777" w:rsidR="001C0258" w:rsidRPr="004263A7" w:rsidRDefault="001C0258" w:rsidP="001C0258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 w:rsidRPr="004263A7">
      <w:rPr>
        <w:rStyle w:val="PageNumber"/>
        <w:sz w:val="24"/>
        <w:szCs w:val="24"/>
      </w:rPr>
      <w:fldChar w:fldCharType="begin"/>
    </w:r>
    <w:r w:rsidRPr="004263A7">
      <w:rPr>
        <w:rStyle w:val="PageNumber"/>
        <w:sz w:val="24"/>
        <w:szCs w:val="24"/>
      </w:rPr>
      <w:instrText xml:space="preserve">PAGE  </w:instrText>
    </w:r>
    <w:r w:rsidRPr="004263A7">
      <w:rPr>
        <w:rStyle w:val="PageNumber"/>
        <w:sz w:val="24"/>
        <w:szCs w:val="24"/>
      </w:rPr>
      <w:fldChar w:fldCharType="separate"/>
    </w:r>
    <w:r w:rsidR="004E0F86">
      <w:rPr>
        <w:rStyle w:val="PageNumber"/>
        <w:noProof/>
        <w:sz w:val="24"/>
        <w:szCs w:val="24"/>
      </w:rPr>
      <w:t>2</w:t>
    </w:r>
    <w:r w:rsidRPr="004263A7">
      <w:rPr>
        <w:rStyle w:val="PageNumber"/>
        <w:sz w:val="24"/>
        <w:szCs w:val="24"/>
      </w:rPr>
      <w:fldChar w:fldCharType="end"/>
    </w:r>
  </w:p>
  <w:p w14:paraId="4E83E9EE" w14:textId="77777777" w:rsidR="001C0258" w:rsidRDefault="001C02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81AA5" w14:textId="77777777" w:rsidR="00A529EA" w:rsidRDefault="00A529EA" w:rsidP="003A5F6D">
      <w:pPr>
        <w:spacing w:after="0" w:line="240" w:lineRule="auto"/>
      </w:pPr>
      <w:r>
        <w:separator/>
      </w:r>
    </w:p>
  </w:footnote>
  <w:footnote w:type="continuationSeparator" w:id="0">
    <w:p w14:paraId="6F8B33B2" w14:textId="77777777" w:rsidR="00A529EA" w:rsidRDefault="00A529EA" w:rsidP="003A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489B0" w14:textId="77777777" w:rsidR="001C0258" w:rsidRDefault="001C025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3881"/>
    <w:multiLevelType w:val="hybridMultilevel"/>
    <w:tmpl w:val="32A2B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50032"/>
    <w:multiLevelType w:val="hybridMultilevel"/>
    <w:tmpl w:val="5FF0D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10D87"/>
    <w:multiLevelType w:val="hybridMultilevel"/>
    <w:tmpl w:val="67EE7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0196F"/>
    <w:multiLevelType w:val="hybridMultilevel"/>
    <w:tmpl w:val="D84A2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93D5F"/>
    <w:multiLevelType w:val="hybridMultilevel"/>
    <w:tmpl w:val="6FD0D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A44CF"/>
    <w:multiLevelType w:val="hybridMultilevel"/>
    <w:tmpl w:val="F1CE25D6"/>
    <w:lvl w:ilvl="0" w:tplc="C99621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49592F"/>
    <w:multiLevelType w:val="hybridMultilevel"/>
    <w:tmpl w:val="5B5A1250"/>
    <w:lvl w:ilvl="0" w:tplc="7396D5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37F33"/>
    <w:multiLevelType w:val="hybridMultilevel"/>
    <w:tmpl w:val="1F12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CE2AAB"/>
    <w:multiLevelType w:val="hybridMultilevel"/>
    <w:tmpl w:val="42A8966E"/>
    <w:lvl w:ilvl="0" w:tplc="C99621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D32437"/>
    <w:multiLevelType w:val="hybridMultilevel"/>
    <w:tmpl w:val="DEA63670"/>
    <w:lvl w:ilvl="0" w:tplc="09E84E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D007E6"/>
    <w:multiLevelType w:val="hybridMultilevel"/>
    <w:tmpl w:val="66A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D25CE6"/>
    <w:multiLevelType w:val="hybridMultilevel"/>
    <w:tmpl w:val="76E6D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11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ECD"/>
    <w:rsid w:val="00025B2F"/>
    <w:rsid w:val="000333F3"/>
    <w:rsid w:val="00035C75"/>
    <w:rsid w:val="00060577"/>
    <w:rsid w:val="000B1FD1"/>
    <w:rsid w:val="000B5710"/>
    <w:rsid w:val="000C4BA2"/>
    <w:rsid w:val="000E1FD9"/>
    <w:rsid w:val="00111ACD"/>
    <w:rsid w:val="00117D71"/>
    <w:rsid w:val="0013547C"/>
    <w:rsid w:val="001C0258"/>
    <w:rsid w:val="001D0A6A"/>
    <w:rsid w:val="00206E26"/>
    <w:rsid w:val="00232AE4"/>
    <w:rsid w:val="002A7A43"/>
    <w:rsid w:val="002C069F"/>
    <w:rsid w:val="002E086D"/>
    <w:rsid w:val="002E239A"/>
    <w:rsid w:val="00345289"/>
    <w:rsid w:val="003943A4"/>
    <w:rsid w:val="003945E4"/>
    <w:rsid w:val="003A5F6D"/>
    <w:rsid w:val="003B2C16"/>
    <w:rsid w:val="003F25D4"/>
    <w:rsid w:val="003F2FE4"/>
    <w:rsid w:val="0042320D"/>
    <w:rsid w:val="004247B4"/>
    <w:rsid w:val="004263A7"/>
    <w:rsid w:val="00450983"/>
    <w:rsid w:val="00492336"/>
    <w:rsid w:val="004E0F86"/>
    <w:rsid w:val="004F7210"/>
    <w:rsid w:val="00517EFB"/>
    <w:rsid w:val="00527464"/>
    <w:rsid w:val="00536EA6"/>
    <w:rsid w:val="005B2440"/>
    <w:rsid w:val="005F344D"/>
    <w:rsid w:val="00631CD1"/>
    <w:rsid w:val="00657FF7"/>
    <w:rsid w:val="006B324E"/>
    <w:rsid w:val="006C3F02"/>
    <w:rsid w:val="006E5919"/>
    <w:rsid w:val="006F457E"/>
    <w:rsid w:val="00706773"/>
    <w:rsid w:val="0073331A"/>
    <w:rsid w:val="0078212F"/>
    <w:rsid w:val="007D41A0"/>
    <w:rsid w:val="008063AD"/>
    <w:rsid w:val="008348F2"/>
    <w:rsid w:val="00847FAD"/>
    <w:rsid w:val="008D5004"/>
    <w:rsid w:val="008D7905"/>
    <w:rsid w:val="008F2234"/>
    <w:rsid w:val="009166C3"/>
    <w:rsid w:val="00941ECD"/>
    <w:rsid w:val="0094244D"/>
    <w:rsid w:val="00951160"/>
    <w:rsid w:val="009C1E7F"/>
    <w:rsid w:val="00A34731"/>
    <w:rsid w:val="00A35873"/>
    <w:rsid w:val="00A35AC6"/>
    <w:rsid w:val="00A529EA"/>
    <w:rsid w:val="00A641EF"/>
    <w:rsid w:val="00A64FA8"/>
    <w:rsid w:val="00A7076F"/>
    <w:rsid w:val="00A93AD5"/>
    <w:rsid w:val="00AC09F7"/>
    <w:rsid w:val="00AE3BF6"/>
    <w:rsid w:val="00B10B56"/>
    <w:rsid w:val="00B32B85"/>
    <w:rsid w:val="00B33704"/>
    <w:rsid w:val="00B37630"/>
    <w:rsid w:val="00B41F51"/>
    <w:rsid w:val="00B50709"/>
    <w:rsid w:val="00B66A8D"/>
    <w:rsid w:val="00BA4DC1"/>
    <w:rsid w:val="00BB53C5"/>
    <w:rsid w:val="00BC565E"/>
    <w:rsid w:val="00BE0680"/>
    <w:rsid w:val="00C04872"/>
    <w:rsid w:val="00C22DC7"/>
    <w:rsid w:val="00C26530"/>
    <w:rsid w:val="00C324E5"/>
    <w:rsid w:val="00C8162B"/>
    <w:rsid w:val="00CA21B0"/>
    <w:rsid w:val="00CC231D"/>
    <w:rsid w:val="00CD4103"/>
    <w:rsid w:val="00D83D62"/>
    <w:rsid w:val="00D85EAF"/>
    <w:rsid w:val="00DA0F6D"/>
    <w:rsid w:val="00DA1C91"/>
    <w:rsid w:val="00DA419D"/>
    <w:rsid w:val="00DA489E"/>
    <w:rsid w:val="00DB0985"/>
    <w:rsid w:val="00DB201A"/>
    <w:rsid w:val="00DD739D"/>
    <w:rsid w:val="00DF2832"/>
    <w:rsid w:val="00E37D99"/>
    <w:rsid w:val="00E65B75"/>
    <w:rsid w:val="00E70791"/>
    <w:rsid w:val="00E9520B"/>
    <w:rsid w:val="00EC38AE"/>
    <w:rsid w:val="00EE3C8B"/>
    <w:rsid w:val="00F01102"/>
    <w:rsid w:val="00F31929"/>
    <w:rsid w:val="00F541EA"/>
    <w:rsid w:val="00F9653B"/>
    <w:rsid w:val="00FC5253"/>
    <w:rsid w:val="00FD2EBE"/>
    <w:rsid w:val="00F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D7F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3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3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53C5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641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1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1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1E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A5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F6D"/>
  </w:style>
  <w:style w:type="paragraph" w:styleId="Footer">
    <w:name w:val="footer"/>
    <w:basedOn w:val="Normal"/>
    <w:link w:val="FooterChar"/>
    <w:uiPriority w:val="99"/>
    <w:unhideWhenUsed/>
    <w:rsid w:val="003A5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F6D"/>
  </w:style>
  <w:style w:type="character" w:customStyle="1" w:styleId="Heading1Char">
    <w:name w:val="Heading 1 Char"/>
    <w:basedOn w:val="DefaultParagraphFont"/>
    <w:link w:val="Heading1"/>
    <w:uiPriority w:val="9"/>
    <w:rsid w:val="00A93AD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evision">
    <w:name w:val="Revision"/>
    <w:hidden/>
    <w:uiPriority w:val="99"/>
    <w:semiHidden/>
    <w:rsid w:val="00631C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C4BA2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C025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3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3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53C5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641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1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1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1E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A5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F6D"/>
  </w:style>
  <w:style w:type="paragraph" w:styleId="Footer">
    <w:name w:val="footer"/>
    <w:basedOn w:val="Normal"/>
    <w:link w:val="FooterChar"/>
    <w:uiPriority w:val="99"/>
    <w:unhideWhenUsed/>
    <w:rsid w:val="003A5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F6D"/>
  </w:style>
  <w:style w:type="character" w:customStyle="1" w:styleId="Heading1Char">
    <w:name w:val="Heading 1 Char"/>
    <w:basedOn w:val="DefaultParagraphFont"/>
    <w:link w:val="Heading1"/>
    <w:uiPriority w:val="9"/>
    <w:rsid w:val="00A93AD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evision">
    <w:name w:val="Revision"/>
    <w:hidden/>
    <w:uiPriority w:val="99"/>
    <w:semiHidden/>
    <w:rsid w:val="00631C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C4BA2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C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3B361-8CF2-DB46-8C57-90044622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1871</Words>
  <Characters>10665</Characters>
  <Application>Microsoft Macintosh Word</Application>
  <DocSecurity>4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Geological Survey</Company>
  <LinksUpToDate>false</LinksUpToDate>
  <CharactersWithSpaces>12511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Cecere, Thomas H.</dc:creator>
  <cp:lastModifiedBy>Kim Holloway</cp:lastModifiedBy>
  <cp:revision>2</cp:revision>
  <dcterms:created xsi:type="dcterms:W3CDTF">2016-03-22T14:23:00Z</dcterms:created>
  <dcterms:modified xsi:type="dcterms:W3CDTF">2016-03-22T14:23:00Z</dcterms:modified>
</cp:coreProperties>
</file>