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495B4" w14:textId="77777777" w:rsidR="00740AB6" w:rsidRPr="00DE6298" w:rsidRDefault="00740AB6">
      <w:pPr>
        <w:widowControl/>
        <w:autoSpaceDE/>
        <w:autoSpaceDN/>
        <w:spacing w:after="160" w:line="259" w:lineRule="auto"/>
        <w:rPr>
          <w:b/>
          <w:sz w:val="24"/>
        </w:rPr>
      </w:pPr>
    </w:p>
    <w:p w14:paraId="07F7E0C3" w14:textId="77777777" w:rsidR="00D54E3B" w:rsidRDefault="00A90E6E" w:rsidP="00A90E6E">
      <w:pPr>
        <w:spacing w:before="68"/>
        <w:ind w:right="-36"/>
        <w:jc w:val="center"/>
        <w:rPr>
          <w:b/>
          <w:sz w:val="24"/>
        </w:rPr>
      </w:pPr>
      <w:r w:rsidRPr="00DE6298">
        <w:rPr>
          <w:b/>
          <w:sz w:val="24"/>
        </w:rPr>
        <w:t>TERMS OF REFERENCE</w:t>
      </w:r>
    </w:p>
    <w:p w14:paraId="1E78A9DE" w14:textId="77777777" w:rsidR="00D54E3B" w:rsidRDefault="00A90E6E" w:rsidP="00A90E6E">
      <w:pPr>
        <w:spacing w:before="68"/>
        <w:ind w:right="-36"/>
        <w:jc w:val="center"/>
        <w:rPr>
          <w:b/>
          <w:sz w:val="24"/>
        </w:rPr>
      </w:pPr>
      <w:r w:rsidRPr="00DE6298">
        <w:rPr>
          <w:b/>
          <w:sz w:val="24"/>
        </w:rPr>
        <w:t xml:space="preserve"> FOR THE</w:t>
      </w:r>
    </w:p>
    <w:p w14:paraId="7BB25FD2" w14:textId="34F21932" w:rsidR="00A90E6E" w:rsidRPr="00DE6298" w:rsidRDefault="00A90E6E" w:rsidP="00A90E6E">
      <w:pPr>
        <w:spacing w:before="68"/>
        <w:ind w:right="-36"/>
        <w:jc w:val="center"/>
        <w:rPr>
          <w:b/>
          <w:sz w:val="24"/>
        </w:rPr>
      </w:pPr>
      <w:r w:rsidRPr="00DE6298">
        <w:rPr>
          <w:b/>
          <w:sz w:val="24"/>
        </w:rPr>
        <w:t>CEOS</w:t>
      </w:r>
      <w:r w:rsidR="00D54E3B">
        <w:rPr>
          <w:b/>
          <w:sz w:val="24"/>
        </w:rPr>
        <w:t xml:space="preserve"> </w:t>
      </w:r>
      <w:r w:rsidRPr="00DE6298">
        <w:rPr>
          <w:b/>
          <w:sz w:val="24"/>
        </w:rPr>
        <w:t>PRECIPITATION VIRTUAL CONSTELLATION</w:t>
      </w:r>
    </w:p>
    <w:p w14:paraId="0512F99F" w14:textId="629906C5" w:rsidR="00A90E6E" w:rsidRPr="00DE6298" w:rsidRDefault="00A90E6E" w:rsidP="00A90E6E">
      <w:pPr>
        <w:spacing w:before="68"/>
        <w:ind w:right="-36"/>
        <w:jc w:val="center"/>
        <w:rPr>
          <w:b/>
          <w:sz w:val="24"/>
        </w:rPr>
      </w:pPr>
      <w:r w:rsidRPr="00DE6298">
        <w:rPr>
          <w:b/>
          <w:sz w:val="24"/>
        </w:rPr>
        <w:t xml:space="preserve">VERSION </w:t>
      </w:r>
      <w:r w:rsidR="00D376D0" w:rsidRPr="00DE6298">
        <w:rPr>
          <w:b/>
          <w:sz w:val="24"/>
        </w:rPr>
        <w:t>3</w:t>
      </w:r>
      <w:r w:rsidRPr="00DE6298">
        <w:rPr>
          <w:b/>
          <w:sz w:val="24"/>
        </w:rPr>
        <w:t>.0</w:t>
      </w:r>
      <w:r w:rsidR="00E87F93">
        <w:rPr>
          <w:b/>
          <w:sz w:val="24"/>
        </w:rPr>
        <w:t>.</w:t>
      </w:r>
      <w:r w:rsidR="000166C9">
        <w:rPr>
          <w:b/>
          <w:sz w:val="24"/>
        </w:rPr>
        <w:t>3 (final</w:t>
      </w:r>
      <w:r w:rsidR="00425B61">
        <w:rPr>
          <w:b/>
          <w:sz w:val="24"/>
        </w:rPr>
        <w:t xml:space="preserve"> draft</w:t>
      </w:r>
      <w:r w:rsidR="000166C9">
        <w:rPr>
          <w:b/>
          <w:sz w:val="24"/>
        </w:rPr>
        <w:t>)</w:t>
      </w:r>
    </w:p>
    <w:p w14:paraId="30BE3225" w14:textId="44A079CA" w:rsidR="00A90E6E" w:rsidRPr="00DE6298" w:rsidRDefault="00A90E6E" w:rsidP="00A90E6E">
      <w:pPr>
        <w:spacing w:before="68"/>
        <w:ind w:right="-36"/>
        <w:jc w:val="center"/>
        <w:rPr>
          <w:b/>
          <w:sz w:val="19"/>
        </w:rPr>
      </w:pPr>
      <w:r w:rsidRPr="00DE6298">
        <w:rPr>
          <w:b/>
          <w:sz w:val="24"/>
        </w:rPr>
        <w:t>LAST UPDATED:</w:t>
      </w:r>
      <w:r w:rsidR="00715C7F">
        <w:rPr>
          <w:b/>
          <w:sz w:val="24"/>
        </w:rPr>
        <w:t xml:space="preserve"> </w:t>
      </w:r>
      <w:r w:rsidR="000166C9">
        <w:rPr>
          <w:b/>
          <w:sz w:val="24"/>
        </w:rPr>
        <w:t>1 April</w:t>
      </w:r>
      <w:r w:rsidR="00715C7F">
        <w:rPr>
          <w:b/>
          <w:sz w:val="24"/>
        </w:rPr>
        <w:t xml:space="preserve"> 2024</w:t>
      </w:r>
    </w:p>
    <w:p w14:paraId="50FF2423" w14:textId="77777777" w:rsidR="00F53251" w:rsidRPr="00DE6298" w:rsidRDefault="00F53251" w:rsidP="00A90E6E">
      <w:pPr>
        <w:pStyle w:val="BodyText"/>
        <w:spacing w:before="116"/>
        <w:ind w:left="0" w:right="-36" w:firstLine="0"/>
        <w:jc w:val="left"/>
        <w:rPr>
          <w:b/>
        </w:rPr>
      </w:pPr>
    </w:p>
    <w:p w14:paraId="0B96718A" w14:textId="0D13F087" w:rsidR="00A90E6E" w:rsidRPr="00DE6298" w:rsidRDefault="00A90E6E" w:rsidP="00A90E6E">
      <w:pPr>
        <w:pStyle w:val="BodyText"/>
        <w:spacing w:before="116"/>
        <w:ind w:left="0" w:right="-36" w:firstLine="0"/>
        <w:jc w:val="left"/>
      </w:pPr>
      <w:r w:rsidRPr="00DE6298">
        <w:rPr>
          <w:b/>
        </w:rPr>
        <w:t>C</w:t>
      </w:r>
      <w:r w:rsidRPr="00DE6298">
        <w:rPr>
          <w:b/>
          <w:sz w:val="19"/>
        </w:rPr>
        <w:t xml:space="preserve">ONSTELLATION </w:t>
      </w:r>
      <w:r w:rsidRPr="00DE6298">
        <w:rPr>
          <w:b/>
        </w:rPr>
        <w:t>N</w:t>
      </w:r>
      <w:r w:rsidRPr="00DE6298">
        <w:rPr>
          <w:b/>
          <w:sz w:val="19"/>
        </w:rPr>
        <w:t>AME</w:t>
      </w:r>
      <w:r w:rsidRPr="00DE6298">
        <w:rPr>
          <w:b/>
        </w:rPr>
        <w:t xml:space="preserve">: </w:t>
      </w:r>
      <w:r w:rsidRPr="00DE6298">
        <w:t>The Precipitation Virtual Constellation (P-VC).</w:t>
      </w:r>
    </w:p>
    <w:p w14:paraId="0759E905" w14:textId="77777777" w:rsidR="00A90E6E" w:rsidRPr="00DE6298" w:rsidRDefault="00A90E6E" w:rsidP="00A90E6E">
      <w:pPr>
        <w:pStyle w:val="BodyText"/>
        <w:ind w:left="0" w:right="-36"/>
        <w:rPr>
          <w:b/>
        </w:rPr>
      </w:pPr>
    </w:p>
    <w:p w14:paraId="202111F0" w14:textId="2FB9D62A" w:rsidR="00A90E6E" w:rsidRPr="00DE6298" w:rsidRDefault="00A90E6E" w:rsidP="00A90E6E">
      <w:pPr>
        <w:pStyle w:val="BodyText"/>
        <w:ind w:left="0" w:right="-36"/>
        <w:rPr>
          <w:b/>
          <w:spacing w:val="-21"/>
        </w:rPr>
      </w:pPr>
      <w:r w:rsidRPr="00DE6298">
        <w:rPr>
          <w:b/>
        </w:rPr>
        <w:t>M</w:t>
      </w:r>
      <w:r w:rsidRPr="00DE6298">
        <w:rPr>
          <w:b/>
          <w:sz w:val="19"/>
        </w:rPr>
        <w:t>ISSION</w:t>
      </w:r>
      <w:r w:rsidRPr="00DE6298">
        <w:rPr>
          <w:b/>
          <w:spacing w:val="-9"/>
          <w:sz w:val="19"/>
        </w:rPr>
        <w:t xml:space="preserve"> </w:t>
      </w:r>
      <w:r w:rsidRPr="00DE6298">
        <w:rPr>
          <w:b/>
        </w:rPr>
        <w:t>S</w:t>
      </w:r>
      <w:r w:rsidRPr="00DE6298">
        <w:rPr>
          <w:b/>
          <w:sz w:val="19"/>
        </w:rPr>
        <w:t>TATEMENT</w:t>
      </w:r>
      <w:r w:rsidRPr="00DE6298">
        <w:rPr>
          <w:b/>
          <w:spacing w:val="-8"/>
          <w:sz w:val="19"/>
        </w:rPr>
        <w:t xml:space="preserve"> </w:t>
      </w:r>
      <w:r w:rsidRPr="00DE6298">
        <w:rPr>
          <w:b/>
        </w:rPr>
        <w:t>&amp;</w:t>
      </w:r>
      <w:r w:rsidRPr="00DE6298">
        <w:rPr>
          <w:b/>
          <w:spacing w:val="-21"/>
        </w:rPr>
        <w:t xml:space="preserve"> </w:t>
      </w:r>
      <w:r w:rsidRPr="00DE6298">
        <w:rPr>
          <w:b/>
        </w:rPr>
        <w:t>O</w:t>
      </w:r>
      <w:r w:rsidRPr="00DE6298">
        <w:rPr>
          <w:b/>
          <w:sz w:val="19"/>
        </w:rPr>
        <w:t>BJECTIVES</w:t>
      </w:r>
      <w:r w:rsidRPr="00DE6298">
        <w:rPr>
          <w:b/>
        </w:rPr>
        <w:t>:</w:t>
      </w:r>
    </w:p>
    <w:p w14:paraId="14A713F9" w14:textId="7E6F3223" w:rsidR="00A90E6E" w:rsidRPr="00DE6298" w:rsidRDefault="00A90E6E" w:rsidP="00A90E6E">
      <w:pPr>
        <w:pStyle w:val="BodyText"/>
        <w:ind w:left="0" w:right="-36"/>
      </w:pPr>
      <w:r w:rsidRPr="00DE6298">
        <w:t xml:space="preserve">The P-VC exists </w:t>
      </w:r>
      <w:r w:rsidR="00245C26">
        <w:t>was established</w:t>
      </w:r>
      <w:r w:rsidR="00245C26" w:rsidRPr="00DE6298">
        <w:t xml:space="preserve"> </w:t>
      </w:r>
      <w:r w:rsidRPr="00DE6298">
        <w:t>to sustain and enhance a systematic capability to observe</w:t>
      </w:r>
      <w:r w:rsidR="00A2138E" w:rsidRPr="00DE6298">
        <w:t xml:space="preserve">, </w:t>
      </w:r>
      <w:r w:rsidRPr="00DE6298">
        <w:t>measure</w:t>
      </w:r>
      <w:r w:rsidR="00A2138E" w:rsidRPr="00DE6298">
        <w:t>, and validate</w:t>
      </w:r>
      <w:r w:rsidRPr="00DE6298">
        <w:t xml:space="preserve"> global precipitation</w:t>
      </w:r>
      <w:r w:rsidR="00245C26">
        <w:t xml:space="preserve"> (rain</w:t>
      </w:r>
      <w:r w:rsidR="00E87F93">
        <w:t>fall</w:t>
      </w:r>
      <w:r w:rsidR="00245C26">
        <w:t xml:space="preserve"> and snow</w:t>
      </w:r>
      <w:r w:rsidR="00E87F93">
        <w:t>fall</w:t>
      </w:r>
      <w:r w:rsidR="00245C26">
        <w:t>) across the agencies providing precipitation-capable satellites</w:t>
      </w:r>
      <w:r w:rsidRPr="00DE6298">
        <w:t>. These observations are central to understanding the distribution and characteristics of precipitation, its role in the hydrological/water cycle and its impact on the climate system.</w:t>
      </w:r>
    </w:p>
    <w:p w14:paraId="68B5F618" w14:textId="09E19486" w:rsidR="00A90E6E" w:rsidRPr="00DE6298" w:rsidRDefault="00A90E6E" w:rsidP="00BF4D27">
      <w:pPr>
        <w:pStyle w:val="BodyText"/>
        <w:ind w:left="0" w:right="-36"/>
      </w:pPr>
      <w:r w:rsidRPr="00DE6298">
        <w:t xml:space="preserve">Accurate and timely knowledge of global precipitation is needed for improving predictive skills </w:t>
      </w:r>
      <w:r w:rsidR="00245C26">
        <w:t>for</w:t>
      </w:r>
      <w:r w:rsidRPr="00DE6298">
        <w:t xml:space="preserve"> high-impact weather events such as hurricanes, floods, droughts, and landslides, management of freshwater resources</w:t>
      </w:r>
      <w:r w:rsidR="00A2138E" w:rsidRPr="00DE6298">
        <w:t xml:space="preserve"> and </w:t>
      </w:r>
      <w:r w:rsidR="00245C26">
        <w:t xml:space="preserve">supporting analyses of </w:t>
      </w:r>
      <w:r w:rsidR="00A2138E" w:rsidRPr="00DE6298">
        <w:t>the interconnectivity with the Earth System</w:t>
      </w:r>
      <w:r w:rsidR="00715BEE" w:rsidRPr="00DE6298">
        <w:t xml:space="preserve"> (</w:t>
      </w:r>
      <w:r w:rsidR="00A2138E" w:rsidRPr="00DE6298">
        <w:t xml:space="preserve">for example, crop yields and fire </w:t>
      </w:r>
      <w:r w:rsidR="00FB4D34" w:rsidRPr="00DE6298">
        <w:t>susceptibility</w:t>
      </w:r>
      <w:r w:rsidR="00715BEE" w:rsidRPr="00DE6298">
        <w:t>)</w:t>
      </w:r>
      <w:r w:rsidRPr="00DE6298">
        <w:t xml:space="preserve">. The spatial and temporal variability of precipitation necessitates the combination of data from multiple satellites to ensure sufficient observations to provide representative sampling across the range of </w:t>
      </w:r>
      <w:r w:rsidR="00245C26">
        <w:t xml:space="preserve">the space and time </w:t>
      </w:r>
      <w:r w:rsidRPr="00DE6298">
        <w:t>scales required by the research</w:t>
      </w:r>
      <w:r w:rsidR="00A2138E" w:rsidRPr="00DE6298">
        <w:t>,</w:t>
      </w:r>
      <w:r w:rsidRPr="00DE6298">
        <w:t xml:space="preserve"> operational</w:t>
      </w:r>
      <w:r w:rsidR="00A2138E" w:rsidRPr="00DE6298">
        <w:t>, and application</w:t>
      </w:r>
      <w:r w:rsidR="00715BEE" w:rsidRPr="00DE6298">
        <w:t>-driven</w:t>
      </w:r>
      <w:r w:rsidRPr="00DE6298">
        <w:t xml:space="preserve"> user communities.</w:t>
      </w:r>
    </w:p>
    <w:p w14:paraId="27AEF13A" w14:textId="77777777" w:rsidR="00A90E6E" w:rsidRPr="00DE6298" w:rsidRDefault="00A90E6E" w:rsidP="00BF4D27">
      <w:pPr>
        <w:pStyle w:val="BodyText"/>
        <w:ind w:left="0" w:right="-36"/>
      </w:pPr>
      <w:r w:rsidRPr="00DE6298">
        <w:t>The P-VC has the following strategic objectives to address this aim:</w:t>
      </w:r>
    </w:p>
    <w:p w14:paraId="7D69173B" w14:textId="26A9206E" w:rsidR="00A90E6E" w:rsidRPr="00DE6298" w:rsidRDefault="00A90E6E" w:rsidP="00E87F93">
      <w:pPr>
        <w:pStyle w:val="BodyText"/>
        <w:numPr>
          <w:ilvl w:val="0"/>
          <w:numId w:val="2"/>
        </w:numPr>
        <w:ind w:left="360" w:right="-36" w:hanging="370"/>
      </w:pPr>
      <w:r w:rsidRPr="00DE6298">
        <w:t>Provid</w:t>
      </w:r>
      <w:r w:rsidR="00715BEE" w:rsidRPr="00DE6298">
        <w:t>e</w:t>
      </w:r>
      <w:r w:rsidRPr="00DE6298">
        <w:t xml:space="preserve"> a coordination mechanism to harmonize precipitation</w:t>
      </w:r>
      <w:r w:rsidR="00715BEE" w:rsidRPr="00DE6298">
        <w:t>-capable</w:t>
      </w:r>
      <w:r w:rsidRPr="00DE6298">
        <w:t xml:space="preserve"> satellite</w:t>
      </w:r>
      <w:r w:rsidR="00715BEE" w:rsidRPr="00DE6298">
        <w:t xml:space="preserve"> systems</w:t>
      </w:r>
      <w:r w:rsidRPr="00DE6298">
        <w:t xml:space="preserve">, data </w:t>
      </w:r>
      <w:r w:rsidR="00715BEE" w:rsidRPr="00DE6298">
        <w:t xml:space="preserve">collection, </w:t>
      </w:r>
      <w:r w:rsidRPr="00DE6298">
        <w:t>processing</w:t>
      </w:r>
      <w:r w:rsidR="00715BEE" w:rsidRPr="00DE6298">
        <w:t xml:space="preserve"> and delivery</w:t>
      </w:r>
      <w:r w:rsidR="00E156A7" w:rsidRPr="00DE6298">
        <w:t>, retrieval algorithms,</w:t>
      </w:r>
      <w:r w:rsidRPr="00DE6298">
        <w:t xml:space="preserve"> and calibration/validation infrastructures;</w:t>
      </w:r>
    </w:p>
    <w:p w14:paraId="43AD387B" w14:textId="5585B2CF" w:rsidR="00A90E6E" w:rsidRPr="00DE6298" w:rsidRDefault="00A90E6E" w:rsidP="00E87F93">
      <w:pPr>
        <w:pStyle w:val="BodyText"/>
        <w:numPr>
          <w:ilvl w:val="0"/>
          <w:numId w:val="2"/>
        </w:numPr>
        <w:ind w:left="360" w:right="-36" w:hanging="370"/>
      </w:pPr>
      <w:r w:rsidRPr="00DE6298">
        <w:t>Serv</w:t>
      </w:r>
      <w:r w:rsidR="00715BEE" w:rsidRPr="00DE6298">
        <w:t>e</w:t>
      </w:r>
      <w:r w:rsidRPr="00DE6298">
        <w:t xml:space="preserve"> as a programmatic point of contact for precipitation measurements, addressing issues which go beyond the individual mission programmes;</w:t>
      </w:r>
    </w:p>
    <w:p w14:paraId="675C9EDF" w14:textId="077B9513" w:rsidR="00A90E6E" w:rsidRPr="00DE6298" w:rsidRDefault="00715BEE" w:rsidP="00E87F93">
      <w:pPr>
        <w:pStyle w:val="BodyText"/>
        <w:numPr>
          <w:ilvl w:val="0"/>
          <w:numId w:val="2"/>
        </w:numPr>
        <w:ind w:left="360" w:right="-36" w:hanging="370"/>
      </w:pPr>
      <w:r w:rsidRPr="00DE6298">
        <w:t xml:space="preserve">Coordinate </w:t>
      </w:r>
      <w:r w:rsidR="00BF4D27" w:rsidRPr="00DE6298">
        <w:t>activities to</w:t>
      </w:r>
      <w:r w:rsidR="00A90E6E" w:rsidRPr="00DE6298">
        <w:t xml:space="preserve"> develop and improve the knowledge and understanding of precipitation processes, the distribution of precipitation and the changes in precipitation over time on a global basis;</w:t>
      </w:r>
      <w:r w:rsidR="00245C26">
        <w:t xml:space="preserve"> and</w:t>
      </w:r>
    </w:p>
    <w:p w14:paraId="258E622C" w14:textId="17A41A59" w:rsidR="00A90E6E" w:rsidRPr="00DE6298" w:rsidRDefault="00A90E6E" w:rsidP="00E87F93">
      <w:pPr>
        <w:pStyle w:val="BodyText"/>
        <w:numPr>
          <w:ilvl w:val="0"/>
          <w:numId w:val="2"/>
        </w:numPr>
        <w:ind w:left="360" w:right="-36" w:hanging="370"/>
      </w:pPr>
      <w:r w:rsidRPr="00DE6298">
        <w:t>Supporting and engaging the scientific and operational user communities.</w:t>
      </w:r>
    </w:p>
    <w:p w14:paraId="064829C3" w14:textId="77777777" w:rsidR="00A90E6E" w:rsidRPr="00DE6298" w:rsidRDefault="00A90E6E" w:rsidP="00A90E6E">
      <w:pPr>
        <w:pStyle w:val="BodyText"/>
        <w:ind w:left="0" w:right="-36"/>
        <w:jc w:val="left"/>
      </w:pPr>
    </w:p>
    <w:p w14:paraId="0A2D41B8" w14:textId="77777777" w:rsidR="00A90E6E" w:rsidRPr="00DE6298" w:rsidRDefault="00A90E6E" w:rsidP="00164A5D">
      <w:pPr>
        <w:spacing w:before="120"/>
        <w:ind w:right="-34"/>
        <w:jc w:val="both"/>
        <w:rPr>
          <w:b/>
          <w:sz w:val="24"/>
          <w:szCs w:val="24"/>
        </w:rPr>
      </w:pPr>
      <w:r w:rsidRPr="00DE6298">
        <w:rPr>
          <w:b/>
          <w:sz w:val="24"/>
          <w:szCs w:val="24"/>
        </w:rPr>
        <w:t>CHARACTERISATION OF THE MEASUREMENTS AND DATA COLLECTIONS WITHIN SCOPE:</w:t>
      </w:r>
    </w:p>
    <w:p w14:paraId="47B28B7A" w14:textId="05F7DE9C" w:rsidR="00A90E6E" w:rsidRPr="00DE6298" w:rsidRDefault="00A90E6E" w:rsidP="00164A5D">
      <w:pPr>
        <w:spacing w:before="120"/>
        <w:ind w:right="-34"/>
        <w:jc w:val="both"/>
        <w:rPr>
          <w:sz w:val="24"/>
        </w:rPr>
      </w:pPr>
      <w:r w:rsidRPr="00DE6298">
        <w:rPr>
          <w:sz w:val="24"/>
          <w:szCs w:val="24"/>
        </w:rPr>
        <w:t xml:space="preserve">The geophysical parameters concerning the P-VC relate to the vertical profile, instantaneous rate and accumulation of both liquid and solid precipitation. For example, global gridded long-term products of hourly accumulated precipitation at 25-km or finer resolution </w:t>
      </w:r>
      <w:r w:rsidR="001B2D08">
        <w:rPr>
          <w:sz w:val="24"/>
          <w:szCs w:val="24"/>
        </w:rPr>
        <w:t>are</w:t>
      </w:r>
      <w:r w:rsidRPr="00DE6298">
        <w:rPr>
          <w:sz w:val="24"/>
          <w:szCs w:val="24"/>
        </w:rPr>
        <w:t xml:space="preserve"> needed to satisfy directly the full range of requirements for precipitation measurements according to the Global Climate Observing System (GCOS) Satellite Supplement (2010 Update).</w:t>
      </w:r>
    </w:p>
    <w:p w14:paraId="0B0DE783" w14:textId="4C70C127" w:rsidR="00A90E6E" w:rsidRPr="00DE6298" w:rsidRDefault="00A90E6E" w:rsidP="00164A5D">
      <w:pPr>
        <w:spacing w:before="120"/>
        <w:ind w:right="-36"/>
        <w:jc w:val="both"/>
      </w:pPr>
      <w:r w:rsidRPr="00DE6298">
        <w:rPr>
          <w:sz w:val="24"/>
        </w:rPr>
        <w:t xml:space="preserve">Precipitation measurements from multiple satellite sensors are currently being utilised by the P-VC to address current action items. These include passive microwave (imager, sounder) sensors and active microwave (radar) systems in low Earth orbit, combined with visible/infrared observations on geostationary platforms. Visible/infrared systems on low Earth orbiting platforms are also of interest. Central to the P-VC activities is the Global Precipitation Measurement (GPM) mission led by NASA and JAXA, but with many international partner agencies. Data from the GPM mission and partner missions </w:t>
      </w:r>
      <w:r w:rsidR="00E156A7" w:rsidRPr="00DE6298">
        <w:rPr>
          <w:sz w:val="24"/>
        </w:rPr>
        <w:t xml:space="preserve">(see tables below) </w:t>
      </w:r>
      <w:r w:rsidRPr="00DE6298">
        <w:rPr>
          <w:sz w:val="24"/>
        </w:rPr>
        <w:t xml:space="preserve">combine to provide observations of global precipitation every 3 hours, 90% </w:t>
      </w:r>
      <w:r w:rsidRPr="00DE6298">
        <w:rPr>
          <w:sz w:val="24"/>
        </w:rPr>
        <w:lastRenderedPageBreak/>
        <w:t xml:space="preserve">of the time: inclusion of geostationary infrared data </w:t>
      </w:r>
      <w:r w:rsidR="00245C26">
        <w:rPr>
          <w:sz w:val="24"/>
        </w:rPr>
        <w:t>provides a minimal level of skill in the</w:t>
      </w:r>
      <w:r w:rsidRPr="00DE6298">
        <w:rPr>
          <w:sz w:val="24"/>
        </w:rPr>
        <w:t xml:space="preserve"> merged satellite product. Long</w:t>
      </w:r>
      <w:r w:rsidR="00E156A7" w:rsidRPr="00DE6298">
        <w:rPr>
          <w:sz w:val="24"/>
        </w:rPr>
        <w:t>-term</w:t>
      </w:r>
      <w:r w:rsidRPr="00DE6298">
        <w:rPr>
          <w:sz w:val="24"/>
        </w:rPr>
        <w:t xml:space="preserve"> data sets are also considered for precipitation studies, starting with the 10-year record of SMMR in 1978. Other satellite-based precipitation-capable observations are currently collected, such as those from Russian and Chinese passive microwave sensors, </w:t>
      </w:r>
      <w:r w:rsidR="00D376D0" w:rsidRPr="00DE6298">
        <w:rPr>
          <w:sz w:val="24"/>
        </w:rPr>
        <w:t xml:space="preserve">but </w:t>
      </w:r>
      <w:r w:rsidRPr="00DE6298">
        <w:rPr>
          <w:sz w:val="24"/>
        </w:rPr>
        <w:t>are not routinely available or disseminated.</w:t>
      </w:r>
      <w:r w:rsidR="001C493E">
        <w:rPr>
          <w:sz w:val="24"/>
        </w:rPr>
        <w:t xml:space="preserve"> Finally, surface precipitation data, primarily gauges, but including radar data and other specialized observations, are essential to anchoring, calibrating and validating satellite observations. The best global, long-term datasets are combinations of satellite and gauge observations.</w:t>
      </w:r>
    </w:p>
    <w:p w14:paraId="5B272AD9" w14:textId="77777777" w:rsidR="00A90E6E" w:rsidRPr="00DE6298" w:rsidRDefault="00A90E6E" w:rsidP="00A90E6E">
      <w:pPr>
        <w:spacing w:before="120"/>
        <w:ind w:right="-36" w:hanging="10"/>
        <w:rPr>
          <w:b/>
          <w:sz w:val="24"/>
        </w:rPr>
      </w:pPr>
    </w:p>
    <w:p w14:paraId="699CBE9D" w14:textId="089BC6D2" w:rsidR="00A90E6E" w:rsidRPr="00DE6298" w:rsidRDefault="00A90E6E" w:rsidP="00A90E6E">
      <w:pPr>
        <w:spacing w:before="120"/>
        <w:ind w:right="-36" w:hanging="10"/>
        <w:rPr>
          <w:b/>
          <w:sz w:val="19"/>
          <w:szCs w:val="19"/>
        </w:rPr>
      </w:pPr>
      <w:r w:rsidRPr="00DE6298">
        <w:rPr>
          <w:b/>
          <w:sz w:val="19"/>
          <w:szCs w:val="19"/>
        </w:rPr>
        <w:t>CHARACTERISATION OF THE SPACE SEGMENT CONCERNED:</w:t>
      </w:r>
    </w:p>
    <w:p w14:paraId="3F5D762F" w14:textId="40154547" w:rsidR="00A90E6E" w:rsidRPr="00DF637E" w:rsidRDefault="00A90E6E" w:rsidP="00D86571">
      <w:pPr>
        <w:spacing w:before="120" w:after="120"/>
        <w:ind w:right="-34"/>
        <w:jc w:val="both"/>
        <w:rPr>
          <w:sz w:val="24"/>
          <w:szCs w:val="24"/>
        </w:rPr>
      </w:pPr>
      <w:r w:rsidRPr="00DF637E">
        <w:rPr>
          <w:sz w:val="24"/>
          <w:szCs w:val="24"/>
        </w:rPr>
        <w:t>The core missions (and sensors) that are currently (as of 202</w:t>
      </w:r>
      <w:r w:rsidR="00455B4A" w:rsidRPr="00DF637E">
        <w:rPr>
          <w:sz w:val="24"/>
          <w:szCs w:val="24"/>
        </w:rPr>
        <w:t>4-0</w:t>
      </w:r>
      <w:r w:rsidR="006A6CB8" w:rsidRPr="00DF637E">
        <w:rPr>
          <w:sz w:val="24"/>
          <w:szCs w:val="24"/>
        </w:rPr>
        <w:t>2-01</w:t>
      </w:r>
      <w:r w:rsidRPr="00DF637E">
        <w:rPr>
          <w:sz w:val="24"/>
          <w:szCs w:val="24"/>
        </w:rPr>
        <w:t>) the priority for coordination efforts by the P-VC are shown in Table 1, Table 2 and Figure 1 below.</w:t>
      </w:r>
    </w:p>
    <w:p w14:paraId="7F8BD08C" w14:textId="601A7A68" w:rsidR="00A90E6E" w:rsidRPr="00DE6298" w:rsidRDefault="00A90E6E" w:rsidP="00A90E6E">
      <w:pPr>
        <w:tabs>
          <w:tab w:val="left" w:pos="9214"/>
        </w:tabs>
        <w:spacing w:after="120"/>
        <w:ind w:right="-36"/>
        <w:jc w:val="both"/>
        <w:rPr>
          <w:rFonts w:asciiTheme="minorHAnsi" w:hAnsiTheme="minorHAnsi" w:cstheme="minorHAnsi"/>
          <w:sz w:val="23"/>
          <w:szCs w:val="23"/>
        </w:rPr>
      </w:pPr>
      <w:r w:rsidRPr="00DE6298">
        <w:rPr>
          <w:rFonts w:asciiTheme="minorHAnsi" w:hAnsiTheme="minorHAnsi" w:cstheme="minorHAnsi"/>
          <w:sz w:val="23"/>
          <w:szCs w:val="23"/>
        </w:rPr>
        <w:t xml:space="preserve">Table 1: Microwave sensors contributing to the precipitation constellation. The current precipitation constellation missions are highlighted in bold. </w:t>
      </w:r>
      <w:r w:rsidRPr="00DE6298">
        <w:rPr>
          <w:rFonts w:asciiTheme="minorHAnsi" w:hAnsiTheme="minorHAnsi" w:cstheme="minorHAnsi"/>
          <w:i/>
          <w:iCs/>
          <w:sz w:val="23"/>
          <w:szCs w:val="23"/>
        </w:rPr>
        <w:t>(*retrieval resolution is that of the NASA GPROF scheme)</w:t>
      </w:r>
    </w:p>
    <w:tbl>
      <w:tblPr>
        <w:tblW w:w="9923" w:type="dxa"/>
        <w:jc w:val="center"/>
        <w:tblLayout w:type="fixed"/>
        <w:tblCellMar>
          <w:left w:w="0" w:type="dxa"/>
          <w:right w:w="0" w:type="dxa"/>
        </w:tblCellMar>
        <w:tblLook w:val="04A0" w:firstRow="1" w:lastRow="0" w:firstColumn="1" w:lastColumn="0" w:noHBand="0" w:noVBand="1"/>
      </w:tblPr>
      <w:tblGrid>
        <w:gridCol w:w="2381"/>
        <w:gridCol w:w="1915"/>
        <w:gridCol w:w="943"/>
        <w:gridCol w:w="1109"/>
        <w:gridCol w:w="1844"/>
        <w:gridCol w:w="1731"/>
      </w:tblGrid>
      <w:tr w:rsidR="00DE6298" w:rsidRPr="00DE6298" w14:paraId="6B2CAD27" w14:textId="77777777" w:rsidTr="00A160FD">
        <w:trPr>
          <w:jc w:val="center"/>
        </w:trPr>
        <w:tc>
          <w:tcPr>
            <w:tcW w:w="1200" w:type="pct"/>
            <w:tcBorders>
              <w:top w:val="single" w:sz="4" w:space="0" w:color="auto"/>
              <w:bottom w:val="single" w:sz="4" w:space="0" w:color="auto"/>
            </w:tcBorders>
            <w:shd w:val="clear" w:color="auto" w:fill="auto"/>
            <w:tcMar>
              <w:top w:w="28" w:type="dxa"/>
              <w:left w:w="57" w:type="dxa"/>
              <w:bottom w:w="28" w:type="dxa"/>
              <w:right w:w="57" w:type="dxa"/>
            </w:tcMar>
            <w:vAlign w:val="center"/>
            <w:hideMark/>
          </w:tcPr>
          <w:p w14:paraId="31CC8525" w14:textId="36DFA146" w:rsidR="00A90E6E" w:rsidRPr="00DE6298" w:rsidRDefault="00A90E6E" w:rsidP="00D86571">
            <w:pPr>
              <w:jc w:val="center"/>
              <w:rPr>
                <w:rFonts w:asciiTheme="minorHAnsi" w:hAnsiTheme="minorHAnsi" w:cstheme="minorHAnsi"/>
                <w:b/>
                <w:bCs/>
              </w:rPr>
            </w:pPr>
            <w:r w:rsidRPr="00DE6298">
              <w:rPr>
                <w:rFonts w:asciiTheme="minorHAnsi" w:hAnsiTheme="minorHAnsi" w:cstheme="minorHAnsi"/>
                <w:b/>
                <w:bCs/>
              </w:rPr>
              <w:t>Satellite</w:t>
            </w:r>
          </w:p>
        </w:tc>
        <w:tc>
          <w:tcPr>
            <w:tcW w:w="965" w:type="pct"/>
            <w:tcBorders>
              <w:top w:val="single" w:sz="4" w:space="0" w:color="auto"/>
              <w:bottom w:val="single" w:sz="4" w:space="0" w:color="auto"/>
            </w:tcBorders>
            <w:tcMar>
              <w:top w:w="28" w:type="dxa"/>
              <w:left w:w="57" w:type="dxa"/>
              <w:bottom w:w="28" w:type="dxa"/>
              <w:right w:w="57" w:type="dxa"/>
            </w:tcMar>
            <w:vAlign w:val="center"/>
          </w:tcPr>
          <w:p w14:paraId="0E1CA0B4" w14:textId="77777777" w:rsidR="00A90E6E" w:rsidRPr="00DE6298" w:rsidRDefault="00A90E6E" w:rsidP="00D86571">
            <w:pPr>
              <w:jc w:val="center"/>
              <w:rPr>
                <w:rFonts w:asciiTheme="minorHAnsi" w:hAnsiTheme="minorHAnsi" w:cstheme="minorHAnsi"/>
                <w:b/>
                <w:bCs/>
              </w:rPr>
            </w:pPr>
            <w:r w:rsidRPr="00DE6298">
              <w:rPr>
                <w:rFonts w:asciiTheme="minorHAnsi" w:hAnsiTheme="minorHAnsi" w:cstheme="minorHAnsi"/>
                <w:b/>
                <w:bCs/>
              </w:rPr>
              <w:t>Agency</w:t>
            </w:r>
          </w:p>
        </w:tc>
        <w:tc>
          <w:tcPr>
            <w:tcW w:w="1034" w:type="pct"/>
            <w:gridSpan w:val="2"/>
            <w:tcBorders>
              <w:top w:val="single" w:sz="4" w:space="0" w:color="auto"/>
              <w:bottom w:val="single" w:sz="4" w:space="0" w:color="auto"/>
            </w:tcBorders>
            <w:shd w:val="clear" w:color="auto" w:fill="auto"/>
            <w:tcMar>
              <w:top w:w="28" w:type="dxa"/>
              <w:left w:w="57" w:type="dxa"/>
              <w:bottom w:w="28" w:type="dxa"/>
              <w:right w:w="57" w:type="dxa"/>
            </w:tcMar>
            <w:vAlign w:val="center"/>
            <w:hideMark/>
          </w:tcPr>
          <w:p w14:paraId="7B4DDF12" w14:textId="77777777" w:rsidR="00A90E6E" w:rsidRPr="00DE6298" w:rsidRDefault="00A90E6E" w:rsidP="00D86571">
            <w:pPr>
              <w:jc w:val="center"/>
              <w:rPr>
                <w:rFonts w:asciiTheme="minorHAnsi" w:hAnsiTheme="minorHAnsi" w:cstheme="minorHAnsi"/>
                <w:b/>
                <w:bCs/>
              </w:rPr>
            </w:pPr>
            <w:r w:rsidRPr="00DE6298">
              <w:rPr>
                <w:rFonts w:asciiTheme="minorHAnsi" w:hAnsiTheme="minorHAnsi" w:cstheme="minorHAnsi"/>
                <w:b/>
                <w:bCs/>
              </w:rPr>
              <w:t>Sensor/number</w:t>
            </w:r>
          </w:p>
        </w:tc>
        <w:tc>
          <w:tcPr>
            <w:tcW w:w="929" w:type="pct"/>
            <w:tcBorders>
              <w:top w:val="single" w:sz="4" w:space="0" w:color="auto"/>
              <w:bottom w:val="single" w:sz="4" w:space="0" w:color="auto"/>
            </w:tcBorders>
            <w:shd w:val="clear" w:color="auto" w:fill="auto"/>
            <w:tcMar>
              <w:top w:w="28" w:type="dxa"/>
              <w:left w:w="57" w:type="dxa"/>
              <w:bottom w:w="28" w:type="dxa"/>
              <w:right w:w="57" w:type="dxa"/>
            </w:tcMar>
            <w:vAlign w:val="center"/>
            <w:hideMark/>
          </w:tcPr>
          <w:p w14:paraId="7573B2E4" w14:textId="77777777" w:rsidR="00A90E6E" w:rsidRPr="00DE6298" w:rsidRDefault="00A90E6E" w:rsidP="00D86571">
            <w:pPr>
              <w:jc w:val="center"/>
              <w:rPr>
                <w:rFonts w:asciiTheme="minorHAnsi" w:hAnsiTheme="minorHAnsi" w:cstheme="minorHAnsi"/>
                <w:b/>
                <w:bCs/>
              </w:rPr>
            </w:pPr>
            <w:r w:rsidRPr="00DE6298">
              <w:rPr>
                <w:rFonts w:asciiTheme="minorHAnsi" w:hAnsiTheme="minorHAnsi" w:cstheme="minorHAnsi"/>
                <w:b/>
                <w:bCs/>
              </w:rPr>
              <w:t>Channels</w:t>
            </w:r>
          </w:p>
        </w:tc>
        <w:tc>
          <w:tcPr>
            <w:tcW w:w="872" w:type="pct"/>
            <w:tcBorders>
              <w:top w:val="single" w:sz="4" w:space="0" w:color="auto"/>
              <w:bottom w:val="single" w:sz="4" w:space="0" w:color="auto"/>
            </w:tcBorders>
            <w:shd w:val="clear" w:color="auto" w:fill="auto"/>
            <w:tcMar>
              <w:top w:w="28" w:type="dxa"/>
              <w:left w:w="57" w:type="dxa"/>
              <w:bottom w:w="28" w:type="dxa"/>
              <w:right w:w="57" w:type="dxa"/>
            </w:tcMar>
            <w:vAlign w:val="center"/>
            <w:hideMark/>
          </w:tcPr>
          <w:p w14:paraId="72A2D0AF" w14:textId="21753226" w:rsidR="00A90E6E" w:rsidRPr="00DE6298" w:rsidRDefault="00A90E6E" w:rsidP="00D86571">
            <w:pPr>
              <w:jc w:val="center"/>
              <w:rPr>
                <w:rFonts w:asciiTheme="minorHAnsi" w:hAnsiTheme="minorHAnsi" w:cstheme="minorHAnsi"/>
                <w:b/>
                <w:bCs/>
              </w:rPr>
            </w:pPr>
            <w:r w:rsidRPr="00DE6298">
              <w:rPr>
                <w:rFonts w:asciiTheme="minorHAnsi" w:hAnsiTheme="minorHAnsi" w:cstheme="minorHAnsi"/>
                <w:b/>
                <w:bCs/>
              </w:rPr>
              <w:t>Retrieval resolution</w:t>
            </w:r>
          </w:p>
        </w:tc>
      </w:tr>
      <w:tr w:rsidR="00DE6298" w:rsidRPr="00DE6298" w14:paraId="6E60C2D4" w14:textId="77777777" w:rsidTr="00A160FD">
        <w:trPr>
          <w:jc w:val="center"/>
        </w:trPr>
        <w:tc>
          <w:tcPr>
            <w:tcW w:w="5000" w:type="pct"/>
            <w:gridSpan w:val="6"/>
            <w:tcBorders>
              <w:top w:val="single" w:sz="4" w:space="0" w:color="auto"/>
            </w:tcBorders>
            <w:tcMar>
              <w:top w:w="28" w:type="dxa"/>
              <w:left w:w="57" w:type="dxa"/>
              <w:bottom w:w="28" w:type="dxa"/>
              <w:right w:w="57" w:type="dxa"/>
            </w:tcMar>
          </w:tcPr>
          <w:p w14:paraId="2BFB9A72" w14:textId="77777777" w:rsidR="00A90E6E" w:rsidRPr="00DE6298" w:rsidRDefault="00A90E6E" w:rsidP="00D86571">
            <w:pPr>
              <w:rPr>
                <w:rFonts w:asciiTheme="minorHAnsi" w:hAnsiTheme="minorHAnsi" w:cstheme="minorHAnsi"/>
                <w:b/>
                <w:bCs/>
              </w:rPr>
            </w:pPr>
            <w:r w:rsidRPr="00DE6298">
              <w:rPr>
                <w:rFonts w:asciiTheme="minorHAnsi" w:hAnsiTheme="minorHAnsi" w:cstheme="minorHAnsi"/>
                <w:b/>
                <w:bCs/>
              </w:rPr>
              <w:t>Active microwave instruments</w:t>
            </w:r>
          </w:p>
        </w:tc>
      </w:tr>
      <w:tr w:rsidR="00DE6298" w:rsidRPr="00DE6298" w14:paraId="52A21870" w14:textId="77777777" w:rsidTr="00A160FD">
        <w:trPr>
          <w:jc w:val="center"/>
        </w:trPr>
        <w:tc>
          <w:tcPr>
            <w:tcW w:w="1200" w:type="pct"/>
            <w:shd w:val="clear" w:color="auto" w:fill="auto"/>
            <w:tcMar>
              <w:top w:w="28" w:type="dxa"/>
              <w:left w:w="57" w:type="dxa"/>
              <w:bottom w:w="28" w:type="dxa"/>
              <w:right w:w="57" w:type="dxa"/>
            </w:tcMar>
            <w:vAlign w:val="center"/>
            <w:hideMark/>
          </w:tcPr>
          <w:p w14:paraId="111F40CB" w14:textId="77777777" w:rsidR="00A90E6E" w:rsidRPr="00DE6298" w:rsidRDefault="00A90E6E" w:rsidP="00D86571">
            <w:pPr>
              <w:rPr>
                <w:rFonts w:asciiTheme="minorHAnsi" w:hAnsiTheme="minorHAnsi" w:cstheme="minorHAnsi"/>
                <w:b/>
                <w:bCs/>
              </w:rPr>
            </w:pPr>
            <w:r w:rsidRPr="00DE6298">
              <w:rPr>
                <w:rFonts w:asciiTheme="minorHAnsi" w:hAnsiTheme="minorHAnsi" w:cstheme="minorHAnsi"/>
                <w:b/>
                <w:bCs/>
              </w:rPr>
              <w:t>GPM</w:t>
            </w:r>
          </w:p>
        </w:tc>
        <w:tc>
          <w:tcPr>
            <w:tcW w:w="965" w:type="pct"/>
            <w:tcMar>
              <w:top w:w="28" w:type="dxa"/>
              <w:left w:w="57" w:type="dxa"/>
              <w:bottom w:w="28" w:type="dxa"/>
              <w:right w:w="57" w:type="dxa"/>
            </w:tcMar>
          </w:tcPr>
          <w:p w14:paraId="7705764C" w14:textId="77777777" w:rsidR="00A90E6E" w:rsidRPr="00DE6298" w:rsidRDefault="00A90E6E" w:rsidP="00D86571">
            <w:pPr>
              <w:rPr>
                <w:rFonts w:asciiTheme="minorHAnsi" w:hAnsiTheme="minorHAnsi" w:cstheme="minorHAnsi"/>
                <w:b/>
                <w:bCs/>
              </w:rPr>
            </w:pPr>
            <w:r w:rsidRPr="00DE6298">
              <w:rPr>
                <w:rFonts w:asciiTheme="minorHAnsi" w:hAnsiTheme="minorHAnsi" w:cstheme="minorHAnsi"/>
                <w:b/>
                <w:bCs/>
              </w:rPr>
              <w:t>NASA/JAXA</w:t>
            </w:r>
          </w:p>
        </w:tc>
        <w:tc>
          <w:tcPr>
            <w:tcW w:w="475" w:type="pct"/>
            <w:shd w:val="clear" w:color="auto" w:fill="auto"/>
            <w:tcMar>
              <w:top w:w="28" w:type="dxa"/>
              <w:left w:w="57" w:type="dxa"/>
              <w:bottom w:w="28" w:type="dxa"/>
              <w:right w:w="57" w:type="dxa"/>
            </w:tcMar>
            <w:vAlign w:val="center"/>
            <w:hideMark/>
          </w:tcPr>
          <w:p w14:paraId="2798378C" w14:textId="77777777" w:rsidR="00A90E6E" w:rsidRPr="00DE6298" w:rsidRDefault="00A90E6E" w:rsidP="00D86571">
            <w:pPr>
              <w:jc w:val="center"/>
              <w:rPr>
                <w:rFonts w:asciiTheme="minorHAnsi" w:hAnsiTheme="minorHAnsi" w:cstheme="minorHAnsi"/>
                <w:b/>
                <w:bCs/>
              </w:rPr>
            </w:pPr>
            <w:r w:rsidRPr="00DE6298">
              <w:rPr>
                <w:rFonts w:asciiTheme="minorHAnsi" w:hAnsiTheme="minorHAnsi" w:cstheme="minorHAnsi"/>
                <w:b/>
                <w:bCs/>
              </w:rPr>
              <w:t>DPR</w:t>
            </w:r>
          </w:p>
        </w:tc>
        <w:tc>
          <w:tcPr>
            <w:tcW w:w="559" w:type="pct"/>
            <w:tcMar>
              <w:top w:w="28" w:type="dxa"/>
              <w:left w:w="57" w:type="dxa"/>
              <w:bottom w:w="28" w:type="dxa"/>
              <w:right w:w="57" w:type="dxa"/>
            </w:tcMar>
          </w:tcPr>
          <w:p w14:paraId="1597CC1B" w14:textId="77777777" w:rsidR="00A90E6E" w:rsidRPr="00DE6298" w:rsidRDefault="00A90E6E" w:rsidP="00D86571">
            <w:pPr>
              <w:jc w:val="center"/>
              <w:rPr>
                <w:rFonts w:asciiTheme="minorHAnsi" w:hAnsiTheme="minorHAnsi" w:cstheme="minorHAnsi"/>
                <w:b/>
                <w:bCs/>
              </w:rPr>
            </w:pPr>
            <w:r w:rsidRPr="00DE6298">
              <w:rPr>
                <w:rFonts w:asciiTheme="minorHAnsi" w:hAnsiTheme="minorHAnsi" w:cstheme="minorHAnsi"/>
                <w:b/>
                <w:bCs/>
              </w:rPr>
              <w:t>x1</w:t>
            </w:r>
          </w:p>
        </w:tc>
        <w:tc>
          <w:tcPr>
            <w:tcW w:w="929" w:type="pct"/>
            <w:shd w:val="clear" w:color="auto" w:fill="auto"/>
            <w:tcMar>
              <w:top w:w="28" w:type="dxa"/>
              <w:left w:w="57" w:type="dxa"/>
              <w:bottom w:w="28" w:type="dxa"/>
              <w:right w:w="57" w:type="dxa"/>
            </w:tcMar>
            <w:vAlign w:val="center"/>
            <w:hideMark/>
          </w:tcPr>
          <w:p w14:paraId="7B7DDDE7" w14:textId="77777777" w:rsidR="00A90E6E" w:rsidRPr="00DE6298" w:rsidRDefault="00A90E6E" w:rsidP="00D86571">
            <w:pPr>
              <w:jc w:val="center"/>
              <w:rPr>
                <w:rFonts w:asciiTheme="minorHAnsi" w:hAnsiTheme="minorHAnsi" w:cstheme="minorHAnsi"/>
                <w:b/>
                <w:bCs/>
              </w:rPr>
            </w:pPr>
            <w:r w:rsidRPr="00DE6298">
              <w:rPr>
                <w:rFonts w:asciiTheme="minorHAnsi" w:hAnsiTheme="minorHAnsi" w:cstheme="minorHAnsi"/>
                <w:b/>
                <w:bCs/>
              </w:rPr>
              <w:t>13.6/35.5 GHz</w:t>
            </w:r>
          </w:p>
        </w:tc>
        <w:tc>
          <w:tcPr>
            <w:tcW w:w="872" w:type="pct"/>
            <w:shd w:val="clear" w:color="auto" w:fill="auto"/>
            <w:tcMar>
              <w:top w:w="28" w:type="dxa"/>
              <w:left w:w="57" w:type="dxa"/>
              <w:bottom w:w="28" w:type="dxa"/>
              <w:right w:w="57" w:type="dxa"/>
            </w:tcMar>
            <w:vAlign w:val="center"/>
            <w:hideMark/>
          </w:tcPr>
          <w:p w14:paraId="26B6ECAB" w14:textId="77777777" w:rsidR="00A90E6E" w:rsidRPr="00DE6298" w:rsidRDefault="00A90E6E" w:rsidP="00D86571">
            <w:pPr>
              <w:jc w:val="center"/>
              <w:rPr>
                <w:rFonts w:asciiTheme="minorHAnsi" w:hAnsiTheme="minorHAnsi" w:cstheme="minorHAnsi"/>
                <w:b/>
                <w:bCs/>
              </w:rPr>
            </w:pPr>
            <w:r w:rsidRPr="00DE6298">
              <w:rPr>
                <w:rFonts w:asciiTheme="minorHAnsi" w:hAnsiTheme="minorHAnsi" w:cstheme="minorHAnsi"/>
                <w:b/>
                <w:bCs/>
              </w:rPr>
              <w:t>5.4 x 5.4 km</w:t>
            </w:r>
          </w:p>
        </w:tc>
      </w:tr>
      <w:tr w:rsidR="00DE6298" w:rsidRPr="00DE6298" w14:paraId="5132901A" w14:textId="77777777" w:rsidTr="00A160FD">
        <w:trPr>
          <w:jc w:val="center"/>
        </w:trPr>
        <w:tc>
          <w:tcPr>
            <w:tcW w:w="5000" w:type="pct"/>
            <w:gridSpan w:val="6"/>
            <w:tcBorders>
              <w:top w:val="single" w:sz="4" w:space="0" w:color="auto"/>
            </w:tcBorders>
            <w:tcMar>
              <w:top w:w="28" w:type="dxa"/>
              <w:left w:w="57" w:type="dxa"/>
              <w:bottom w:w="28" w:type="dxa"/>
              <w:right w:w="57" w:type="dxa"/>
            </w:tcMar>
          </w:tcPr>
          <w:p w14:paraId="2F9062FF" w14:textId="77777777" w:rsidR="00A90E6E" w:rsidRPr="00DE6298" w:rsidRDefault="00A90E6E" w:rsidP="00D86571">
            <w:pPr>
              <w:rPr>
                <w:rFonts w:asciiTheme="minorHAnsi" w:hAnsiTheme="minorHAnsi" w:cstheme="minorHAnsi"/>
                <w:b/>
                <w:bCs/>
              </w:rPr>
            </w:pPr>
            <w:r w:rsidRPr="00DE6298">
              <w:rPr>
                <w:rFonts w:asciiTheme="minorHAnsi" w:hAnsiTheme="minorHAnsi" w:cstheme="minorHAnsi"/>
                <w:b/>
                <w:bCs/>
              </w:rPr>
              <w:t>Passive microwave imagers</w:t>
            </w:r>
          </w:p>
        </w:tc>
      </w:tr>
      <w:tr w:rsidR="00DE6298" w:rsidRPr="00DE6298" w14:paraId="37260A7B" w14:textId="77777777" w:rsidTr="00A160FD">
        <w:trPr>
          <w:jc w:val="center"/>
        </w:trPr>
        <w:tc>
          <w:tcPr>
            <w:tcW w:w="1200" w:type="pct"/>
            <w:shd w:val="clear" w:color="auto" w:fill="auto"/>
            <w:tcMar>
              <w:top w:w="28" w:type="dxa"/>
              <w:left w:w="57" w:type="dxa"/>
              <w:bottom w:w="28" w:type="dxa"/>
              <w:right w:w="57" w:type="dxa"/>
            </w:tcMar>
            <w:vAlign w:val="center"/>
            <w:hideMark/>
          </w:tcPr>
          <w:p w14:paraId="1BCF0984" w14:textId="77777777" w:rsidR="00A90E6E" w:rsidRPr="00DE6298" w:rsidRDefault="00A90E6E" w:rsidP="00D86571">
            <w:pPr>
              <w:rPr>
                <w:rFonts w:asciiTheme="minorHAnsi" w:hAnsiTheme="minorHAnsi" w:cstheme="minorHAnsi"/>
                <w:b/>
                <w:bCs/>
              </w:rPr>
            </w:pPr>
            <w:r w:rsidRPr="00DE6298">
              <w:rPr>
                <w:rFonts w:asciiTheme="minorHAnsi" w:hAnsiTheme="minorHAnsi" w:cstheme="minorHAnsi"/>
                <w:b/>
                <w:bCs/>
              </w:rPr>
              <w:t>GPM</w:t>
            </w:r>
          </w:p>
        </w:tc>
        <w:tc>
          <w:tcPr>
            <w:tcW w:w="965" w:type="pct"/>
            <w:tcMar>
              <w:top w:w="28" w:type="dxa"/>
              <w:left w:w="57" w:type="dxa"/>
              <w:bottom w:w="28" w:type="dxa"/>
              <w:right w:w="57" w:type="dxa"/>
            </w:tcMar>
          </w:tcPr>
          <w:p w14:paraId="70ACDF26" w14:textId="77777777" w:rsidR="00A90E6E" w:rsidRPr="00DE6298" w:rsidRDefault="00A90E6E" w:rsidP="00D86571">
            <w:pPr>
              <w:rPr>
                <w:rFonts w:asciiTheme="minorHAnsi" w:hAnsiTheme="minorHAnsi" w:cstheme="minorHAnsi"/>
                <w:b/>
                <w:bCs/>
              </w:rPr>
            </w:pPr>
            <w:r w:rsidRPr="00DE6298">
              <w:rPr>
                <w:rFonts w:asciiTheme="minorHAnsi" w:hAnsiTheme="minorHAnsi" w:cstheme="minorHAnsi"/>
                <w:b/>
                <w:bCs/>
              </w:rPr>
              <w:t>NASA/JAXA</w:t>
            </w:r>
          </w:p>
        </w:tc>
        <w:tc>
          <w:tcPr>
            <w:tcW w:w="475" w:type="pct"/>
            <w:shd w:val="clear" w:color="auto" w:fill="auto"/>
            <w:tcMar>
              <w:top w:w="28" w:type="dxa"/>
              <w:left w:w="57" w:type="dxa"/>
              <w:bottom w:w="28" w:type="dxa"/>
              <w:right w:w="57" w:type="dxa"/>
            </w:tcMar>
            <w:vAlign w:val="center"/>
            <w:hideMark/>
          </w:tcPr>
          <w:p w14:paraId="32F9989C" w14:textId="77777777" w:rsidR="00A90E6E" w:rsidRPr="00DE6298" w:rsidRDefault="00A90E6E" w:rsidP="00D86571">
            <w:pPr>
              <w:jc w:val="center"/>
              <w:rPr>
                <w:rFonts w:asciiTheme="minorHAnsi" w:hAnsiTheme="minorHAnsi" w:cstheme="minorHAnsi"/>
                <w:b/>
                <w:bCs/>
              </w:rPr>
            </w:pPr>
            <w:r w:rsidRPr="00DE6298">
              <w:rPr>
                <w:rFonts w:asciiTheme="minorHAnsi" w:hAnsiTheme="minorHAnsi" w:cstheme="minorHAnsi"/>
                <w:b/>
                <w:bCs/>
              </w:rPr>
              <w:t>GMI</w:t>
            </w:r>
          </w:p>
        </w:tc>
        <w:tc>
          <w:tcPr>
            <w:tcW w:w="559" w:type="pct"/>
            <w:tcMar>
              <w:top w:w="28" w:type="dxa"/>
              <w:left w:w="57" w:type="dxa"/>
              <w:bottom w:w="28" w:type="dxa"/>
              <w:right w:w="57" w:type="dxa"/>
            </w:tcMar>
          </w:tcPr>
          <w:p w14:paraId="2C60706A" w14:textId="77777777" w:rsidR="00A90E6E" w:rsidRPr="00DE6298" w:rsidRDefault="00A90E6E" w:rsidP="00D86571">
            <w:pPr>
              <w:jc w:val="center"/>
              <w:rPr>
                <w:rFonts w:asciiTheme="minorHAnsi" w:hAnsiTheme="minorHAnsi" w:cstheme="minorHAnsi"/>
                <w:b/>
                <w:bCs/>
              </w:rPr>
            </w:pPr>
            <w:r w:rsidRPr="00DE6298">
              <w:rPr>
                <w:rFonts w:asciiTheme="minorHAnsi" w:hAnsiTheme="minorHAnsi" w:cstheme="minorHAnsi"/>
                <w:b/>
                <w:bCs/>
              </w:rPr>
              <w:t>x1</w:t>
            </w:r>
          </w:p>
        </w:tc>
        <w:tc>
          <w:tcPr>
            <w:tcW w:w="929" w:type="pct"/>
            <w:shd w:val="clear" w:color="auto" w:fill="auto"/>
            <w:tcMar>
              <w:top w:w="28" w:type="dxa"/>
              <w:left w:w="57" w:type="dxa"/>
              <w:bottom w:w="28" w:type="dxa"/>
              <w:right w:w="57" w:type="dxa"/>
            </w:tcMar>
            <w:vAlign w:val="center"/>
            <w:hideMark/>
          </w:tcPr>
          <w:p w14:paraId="0AC560E3" w14:textId="77777777" w:rsidR="00A90E6E" w:rsidRPr="00DE6298" w:rsidRDefault="00A90E6E" w:rsidP="00D86571">
            <w:pPr>
              <w:jc w:val="center"/>
              <w:rPr>
                <w:rFonts w:asciiTheme="minorHAnsi" w:hAnsiTheme="minorHAnsi" w:cstheme="minorHAnsi"/>
                <w:b/>
                <w:bCs/>
              </w:rPr>
            </w:pPr>
            <w:r w:rsidRPr="00DE6298">
              <w:rPr>
                <w:rFonts w:asciiTheme="minorHAnsi" w:hAnsiTheme="minorHAnsi" w:cstheme="minorHAnsi"/>
                <w:b/>
                <w:bCs/>
              </w:rPr>
              <w:t>10.7-183.31 GHz</w:t>
            </w:r>
          </w:p>
        </w:tc>
        <w:tc>
          <w:tcPr>
            <w:tcW w:w="872" w:type="pct"/>
            <w:shd w:val="clear" w:color="auto" w:fill="auto"/>
            <w:tcMar>
              <w:top w:w="28" w:type="dxa"/>
              <w:left w:w="57" w:type="dxa"/>
              <w:bottom w:w="28" w:type="dxa"/>
              <w:right w:w="57" w:type="dxa"/>
            </w:tcMar>
            <w:vAlign w:val="center"/>
            <w:hideMark/>
          </w:tcPr>
          <w:p w14:paraId="512297CA" w14:textId="77777777" w:rsidR="00A90E6E" w:rsidRPr="00DE6298" w:rsidRDefault="00A90E6E" w:rsidP="00D86571">
            <w:pPr>
              <w:jc w:val="center"/>
              <w:rPr>
                <w:rFonts w:asciiTheme="minorHAnsi" w:hAnsiTheme="minorHAnsi" w:cstheme="minorHAnsi"/>
                <w:b/>
                <w:bCs/>
              </w:rPr>
            </w:pPr>
            <w:r w:rsidRPr="00DE6298">
              <w:rPr>
                <w:rFonts w:asciiTheme="minorHAnsi" w:hAnsiTheme="minorHAnsi" w:cstheme="minorHAnsi"/>
                <w:b/>
                <w:bCs/>
              </w:rPr>
              <w:t>10.9 x 18.1 km</w:t>
            </w:r>
            <w:r w:rsidRPr="00DE6298">
              <w:rPr>
                <w:rFonts w:asciiTheme="minorHAnsi" w:hAnsiTheme="minorHAnsi" w:cstheme="minorHAnsi"/>
                <w:b/>
                <w:bCs/>
                <w:vertAlign w:val="superscript"/>
              </w:rPr>
              <w:t>*</w:t>
            </w:r>
          </w:p>
        </w:tc>
      </w:tr>
      <w:tr w:rsidR="00DE6298" w:rsidRPr="00DE6298" w14:paraId="795B2F98" w14:textId="77777777" w:rsidTr="00A160FD">
        <w:trPr>
          <w:jc w:val="center"/>
        </w:trPr>
        <w:tc>
          <w:tcPr>
            <w:tcW w:w="1200" w:type="pct"/>
            <w:shd w:val="clear" w:color="auto" w:fill="auto"/>
            <w:tcMar>
              <w:top w:w="28" w:type="dxa"/>
              <w:left w:w="57" w:type="dxa"/>
              <w:bottom w:w="28" w:type="dxa"/>
              <w:right w:w="57" w:type="dxa"/>
            </w:tcMar>
            <w:vAlign w:val="center"/>
            <w:hideMark/>
          </w:tcPr>
          <w:p w14:paraId="496CF251" w14:textId="77777777" w:rsidR="00A90E6E" w:rsidRPr="00DE6298" w:rsidRDefault="00A90E6E" w:rsidP="00D86571">
            <w:pPr>
              <w:rPr>
                <w:rFonts w:asciiTheme="minorHAnsi" w:hAnsiTheme="minorHAnsi" w:cstheme="minorHAnsi"/>
                <w:b/>
                <w:bCs/>
              </w:rPr>
            </w:pPr>
            <w:r w:rsidRPr="00DE6298">
              <w:rPr>
                <w:rFonts w:asciiTheme="minorHAnsi" w:hAnsiTheme="minorHAnsi" w:cstheme="minorHAnsi"/>
                <w:b/>
                <w:bCs/>
              </w:rPr>
              <w:t>DMSP F16,17,18</w:t>
            </w:r>
          </w:p>
        </w:tc>
        <w:tc>
          <w:tcPr>
            <w:tcW w:w="965" w:type="pct"/>
            <w:tcMar>
              <w:top w:w="28" w:type="dxa"/>
              <w:left w:w="57" w:type="dxa"/>
              <w:bottom w:w="28" w:type="dxa"/>
              <w:right w:w="57" w:type="dxa"/>
            </w:tcMar>
          </w:tcPr>
          <w:p w14:paraId="7398DAE6" w14:textId="77777777" w:rsidR="00A90E6E" w:rsidRPr="00DE6298" w:rsidRDefault="00A90E6E" w:rsidP="00D86571">
            <w:pPr>
              <w:rPr>
                <w:rFonts w:asciiTheme="minorHAnsi" w:hAnsiTheme="minorHAnsi" w:cstheme="minorHAnsi"/>
                <w:b/>
                <w:bCs/>
              </w:rPr>
            </w:pPr>
            <w:r w:rsidRPr="00DE6298">
              <w:rPr>
                <w:rFonts w:asciiTheme="minorHAnsi" w:hAnsiTheme="minorHAnsi" w:cstheme="minorHAnsi"/>
                <w:b/>
                <w:bCs/>
              </w:rPr>
              <w:t>US DoD</w:t>
            </w:r>
          </w:p>
        </w:tc>
        <w:tc>
          <w:tcPr>
            <w:tcW w:w="475" w:type="pct"/>
            <w:shd w:val="clear" w:color="auto" w:fill="auto"/>
            <w:tcMar>
              <w:top w:w="28" w:type="dxa"/>
              <w:left w:w="57" w:type="dxa"/>
              <w:bottom w:w="28" w:type="dxa"/>
              <w:right w:w="57" w:type="dxa"/>
            </w:tcMar>
            <w:vAlign w:val="center"/>
            <w:hideMark/>
          </w:tcPr>
          <w:p w14:paraId="4A12A2B7" w14:textId="77777777" w:rsidR="00A90E6E" w:rsidRPr="00DE6298" w:rsidRDefault="00A90E6E" w:rsidP="00D86571">
            <w:pPr>
              <w:jc w:val="center"/>
              <w:rPr>
                <w:rFonts w:asciiTheme="minorHAnsi" w:hAnsiTheme="minorHAnsi" w:cstheme="minorHAnsi"/>
                <w:b/>
                <w:bCs/>
              </w:rPr>
            </w:pPr>
            <w:r w:rsidRPr="00DE6298">
              <w:rPr>
                <w:rFonts w:asciiTheme="minorHAnsi" w:hAnsiTheme="minorHAnsi" w:cstheme="minorHAnsi"/>
                <w:b/>
                <w:bCs/>
              </w:rPr>
              <w:t>SSMIS</w:t>
            </w:r>
          </w:p>
        </w:tc>
        <w:tc>
          <w:tcPr>
            <w:tcW w:w="559" w:type="pct"/>
            <w:tcMar>
              <w:top w:w="28" w:type="dxa"/>
              <w:left w:w="57" w:type="dxa"/>
              <w:bottom w:w="28" w:type="dxa"/>
              <w:right w:w="57" w:type="dxa"/>
            </w:tcMar>
          </w:tcPr>
          <w:p w14:paraId="47F91561" w14:textId="77777777" w:rsidR="00A90E6E" w:rsidRPr="00DE6298" w:rsidRDefault="00A90E6E" w:rsidP="00D86571">
            <w:pPr>
              <w:jc w:val="center"/>
              <w:rPr>
                <w:rFonts w:asciiTheme="minorHAnsi" w:hAnsiTheme="minorHAnsi" w:cstheme="minorHAnsi"/>
                <w:b/>
                <w:bCs/>
              </w:rPr>
            </w:pPr>
            <w:r w:rsidRPr="00DE6298">
              <w:rPr>
                <w:rFonts w:asciiTheme="minorHAnsi" w:hAnsiTheme="minorHAnsi" w:cstheme="minorHAnsi"/>
                <w:b/>
                <w:bCs/>
              </w:rPr>
              <w:t>x3</w:t>
            </w:r>
          </w:p>
        </w:tc>
        <w:tc>
          <w:tcPr>
            <w:tcW w:w="929" w:type="pct"/>
            <w:shd w:val="clear" w:color="auto" w:fill="auto"/>
            <w:tcMar>
              <w:top w:w="28" w:type="dxa"/>
              <w:left w:w="57" w:type="dxa"/>
              <w:bottom w:w="28" w:type="dxa"/>
              <w:right w:w="57" w:type="dxa"/>
            </w:tcMar>
            <w:vAlign w:val="center"/>
            <w:hideMark/>
          </w:tcPr>
          <w:p w14:paraId="39B60E58" w14:textId="77777777" w:rsidR="00A90E6E" w:rsidRPr="00DE6298" w:rsidRDefault="00A90E6E" w:rsidP="00D86571">
            <w:pPr>
              <w:jc w:val="center"/>
              <w:rPr>
                <w:rFonts w:asciiTheme="minorHAnsi" w:hAnsiTheme="minorHAnsi" w:cstheme="minorHAnsi"/>
                <w:b/>
                <w:bCs/>
              </w:rPr>
            </w:pPr>
            <w:r w:rsidRPr="00DE6298">
              <w:rPr>
                <w:rFonts w:asciiTheme="minorHAnsi" w:hAnsiTheme="minorHAnsi" w:cstheme="minorHAnsi"/>
                <w:b/>
                <w:bCs/>
              </w:rPr>
              <w:t>19.35-183.31 GHz</w:t>
            </w:r>
          </w:p>
        </w:tc>
        <w:tc>
          <w:tcPr>
            <w:tcW w:w="872" w:type="pct"/>
            <w:shd w:val="clear" w:color="auto" w:fill="auto"/>
            <w:tcMar>
              <w:top w:w="28" w:type="dxa"/>
              <w:left w:w="57" w:type="dxa"/>
              <w:bottom w:w="28" w:type="dxa"/>
              <w:right w:w="57" w:type="dxa"/>
            </w:tcMar>
            <w:vAlign w:val="center"/>
            <w:hideMark/>
          </w:tcPr>
          <w:p w14:paraId="18511339" w14:textId="77777777" w:rsidR="00A90E6E" w:rsidRPr="00DE6298" w:rsidRDefault="00A90E6E" w:rsidP="00D86571">
            <w:pPr>
              <w:jc w:val="center"/>
              <w:rPr>
                <w:rFonts w:asciiTheme="minorHAnsi" w:hAnsiTheme="minorHAnsi" w:cstheme="minorHAnsi"/>
                <w:b/>
                <w:bCs/>
              </w:rPr>
            </w:pPr>
            <w:r w:rsidRPr="00DE6298">
              <w:rPr>
                <w:rFonts w:asciiTheme="minorHAnsi" w:hAnsiTheme="minorHAnsi" w:cstheme="minorHAnsi"/>
                <w:b/>
                <w:bCs/>
              </w:rPr>
              <w:t>45 x 74 km</w:t>
            </w:r>
            <w:r w:rsidRPr="00DE6298">
              <w:rPr>
                <w:rFonts w:asciiTheme="minorHAnsi" w:hAnsiTheme="minorHAnsi" w:cstheme="minorHAnsi"/>
                <w:b/>
                <w:bCs/>
                <w:vertAlign w:val="superscript"/>
              </w:rPr>
              <w:t>*</w:t>
            </w:r>
          </w:p>
        </w:tc>
      </w:tr>
      <w:tr w:rsidR="00DE6298" w:rsidRPr="00DE6298" w14:paraId="174CE27B" w14:textId="77777777" w:rsidTr="00A160FD">
        <w:trPr>
          <w:jc w:val="center"/>
        </w:trPr>
        <w:tc>
          <w:tcPr>
            <w:tcW w:w="1200" w:type="pct"/>
            <w:shd w:val="clear" w:color="auto" w:fill="auto"/>
            <w:tcMar>
              <w:top w:w="28" w:type="dxa"/>
              <w:left w:w="57" w:type="dxa"/>
              <w:bottom w:w="28" w:type="dxa"/>
              <w:right w:w="57" w:type="dxa"/>
            </w:tcMar>
            <w:vAlign w:val="center"/>
            <w:hideMark/>
          </w:tcPr>
          <w:p w14:paraId="3A3DDBC5" w14:textId="7D095FE0" w:rsidR="00A90E6E" w:rsidRPr="00DE6298" w:rsidRDefault="00A90E6E" w:rsidP="00D86571">
            <w:pPr>
              <w:rPr>
                <w:rFonts w:asciiTheme="minorHAnsi" w:hAnsiTheme="minorHAnsi" w:cstheme="minorHAnsi"/>
                <w:b/>
                <w:bCs/>
              </w:rPr>
            </w:pPr>
            <w:r w:rsidRPr="00DE6298">
              <w:rPr>
                <w:rFonts w:asciiTheme="minorHAnsi" w:hAnsiTheme="minorHAnsi" w:cstheme="minorHAnsi"/>
                <w:b/>
                <w:bCs/>
              </w:rPr>
              <w:t>GCOM-W</w:t>
            </w:r>
          </w:p>
        </w:tc>
        <w:tc>
          <w:tcPr>
            <w:tcW w:w="965" w:type="pct"/>
            <w:tcMar>
              <w:top w:w="28" w:type="dxa"/>
              <w:left w:w="57" w:type="dxa"/>
              <w:bottom w:w="28" w:type="dxa"/>
              <w:right w:w="57" w:type="dxa"/>
            </w:tcMar>
          </w:tcPr>
          <w:p w14:paraId="7224F0A7" w14:textId="77777777" w:rsidR="00A90E6E" w:rsidRPr="00DE6298" w:rsidRDefault="00A90E6E" w:rsidP="00D86571">
            <w:pPr>
              <w:rPr>
                <w:rFonts w:asciiTheme="minorHAnsi" w:hAnsiTheme="minorHAnsi" w:cstheme="minorHAnsi"/>
                <w:b/>
                <w:bCs/>
              </w:rPr>
            </w:pPr>
            <w:r w:rsidRPr="00DE6298">
              <w:rPr>
                <w:rFonts w:asciiTheme="minorHAnsi" w:hAnsiTheme="minorHAnsi" w:cstheme="minorHAnsi"/>
                <w:b/>
                <w:bCs/>
              </w:rPr>
              <w:t>JAXA</w:t>
            </w:r>
          </w:p>
        </w:tc>
        <w:tc>
          <w:tcPr>
            <w:tcW w:w="475" w:type="pct"/>
            <w:shd w:val="clear" w:color="auto" w:fill="auto"/>
            <w:tcMar>
              <w:top w:w="28" w:type="dxa"/>
              <w:left w:w="57" w:type="dxa"/>
              <w:bottom w:w="28" w:type="dxa"/>
              <w:right w:w="57" w:type="dxa"/>
            </w:tcMar>
            <w:vAlign w:val="center"/>
            <w:hideMark/>
          </w:tcPr>
          <w:p w14:paraId="0E311994" w14:textId="77777777" w:rsidR="00A90E6E" w:rsidRPr="00DE6298" w:rsidRDefault="00A90E6E" w:rsidP="00D86571">
            <w:pPr>
              <w:jc w:val="center"/>
              <w:rPr>
                <w:rFonts w:asciiTheme="minorHAnsi" w:hAnsiTheme="minorHAnsi" w:cstheme="minorHAnsi"/>
                <w:b/>
                <w:bCs/>
              </w:rPr>
            </w:pPr>
            <w:r w:rsidRPr="00DE6298">
              <w:rPr>
                <w:rFonts w:asciiTheme="minorHAnsi" w:hAnsiTheme="minorHAnsi" w:cstheme="minorHAnsi"/>
                <w:b/>
                <w:bCs/>
              </w:rPr>
              <w:t>AMSR2</w:t>
            </w:r>
          </w:p>
        </w:tc>
        <w:tc>
          <w:tcPr>
            <w:tcW w:w="559" w:type="pct"/>
            <w:tcMar>
              <w:top w:w="28" w:type="dxa"/>
              <w:left w:w="57" w:type="dxa"/>
              <w:bottom w:w="28" w:type="dxa"/>
              <w:right w:w="57" w:type="dxa"/>
            </w:tcMar>
          </w:tcPr>
          <w:p w14:paraId="0CAEED41" w14:textId="77777777" w:rsidR="00A90E6E" w:rsidRPr="00DE6298" w:rsidRDefault="00A90E6E" w:rsidP="00D86571">
            <w:pPr>
              <w:jc w:val="center"/>
              <w:rPr>
                <w:rFonts w:asciiTheme="minorHAnsi" w:hAnsiTheme="minorHAnsi" w:cstheme="minorHAnsi"/>
                <w:b/>
                <w:bCs/>
              </w:rPr>
            </w:pPr>
            <w:r w:rsidRPr="00DE6298">
              <w:rPr>
                <w:rFonts w:asciiTheme="minorHAnsi" w:hAnsiTheme="minorHAnsi" w:cstheme="minorHAnsi"/>
                <w:b/>
                <w:bCs/>
              </w:rPr>
              <w:t>x1</w:t>
            </w:r>
          </w:p>
        </w:tc>
        <w:tc>
          <w:tcPr>
            <w:tcW w:w="929" w:type="pct"/>
            <w:shd w:val="clear" w:color="auto" w:fill="auto"/>
            <w:tcMar>
              <w:top w:w="28" w:type="dxa"/>
              <w:left w:w="57" w:type="dxa"/>
              <w:bottom w:w="28" w:type="dxa"/>
              <w:right w:w="57" w:type="dxa"/>
            </w:tcMar>
            <w:vAlign w:val="center"/>
            <w:hideMark/>
          </w:tcPr>
          <w:p w14:paraId="2DD089B7" w14:textId="77777777" w:rsidR="00A90E6E" w:rsidRPr="00DE6298" w:rsidRDefault="00A90E6E" w:rsidP="00D86571">
            <w:pPr>
              <w:jc w:val="center"/>
              <w:rPr>
                <w:rFonts w:asciiTheme="minorHAnsi" w:hAnsiTheme="minorHAnsi" w:cstheme="minorHAnsi"/>
                <w:b/>
                <w:bCs/>
              </w:rPr>
            </w:pPr>
            <w:r w:rsidRPr="00DE6298">
              <w:rPr>
                <w:rFonts w:asciiTheme="minorHAnsi" w:hAnsiTheme="minorHAnsi" w:cstheme="minorHAnsi"/>
                <w:b/>
                <w:bCs/>
              </w:rPr>
              <w:t>6.7-89.0 GHz</w:t>
            </w:r>
          </w:p>
        </w:tc>
        <w:tc>
          <w:tcPr>
            <w:tcW w:w="872" w:type="pct"/>
            <w:shd w:val="clear" w:color="auto" w:fill="auto"/>
            <w:tcMar>
              <w:top w:w="28" w:type="dxa"/>
              <w:left w:w="57" w:type="dxa"/>
              <w:bottom w:w="28" w:type="dxa"/>
              <w:right w:w="57" w:type="dxa"/>
            </w:tcMar>
            <w:vAlign w:val="center"/>
            <w:hideMark/>
          </w:tcPr>
          <w:p w14:paraId="344006AD" w14:textId="77777777" w:rsidR="00A90E6E" w:rsidRPr="00DE6298" w:rsidRDefault="00A90E6E" w:rsidP="00D86571">
            <w:pPr>
              <w:jc w:val="center"/>
              <w:rPr>
                <w:rFonts w:asciiTheme="minorHAnsi" w:hAnsiTheme="minorHAnsi" w:cstheme="minorHAnsi"/>
                <w:b/>
                <w:bCs/>
              </w:rPr>
            </w:pPr>
            <w:r w:rsidRPr="00DE6298">
              <w:rPr>
                <w:rFonts w:asciiTheme="minorHAnsi" w:hAnsiTheme="minorHAnsi" w:cstheme="minorHAnsi"/>
                <w:b/>
                <w:bCs/>
              </w:rPr>
              <w:t>14 x 22 km</w:t>
            </w:r>
            <w:r w:rsidRPr="00DE6298">
              <w:rPr>
                <w:rFonts w:asciiTheme="minorHAnsi" w:hAnsiTheme="minorHAnsi" w:cstheme="minorHAnsi"/>
                <w:b/>
                <w:bCs/>
                <w:vertAlign w:val="superscript"/>
              </w:rPr>
              <w:t>*</w:t>
            </w:r>
          </w:p>
        </w:tc>
      </w:tr>
      <w:tr w:rsidR="00DE6298" w:rsidRPr="00DE6298" w14:paraId="446017A1" w14:textId="77777777" w:rsidTr="00A160FD">
        <w:trPr>
          <w:jc w:val="center"/>
        </w:trPr>
        <w:tc>
          <w:tcPr>
            <w:tcW w:w="5000" w:type="pct"/>
            <w:gridSpan w:val="6"/>
            <w:tcBorders>
              <w:top w:val="single" w:sz="4" w:space="0" w:color="auto"/>
            </w:tcBorders>
            <w:tcMar>
              <w:top w:w="28" w:type="dxa"/>
              <w:left w:w="57" w:type="dxa"/>
              <w:bottom w:w="28" w:type="dxa"/>
              <w:right w:w="57" w:type="dxa"/>
            </w:tcMar>
          </w:tcPr>
          <w:p w14:paraId="7B995508" w14:textId="77777777" w:rsidR="00A90E6E" w:rsidRPr="00DE6298" w:rsidRDefault="00A90E6E" w:rsidP="00D86571">
            <w:pPr>
              <w:rPr>
                <w:rFonts w:asciiTheme="minorHAnsi" w:hAnsiTheme="minorHAnsi" w:cstheme="minorHAnsi"/>
                <w:b/>
                <w:bCs/>
              </w:rPr>
            </w:pPr>
            <w:r w:rsidRPr="00DE6298">
              <w:rPr>
                <w:rFonts w:asciiTheme="minorHAnsi" w:hAnsiTheme="minorHAnsi" w:cstheme="minorHAnsi"/>
                <w:b/>
                <w:bCs/>
              </w:rPr>
              <w:t>Passive microwave sounders</w:t>
            </w:r>
          </w:p>
        </w:tc>
      </w:tr>
      <w:tr w:rsidR="00DE6298" w:rsidRPr="00DE6298" w14:paraId="6410B765" w14:textId="77777777" w:rsidTr="00A160FD">
        <w:trPr>
          <w:jc w:val="center"/>
        </w:trPr>
        <w:tc>
          <w:tcPr>
            <w:tcW w:w="1200" w:type="pct"/>
            <w:shd w:val="clear" w:color="auto" w:fill="auto"/>
            <w:tcMar>
              <w:top w:w="28" w:type="dxa"/>
              <w:left w:w="57" w:type="dxa"/>
              <w:bottom w:w="28" w:type="dxa"/>
              <w:right w:w="57" w:type="dxa"/>
            </w:tcMar>
            <w:vAlign w:val="center"/>
            <w:hideMark/>
          </w:tcPr>
          <w:p w14:paraId="357761EB" w14:textId="77777777" w:rsidR="00A90E6E" w:rsidRPr="00DE6298" w:rsidRDefault="00A90E6E" w:rsidP="00D86571">
            <w:pPr>
              <w:rPr>
                <w:rFonts w:asciiTheme="minorHAnsi" w:hAnsiTheme="minorHAnsi" w:cstheme="minorHAnsi"/>
                <w:b/>
                <w:bCs/>
              </w:rPr>
            </w:pPr>
            <w:r w:rsidRPr="00DE6298">
              <w:rPr>
                <w:rFonts w:asciiTheme="minorHAnsi" w:hAnsiTheme="minorHAnsi" w:cstheme="minorHAnsi"/>
                <w:b/>
                <w:bCs/>
              </w:rPr>
              <w:t>NOAA-19 METOP-B,C</w:t>
            </w:r>
          </w:p>
        </w:tc>
        <w:tc>
          <w:tcPr>
            <w:tcW w:w="965" w:type="pct"/>
            <w:tcMar>
              <w:top w:w="28" w:type="dxa"/>
              <w:left w:w="57" w:type="dxa"/>
              <w:bottom w:w="28" w:type="dxa"/>
              <w:right w:w="57" w:type="dxa"/>
            </w:tcMar>
          </w:tcPr>
          <w:p w14:paraId="3FF43376" w14:textId="77777777" w:rsidR="00A90E6E" w:rsidRPr="00DE6298" w:rsidRDefault="00A90E6E" w:rsidP="00D86571">
            <w:pPr>
              <w:rPr>
                <w:rFonts w:asciiTheme="minorHAnsi" w:hAnsiTheme="minorHAnsi" w:cstheme="minorHAnsi"/>
                <w:b/>
                <w:bCs/>
              </w:rPr>
            </w:pPr>
            <w:r w:rsidRPr="00DE6298">
              <w:rPr>
                <w:rFonts w:asciiTheme="minorHAnsi" w:hAnsiTheme="minorHAnsi" w:cstheme="minorHAnsi"/>
                <w:b/>
                <w:bCs/>
              </w:rPr>
              <w:t>NOAA/EUMETSAT</w:t>
            </w:r>
          </w:p>
        </w:tc>
        <w:tc>
          <w:tcPr>
            <w:tcW w:w="475" w:type="pct"/>
            <w:shd w:val="clear" w:color="auto" w:fill="auto"/>
            <w:tcMar>
              <w:top w:w="28" w:type="dxa"/>
              <w:left w:w="57" w:type="dxa"/>
              <w:bottom w:w="28" w:type="dxa"/>
              <w:right w:w="57" w:type="dxa"/>
            </w:tcMar>
            <w:vAlign w:val="center"/>
            <w:hideMark/>
          </w:tcPr>
          <w:p w14:paraId="16670D76" w14:textId="77777777" w:rsidR="00A90E6E" w:rsidRPr="00DE6298" w:rsidRDefault="00A90E6E" w:rsidP="00D86571">
            <w:pPr>
              <w:jc w:val="center"/>
              <w:rPr>
                <w:rFonts w:asciiTheme="minorHAnsi" w:hAnsiTheme="minorHAnsi" w:cstheme="minorHAnsi"/>
                <w:b/>
                <w:bCs/>
              </w:rPr>
            </w:pPr>
            <w:r w:rsidRPr="00DE6298">
              <w:rPr>
                <w:rFonts w:asciiTheme="minorHAnsi" w:hAnsiTheme="minorHAnsi" w:cstheme="minorHAnsi"/>
                <w:b/>
                <w:bCs/>
              </w:rPr>
              <w:t>MHS</w:t>
            </w:r>
          </w:p>
        </w:tc>
        <w:tc>
          <w:tcPr>
            <w:tcW w:w="559" w:type="pct"/>
            <w:tcMar>
              <w:top w:w="28" w:type="dxa"/>
              <w:left w:w="57" w:type="dxa"/>
              <w:bottom w:w="28" w:type="dxa"/>
              <w:right w:w="57" w:type="dxa"/>
            </w:tcMar>
          </w:tcPr>
          <w:p w14:paraId="0A7C284F" w14:textId="77777777" w:rsidR="00A90E6E" w:rsidRPr="00DE6298" w:rsidRDefault="00A90E6E" w:rsidP="00D86571">
            <w:pPr>
              <w:jc w:val="center"/>
              <w:rPr>
                <w:rFonts w:asciiTheme="minorHAnsi" w:hAnsiTheme="minorHAnsi" w:cstheme="minorHAnsi"/>
                <w:b/>
                <w:bCs/>
              </w:rPr>
            </w:pPr>
            <w:r w:rsidRPr="00DE6298">
              <w:rPr>
                <w:rFonts w:asciiTheme="minorHAnsi" w:hAnsiTheme="minorHAnsi" w:cstheme="minorHAnsi"/>
                <w:b/>
                <w:bCs/>
              </w:rPr>
              <w:t>x3</w:t>
            </w:r>
          </w:p>
        </w:tc>
        <w:tc>
          <w:tcPr>
            <w:tcW w:w="929" w:type="pct"/>
            <w:shd w:val="clear" w:color="auto" w:fill="auto"/>
            <w:tcMar>
              <w:top w:w="28" w:type="dxa"/>
              <w:left w:w="57" w:type="dxa"/>
              <w:bottom w:w="28" w:type="dxa"/>
              <w:right w:w="57" w:type="dxa"/>
            </w:tcMar>
            <w:vAlign w:val="center"/>
            <w:hideMark/>
          </w:tcPr>
          <w:p w14:paraId="58231A44" w14:textId="77777777" w:rsidR="00A90E6E" w:rsidRPr="00DE6298" w:rsidRDefault="00A90E6E" w:rsidP="00D86571">
            <w:pPr>
              <w:jc w:val="center"/>
              <w:rPr>
                <w:rFonts w:asciiTheme="minorHAnsi" w:hAnsiTheme="minorHAnsi" w:cstheme="minorHAnsi"/>
                <w:b/>
                <w:bCs/>
              </w:rPr>
            </w:pPr>
            <w:r w:rsidRPr="00DE6298">
              <w:rPr>
                <w:rFonts w:asciiTheme="minorHAnsi" w:hAnsiTheme="minorHAnsi" w:cstheme="minorHAnsi"/>
                <w:b/>
                <w:bCs/>
              </w:rPr>
              <w:t>89.0-183.31 GHz</w:t>
            </w:r>
          </w:p>
        </w:tc>
        <w:tc>
          <w:tcPr>
            <w:tcW w:w="872" w:type="pct"/>
            <w:shd w:val="clear" w:color="auto" w:fill="auto"/>
            <w:tcMar>
              <w:top w:w="28" w:type="dxa"/>
              <w:left w:w="57" w:type="dxa"/>
              <w:bottom w:w="28" w:type="dxa"/>
              <w:right w:w="57" w:type="dxa"/>
            </w:tcMar>
            <w:vAlign w:val="center"/>
            <w:hideMark/>
          </w:tcPr>
          <w:p w14:paraId="55B38C0D" w14:textId="77777777" w:rsidR="00A90E6E" w:rsidRPr="00DE6298" w:rsidRDefault="00A90E6E" w:rsidP="00D86571">
            <w:pPr>
              <w:jc w:val="center"/>
              <w:rPr>
                <w:rFonts w:asciiTheme="minorHAnsi" w:hAnsiTheme="minorHAnsi" w:cstheme="minorHAnsi"/>
                <w:b/>
                <w:bCs/>
              </w:rPr>
            </w:pPr>
            <w:r w:rsidRPr="00DE6298">
              <w:rPr>
                <w:rFonts w:asciiTheme="minorHAnsi" w:hAnsiTheme="minorHAnsi" w:cstheme="minorHAnsi"/>
                <w:b/>
                <w:bCs/>
              </w:rPr>
              <w:t>17.12 x 21.64 km</w:t>
            </w:r>
            <w:r w:rsidRPr="00DE6298">
              <w:rPr>
                <w:rFonts w:asciiTheme="minorHAnsi" w:hAnsiTheme="minorHAnsi" w:cstheme="minorHAnsi"/>
                <w:b/>
                <w:bCs/>
                <w:vertAlign w:val="superscript"/>
              </w:rPr>
              <w:t>*</w:t>
            </w:r>
          </w:p>
        </w:tc>
      </w:tr>
      <w:tr w:rsidR="00DE6298" w:rsidRPr="00DE6298" w14:paraId="201315C0" w14:textId="77777777" w:rsidTr="00A160FD">
        <w:trPr>
          <w:jc w:val="center"/>
        </w:trPr>
        <w:tc>
          <w:tcPr>
            <w:tcW w:w="1200" w:type="pct"/>
            <w:shd w:val="clear" w:color="auto" w:fill="auto"/>
            <w:tcMar>
              <w:top w:w="28" w:type="dxa"/>
              <w:left w:w="57" w:type="dxa"/>
              <w:bottom w:w="28" w:type="dxa"/>
              <w:right w:w="57" w:type="dxa"/>
            </w:tcMar>
            <w:vAlign w:val="center"/>
            <w:hideMark/>
          </w:tcPr>
          <w:p w14:paraId="70589460" w14:textId="1A7B20F6" w:rsidR="00A90E6E" w:rsidRPr="00DE6298" w:rsidRDefault="00A90E6E" w:rsidP="00D86571">
            <w:pPr>
              <w:rPr>
                <w:rFonts w:asciiTheme="minorHAnsi" w:hAnsiTheme="minorHAnsi" w:cstheme="minorHAnsi"/>
                <w:b/>
                <w:bCs/>
              </w:rPr>
            </w:pPr>
            <w:r w:rsidRPr="00DE6298">
              <w:rPr>
                <w:rFonts w:asciiTheme="minorHAnsi" w:hAnsiTheme="minorHAnsi" w:cstheme="minorHAnsi"/>
                <w:b/>
                <w:bCs/>
              </w:rPr>
              <w:t>SNPP</w:t>
            </w:r>
          </w:p>
        </w:tc>
        <w:tc>
          <w:tcPr>
            <w:tcW w:w="965" w:type="pct"/>
            <w:tcMar>
              <w:top w:w="28" w:type="dxa"/>
              <w:left w:w="57" w:type="dxa"/>
              <w:bottom w:w="28" w:type="dxa"/>
              <w:right w:w="57" w:type="dxa"/>
            </w:tcMar>
          </w:tcPr>
          <w:p w14:paraId="11411C4A" w14:textId="15A2E05A" w:rsidR="00A90E6E" w:rsidRPr="00DE6298" w:rsidRDefault="00E87F93" w:rsidP="00D86571">
            <w:pPr>
              <w:rPr>
                <w:rFonts w:asciiTheme="minorHAnsi" w:hAnsiTheme="minorHAnsi" w:cstheme="minorHAnsi"/>
                <w:b/>
                <w:bCs/>
              </w:rPr>
            </w:pPr>
            <w:r>
              <w:rPr>
                <w:rFonts w:asciiTheme="minorHAnsi" w:hAnsiTheme="minorHAnsi" w:cstheme="minorHAnsi"/>
                <w:b/>
                <w:bCs/>
              </w:rPr>
              <w:t>NASA/</w:t>
            </w:r>
            <w:r w:rsidR="00A90E6E" w:rsidRPr="00DE6298">
              <w:rPr>
                <w:rFonts w:asciiTheme="minorHAnsi" w:hAnsiTheme="minorHAnsi" w:cstheme="minorHAnsi"/>
                <w:b/>
                <w:bCs/>
              </w:rPr>
              <w:t>NOAA</w:t>
            </w:r>
          </w:p>
        </w:tc>
        <w:tc>
          <w:tcPr>
            <w:tcW w:w="475" w:type="pct"/>
            <w:shd w:val="clear" w:color="auto" w:fill="auto"/>
            <w:tcMar>
              <w:top w:w="28" w:type="dxa"/>
              <w:left w:w="57" w:type="dxa"/>
              <w:bottom w:w="28" w:type="dxa"/>
              <w:right w:w="57" w:type="dxa"/>
            </w:tcMar>
            <w:vAlign w:val="center"/>
            <w:hideMark/>
          </w:tcPr>
          <w:p w14:paraId="09E70EA4" w14:textId="77777777" w:rsidR="00A90E6E" w:rsidRPr="00DE6298" w:rsidRDefault="00A90E6E" w:rsidP="00D86571">
            <w:pPr>
              <w:jc w:val="center"/>
              <w:rPr>
                <w:rFonts w:asciiTheme="minorHAnsi" w:hAnsiTheme="minorHAnsi" w:cstheme="minorHAnsi"/>
                <w:b/>
                <w:bCs/>
              </w:rPr>
            </w:pPr>
            <w:r w:rsidRPr="00DE6298">
              <w:rPr>
                <w:rFonts w:asciiTheme="minorHAnsi" w:hAnsiTheme="minorHAnsi" w:cstheme="minorHAnsi"/>
                <w:b/>
                <w:bCs/>
              </w:rPr>
              <w:t>ATMS</w:t>
            </w:r>
          </w:p>
        </w:tc>
        <w:tc>
          <w:tcPr>
            <w:tcW w:w="559" w:type="pct"/>
            <w:tcMar>
              <w:top w:w="28" w:type="dxa"/>
              <w:left w:w="57" w:type="dxa"/>
              <w:bottom w:w="28" w:type="dxa"/>
              <w:right w:w="57" w:type="dxa"/>
            </w:tcMar>
          </w:tcPr>
          <w:p w14:paraId="00294F32" w14:textId="05534425" w:rsidR="00A90E6E" w:rsidRPr="00DE6298" w:rsidRDefault="002B0D7B" w:rsidP="00D86571">
            <w:pPr>
              <w:jc w:val="center"/>
              <w:rPr>
                <w:rFonts w:asciiTheme="minorHAnsi" w:hAnsiTheme="minorHAnsi" w:cstheme="minorHAnsi"/>
                <w:b/>
                <w:bCs/>
              </w:rPr>
            </w:pPr>
            <w:r>
              <w:rPr>
                <w:rFonts w:asciiTheme="minorHAnsi" w:hAnsiTheme="minorHAnsi" w:cstheme="minorHAnsi"/>
                <w:b/>
                <w:bCs/>
              </w:rPr>
              <w:t>x</w:t>
            </w:r>
            <w:r w:rsidR="00E87F93">
              <w:rPr>
                <w:rFonts w:asciiTheme="minorHAnsi" w:hAnsiTheme="minorHAnsi" w:cstheme="minorHAnsi"/>
                <w:b/>
                <w:bCs/>
              </w:rPr>
              <w:t>1</w:t>
            </w:r>
          </w:p>
        </w:tc>
        <w:tc>
          <w:tcPr>
            <w:tcW w:w="929" w:type="pct"/>
            <w:shd w:val="clear" w:color="auto" w:fill="auto"/>
            <w:tcMar>
              <w:top w:w="28" w:type="dxa"/>
              <w:left w:w="57" w:type="dxa"/>
              <w:bottom w:w="28" w:type="dxa"/>
              <w:right w:w="57" w:type="dxa"/>
            </w:tcMar>
            <w:vAlign w:val="center"/>
            <w:hideMark/>
          </w:tcPr>
          <w:p w14:paraId="4BCFEBAF" w14:textId="77777777" w:rsidR="00A90E6E" w:rsidRPr="00DE6298" w:rsidRDefault="00A90E6E" w:rsidP="00D86571">
            <w:pPr>
              <w:jc w:val="center"/>
              <w:rPr>
                <w:rFonts w:asciiTheme="minorHAnsi" w:hAnsiTheme="minorHAnsi" w:cstheme="minorHAnsi"/>
                <w:b/>
                <w:bCs/>
              </w:rPr>
            </w:pPr>
            <w:r w:rsidRPr="00DE6298">
              <w:rPr>
                <w:rFonts w:asciiTheme="minorHAnsi" w:hAnsiTheme="minorHAnsi" w:cstheme="minorHAnsi"/>
                <w:b/>
                <w:bCs/>
              </w:rPr>
              <w:t>23.0-183.31 GHz</w:t>
            </w:r>
          </w:p>
        </w:tc>
        <w:tc>
          <w:tcPr>
            <w:tcW w:w="872" w:type="pct"/>
            <w:shd w:val="clear" w:color="auto" w:fill="auto"/>
            <w:tcMar>
              <w:top w:w="28" w:type="dxa"/>
              <w:left w:w="57" w:type="dxa"/>
              <w:bottom w:w="28" w:type="dxa"/>
              <w:right w:w="57" w:type="dxa"/>
            </w:tcMar>
            <w:vAlign w:val="center"/>
            <w:hideMark/>
          </w:tcPr>
          <w:p w14:paraId="02916D19" w14:textId="77777777" w:rsidR="00A90E6E" w:rsidRPr="00DE6298" w:rsidRDefault="00A90E6E" w:rsidP="00D86571">
            <w:pPr>
              <w:jc w:val="center"/>
              <w:rPr>
                <w:rFonts w:asciiTheme="minorHAnsi" w:hAnsiTheme="minorHAnsi" w:cstheme="minorHAnsi"/>
                <w:b/>
                <w:bCs/>
              </w:rPr>
            </w:pPr>
            <w:r w:rsidRPr="00DE6298">
              <w:rPr>
                <w:rFonts w:asciiTheme="minorHAnsi" w:hAnsiTheme="minorHAnsi" w:cstheme="minorHAnsi"/>
                <w:b/>
                <w:bCs/>
              </w:rPr>
              <w:t>16.51 x 16.22 km</w:t>
            </w:r>
            <w:r w:rsidRPr="00DE6298">
              <w:rPr>
                <w:rFonts w:asciiTheme="minorHAnsi" w:hAnsiTheme="minorHAnsi" w:cstheme="minorHAnsi"/>
                <w:b/>
                <w:bCs/>
                <w:vertAlign w:val="superscript"/>
              </w:rPr>
              <w:t>*</w:t>
            </w:r>
          </w:p>
        </w:tc>
      </w:tr>
      <w:tr w:rsidR="00E87F93" w:rsidRPr="00DE6298" w14:paraId="6C760825" w14:textId="77777777" w:rsidTr="00A160FD">
        <w:trPr>
          <w:jc w:val="center"/>
        </w:trPr>
        <w:tc>
          <w:tcPr>
            <w:tcW w:w="1200" w:type="pct"/>
            <w:shd w:val="clear" w:color="auto" w:fill="auto"/>
            <w:tcMar>
              <w:top w:w="28" w:type="dxa"/>
              <w:left w:w="57" w:type="dxa"/>
              <w:bottom w:w="28" w:type="dxa"/>
              <w:right w:w="57" w:type="dxa"/>
            </w:tcMar>
            <w:vAlign w:val="center"/>
          </w:tcPr>
          <w:p w14:paraId="196948D3" w14:textId="6519039E" w:rsidR="00E87F93" w:rsidRPr="00DE6298" w:rsidRDefault="00E87F93" w:rsidP="00E87F93">
            <w:pPr>
              <w:rPr>
                <w:rFonts w:asciiTheme="minorHAnsi" w:hAnsiTheme="minorHAnsi" w:cstheme="minorHAnsi"/>
                <w:b/>
                <w:bCs/>
              </w:rPr>
            </w:pPr>
            <w:r w:rsidRPr="00DE6298">
              <w:rPr>
                <w:rFonts w:asciiTheme="minorHAnsi" w:hAnsiTheme="minorHAnsi" w:cstheme="minorHAnsi"/>
                <w:b/>
                <w:bCs/>
              </w:rPr>
              <w:t>NOAA-20, -21</w:t>
            </w:r>
          </w:p>
        </w:tc>
        <w:tc>
          <w:tcPr>
            <w:tcW w:w="965" w:type="pct"/>
            <w:tcMar>
              <w:top w:w="28" w:type="dxa"/>
              <w:left w:w="57" w:type="dxa"/>
              <w:bottom w:w="28" w:type="dxa"/>
              <w:right w:w="57" w:type="dxa"/>
            </w:tcMar>
          </w:tcPr>
          <w:p w14:paraId="771B8D02" w14:textId="1D73ED2C" w:rsidR="00E87F93" w:rsidRPr="00DE6298" w:rsidRDefault="00E87F93" w:rsidP="00E87F93">
            <w:pPr>
              <w:rPr>
                <w:rFonts w:asciiTheme="minorHAnsi" w:hAnsiTheme="minorHAnsi" w:cstheme="minorHAnsi"/>
                <w:b/>
                <w:bCs/>
              </w:rPr>
            </w:pPr>
            <w:r w:rsidRPr="00DE6298">
              <w:rPr>
                <w:rFonts w:asciiTheme="minorHAnsi" w:hAnsiTheme="minorHAnsi" w:cstheme="minorHAnsi"/>
                <w:b/>
                <w:bCs/>
              </w:rPr>
              <w:t>NOAA</w:t>
            </w:r>
          </w:p>
        </w:tc>
        <w:tc>
          <w:tcPr>
            <w:tcW w:w="475" w:type="pct"/>
            <w:shd w:val="clear" w:color="auto" w:fill="auto"/>
            <w:tcMar>
              <w:top w:w="28" w:type="dxa"/>
              <w:left w:w="57" w:type="dxa"/>
              <w:bottom w:w="28" w:type="dxa"/>
              <w:right w:w="57" w:type="dxa"/>
            </w:tcMar>
            <w:vAlign w:val="center"/>
          </w:tcPr>
          <w:p w14:paraId="76FD7511" w14:textId="035E6810" w:rsidR="00E87F93" w:rsidRPr="00DE6298" w:rsidRDefault="00E87F93" w:rsidP="00E87F93">
            <w:pPr>
              <w:jc w:val="center"/>
              <w:rPr>
                <w:rFonts w:asciiTheme="minorHAnsi" w:hAnsiTheme="minorHAnsi" w:cstheme="minorHAnsi"/>
                <w:b/>
                <w:bCs/>
              </w:rPr>
            </w:pPr>
            <w:r w:rsidRPr="00DE6298">
              <w:rPr>
                <w:rFonts w:asciiTheme="minorHAnsi" w:hAnsiTheme="minorHAnsi" w:cstheme="minorHAnsi"/>
                <w:b/>
                <w:bCs/>
              </w:rPr>
              <w:t>ATMS</w:t>
            </w:r>
          </w:p>
        </w:tc>
        <w:tc>
          <w:tcPr>
            <w:tcW w:w="559" w:type="pct"/>
            <w:tcMar>
              <w:top w:w="28" w:type="dxa"/>
              <w:left w:w="57" w:type="dxa"/>
              <w:bottom w:w="28" w:type="dxa"/>
              <w:right w:w="57" w:type="dxa"/>
            </w:tcMar>
          </w:tcPr>
          <w:p w14:paraId="74810A61" w14:textId="5A354124" w:rsidR="00E87F93" w:rsidRPr="00DE6298" w:rsidRDefault="002B0D7B" w:rsidP="00E87F93">
            <w:pPr>
              <w:jc w:val="center"/>
              <w:rPr>
                <w:rFonts w:asciiTheme="minorHAnsi" w:hAnsiTheme="minorHAnsi" w:cstheme="minorHAnsi"/>
                <w:b/>
                <w:bCs/>
              </w:rPr>
            </w:pPr>
            <w:r>
              <w:rPr>
                <w:rFonts w:asciiTheme="minorHAnsi" w:hAnsiTheme="minorHAnsi" w:cstheme="minorHAnsi"/>
                <w:b/>
                <w:bCs/>
              </w:rPr>
              <w:t>x</w:t>
            </w:r>
            <w:r w:rsidR="00E87F93">
              <w:rPr>
                <w:rFonts w:asciiTheme="minorHAnsi" w:hAnsiTheme="minorHAnsi" w:cstheme="minorHAnsi"/>
                <w:b/>
                <w:bCs/>
              </w:rPr>
              <w:t>2</w:t>
            </w:r>
          </w:p>
        </w:tc>
        <w:tc>
          <w:tcPr>
            <w:tcW w:w="929" w:type="pct"/>
            <w:shd w:val="clear" w:color="auto" w:fill="auto"/>
            <w:tcMar>
              <w:top w:w="28" w:type="dxa"/>
              <w:left w:w="57" w:type="dxa"/>
              <w:bottom w:w="28" w:type="dxa"/>
              <w:right w:w="57" w:type="dxa"/>
            </w:tcMar>
            <w:vAlign w:val="center"/>
          </w:tcPr>
          <w:p w14:paraId="15781929" w14:textId="1A5A6647" w:rsidR="00E87F93" w:rsidRPr="00DE6298" w:rsidRDefault="00E87F93" w:rsidP="00E87F93">
            <w:pPr>
              <w:jc w:val="center"/>
              <w:rPr>
                <w:rFonts w:asciiTheme="minorHAnsi" w:hAnsiTheme="minorHAnsi" w:cstheme="minorHAnsi"/>
                <w:b/>
                <w:bCs/>
              </w:rPr>
            </w:pPr>
            <w:r w:rsidRPr="00DE6298">
              <w:rPr>
                <w:rFonts w:asciiTheme="minorHAnsi" w:hAnsiTheme="minorHAnsi" w:cstheme="minorHAnsi"/>
                <w:b/>
                <w:bCs/>
              </w:rPr>
              <w:t>23.0-183.31 GHz</w:t>
            </w:r>
          </w:p>
        </w:tc>
        <w:tc>
          <w:tcPr>
            <w:tcW w:w="872" w:type="pct"/>
            <w:shd w:val="clear" w:color="auto" w:fill="auto"/>
            <w:tcMar>
              <w:top w:w="28" w:type="dxa"/>
              <w:left w:w="57" w:type="dxa"/>
              <w:bottom w:w="28" w:type="dxa"/>
              <w:right w:w="57" w:type="dxa"/>
            </w:tcMar>
            <w:vAlign w:val="center"/>
          </w:tcPr>
          <w:p w14:paraId="3B69FF5B" w14:textId="19126BA4" w:rsidR="00E87F93" w:rsidRPr="00DE6298" w:rsidRDefault="00E87F93" w:rsidP="00E87F93">
            <w:pPr>
              <w:jc w:val="center"/>
              <w:rPr>
                <w:rFonts w:asciiTheme="minorHAnsi" w:hAnsiTheme="minorHAnsi" w:cstheme="minorHAnsi"/>
                <w:b/>
                <w:bCs/>
              </w:rPr>
            </w:pPr>
            <w:r w:rsidRPr="00DE6298">
              <w:rPr>
                <w:rFonts w:asciiTheme="minorHAnsi" w:hAnsiTheme="minorHAnsi" w:cstheme="minorHAnsi"/>
                <w:b/>
                <w:bCs/>
              </w:rPr>
              <w:t>16.51 x 16.22 km</w:t>
            </w:r>
            <w:r w:rsidRPr="00DE6298">
              <w:rPr>
                <w:rFonts w:asciiTheme="minorHAnsi" w:hAnsiTheme="minorHAnsi" w:cstheme="minorHAnsi"/>
                <w:b/>
                <w:bCs/>
                <w:vertAlign w:val="superscript"/>
              </w:rPr>
              <w:t>*</w:t>
            </w:r>
          </w:p>
        </w:tc>
      </w:tr>
    </w:tbl>
    <w:p w14:paraId="0CB93549" w14:textId="77777777" w:rsidR="00A90E6E" w:rsidRPr="00DE6298" w:rsidRDefault="00A90E6E" w:rsidP="00A90E6E">
      <w:pPr>
        <w:spacing w:after="120"/>
        <w:ind w:right="-36"/>
        <w:rPr>
          <w:rFonts w:asciiTheme="minorHAnsi" w:hAnsiTheme="minorHAnsi" w:cstheme="minorHAnsi"/>
          <w:sz w:val="24"/>
          <w:szCs w:val="24"/>
        </w:rPr>
      </w:pPr>
    </w:p>
    <w:p w14:paraId="383DE18D" w14:textId="77777777" w:rsidR="00A90E6E" w:rsidRPr="00DE6298" w:rsidRDefault="00A90E6E" w:rsidP="00A90E6E">
      <w:pPr>
        <w:spacing w:after="120"/>
        <w:ind w:right="-36"/>
        <w:rPr>
          <w:rFonts w:asciiTheme="minorHAnsi" w:hAnsiTheme="minorHAnsi" w:cstheme="minorHAnsi"/>
          <w:sz w:val="23"/>
          <w:szCs w:val="23"/>
        </w:rPr>
      </w:pPr>
      <w:r w:rsidRPr="00DE6298">
        <w:rPr>
          <w:rFonts w:asciiTheme="minorHAnsi" w:hAnsiTheme="minorHAnsi" w:cstheme="minorHAnsi"/>
          <w:sz w:val="23"/>
          <w:szCs w:val="23"/>
        </w:rPr>
        <w:t xml:space="preserve">Table 2: Current geostationary vis/IR sensors: those that current contribute to the global 30-minute 4 km IR imagery are highlighted in bold. </w:t>
      </w:r>
      <w:r w:rsidRPr="00DE6298">
        <w:rPr>
          <w:rFonts w:asciiTheme="minorHAnsi" w:hAnsiTheme="minorHAnsi" w:cstheme="minorHAnsi"/>
          <w:i/>
          <w:iCs/>
          <w:sz w:val="23"/>
          <w:szCs w:val="23"/>
        </w:rPr>
        <w:t>(All of these provide multi-channel vis/IR observations with temporal sampling of 15 minutes or better, and &lt; 4km at sub-satellite point).</w:t>
      </w:r>
    </w:p>
    <w:tbl>
      <w:tblPr>
        <w:tblW w:w="9923" w:type="dxa"/>
        <w:jc w:val="center"/>
        <w:tblLayout w:type="fixed"/>
        <w:tblCellMar>
          <w:left w:w="0" w:type="dxa"/>
          <w:right w:w="0" w:type="dxa"/>
        </w:tblCellMar>
        <w:tblLook w:val="04A0" w:firstRow="1" w:lastRow="0" w:firstColumn="1" w:lastColumn="0" w:noHBand="0" w:noVBand="1"/>
      </w:tblPr>
      <w:tblGrid>
        <w:gridCol w:w="2415"/>
        <w:gridCol w:w="1344"/>
        <w:gridCol w:w="1346"/>
        <w:gridCol w:w="1344"/>
        <w:gridCol w:w="1344"/>
        <w:gridCol w:w="683"/>
        <w:gridCol w:w="1447"/>
      </w:tblGrid>
      <w:tr w:rsidR="00DE6298" w:rsidRPr="00DE6298" w14:paraId="6A5D94DC" w14:textId="77777777" w:rsidTr="00A160FD">
        <w:trPr>
          <w:jc w:val="center"/>
        </w:trPr>
        <w:tc>
          <w:tcPr>
            <w:tcW w:w="1217" w:type="pct"/>
            <w:tcBorders>
              <w:top w:val="single" w:sz="4" w:space="0" w:color="auto"/>
              <w:bottom w:val="single" w:sz="4" w:space="0" w:color="auto"/>
            </w:tcBorders>
            <w:shd w:val="clear" w:color="auto" w:fill="auto"/>
            <w:tcMar>
              <w:top w:w="28" w:type="dxa"/>
              <w:left w:w="57" w:type="dxa"/>
              <w:bottom w:w="28" w:type="dxa"/>
              <w:right w:w="57" w:type="dxa"/>
            </w:tcMar>
            <w:vAlign w:val="center"/>
            <w:hideMark/>
          </w:tcPr>
          <w:p w14:paraId="3902A242" w14:textId="77777777" w:rsidR="00A90E6E" w:rsidRPr="00DE6298" w:rsidRDefault="00A90E6E" w:rsidP="00A90E6E">
            <w:pPr>
              <w:ind w:right="-36"/>
              <w:jc w:val="center"/>
              <w:rPr>
                <w:rFonts w:asciiTheme="minorHAnsi" w:hAnsiTheme="minorHAnsi" w:cstheme="minorHAnsi"/>
                <w:b/>
                <w:bCs/>
              </w:rPr>
            </w:pPr>
            <w:r w:rsidRPr="00DE6298">
              <w:rPr>
                <w:rFonts w:asciiTheme="minorHAnsi" w:hAnsiTheme="minorHAnsi" w:cstheme="minorHAnsi"/>
                <w:b/>
                <w:bCs/>
              </w:rPr>
              <w:t>Satellite</w:t>
            </w:r>
          </w:p>
        </w:tc>
        <w:tc>
          <w:tcPr>
            <w:tcW w:w="677" w:type="pct"/>
            <w:tcBorders>
              <w:top w:val="single" w:sz="4" w:space="0" w:color="auto"/>
              <w:bottom w:val="single" w:sz="4" w:space="0" w:color="auto"/>
            </w:tcBorders>
            <w:tcMar>
              <w:top w:w="28" w:type="dxa"/>
              <w:left w:w="57" w:type="dxa"/>
              <w:bottom w:w="28" w:type="dxa"/>
              <w:right w:w="57" w:type="dxa"/>
            </w:tcMar>
            <w:vAlign w:val="center"/>
          </w:tcPr>
          <w:p w14:paraId="3517951F" w14:textId="77777777" w:rsidR="00A90E6E" w:rsidRPr="00DE6298" w:rsidRDefault="00A90E6E" w:rsidP="00A90E6E">
            <w:pPr>
              <w:ind w:right="-36"/>
              <w:jc w:val="center"/>
              <w:rPr>
                <w:rFonts w:asciiTheme="minorHAnsi" w:hAnsiTheme="minorHAnsi" w:cstheme="minorHAnsi"/>
                <w:b/>
                <w:bCs/>
              </w:rPr>
            </w:pPr>
            <w:r w:rsidRPr="00DE6298">
              <w:rPr>
                <w:rFonts w:asciiTheme="minorHAnsi" w:hAnsiTheme="minorHAnsi" w:cstheme="minorHAnsi"/>
                <w:b/>
                <w:bCs/>
              </w:rPr>
              <w:t>Agency</w:t>
            </w:r>
          </w:p>
        </w:tc>
        <w:tc>
          <w:tcPr>
            <w:tcW w:w="678" w:type="pct"/>
            <w:tcBorders>
              <w:top w:val="single" w:sz="4" w:space="0" w:color="auto"/>
              <w:bottom w:val="single" w:sz="4" w:space="0" w:color="auto"/>
            </w:tcBorders>
            <w:shd w:val="clear" w:color="auto" w:fill="auto"/>
            <w:tcMar>
              <w:top w:w="28" w:type="dxa"/>
              <w:left w:w="57" w:type="dxa"/>
              <w:bottom w:w="28" w:type="dxa"/>
              <w:right w:w="57" w:type="dxa"/>
            </w:tcMar>
            <w:vAlign w:val="center"/>
            <w:hideMark/>
          </w:tcPr>
          <w:p w14:paraId="64C08340" w14:textId="77777777" w:rsidR="00A90E6E" w:rsidRPr="00DE6298" w:rsidRDefault="00A90E6E" w:rsidP="00A90E6E">
            <w:pPr>
              <w:ind w:right="-36"/>
              <w:jc w:val="center"/>
              <w:rPr>
                <w:rFonts w:asciiTheme="minorHAnsi" w:hAnsiTheme="minorHAnsi" w:cstheme="minorHAnsi"/>
                <w:b/>
                <w:bCs/>
              </w:rPr>
            </w:pPr>
            <w:r w:rsidRPr="00DE6298">
              <w:rPr>
                <w:rFonts w:asciiTheme="minorHAnsi" w:hAnsiTheme="minorHAnsi" w:cstheme="minorHAnsi"/>
                <w:b/>
                <w:bCs/>
              </w:rPr>
              <w:t>Sensor</w:t>
            </w:r>
          </w:p>
        </w:tc>
        <w:tc>
          <w:tcPr>
            <w:tcW w:w="677" w:type="pct"/>
            <w:tcBorders>
              <w:top w:val="single" w:sz="4" w:space="0" w:color="auto"/>
              <w:bottom w:val="single" w:sz="4" w:space="0" w:color="auto"/>
            </w:tcBorders>
            <w:tcMar>
              <w:top w:w="28" w:type="dxa"/>
              <w:left w:w="57" w:type="dxa"/>
              <w:bottom w:w="28" w:type="dxa"/>
              <w:right w:w="57" w:type="dxa"/>
            </w:tcMar>
            <w:vAlign w:val="center"/>
          </w:tcPr>
          <w:p w14:paraId="487828E8" w14:textId="77777777" w:rsidR="00A90E6E" w:rsidRPr="00DE6298" w:rsidRDefault="00A90E6E" w:rsidP="00A90E6E">
            <w:pPr>
              <w:ind w:right="-36"/>
              <w:jc w:val="center"/>
              <w:rPr>
                <w:rFonts w:asciiTheme="minorHAnsi" w:hAnsiTheme="minorHAnsi" w:cstheme="minorHAnsi"/>
                <w:b/>
                <w:bCs/>
              </w:rPr>
            </w:pPr>
            <w:r w:rsidRPr="00DE6298">
              <w:rPr>
                <w:rFonts w:asciiTheme="minorHAnsi" w:hAnsiTheme="minorHAnsi" w:cstheme="minorHAnsi"/>
                <w:b/>
                <w:bCs/>
              </w:rPr>
              <w:t>Longitude</w:t>
            </w:r>
          </w:p>
        </w:tc>
        <w:tc>
          <w:tcPr>
            <w:tcW w:w="1021" w:type="pct"/>
            <w:gridSpan w:val="2"/>
            <w:tcBorders>
              <w:top w:val="single" w:sz="4" w:space="0" w:color="auto"/>
              <w:bottom w:val="single" w:sz="4" w:space="0" w:color="auto"/>
            </w:tcBorders>
            <w:shd w:val="clear" w:color="auto" w:fill="auto"/>
            <w:tcMar>
              <w:top w:w="28" w:type="dxa"/>
              <w:left w:w="57" w:type="dxa"/>
              <w:bottom w:w="28" w:type="dxa"/>
              <w:right w:w="57" w:type="dxa"/>
            </w:tcMar>
            <w:vAlign w:val="center"/>
            <w:hideMark/>
          </w:tcPr>
          <w:p w14:paraId="44C63362" w14:textId="77777777" w:rsidR="00A90E6E" w:rsidRPr="00DE6298" w:rsidRDefault="00A90E6E" w:rsidP="00A90E6E">
            <w:pPr>
              <w:ind w:right="-36"/>
              <w:jc w:val="center"/>
              <w:rPr>
                <w:rFonts w:asciiTheme="minorHAnsi" w:hAnsiTheme="minorHAnsi" w:cstheme="minorHAnsi"/>
                <w:b/>
                <w:bCs/>
              </w:rPr>
            </w:pPr>
            <w:r w:rsidRPr="00DE6298">
              <w:rPr>
                <w:rFonts w:asciiTheme="minorHAnsi" w:hAnsiTheme="minorHAnsi" w:cstheme="minorHAnsi"/>
                <w:b/>
                <w:bCs/>
              </w:rPr>
              <w:t>Channels/number</w:t>
            </w:r>
          </w:p>
        </w:tc>
        <w:tc>
          <w:tcPr>
            <w:tcW w:w="729" w:type="pct"/>
            <w:tcBorders>
              <w:top w:val="single" w:sz="4" w:space="0" w:color="auto"/>
              <w:bottom w:val="single" w:sz="4" w:space="0" w:color="auto"/>
            </w:tcBorders>
            <w:shd w:val="clear" w:color="auto" w:fill="auto"/>
            <w:tcMar>
              <w:top w:w="28" w:type="dxa"/>
              <w:left w:w="57" w:type="dxa"/>
              <w:bottom w:w="28" w:type="dxa"/>
              <w:right w:w="57" w:type="dxa"/>
            </w:tcMar>
            <w:vAlign w:val="center"/>
            <w:hideMark/>
          </w:tcPr>
          <w:p w14:paraId="02AE0E0C" w14:textId="77777777" w:rsidR="00A90E6E" w:rsidRPr="00DE6298" w:rsidRDefault="00A90E6E" w:rsidP="00A90E6E">
            <w:pPr>
              <w:ind w:right="-36"/>
              <w:jc w:val="center"/>
              <w:rPr>
                <w:rFonts w:asciiTheme="minorHAnsi" w:hAnsiTheme="minorHAnsi" w:cstheme="minorHAnsi"/>
                <w:b/>
                <w:bCs/>
              </w:rPr>
            </w:pPr>
            <w:r w:rsidRPr="00DE6298">
              <w:rPr>
                <w:rFonts w:asciiTheme="minorHAnsi" w:hAnsiTheme="minorHAnsi" w:cstheme="minorHAnsi"/>
                <w:b/>
                <w:bCs/>
              </w:rPr>
              <w:t>Sub-satellite resolution</w:t>
            </w:r>
          </w:p>
        </w:tc>
      </w:tr>
      <w:tr w:rsidR="00DE6298" w:rsidRPr="00DE6298" w14:paraId="28FEFC86" w14:textId="77777777" w:rsidTr="00A160FD">
        <w:trPr>
          <w:jc w:val="center"/>
        </w:trPr>
        <w:tc>
          <w:tcPr>
            <w:tcW w:w="1217" w:type="pct"/>
            <w:shd w:val="clear" w:color="auto" w:fill="auto"/>
            <w:tcMar>
              <w:top w:w="28" w:type="dxa"/>
              <w:left w:w="57" w:type="dxa"/>
              <w:bottom w:w="28" w:type="dxa"/>
              <w:right w:w="57" w:type="dxa"/>
            </w:tcMar>
            <w:vAlign w:val="center"/>
            <w:hideMark/>
          </w:tcPr>
          <w:p w14:paraId="571C8B61" w14:textId="77777777" w:rsidR="00A90E6E" w:rsidRPr="00DE6298" w:rsidRDefault="00A90E6E" w:rsidP="00A90E6E">
            <w:pPr>
              <w:ind w:right="-36"/>
              <w:rPr>
                <w:rFonts w:asciiTheme="minorHAnsi" w:hAnsiTheme="minorHAnsi" w:cstheme="minorHAnsi"/>
              </w:rPr>
            </w:pPr>
            <w:r w:rsidRPr="00DE6298">
              <w:rPr>
                <w:rFonts w:asciiTheme="minorHAnsi" w:hAnsiTheme="minorHAnsi" w:cstheme="minorHAnsi"/>
              </w:rPr>
              <w:t>GOES-14 (backup)</w:t>
            </w:r>
          </w:p>
        </w:tc>
        <w:tc>
          <w:tcPr>
            <w:tcW w:w="677" w:type="pct"/>
            <w:tcMar>
              <w:top w:w="28" w:type="dxa"/>
              <w:left w:w="57" w:type="dxa"/>
              <w:bottom w:w="28" w:type="dxa"/>
              <w:right w:w="57" w:type="dxa"/>
            </w:tcMar>
            <w:vAlign w:val="center"/>
          </w:tcPr>
          <w:p w14:paraId="7D1BF076" w14:textId="77777777" w:rsidR="00A90E6E" w:rsidRPr="00DE6298" w:rsidRDefault="00A90E6E" w:rsidP="00A90E6E">
            <w:pPr>
              <w:ind w:right="-36"/>
              <w:jc w:val="center"/>
              <w:rPr>
                <w:rFonts w:asciiTheme="minorHAnsi" w:hAnsiTheme="minorHAnsi" w:cstheme="minorHAnsi"/>
              </w:rPr>
            </w:pPr>
            <w:r w:rsidRPr="00DE6298">
              <w:rPr>
                <w:rFonts w:asciiTheme="minorHAnsi" w:hAnsiTheme="minorHAnsi" w:cstheme="minorHAnsi"/>
              </w:rPr>
              <w:t>NOAA</w:t>
            </w:r>
          </w:p>
        </w:tc>
        <w:tc>
          <w:tcPr>
            <w:tcW w:w="678" w:type="pct"/>
            <w:shd w:val="clear" w:color="auto" w:fill="auto"/>
            <w:tcMar>
              <w:top w:w="28" w:type="dxa"/>
              <w:left w:w="57" w:type="dxa"/>
              <w:bottom w:w="28" w:type="dxa"/>
              <w:right w:w="57" w:type="dxa"/>
            </w:tcMar>
            <w:vAlign w:val="center"/>
            <w:hideMark/>
          </w:tcPr>
          <w:p w14:paraId="33E4D21C" w14:textId="77777777" w:rsidR="00A90E6E" w:rsidRPr="00DE6298" w:rsidRDefault="00A90E6E" w:rsidP="00A90E6E">
            <w:pPr>
              <w:ind w:right="-36"/>
              <w:jc w:val="center"/>
              <w:rPr>
                <w:rFonts w:asciiTheme="minorHAnsi" w:hAnsiTheme="minorHAnsi" w:cstheme="minorHAnsi"/>
              </w:rPr>
            </w:pPr>
            <w:r w:rsidRPr="00DE6298">
              <w:rPr>
                <w:rFonts w:asciiTheme="minorHAnsi" w:hAnsiTheme="minorHAnsi" w:cstheme="minorHAnsi"/>
              </w:rPr>
              <w:t>IMAGER</w:t>
            </w:r>
          </w:p>
        </w:tc>
        <w:tc>
          <w:tcPr>
            <w:tcW w:w="677" w:type="pct"/>
            <w:tcMar>
              <w:top w:w="28" w:type="dxa"/>
              <w:left w:w="57" w:type="dxa"/>
              <w:bottom w:w="28" w:type="dxa"/>
              <w:right w:w="57" w:type="dxa"/>
            </w:tcMar>
          </w:tcPr>
          <w:p w14:paraId="6C5D3DBB" w14:textId="127078F2" w:rsidR="00A90E6E" w:rsidRPr="00DE6298" w:rsidRDefault="00A90E6E" w:rsidP="00A90E6E">
            <w:pPr>
              <w:ind w:right="-36"/>
              <w:jc w:val="center"/>
              <w:rPr>
                <w:rFonts w:asciiTheme="minorHAnsi" w:hAnsiTheme="minorHAnsi" w:cstheme="minorHAnsi"/>
              </w:rPr>
            </w:pPr>
            <w:r w:rsidRPr="00DE6298">
              <w:rPr>
                <w:rFonts w:asciiTheme="minorHAnsi" w:hAnsiTheme="minorHAnsi" w:cstheme="minorHAnsi"/>
              </w:rPr>
              <w:t>10</w:t>
            </w:r>
            <w:r w:rsidR="00721AC3" w:rsidRPr="00DE6298">
              <w:rPr>
                <w:rFonts w:asciiTheme="minorHAnsi" w:hAnsiTheme="minorHAnsi" w:cstheme="minorHAnsi"/>
              </w:rPr>
              <w:t>8</w:t>
            </w:r>
            <w:r w:rsidRPr="00DE6298">
              <w:rPr>
                <w:rFonts w:asciiTheme="minorHAnsi" w:hAnsiTheme="minorHAnsi" w:cstheme="minorHAnsi"/>
              </w:rPr>
              <w:t>°W</w:t>
            </w:r>
          </w:p>
        </w:tc>
        <w:tc>
          <w:tcPr>
            <w:tcW w:w="677" w:type="pct"/>
            <w:shd w:val="clear" w:color="auto" w:fill="auto"/>
            <w:tcMar>
              <w:top w:w="28" w:type="dxa"/>
              <w:left w:w="57" w:type="dxa"/>
              <w:bottom w:w="28" w:type="dxa"/>
              <w:right w:w="57" w:type="dxa"/>
            </w:tcMar>
            <w:vAlign w:val="center"/>
            <w:hideMark/>
          </w:tcPr>
          <w:p w14:paraId="50162CAA" w14:textId="77777777" w:rsidR="00A90E6E" w:rsidRPr="00DE6298" w:rsidRDefault="00A90E6E" w:rsidP="00A90E6E">
            <w:pPr>
              <w:ind w:right="-36"/>
              <w:jc w:val="center"/>
              <w:rPr>
                <w:rFonts w:asciiTheme="minorHAnsi" w:hAnsiTheme="minorHAnsi" w:cstheme="minorHAnsi"/>
              </w:rPr>
            </w:pPr>
            <w:r w:rsidRPr="00DE6298">
              <w:rPr>
                <w:rFonts w:asciiTheme="minorHAnsi" w:hAnsiTheme="minorHAnsi" w:cstheme="minorHAnsi"/>
              </w:rPr>
              <w:t>Vis/IR</w:t>
            </w:r>
          </w:p>
        </w:tc>
        <w:tc>
          <w:tcPr>
            <w:tcW w:w="344" w:type="pct"/>
          </w:tcPr>
          <w:p w14:paraId="7DBC47CD" w14:textId="77777777" w:rsidR="00A90E6E" w:rsidRPr="00DE6298" w:rsidRDefault="00A90E6E" w:rsidP="00A90E6E">
            <w:pPr>
              <w:ind w:right="-36"/>
              <w:jc w:val="center"/>
              <w:rPr>
                <w:rFonts w:asciiTheme="minorHAnsi" w:hAnsiTheme="minorHAnsi" w:cstheme="minorHAnsi"/>
              </w:rPr>
            </w:pPr>
            <w:r w:rsidRPr="00DE6298">
              <w:rPr>
                <w:rFonts w:asciiTheme="minorHAnsi" w:hAnsiTheme="minorHAnsi" w:cstheme="minorHAnsi"/>
              </w:rPr>
              <w:t>x5</w:t>
            </w:r>
          </w:p>
        </w:tc>
        <w:tc>
          <w:tcPr>
            <w:tcW w:w="729" w:type="pct"/>
            <w:shd w:val="clear" w:color="auto" w:fill="auto"/>
            <w:tcMar>
              <w:top w:w="28" w:type="dxa"/>
              <w:left w:w="57" w:type="dxa"/>
              <w:bottom w:w="28" w:type="dxa"/>
              <w:right w:w="57" w:type="dxa"/>
            </w:tcMar>
            <w:vAlign w:val="center"/>
            <w:hideMark/>
          </w:tcPr>
          <w:p w14:paraId="3B1B7FB4" w14:textId="77777777" w:rsidR="00A90E6E" w:rsidRPr="00DE6298" w:rsidRDefault="00A90E6E" w:rsidP="00A90E6E">
            <w:pPr>
              <w:ind w:right="-36"/>
              <w:jc w:val="center"/>
              <w:rPr>
                <w:rFonts w:asciiTheme="minorHAnsi" w:hAnsiTheme="minorHAnsi" w:cstheme="minorHAnsi"/>
              </w:rPr>
            </w:pPr>
            <w:r w:rsidRPr="00DE6298">
              <w:rPr>
                <w:rFonts w:asciiTheme="minorHAnsi" w:hAnsiTheme="minorHAnsi" w:cstheme="minorHAnsi"/>
              </w:rPr>
              <w:t>1 km / 4 km</w:t>
            </w:r>
          </w:p>
        </w:tc>
      </w:tr>
      <w:tr w:rsidR="00E87F93" w:rsidRPr="00DE6298" w14:paraId="05ED8964" w14:textId="77777777" w:rsidTr="0064706B">
        <w:trPr>
          <w:jc w:val="center"/>
        </w:trPr>
        <w:tc>
          <w:tcPr>
            <w:tcW w:w="1217" w:type="pct"/>
            <w:shd w:val="clear" w:color="auto" w:fill="auto"/>
            <w:tcMar>
              <w:top w:w="28" w:type="dxa"/>
              <w:left w:w="57" w:type="dxa"/>
              <w:bottom w:w="28" w:type="dxa"/>
              <w:right w:w="57" w:type="dxa"/>
            </w:tcMar>
            <w:vAlign w:val="center"/>
            <w:hideMark/>
          </w:tcPr>
          <w:p w14:paraId="62DD76FC" w14:textId="77777777" w:rsidR="00E87F93" w:rsidRPr="00DE6298" w:rsidRDefault="00E87F93" w:rsidP="0064706B">
            <w:pPr>
              <w:ind w:right="-36"/>
              <w:rPr>
                <w:rFonts w:asciiTheme="minorHAnsi" w:hAnsiTheme="minorHAnsi" w:cstheme="minorHAnsi"/>
                <w:b/>
                <w:bCs/>
              </w:rPr>
            </w:pPr>
            <w:r w:rsidRPr="00DE6298">
              <w:rPr>
                <w:rFonts w:asciiTheme="minorHAnsi" w:hAnsiTheme="minorHAnsi" w:cstheme="minorHAnsi"/>
                <w:b/>
                <w:bCs/>
              </w:rPr>
              <w:t>GOES-16 (GOES-East)</w:t>
            </w:r>
          </w:p>
        </w:tc>
        <w:tc>
          <w:tcPr>
            <w:tcW w:w="677" w:type="pct"/>
            <w:tcMar>
              <w:top w:w="28" w:type="dxa"/>
              <w:left w:w="57" w:type="dxa"/>
              <w:bottom w:w="28" w:type="dxa"/>
              <w:right w:w="57" w:type="dxa"/>
            </w:tcMar>
            <w:vAlign w:val="center"/>
          </w:tcPr>
          <w:p w14:paraId="652A7D7B" w14:textId="77777777" w:rsidR="00E87F93" w:rsidRPr="00DE6298" w:rsidRDefault="00E87F93" w:rsidP="0064706B">
            <w:pPr>
              <w:ind w:right="-36"/>
              <w:jc w:val="center"/>
              <w:rPr>
                <w:rFonts w:asciiTheme="minorHAnsi" w:hAnsiTheme="minorHAnsi" w:cstheme="minorHAnsi"/>
                <w:b/>
                <w:bCs/>
              </w:rPr>
            </w:pPr>
            <w:r w:rsidRPr="00DE6298">
              <w:rPr>
                <w:rFonts w:asciiTheme="minorHAnsi" w:hAnsiTheme="minorHAnsi" w:cstheme="minorHAnsi"/>
                <w:b/>
                <w:bCs/>
              </w:rPr>
              <w:t>NOAA</w:t>
            </w:r>
          </w:p>
        </w:tc>
        <w:tc>
          <w:tcPr>
            <w:tcW w:w="678" w:type="pct"/>
            <w:shd w:val="clear" w:color="auto" w:fill="auto"/>
            <w:tcMar>
              <w:top w:w="28" w:type="dxa"/>
              <w:left w:w="57" w:type="dxa"/>
              <w:bottom w:w="28" w:type="dxa"/>
              <w:right w:w="57" w:type="dxa"/>
            </w:tcMar>
            <w:vAlign w:val="center"/>
            <w:hideMark/>
          </w:tcPr>
          <w:p w14:paraId="2A1CD304" w14:textId="77777777" w:rsidR="00E87F93" w:rsidRPr="00DE6298" w:rsidRDefault="00E87F93" w:rsidP="0064706B">
            <w:pPr>
              <w:ind w:right="-36"/>
              <w:jc w:val="center"/>
              <w:rPr>
                <w:rFonts w:asciiTheme="minorHAnsi" w:hAnsiTheme="minorHAnsi" w:cstheme="minorHAnsi"/>
                <w:b/>
                <w:bCs/>
              </w:rPr>
            </w:pPr>
            <w:r w:rsidRPr="00DE6298">
              <w:rPr>
                <w:rFonts w:asciiTheme="minorHAnsi" w:hAnsiTheme="minorHAnsi" w:cstheme="minorHAnsi"/>
                <w:b/>
                <w:bCs/>
              </w:rPr>
              <w:t>ABI</w:t>
            </w:r>
          </w:p>
        </w:tc>
        <w:tc>
          <w:tcPr>
            <w:tcW w:w="677" w:type="pct"/>
            <w:tcMar>
              <w:top w:w="28" w:type="dxa"/>
              <w:left w:w="57" w:type="dxa"/>
              <w:bottom w:w="28" w:type="dxa"/>
              <w:right w:w="57" w:type="dxa"/>
            </w:tcMar>
          </w:tcPr>
          <w:p w14:paraId="2ED8198B" w14:textId="77777777" w:rsidR="00E87F93" w:rsidRPr="00DE6298" w:rsidRDefault="00E87F93" w:rsidP="0064706B">
            <w:pPr>
              <w:ind w:right="-36"/>
              <w:jc w:val="center"/>
              <w:rPr>
                <w:rFonts w:asciiTheme="minorHAnsi" w:hAnsiTheme="minorHAnsi" w:cstheme="minorHAnsi"/>
                <w:b/>
                <w:bCs/>
              </w:rPr>
            </w:pPr>
            <w:r w:rsidRPr="00DE6298">
              <w:rPr>
                <w:rFonts w:asciiTheme="minorHAnsi" w:hAnsiTheme="minorHAnsi" w:cstheme="minorHAnsi"/>
                <w:b/>
                <w:bCs/>
              </w:rPr>
              <w:t>75.2</w:t>
            </w:r>
            <w:r w:rsidRPr="00DE6298">
              <w:rPr>
                <w:rFonts w:asciiTheme="minorHAnsi" w:hAnsiTheme="minorHAnsi" w:cstheme="minorHAnsi"/>
              </w:rPr>
              <w:t>°</w:t>
            </w:r>
            <w:r w:rsidRPr="00DE6298">
              <w:rPr>
                <w:rFonts w:asciiTheme="minorHAnsi" w:hAnsiTheme="minorHAnsi" w:cstheme="minorHAnsi"/>
                <w:b/>
                <w:bCs/>
              </w:rPr>
              <w:t>W</w:t>
            </w:r>
          </w:p>
        </w:tc>
        <w:tc>
          <w:tcPr>
            <w:tcW w:w="677" w:type="pct"/>
            <w:shd w:val="clear" w:color="auto" w:fill="auto"/>
            <w:tcMar>
              <w:top w:w="28" w:type="dxa"/>
              <w:left w:w="57" w:type="dxa"/>
              <w:bottom w:w="28" w:type="dxa"/>
              <w:right w:w="57" w:type="dxa"/>
            </w:tcMar>
            <w:vAlign w:val="center"/>
            <w:hideMark/>
          </w:tcPr>
          <w:p w14:paraId="3358C236" w14:textId="77777777" w:rsidR="00E87F93" w:rsidRPr="00DE6298" w:rsidRDefault="00E87F93" w:rsidP="0064706B">
            <w:pPr>
              <w:ind w:right="-36"/>
              <w:jc w:val="center"/>
              <w:rPr>
                <w:rFonts w:asciiTheme="minorHAnsi" w:hAnsiTheme="minorHAnsi" w:cstheme="minorHAnsi"/>
                <w:b/>
                <w:bCs/>
              </w:rPr>
            </w:pPr>
            <w:r w:rsidRPr="00DE6298">
              <w:rPr>
                <w:rFonts w:asciiTheme="minorHAnsi" w:hAnsiTheme="minorHAnsi" w:cstheme="minorHAnsi"/>
                <w:b/>
                <w:bCs/>
              </w:rPr>
              <w:t>Vis/IR</w:t>
            </w:r>
          </w:p>
        </w:tc>
        <w:tc>
          <w:tcPr>
            <w:tcW w:w="344" w:type="pct"/>
          </w:tcPr>
          <w:p w14:paraId="6F1F6DDA" w14:textId="77777777" w:rsidR="00E87F93" w:rsidRPr="00DE6298" w:rsidRDefault="00E87F93" w:rsidP="0064706B">
            <w:pPr>
              <w:ind w:right="-36"/>
              <w:jc w:val="center"/>
              <w:rPr>
                <w:rFonts w:asciiTheme="minorHAnsi" w:hAnsiTheme="minorHAnsi" w:cstheme="minorHAnsi"/>
                <w:b/>
                <w:bCs/>
              </w:rPr>
            </w:pPr>
            <w:r w:rsidRPr="00DE6298">
              <w:rPr>
                <w:rFonts w:asciiTheme="minorHAnsi" w:hAnsiTheme="minorHAnsi" w:cstheme="minorHAnsi"/>
                <w:b/>
                <w:bCs/>
              </w:rPr>
              <w:t>x16</w:t>
            </w:r>
          </w:p>
        </w:tc>
        <w:tc>
          <w:tcPr>
            <w:tcW w:w="729" w:type="pct"/>
            <w:shd w:val="clear" w:color="auto" w:fill="auto"/>
            <w:tcMar>
              <w:top w:w="28" w:type="dxa"/>
              <w:left w:w="57" w:type="dxa"/>
              <w:bottom w:w="28" w:type="dxa"/>
              <w:right w:w="57" w:type="dxa"/>
            </w:tcMar>
            <w:vAlign w:val="center"/>
            <w:hideMark/>
          </w:tcPr>
          <w:p w14:paraId="23C6350A" w14:textId="77777777" w:rsidR="00E87F93" w:rsidRPr="00DE6298" w:rsidRDefault="00E87F93" w:rsidP="0064706B">
            <w:pPr>
              <w:ind w:right="-36"/>
              <w:jc w:val="center"/>
              <w:rPr>
                <w:rFonts w:asciiTheme="minorHAnsi" w:hAnsiTheme="minorHAnsi" w:cstheme="minorHAnsi"/>
                <w:b/>
                <w:bCs/>
              </w:rPr>
            </w:pPr>
            <w:r w:rsidRPr="00DE6298">
              <w:rPr>
                <w:rFonts w:asciiTheme="minorHAnsi" w:hAnsiTheme="minorHAnsi" w:cstheme="minorHAnsi"/>
                <w:b/>
                <w:bCs/>
              </w:rPr>
              <w:t>0.5 km / 2 km</w:t>
            </w:r>
          </w:p>
        </w:tc>
      </w:tr>
      <w:tr w:rsidR="00DE6298" w:rsidRPr="00DE6298" w14:paraId="0009F940" w14:textId="77777777" w:rsidTr="00A160FD">
        <w:trPr>
          <w:jc w:val="center"/>
        </w:trPr>
        <w:tc>
          <w:tcPr>
            <w:tcW w:w="1217" w:type="pct"/>
            <w:shd w:val="clear" w:color="auto" w:fill="auto"/>
            <w:tcMar>
              <w:top w:w="28" w:type="dxa"/>
              <w:left w:w="57" w:type="dxa"/>
              <w:bottom w:w="28" w:type="dxa"/>
              <w:right w:w="57" w:type="dxa"/>
            </w:tcMar>
            <w:vAlign w:val="center"/>
            <w:hideMark/>
          </w:tcPr>
          <w:p w14:paraId="3CB7AF6B" w14:textId="04B8D7C2" w:rsidR="00A90E6E" w:rsidRPr="003052B5" w:rsidRDefault="00A90E6E" w:rsidP="00A90E6E">
            <w:pPr>
              <w:ind w:right="-36"/>
              <w:rPr>
                <w:rFonts w:asciiTheme="minorHAnsi" w:hAnsiTheme="minorHAnsi" w:cstheme="minorHAnsi"/>
              </w:rPr>
            </w:pPr>
            <w:r w:rsidRPr="003052B5">
              <w:rPr>
                <w:rFonts w:asciiTheme="minorHAnsi" w:hAnsiTheme="minorHAnsi" w:cstheme="minorHAnsi"/>
              </w:rPr>
              <w:t>GOES-1</w:t>
            </w:r>
            <w:r w:rsidR="00E87F93" w:rsidRPr="003052B5">
              <w:rPr>
                <w:rFonts w:asciiTheme="minorHAnsi" w:hAnsiTheme="minorHAnsi" w:cstheme="minorHAnsi"/>
              </w:rPr>
              <w:t>7</w:t>
            </w:r>
          </w:p>
        </w:tc>
        <w:tc>
          <w:tcPr>
            <w:tcW w:w="677" w:type="pct"/>
            <w:tcMar>
              <w:top w:w="28" w:type="dxa"/>
              <w:left w:w="57" w:type="dxa"/>
              <w:bottom w:w="28" w:type="dxa"/>
              <w:right w:w="57" w:type="dxa"/>
            </w:tcMar>
            <w:vAlign w:val="center"/>
          </w:tcPr>
          <w:p w14:paraId="6DD17E8D" w14:textId="77777777" w:rsidR="00A90E6E" w:rsidRPr="003052B5" w:rsidRDefault="00A90E6E" w:rsidP="00A90E6E">
            <w:pPr>
              <w:ind w:right="-36"/>
              <w:jc w:val="center"/>
              <w:rPr>
                <w:rFonts w:asciiTheme="minorHAnsi" w:hAnsiTheme="minorHAnsi" w:cstheme="minorHAnsi"/>
              </w:rPr>
            </w:pPr>
            <w:r w:rsidRPr="003052B5">
              <w:rPr>
                <w:rFonts w:asciiTheme="minorHAnsi" w:hAnsiTheme="minorHAnsi" w:cstheme="minorHAnsi"/>
              </w:rPr>
              <w:t>NOAA</w:t>
            </w:r>
          </w:p>
        </w:tc>
        <w:tc>
          <w:tcPr>
            <w:tcW w:w="678" w:type="pct"/>
            <w:shd w:val="clear" w:color="auto" w:fill="auto"/>
            <w:tcMar>
              <w:top w:w="28" w:type="dxa"/>
              <w:left w:w="57" w:type="dxa"/>
              <w:bottom w:w="28" w:type="dxa"/>
              <w:right w:w="57" w:type="dxa"/>
            </w:tcMar>
            <w:vAlign w:val="center"/>
            <w:hideMark/>
          </w:tcPr>
          <w:p w14:paraId="18F0C988" w14:textId="77777777" w:rsidR="00A90E6E" w:rsidRPr="003052B5" w:rsidRDefault="00A90E6E" w:rsidP="00A90E6E">
            <w:pPr>
              <w:ind w:right="-36"/>
              <w:jc w:val="center"/>
              <w:rPr>
                <w:rFonts w:asciiTheme="minorHAnsi" w:hAnsiTheme="minorHAnsi" w:cstheme="minorHAnsi"/>
              </w:rPr>
            </w:pPr>
            <w:r w:rsidRPr="003052B5">
              <w:rPr>
                <w:rFonts w:asciiTheme="minorHAnsi" w:hAnsiTheme="minorHAnsi" w:cstheme="minorHAnsi"/>
              </w:rPr>
              <w:t>ABI</w:t>
            </w:r>
          </w:p>
        </w:tc>
        <w:tc>
          <w:tcPr>
            <w:tcW w:w="677" w:type="pct"/>
            <w:tcMar>
              <w:top w:w="28" w:type="dxa"/>
              <w:left w:w="57" w:type="dxa"/>
              <w:bottom w:w="28" w:type="dxa"/>
              <w:right w:w="57" w:type="dxa"/>
            </w:tcMar>
          </w:tcPr>
          <w:p w14:paraId="687025DE" w14:textId="5E503DDB" w:rsidR="00A90E6E" w:rsidRPr="003052B5" w:rsidRDefault="003052B5" w:rsidP="00A90E6E">
            <w:pPr>
              <w:ind w:right="-36"/>
              <w:jc w:val="center"/>
              <w:rPr>
                <w:rFonts w:asciiTheme="minorHAnsi" w:hAnsiTheme="minorHAnsi" w:cstheme="minorHAnsi"/>
              </w:rPr>
            </w:pPr>
            <w:r w:rsidRPr="003052B5">
              <w:rPr>
                <w:rFonts w:asciiTheme="minorHAnsi" w:hAnsiTheme="minorHAnsi" w:cstheme="minorHAnsi"/>
              </w:rPr>
              <w:t>10</w:t>
            </w:r>
            <w:r w:rsidR="00C72D0C">
              <w:rPr>
                <w:rFonts w:asciiTheme="minorHAnsi" w:hAnsiTheme="minorHAnsi" w:cstheme="minorHAnsi"/>
              </w:rPr>
              <w:t>4</w:t>
            </w:r>
            <w:r w:rsidRPr="003052B5">
              <w:rPr>
                <w:rFonts w:asciiTheme="minorHAnsi" w:hAnsiTheme="minorHAnsi" w:cstheme="minorHAnsi"/>
              </w:rPr>
              <w:t>.7</w:t>
            </w:r>
            <w:r w:rsidR="00A90E6E" w:rsidRPr="003052B5">
              <w:rPr>
                <w:rFonts w:asciiTheme="minorHAnsi" w:hAnsiTheme="minorHAnsi" w:cstheme="minorHAnsi"/>
              </w:rPr>
              <w:t>°W</w:t>
            </w:r>
          </w:p>
        </w:tc>
        <w:tc>
          <w:tcPr>
            <w:tcW w:w="677" w:type="pct"/>
            <w:shd w:val="clear" w:color="auto" w:fill="auto"/>
            <w:tcMar>
              <w:top w:w="28" w:type="dxa"/>
              <w:left w:w="57" w:type="dxa"/>
              <w:bottom w:w="28" w:type="dxa"/>
              <w:right w:w="57" w:type="dxa"/>
            </w:tcMar>
            <w:vAlign w:val="center"/>
            <w:hideMark/>
          </w:tcPr>
          <w:p w14:paraId="3169B015" w14:textId="77777777" w:rsidR="00A90E6E" w:rsidRPr="003052B5" w:rsidRDefault="00A90E6E" w:rsidP="00A90E6E">
            <w:pPr>
              <w:ind w:right="-36"/>
              <w:jc w:val="center"/>
              <w:rPr>
                <w:rFonts w:asciiTheme="minorHAnsi" w:hAnsiTheme="minorHAnsi" w:cstheme="minorHAnsi"/>
              </w:rPr>
            </w:pPr>
            <w:r w:rsidRPr="003052B5">
              <w:rPr>
                <w:rFonts w:asciiTheme="minorHAnsi" w:hAnsiTheme="minorHAnsi" w:cstheme="minorHAnsi"/>
              </w:rPr>
              <w:t>Vis/IR</w:t>
            </w:r>
          </w:p>
        </w:tc>
        <w:tc>
          <w:tcPr>
            <w:tcW w:w="344" w:type="pct"/>
          </w:tcPr>
          <w:p w14:paraId="3E94E7D3" w14:textId="77777777" w:rsidR="00A90E6E" w:rsidRPr="003052B5" w:rsidRDefault="00A90E6E" w:rsidP="00A90E6E">
            <w:pPr>
              <w:ind w:right="-36"/>
              <w:jc w:val="center"/>
              <w:rPr>
                <w:rFonts w:asciiTheme="minorHAnsi" w:hAnsiTheme="minorHAnsi" w:cstheme="minorHAnsi"/>
              </w:rPr>
            </w:pPr>
            <w:r w:rsidRPr="003052B5">
              <w:rPr>
                <w:rFonts w:asciiTheme="minorHAnsi" w:hAnsiTheme="minorHAnsi" w:cstheme="minorHAnsi"/>
              </w:rPr>
              <w:t>x16</w:t>
            </w:r>
          </w:p>
        </w:tc>
        <w:tc>
          <w:tcPr>
            <w:tcW w:w="729" w:type="pct"/>
            <w:shd w:val="clear" w:color="auto" w:fill="auto"/>
            <w:tcMar>
              <w:top w:w="28" w:type="dxa"/>
              <w:left w:w="57" w:type="dxa"/>
              <w:bottom w:w="28" w:type="dxa"/>
              <w:right w:w="57" w:type="dxa"/>
            </w:tcMar>
            <w:vAlign w:val="center"/>
            <w:hideMark/>
          </w:tcPr>
          <w:p w14:paraId="718E6D74" w14:textId="77777777" w:rsidR="00A90E6E" w:rsidRPr="003052B5" w:rsidRDefault="00A90E6E" w:rsidP="00A90E6E">
            <w:pPr>
              <w:ind w:right="-36"/>
              <w:jc w:val="center"/>
              <w:rPr>
                <w:rFonts w:asciiTheme="minorHAnsi" w:hAnsiTheme="minorHAnsi" w:cstheme="minorHAnsi"/>
              </w:rPr>
            </w:pPr>
            <w:r w:rsidRPr="003052B5">
              <w:rPr>
                <w:rFonts w:asciiTheme="minorHAnsi" w:hAnsiTheme="minorHAnsi" w:cstheme="minorHAnsi"/>
              </w:rPr>
              <w:t>0.5 km / 2 km</w:t>
            </w:r>
          </w:p>
        </w:tc>
      </w:tr>
      <w:tr w:rsidR="00DE6298" w:rsidRPr="00DE6298" w14:paraId="24958C27" w14:textId="77777777" w:rsidTr="00A160FD">
        <w:trPr>
          <w:jc w:val="center"/>
        </w:trPr>
        <w:tc>
          <w:tcPr>
            <w:tcW w:w="1217" w:type="pct"/>
            <w:tcBorders>
              <w:bottom w:val="single" w:sz="4" w:space="0" w:color="auto"/>
            </w:tcBorders>
            <w:shd w:val="clear" w:color="auto" w:fill="auto"/>
            <w:tcMar>
              <w:top w:w="28" w:type="dxa"/>
              <w:left w:w="57" w:type="dxa"/>
              <w:bottom w:w="28" w:type="dxa"/>
              <w:right w:w="57" w:type="dxa"/>
            </w:tcMar>
            <w:vAlign w:val="center"/>
            <w:hideMark/>
          </w:tcPr>
          <w:p w14:paraId="19ABB457" w14:textId="4EF57CD3" w:rsidR="00A90E6E" w:rsidRPr="00DE6298" w:rsidRDefault="00A90E6E" w:rsidP="00A90E6E">
            <w:pPr>
              <w:ind w:right="-36"/>
              <w:rPr>
                <w:rFonts w:asciiTheme="minorHAnsi" w:hAnsiTheme="minorHAnsi" w:cstheme="minorHAnsi"/>
                <w:b/>
                <w:bCs/>
              </w:rPr>
            </w:pPr>
            <w:r w:rsidRPr="00DE6298">
              <w:rPr>
                <w:rFonts w:asciiTheme="minorHAnsi" w:hAnsiTheme="minorHAnsi" w:cstheme="minorHAnsi"/>
                <w:b/>
                <w:bCs/>
              </w:rPr>
              <w:t>GOES-1</w:t>
            </w:r>
            <w:r w:rsidR="00926D72" w:rsidRPr="00DE6298">
              <w:rPr>
                <w:rFonts w:asciiTheme="minorHAnsi" w:hAnsiTheme="minorHAnsi" w:cstheme="minorHAnsi"/>
                <w:b/>
                <w:bCs/>
              </w:rPr>
              <w:t>8</w:t>
            </w:r>
            <w:r w:rsidRPr="00DE6298">
              <w:rPr>
                <w:rFonts w:asciiTheme="minorHAnsi" w:hAnsiTheme="minorHAnsi" w:cstheme="minorHAnsi"/>
                <w:b/>
                <w:bCs/>
              </w:rPr>
              <w:t xml:space="preserve"> (GOES-West)</w:t>
            </w:r>
          </w:p>
        </w:tc>
        <w:tc>
          <w:tcPr>
            <w:tcW w:w="677" w:type="pct"/>
            <w:tcBorders>
              <w:bottom w:val="single" w:sz="4" w:space="0" w:color="auto"/>
            </w:tcBorders>
            <w:tcMar>
              <w:top w:w="28" w:type="dxa"/>
              <w:left w:w="57" w:type="dxa"/>
              <w:bottom w:w="28" w:type="dxa"/>
              <w:right w:w="57" w:type="dxa"/>
            </w:tcMar>
            <w:vAlign w:val="center"/>
          </w:tcPr>
          <w:p w14:paraId="6B3227E6" w14:textId="77777777" w:rsidR="00A90E6E" w:rsidRPr="00DE6298" w:rsidRDefault="00A90E6E" w:rsidP="00A90E6E">
            <w:pPr>
              <w:ind w:right="-36"/>
              <w:jc w:val="center"/>
              <w:rPr>
                <w:rFonts w:asciiTheme="minorHAnsi" w:hAnsiTheme="minorHAnsi" w:cstheme="minorHAnsi"/>
                <w:b/>
                <w:bCs/>
              </w:rPr>
            </w:pPr>
            <w:r w:rsidRPr="00DE6298">
              <w:rPr>
                <w:rFonts w:asciiTheme="minorHAnsi" w:hAnsiTheme="minorHAnsi" w:cstheme="minorHAnsi"/>
                <w:b/>
                <w:bCs/>
              </w:rPr>
              <w:t>NOAA</w:t>
            </w:r>
          </w:p>
        </w:tc>
        <w:tc>
          <w:tcPr>
            <w:tcW w:w="678" w:type="pct"/>
            <w:tcBorders>
              <w:bottom w:val="single" w:sz="4" w:space="0" w:color="auto"/>
            </w:tcBorders>
            <w:shd w:val="clear" w:color="auto" w:fill="auto"/>
            <w:tcMar>
              <w:top w:w="28" w:type="dxa"/>
              <w:left w:w="57" w:type="dxa"/>
              <w:bottom w:w="28" w:type="dxa"/>
              <w:right w:w="57" w:type="dxa"/>
            </w:tcMar>
            <w:vAlign w:val="center"/>
            <w:hideMark/>
          </w:tcPr>
          <w:p w14:paraId="7E31962F" w14:textId="77777777" w:rsidR="00A90E6E" w:rsidRPr="00DE6298" w:rsidRDefault="00A90E6E" w:rsidP="00A90E6E">
            <w:pPr>
              <w:ind w:right="-36"/>
              <w:jc w:val="center"/>
              <w:rPr>
                <w:rFonts w:asciiTheme="minorHAnsi" w:hAnsiTheme="minorHAnsi" w:cstheme="minorHAnsi"/>
                <w:b/>
                <w:bCs/>
              </w:rPr>
            </w:pPr>
            <w:r w:rsidRPr="00DE6298">
              <w:rPr>
                <w:rFonts w:asciiTheme="minorHAnsi" w:hAnsiTheme="minorHAnsi" w:cstheme="minorHAnsi"/>
                <w:b/>
                <w:bCs/>
              </w:rPr>
              <w:t>ABI</w:t>
            </w:r>
          </w:p>
        </w:tc>
        <w:tc>
          <w:tcPr>
            <w:tcW w:w="677" w:type="pct"/>
            <w:tcBorders>
              <w:bottom w:val="single" w:sz="4" w:space="0" w:color="auto"/>
            </w:tcBorders>
            <w:tcMar>
              <w:top w:w="28" w:type="dxa"/>
              <w:left w:w="57" w:type="dxa"/>
              <w:bottom w:w="28" w:type="dxa"/>
              <w:right w:w="57" w:type="dxa"/>
            </w:tcMar>
          </w:tcPr>
          <w:p w14:paraId="4F5B8BF9" w14:textId="7BDB41E0" w:rsidR="00A90E6E" w:rsidRPr="00DE6298" w:rsidRDefault="00A90E6E" w:rsidP="00A90E6E">
            <w:pPr>
              <w:ind w:right="-36"/>
              <w:jc w:val="center"/>
              <w:rPr>
                <w:rFonts w:asciiTheme="minorHAnsi" w:hAnsiTheme="minorHAnsi" w:cstheme="minorHAnsi"/>
                <w:b/>
                <w:bCs/>
              </w:rPr>
            </w:pPr>
            <w:r w:rsidRPr="00DE6298">
              <w:rPr>
                <w:rFonts w:asciiTheme="minorHAnsi" w:hAnsiTheme="minorHAnsi" w:cstheme="minorHAnsi"/>
                <w:b/>
                <w:bCs/>
              </w:rPr>
              <w:t>137.</w:t>
            </w:r>
            <w:r w:rsidR="00926D72" w:rsidRPr="00DE6298">
              <w:rPr>
                <w:rFonts w:asciiTheme="minorHAnsi" w:hAnsiTheme="minorHAnsi" w:cstheme="minorHAnsi"/>
                <w:b/>
                <w:bCs/>
              </w:rPr>
              <w:t>0</w:t>
            </w:r>
            <w:r w:rsidRPr="00DE6298">
              <w:rPr>
                <w:rFonts w:asciiTheme="minorHAnsi" w:hAnsiTheme="minorHAnsi" w:cstheme="minorHAnsi"/>
              </w:rPr>
              <w:t>°</w:t>
            </w:r>
            <w:r w:rsidRPr="00DE6298">
              <w:rPr>
                <w:rFonts w:asciiTheme="minorHAnsi" w:hAnsiTheme="minorHAnsi" w:cstheme="minorHAnsi"/>
                <w:b/>
                <w:bCs/>
              </w:rPr>
              <w:t>W</w:t>
            </w:r>
          </w:p>
        </w:tc>
        <w:tc>
          <w:tcPr>
            <w:tcW w:w="677" w:type="pct"/>
            <w:tcBorders>
              <w:bottom w:val="single" w:sz="4" w:space="0" w:color="auto"/>
            </w:tcBorders>
            <w:shd w:val="clear" w:color="auto" w:fill="auto"/>
            <w:tcMar>
              <w:top w:w="28" w:type="dxa"/>
              <w:left w:w="57" w:type="dxa"/>
              <w:bottom w:w="28" w:type="dxa"/>
              <w:right w:w="57" w:type="dxa"/>
            </w:tcMar>
            <w:vAlign w:val="center"/>
            <w:hideMark/>
          </w:tcPr>
          <w:p w14:paraId="0615B5E3" w14:textId="77777777" w:rsidR="00A90E6E" w:rsidRPr="00DE6298" w:rsidRDefault="00A90E6E" w:rsidP="00A90E6E">
            <w:pPr>
              <w:ind w:right="-36"/>
              <w:jc w:val="center"/>
              <w:rPr>
                <w:rFonts w:asciiTheme="minorHAnsi" w:hAnsiTheme="minorHAnsi" w:cstheme="minorHAnsi"/>
                <w:b/>
                <w:bCs/>
              </w:rPr>
            </w:pPr>
            <w:r w:rsidRPr="00DE6298">
              <w:rPr>
                <w:rFonts w:asciiTheme="minorHAnsi" w:hAnsiTheme="minorHAnsi" w:cstheme="minorHAnsi"/>
                <w:b/>
                <w:bCs/>
              </w:rPr>
              <w:t>Vis/IR</w:t>
            </w:r>
          </w:p>
        </w:tc>
        <w:tc>
          <w:tcPr>
            <w:tcW w:w="344" w:type="pct"/>
            <w:tcBorders>
              <w:bottom w:val="single" w:sz="4" w:space="0" w:color="auto"/>
            </w:tcBorders>
          </w:tcPr>
          <w:p w14:paraId="09EF848F" w14:textId="77777777" w:rsidR="00A90E6E" w:rsidRPr="00DE6298" w:rsidRDefault="00A90E6E" w:rsidP="00A90E6E">
            <w:pPr>
              <w:ind w:right="-36"/>
              <w:jc w:val="center"/>
              <w:rPr>
                <w:rFonts w:asciiTheme="minorHAnsi" w:hAnsiTheme="minorHAnsi" w:cstheme="minorHAnsi"/>
                <w:b/>
                <w:bCs/>
              </w:rPr>
            </w:pPr>
            <w:r w:rsidRPr="00DE6298">
              <w:rPr>
                <w:rFonts w:asciiTheme="minorHAnsi" w:hAnsiTheme="minorHAnsi" w:cstheme="minorHAnsi"/>
                <w:b/>
                <w:bCs/>
              </w:rPr>
              <w:t>x16</w:t>
            </w:r>
          </w:p>
        </w:tc>
        <w:tc>
          <w:tcPr>
            <w:tcW w:w="729" w:type="pct"/>
            <w:tcBorders>
              <w:bottom w:val="single" w:sz="4" w:space="0" w:color="auto"/>
            </w:tcBorders>
            <w:shd w:val="clear" w:color="auto" w:fill="auto"/>
            <w:tcMar>
              <w:top w:w="28" w:type="dxa"/>
              <w:left w:w="57" w:type="dxa"/>
              <w:bottom w:w="28" w:type="dxa"/>
              <w:right w:w="57" w:type="dxa"/>
            </w:tcMar>
            <w:vAlign w:val="center"/>
            <w:hideMark/>
          </w:tcPr>
          <w:p w14:paraId="44BD132D" w14:textId="77777777" w:rsidR="00A90E6E" w:rsidRPr="00DE6298" w:rsidRDefault="00A90E6E" w:rsidP="00A90E6E">
            <w:pPr>
              <w:ind w:right="-36"/>
              <w:jc w:val="center"/>
              <w:rPr>
                <w:rFonts w:asciiTheme="minorHAnsi" w:hAnsiTheme="minorHAnsi" w:cstheme="minorHAnsi"/>
                <w:b/>
                <w:bCs/>
              </w:rPr>
            </w:pPr>
            <w:r w:rsidRPr="00DE6298">
              <w:rPr>
                <w:rFonts w:asciiTheme="minorHAnsi" w:hAnsiTheme="minorHAnsi" w:cstheme="minorHAnsi"/>
                <w:b/>
                <w:bCs/>
              </w:rPr>
              <w:t>0.5 km / 2 km</w:t>
            </w:r>
          </w:p>
        </w:tc>
      </w:tr>
      <w:tr w:rsidR="00DE6298" w:rsidRPr="00DE6298" w14:paraId="53F42067" w14:textId="77777777" w:rsidTr="00A160FD">
        <w:trPr>
          <w:jc w:val="center"/>
        </w:trPr>
        <w:tc>
          <w:tcPr>
            <w:tcW w:w="1217" w:type="pct"/>
            <w:shd w:val="clear" w:color="auto" w:fill="auto"/>
            <w:tcMar>
              <w:top w:w="28" w:type="dxa"/>
              <w:left w:w="57" w:type="dxa"/>
              <w:bottom w:w="28" w:type="dxa"/>
              <w:right w:w="57" w:type="dxa"/>
            </w:tcMar>
            <w:vAlign w:val="center"/>
          </w:tcPr>
          <w:p w14:paraId="153B1D5D" w14:textId="6E50176E" w:rsidR="00A90E6E" w:rsidRPr="003052B5" w:rsidRDefault="00A90E6E" w:rsidP="00A90E6E">
            <w:pPr>
              <w:ind w:right="-36"/>
              <w:rPr>
                <w:rFonts w:asciiTheme="minorHAnsi" w:hAnsiTheme="minorHAnsi" w:cstheme="minorHAnsi"/>
                <w:b/>
                <w:bCs/>
              </w:rPr>
            </w:pPr>
            <w:r w:rsidRPr="003052B5">
              <w:rPr>
                <w:rFonts w:asciiTheme="minorHAnsi" w:hAnsiTheme="minorHAnsi" w:cstheme="minorHAnsi"/>
                <w:b/>
                <w:bCs/>
              </w:rPr>
              <w:t>Meteosat-9 (</w:t>
            </w:r>
            <w:r w:rsidR="0043527F" w:rsidRPr="003052B5">
              <w:rPr>
                <w:rFonts w:asciiTheme="minorHAnsi" w:hAnsiTheme="minorHAnsi" w:cstheme="minorHAnsi"/>
                <w:b/>
                <w:bCs/>
              </w:rPr>
              <w:t>IODC</w:t>
            </w:r>
            <w:r w:rsidRPr="003052B5">
              <w:rPr>
                <w:rFonts w:asciiTheme="minorHAnsi" w:hAnsiTheme="minorHAnsi" w:cstheme="minorHAnsi"/>
                <w:b/>
                <w:bCs/>
              </w:rPr>
              <w:t>)</w:t>
            </w:r>
          </w:p>
        </w:tc>
        <w:tc>
          <w:tcPr>
            <w:tcW w:w="677" w:type="pct"/>
            <w:tcMar>
              <w:top w:w="28" w:type="dxa"/>
              <w:left w:w="57" w:type="dxa"/>
              <w:bottom w:w="28" w:type="dxa"/>
              <w:right w:w="57" w:type="dxa"/>
            </w:tcMar>
            <w:vAlign w:val="center"/>
          </w:tcPr>
          <w:p w14:paraId="17E22B97" w14:textId="77777777" w:rsidR="00A90E6E" w:rsidRPr="003052B5" w:rsidRDefault="00A90E6E" w:rsidP="00A90E6E">
            <w:pPr>
              <w:ind w:right="-36"/>
              <w:jc w:val="center"/>
              <w:rPr>
                <w:rFonts w:asciiTheme="minorHAnsi" w:hAnsiTheme="minorHAnsi" w:cstheme="minorHAnsi"/>
                <w:b/>
                <w:bCs/>
              </w:rPr>
            </w:pPr>
            <w:r w:rsidRPr="003052B5">
              <w:rPr>
                <w:rFonts w:asciiTheme="minorHAnsi" w:hAnsiTheme="minorHAnsi" w:cstheme="minorHAnsi"/>
                <w:b/>
                <w:bCs/>
              </w:rPr>
              <w:t>EUMETSAT</w:t>
            </w:r>
          </w:p>
        </w:tc>
        <w:tc>
          <w:tcPr>
            <w:tcW w:w="678" w:type="pct"/>
            <w:shd w:val="clear" w:color="auto" w:fill="auto"/>
            <w:tcMar>
              <w:top w:w="28" w:type="dxa"/>
              <w:left w:w="57" w:type="dxa"/>
              <w:bottom w:w="28" w:type="dxa"/>
              <w:right w:w="57" w:type="dxa"/>
            </w:tcMar>
            <w:vAlign w:val="center"/>
          </w:tcPr>
          <w:p w14:paraId="5AAEF92D" w14:textId="77777777" w:rsidR="00A90E6E" w:rsidRPr="003052B5" w:rsidRDefault="00A90E6E" w:rsidP="00A90E6E">
            <w:pPr>
              <w:ind w:right="-36"/>
              <w:jc w:val="center"/>
              <w:rPr>
                <w:rFonts w:asciiTheme="minorHAnsi" w:hAnsiTheme="minorHAnsi" w:cstheme="minorHAnsi"/>
                <w:b/>
                <w:bCs/>
              </w:rPr>
            </w:pPr>
            <w:r w:rsidRPr="003052B5">
              <w:rPr>
                <w:rFonts w:asciiTheme="minorHAnsi" w:hAnsiTheme="minorHAnsi" w:cstheme="minorHAnsi"/>
                <w:b/>
                <w:bCs/>
              </w:rPr>
              <w:t>SEVIRI</w:t>
            </w:r>
          </w:p>
        </w:tc>
        <w:tc>
          <w:tcPr>
            <w:tcW w:w="677" w:type="pct"/>
            <w:tcMar>
              <w:top w:w="28" w:type="dxa"/>
              <w:left w:w="57" w:type="dxa"/>
              <w:bottom w:w="28" w:type="dxa"/>
              <w:right w:w="57" w:type="dxa"/>
            </w:tcMar>
          </w:tcPr>
          <w:p w14:paraId="059A0B78" w14:textId="2954705F" w:rsidR="00A90E6E" w:rsidRPr="003052B5" w:rsidRDefault="0043527F" w:rsidP="00A90E6E">
            <w:pPr>
              <w:ind w:right="-36"/>
              <w:jc w:val="center"/>
              <w:rPr>
                <w:rFonts w:asciiTheme="minorHAnsi" w:hAnsiTheme="minorHAnsi" w:cstheme="minorHAnsi"/>
                <w:b/>
                <w:bCs/>
              </w:rPr>
            </w:pPr>
            <w:r w:rsidRPr="003052B5">
              <w:rPr>
                <w:rFonts w:asciiTheme="minorHAnsi" w:hAnsiTheme="minorHAnsi" w:cstheme="minorHAnsi"/>
                <w:b/>
                <w:bCs/>
              </w:rPr>
              <w:t>45.</w:t>
            </w:r>
            <w:r w:rsidR="00A90E6E" w:rsidRPr="003052B5">
              <w:rPr>
                <w:rFonts w:asciiTheme="minorHAnsi" w:hAnsiTheme="minorHAnsi" w:cstheme="minorHAnsi"/>
                <w:b/>
                <w:bCs/>
              </w:rPr>
              <w:t>5°E</w:t>
            </w:r>
          </w:p>
        </w:tc>
        <w:tc>
          <w:tcPr>
            <w:tcW w:w="677" w:type="pct"/>
            <w:shd w:val="clear" w:color="auto" w:fill="auto"/>
            <w:tcMar>
              <w:top w:w="28" w:type="dxa"/>
              <w:left w:w="57" w:type="dxa"/>
              <w:bottom w:w="28" w:type="dxa"/>
              <w:right w:w="57" w:type="dxa"/>
            </w:tcMar>
            <w:vAlign w:val="center"/>
          </w:tcPr>
          <w:p w14:paraId="01B69F17" w14:textId="77777777" w:rsidR="00A90E6E" w:rsidRPr="003052B5" w:rsidRDefault="00A90E6E" w:rsidP="00A90E6E">
            <w:pPr>
              <w:ind w:right="-36"/>
              <w:jc w:val="center"/>
              <w:rPr>
                <w:rFonts w:asciiTheme="minorHAnsi" w:hAnsiTheme="minorHAnsi" w:cstheme="minorHAnsi"/>
                <w:b/>
                <w:bCs/>
              </w:rPr>
            </w:pPr>
            <w:r w:rsidRPr="003052B5">
              <w:rPr>
                <w:rFonts w:asciiTheme="minorHAnsi" w:hAnsiTheme="minorHAnsi" w:cstheme="minorHAnsi"/>
                <w:b/>
                <w:bCs/>
              </w:rPr>
              <w:t>Vis/IR</w:t>
            </w:r>
          </w:p>
        </w:tc>
        <w:tc>
          <w:tcPr>
            <w:tcW w:w="344" w:type="pct"/>
          </w:tcPr>
          <w:p w14:paraId="5601D413" w14:textId="77777777" w:rsidR="00A90E6E" w:rsidRPr="003052B5" w:rsidRDefault="00A90E6E" w:rsidP="00A90E6E">
            <w:pPr>
              <w:ind w:right="-36"/>
              <w:jc w:val="center"/>
              <w:rPr>
                <w:rFonts w:asciiTheme="minorHAnsi" w:hAnsiTheme="minorHAnsi" w:cstheme="minorHAnsi"/>
                <w:b/>
                <w:bCs/>
              </w:rPr>
            </w:pPr>
            <w:r w:rsidRPr="003052B5">
              <w:rPr>
                <w:rFonts w:asciiTheme="minorHAnsi" w:hAnsiTheme="minorHAnsi" w:cstheme="minorHAnsi"/>
                <w:b/>
                <w:bCs/>
              </w:rPr>
              <w:t>x12</w:t>
            </w:r>
          </w:p>
        </w:tc>
        <w:tc>
          <w:tcPr>
            <w:tcW w:w="729" w:type="pct"/>
            <w:shd w:val="clear" w:color="auto" w:fill="auto"/>
            <w:tcMar>
              <w:top w:w="28" w:type="dxa"/>
              <w:left w:w="57" w:type="dxa"/>
              <w:bottom w:w="28" w:type="dxa"/>
              <w:right w:w="57" w:type="dxa"/>
            </w:tcMar>
            <w:vAlign w:val="center"/>
          </w:tcPr>
          <w:p w14:paraId="1F31C8E1" w14:textId="77777777" w:rsidR="00A90E6E" w:rsidRPr="003052B5" w:rsidRDefault="00A90E6E" w:rsidP="00A90E6E">
            <w:pPr>
              <w:ind w:right="-36"/>
              <w:jc w:val="center"/>
              <w:rPr>
                <w:rFonts w:asciiTheme="minorHAnsi" w:hAnsiTheme="minorHAnsi" w:cstheme="minorHAnsi"/>
                <w:b/>
                <w:bCs/>
              </w:rPr>
            </w:pPr>
            <w:r w:rsidRPr="003052B5">
              <w:rPr>
                <w:rFonts w:asciiTheme="minorHAnsi" w:hAnsiTheme="minorHAnsi" w:cstheme="minorHAnsi"/>
                <w:b/>
                <w:bCs/>
              </w:rPr>
              <w:t>1 km / 3 km</w:t>
            </w:r>
          </w:p>
        </w:tc>
      </w:tr>
      <w:tr w:rsidR="00DE6298" w:rsidRPr="00DE6298" w14:paraId="41BE3E6F" w14:textId="77777777" w:rsidTr="00A160FD">
        <w:trPr>
          <w:jc w:val="center"/>
        </w:trPr>
        <w:tc>
          <w:tcPr>
            <w:tcW w:w="1217" w:type="pct"/>
            <w:shd w:val="clear" w:color="auto" w:fill="auto"/>
            <w:tcMar>
              <w:top w:w="28" w:type="dxa"/>
              <w:left w:w="57" w:type="dxa"/>
              <w:bottom w:w="28" w:type="dxa"/>
              <w:right w:w="57" w:type="dxa"/>
            </w:tcMar>
            <w:vAlign w:val="center"/>
          </w:tcPr>
          <w:p w14:paraId="578BDFE4" w14:textId="7F7260F8" w:rsidR="00A90E6E" w:rsidRPr="00DE6298" w:rsidRDefault="00A90E6E" w:rsidP="00A90E6E">
            <w:pPr>
              <w:ind w:right="-36"/>
              <w:rPr>
                <w:rFonts w:asciiTheme="minorHAnsi" w:hAnsiTheme="minorHAnsi" w:cstheme="minorHAnsi"/>
                <w:b/>
                <w:bCs/>
              </w:rPr>
            </w:pPr>
            <w:r w:rsidRPr="00DE6298">
              <w:rPr>
                <w:rFonts w:asciiTheme="minorHAnsi" w:hAnsiTheme="minorHAnsi" w:cstheme="minorHAnsi"/>
                <w:b/>
                <w:bCs/>
              </w:rPr>
              <w:t>Meteosat-10</w:t>
            </w:r>
          </w:p>
        </w:tc>
        <w:tc>
          <w:tcPr>
            <w:tcW w:w="677" w:type="pct"/>
            <w:tcMar>
              <w:top w:w="28" w:type="dxa"/>
              <w:left w:w="57" w:type="dxa"/>
              <w:bottom w:w="28" w:type="dxa"/>
              <w:right w:w="57" w:type="dxa"/>
            </w:tcMar>
            <w:vAlign w:val="center"/>
          </w:tcPr>
          <w:p w14:paraId="2C190AD1" w14:textId="77777777" w:rsidR="00A90E6E" w:rsidRPr="00DE6298" w:rsidRDefault="00A90E6E" w:rsidP="00A90E6E">
            <w:pPr>
              <w:ind w:right="-36"/>
              <w:jc w:val="center"/>
              <w:rPr>
                <w:rFonts w:asciiTheme="minorHAnsi" w:hAnsiTheme="minorHAnsi" w:cstheme="minorHAnsi"/>
                <w:b/>
                <w:bCs/>
              </w:rPr>
            </w:pPr>
            <w:r w:rsidRPr="00DE6298">
              <w:rPr>
                <w:rFonts w:asciiTheme="minorHAnsi" w:hAnsiTheme="minorHAnsi" w:cstheme="minorHAnsi"/>
                <w:b/>
                <w:bCs/>
              </w:rPr>
              <w:t>EUMETSAT</w:t>
            </w:r>
          </w:p>
        </w:tc>
        <w:tc>
          <w:tcPr>
            <w:tcW w:w="678" w:type="pct"/>
            <w:shd w:val="clear" w:color="auto" w:fill="auto"/>
            <w:tcMar>
              <w:top w:w="28" w:type="dxa"/>
              <w:left w:w="57" w:type="dxa"/>
              <w:bottom w:w="28" w:type="dxa"/>
              <w:right w:w="57" w:type="dxa"/>
            </w:tcMar>
            <w:vAlign w:val="center"/>
          </w:tcPr>
          <w:p w14:paraId="57C0B75C" w14:textId="77777777" w:rsidR="00A90E6E" w:rsidRPr="00DE6298" w:rsidRDefault="00A90E6E" w:rsidP="00A90E6E">
            <w:pPr>
              <w:ind w:right="-36"/>
              <w:jc w:val="center"/>
              <w:rPr>
                <w:rFonts w:asciiTheme="minorHAnsi" w:hAnsiTheme="minorHAnsi" w:cstheme="minorHAnsi"/>
                <w:b/>
                <w:bCs/>
              </w:rPr>
            </w:pPr>
            <w:r w:rsidRPr="00DE6298">
              <w:rPr>
                <w:rFonts w:asciiTheme="minorHAnsi" w:hAnsiTheme="minorHAnsi" w:cstheme="minorHAnsi"/>
                <w:b/>
                <w:bCs/>
              </w:rPr>
              <w:t>SEVIRI</w:t>
            </w:r>
          </w:p>
        </w:tc>
        <w:tc>
          <w:tcPr>
            <w:tcW w:w="677" w:type="pct"/>
            <w:tcMar>
              <w:top w:w="28" w:type="dxa"/>
              <w:left w:w="57" w:type="dxa"/>
              <w:bottom w:w="28" w:type="dxa"/>
              <w:right w:w="57" w:type="dxa"/>
            </w:tcMar>
          </w:tcPr>
          <w:p w14:paraId="1747308C" w14:textId="14268449" w:rsidR="00A90E6E" w:rsidRPr="00DE6298" w:rsidRDefault="00926D72" w:rsidP="00A90E6E">
            <w:pPr>
              <w:ind w:right="-36"/>
              <w:jc w:val="center"/>
              <w:rPr>
                <w:rFonts w:asciiTheme="minorHAnsi" w:hAnsiTheme="minorHAnsi" w:cstheme="minorHAnsi"/>
                <w:b/>
                <w:bCs/>
              </w:rPr>
            </w:pPr>
            <w:r w:rsidRPr="00DE6298">
              <w:rPr>
                <w:rFonts w:asciiTheme="minorHAnsi" w:hAnsiTheme="minorHAnsi" w:cstheme="minorHAnsi"/>
                <w:b/>
                <w:bCs/>
              </w:rPr>
              <w:t>0</w:t>
            </w:r>
            <w:r w:rsidR="00A90E6E" w:rsidRPr="00DE6298">
              <w:rPr>
                <w:rFonts w:asciiTheme="minorHAnsi" w:hAnsiTheme="minorHAnsi" w:cstheme="minorHAnsi"/>
                <w:b/>
                <w:bCs/>
              </w:rPr>
              <w:t>°</w:t>
            </w:r>
          </w:p>
        </w:tc>
        <w:tc>
          <w:tcPr>
            <w:tcW w:w="677" w:type="pct"/>
            <w:shd w:val="clear" w:color="auto" w:fill="auto"/>
            <w:tcMar>
              <w:top w:w="28" w:type="dxa"/>
              <w:left w:w="57" w:type="dxa"/>
              <w:bottom w:w="28" w:type="dxa"/>
              <w:right w:w="57" w:type="dxa"/>
            </w:tcMar>
            <w:vAlign w:val="center"/>
          </w:tcPr>
          <w:p w14:paraId="211E2275" w14:textId="77777777" w:rsidR="00A90E6E" w:rsidRPr="00DE6298" w:rsidRDefault="00A90E6E" w:rsidP="00A90E6E">
            <w:pPr>
              <w:ind w:right="-36"/>
              <w:jc w:val="center"/>
              <w:rPr>
                <w:rFonts w:asciiTheme="minorHAnsi" w:hAnsiTheme="minorHAnsi" w:cstheme="minorHAnsi"/>
                <w:b/>
                <w:bCs/>
              </w:rPr>
            </w:pPr>
            <w:r w:rsidRPr="00DE6298">
              <w:rPr>
                <w:rFonts w:asciiTheme="minorHAnsi" w:hAnsiTheme="minorHAnsi" w:cstheme="minorHAnsi"/>
                <w:b/>
                <w:bCs/>
              </w:rPr>
              <w:t>Vis/IR</w:t>
            </w:r>
          </w:p>
        </w:tc>
        <w:tc>
          <w:tcPr>
            <w:tcW w:w="344" w:type="pct"/>
          </w:tcPr>
          <w:p w14:paraId="1C1CB3CE" w14:textId="77777777" w:rsidR="00A90E6E" w:rsidRPr="00DE6298" w:rsidRDefault="00A90E6E" w:rsidP="00A90E6E">
            <w:pPr>
              <w:ind w:right="-36"/>
              <w:jc w:val="center"/>
              <w:rPr>
                <w:rFonts w:asciiTheme="minorHAnsi" w:hAnsiTheme="minorHAnsi" w:cstheme="minorHAnsi"/>
                <w:b/>
                <w:bCs/>
              </w:rPr>
            </w:pPr>
            <w:r w:rsidRPr="00DE6298">
              <w:rPr>
                <w:rFonts w:asciiTheme="minorHAnsi" w:hAnsiTheme="minorHAnsi" w:cstheme="minorHAnsi"/>
                <w:b/>
                <w:bCs/>
              </w:rPr>
              <w:t>x12</w:t>
            </w:r>
          </w:p>
        </w:tc>
        <w:tc>
          <w:tcPr>
            <w:tcW w:w="729" w:type="pct"/>
            <w:shd w:val="clear" w:color="auto" w:fill="auto"/>
            <w:tcMar>
              <w:top w:w="28" w:type="dxa"/>
              <w:left w:w="57" w:type="dxa"/>
              <w:bottom w:w="28" w:type="dxa"/>
              <w:right w:w="57" w:type="dxa"/>
            </w:tcMar>
            <w:vAlign w:val="center"/>
          </w:tcPr>
          <w:p w14:paraId="142A9C63" w14:textId="77777777" w:rsidR="00A90E6E" w:rsidRPr="00DE6298" w:rsidRDefault="00A90E6E" w:rsidP="00A90E6E">
            <w:pPr>
              <w:ind w:right="-36"/>
              <w:jc w:val="center"/>
              <w:rPr>
                <w:rFonts w:asciiTheme="minorHAnsi" w:hAnsiTheme="minorHAnsi" w:cstheme="minorHAnsi"/>
                <w:b/>
                <w:bCs/>
              </w:rPr>
            </w:pPr>
            <w:r w:rsidRPr="00DE6298">
              <w:rPr>
                <w:rFonts w:asciiTheme="minorHAnsi" w:hAnsiTheme="minorHAnsi" w:cstheme="minorHAnsi"/>
                <w:b/>
                <w:bCs/>
              </w:rPr>
              <w:t>1 km / 3 km</w:t>
            </w:r>
          </w:p>
        </w:tc>
      </w:tr>
      <w:tr w:rsidR="00DE6298" w:rsidRPr="00DE6298" w14:paraId="4F234403" w14:textId="77777777" w:rsidTr="00A160FD">
        <w:trPr>
          <w:jc w:val="center"/>
        </w:trPr>
        <w:tc>
          <w:tcPr>
            <w:tcW w:w="1217" w:type="pct"/>
            <w:tcBorders>
              <w:bottom w:val="single" w:sz="4" w:space="0" w:color="auto"/>
            </w:tcBorders>
            <w:shd w:val="clear" w:color="auto" w:fill="auto"/>
            <w:tcMar>
              <w:top w:w="28" w:type="dxa"/>
              <w:left w:w="57" w:type="dxa"/>
              <w:bottom w:w="28" w:type="dxa"/>
              <w:right w:w="57" w:type="dxa"/>
            </w:tcMar>
            <w:vAlign w:val="center"/>
          </w:tcPr>
          <w:p w14:paraId="3A6DF234" w14:textId="77777777" w:rsidR="00A90E6E" w:rsidRPr="00DE6298" w:rsidRDefault="00A90E6E" w:rsidP="00A90E6E">
            <w:pPr>
              <w:ind w:right="-36"/>
              <w:rPr>
                <w:rFonts w:asciiTheme="minorHAnsi" w:hAnsiTheme="minorHAnsi" w:cstheme="minorHAnsi"/>
              </w:rPr>
            </w:pPr>
            <w:r w:rsidRPr="00DE6298">
              <w:rPr>
                <w:rFonts w:asciiTheme="minorHAnsi" w:hAnsiTheme="minorHAnsi" w:cstheme="minorHAnsi"/>
              </w:rPr>
              <w:t>Meteosat-11</w:t>
            </w:r>
          </w:p>
        </w:tc>
        <w:tc>
          <w:tcPr>
            <w:tcW w:w="677" w:type="pct"/>
            <w:tcBorders>
              <w:bottom w:val="single" w:sz="4" w:space="0" w:color="auto"/>
            </w:tcBorders>
            <w:tcMar>
              <w:top w:w="28" w:type="dxa"/>
              <w:left w:w="57" w:type="dxa"/>
              <w:bottom w:w="28" w:type="dxa"/>
              <w:right w:w="57" w:type="dxa"/>
            </w:tcMar>
            <w:vAlign w:val="center"/>
          </w:tcPr>
          <w:p w14:paraId="26F1927A" w14:textId="77777777" w:rsidR="00A90E6E" w:rsidRPr="00DE6298" w:rsidRDefault="00A90E6E" w:rsidP="00A90E6E">
            <w:pPr>
              <w:ind w:right="-36"/>
              <w:jc w:val="center"/>
              <w:rPr>
                <w:rFonts w:asciiTheme="minorHAnsi" w:hAnsiTheme="minorHAnsi" w:cstheme="minorHAnsi"/>
              </w:rPr>
            </w:pPr>
            <w:r w:rsidRPr="00DE6298">
              <w:rPr>
                <w:rFonts w:asciiTheme="minorHAnsi" w:hAnsiTheme="minorHAnsi" w:cstheme="minorHAnsi"/>
              </w:rPr>
              <w:t>EUMETSAT</w:t>
            </w:r>
          </w:p>
        </w:tc>
        <w:tc>
          <w:tcPr>
            <w:tcW w:w="678" w:type="pct"/>
            <w:tcBorders>
              <w:bottom w:val="single" w:sz="4" w:space="0" w:color="auto"/>
            </w:tcBorders>
            <w:shd w:val="clear" w:color="auto" w:fill="auto"/>
            <w:tcMar>
              <w:top w:w="28" w:type="dxa"/>
              <w:left w:w="57" w:type="dxa"/>
              <w:bottom w:w="28" w:type="dxa"/>
              <w:right w:w="57" w:type="dxa"/>
            </w:tcMar>
            <w:vAlign w:val="center"/>
          </w:tcPr>
          <w:p w14:paraId="1C8D2724" w14:textId="77777777" w:rsidR="00A90E6E" w:rsidRPr="00DE6298" w:rsidRDefault="00A90E6E" w:rsidP="00A90E6E">
            <w:pPr>
              <w:ind w:right="-36"/>
              <w:jc w:val="center"/>
              <w:rPr>
                <w:rFonts w:asciiTheme="minorHAnsi" w:hAnsiTheme="minorHAnsi" w:cstheme="minorHAnsi"/>
              </w:rPr>
            </w:pPr>
            <w:r w:rsidRPr="00DE6298">
              <w:rPr>
                <w:rFonts w:asciiTheme="minorHAnsi" w:hAnsiTheme="minorHAnsi" w:cstheme="minorHAnsi"/>
              </w:rPr>
              <w:t>SEVIRI</w:t>
            </w:r>
          </w:p>
        </w:tc>
        <w:tc>
          <w:tcPr>
            <w:tcW w:w="677" w:type="pct"/>
            <w:tcBorders>
              <w:bottom w:val="single" w:sz="4" w:space="0" w:color="auto"/>
            </w:tcBorders>
            <w:tcMar>
              <w:top w:w="28" w:type="dxa"/>
              <w:left w:w="57" w:type="dxa"/>
              <w:bottom w:w="28" w:type="dxa"/>
              <w:right w:w="57" w:type="dxa"/>
            </w:tcMar>
          </w:tcPr>
          <w:p w14:paraId="6E235B3B" w14:textId="7E4CE6D3" w:rsidR="00A90E6E" w:rsidRPr="00DE6298" w:rsidRDefault="0043527F" w:rsidP="00A90E6E">
            <w:pPr>
              <w:ind w:right="-36"/>
              <w:jc w:val="center"/>
              <w:rPr>
                <w:rFonts w:asciiTheme="minorHAnsi" w:hAnsiTheme="minorHAnsi" w:cstheme="minorHAnsi"/>
              </w:rPr>
            </w:pPr>
            <w:r w:rsidRPr="00DE6298">
              <w:rPr>
                <w:rFonts w:asciiTheme="minorHAnsi" w:hAnsiTheme="minorHAnsi" w:cstheme="minorHAnsi"/>
              </w:rPr>
              <w:t>9.5</w:t>
            </w:r>
            <w:r w:rsidR="00A90E6E" w:rsidRPr="00DE6298">
              <w:rPr>
                <w:rFonts w:asciiTheme="minorHAnsi" w:hAnsiTheme="minorHAnsi" w:cstheme="minorHAnsi"/>
              </w:rPr>
              <w:t>°</w:t>
            </w:r>
            <w:r w:rsidRPr="00DE6298">
              <w:rPr>
                <w:rFonts w:asciiTheme="minorHAnsi" w:hAnsiTheme="minorHAnsi" w:cstheme="minorHAnsi"/>
              </w:rPr>
              <w:t>E</w:t>
            </w:r>
          </w:p>
        </w:tc>
        <w:tc>
          <w:tcPr>
            <w:tcW w:w="677" w:type="pct"/>
            <w:tcBorders>
              <w:bottom w:val="single" w:sz="4" w:space="0" w:color="auto"/>
            </w:tcBorders>
            <w:shd w:val="clear" w:color="auto" w:fill="auto"/>
            <w:tcMar>
              <w:top w:w="28" w:type="dxa"/>
              <w:left w:w="57" w:type="dxa"/>
              <w:bottom w:w="28" w:type="dxa"/>
              <w:right w:w="57" w:type="dxa"/>
            </w:tcMar>
            <w:vAlign w:val="center"/>
          </w:tcPr>
          <w:p w14:paraId="5D6FC764" w14:textId="77777777" w:rsidR="00A90E6E" w:rsidRPr="00DE6298" w:rsidRDefault="00A90E6E" w:rsidP="00A90E6E">
            <w:pPr>
              <w:ind w:right="-36"/>
              <w:jc w:val="center"/>
              <w:rPr>
                <w:rFonts w:asciiTheme="minorHAnsi" w:hAnsiTheme="minorHAnsi" w:cstheme="minorHAnsi"/>
              </w:rPr>
            </w:pPr>
            <w:r w:rsidRPr="00DE6298">
              <w:rPr>
                <w:rFonts w:asciiTheme="minorHAnsi" w:hAnsiTheme="minorHAnsi" w:cstheme="minorHAnsi"/>
              </w:rPr>
              <w:t>Vis/IR</w:t>
            </w:r>
          </w:p>
        </w:tc>
        <w:tc>
          <w:tcPr>
            <w:tcW w:w="344" w:type="pct"/>
            <w:tcBorders>
              <w:bottom w:val="single" w:sz="4" w:space="0" w:color="auto"/>
            </w:tcBorders>
          </w:tcPr>
          <w:p w14:paraId="244122F8" w14:textId="77777777" w:rsidR="00A90E6E" w:rsidRPr="00DE6298" w:rsidRDefault="00A90E6E" w:rsidP="00A90E6E">
            <w:pPr>
              <w:ind w:right="-36"/>
              <w:jc w:val="center"/>
              <w:rPr>
                <w:rFonts w:asciiTheme="minorHAnsi" w:hAnsiTheme="minorHAnsi" w:cstheme="minorHAnsi"/>
              </w:rPr>
            </w:pPr>
            <w:r w:rsidRPr="00DE6298">
              <w:rPr>
                <w:rFonts w:asciiTheme="minorHAnsi" w:hAnsiTheme="minorHAnsi" w:cstheme="minorHAnsi"/>
              </w:rPr>
              <w:t>x12</w:t>
            </w:r>
          </w:p>
        </w:tc>
        <w:tc>
          <w:tcPr>
            <w:tcW w:w="729" w:type="pct"/>
            <w:tcBorders>
              <w:bottom w:val="single" w:sz="4" w:space="0" w:color="auto"/>
            </w:tcBorders>
            <w:shd w:val="clear" w:color="auto" w:fill="auto"/>
            <w:tcMar>
              <w:top w:w="28" w:type="dxa"/>
              <w:left w:w="57" w:type="dxa"/>
              <w:bottom w:w="28" w:type="dxa"/>
              <w:right w:w="57" w:type="dxa"/>
            </w:tcMar>
            <w:vAlign w:val="center"/>
          </w:tcPr>
          <w:p w14:paraId="71E73D30" w14:textId="77777777" w:rsidR="00A90E6E" w:rsidRPr="00DE6298" w:rsidRDefault="00A90E6E" w:rsidP="00A90E6E">
            <w:pPr>
              <w:ind w:right="-36"/>
              <w:jc w:val="center"/>
              <w:rPr>
                <w:rFonts w:asciiTheme="minorHAnsi" w:hAnsiTheme="minorHAnsi" w:cstheme="minorHAnsi"/>
              </w:rPr>
            </w:pPr>
            <w:r w:rsidRPr="00DE6298">
              <w:rPr>
                <w:rFonts w:asciiTheme="minorHAnsi" w:hAnsiTheme="minorHAnsi" w:cstheme="minorHAnsi"/>
              </w:rPr>
              <w:t>1 km / 3 km</w:t>
            </w:r>
          </w:p>
        </w:tc>
      </w:tr>
      <w:tr w:rsidR="00DE6298" w:rsidRPr="00DE6298" w14:paraId="7ADC1BC3" w14:textId="77777777" w:rsidTr="00A160FD">
        <w:trPr>
          <w:jc w:val="center"/>
        </w:trPr>
        <w:tc>
          <w:tcPr>
            <w:tcW w:w="1217" w:type="pct"/>
            <w:tcBorders>
              <w:top w:val="single" w:sz="4" w:space="0" w:color="auto"/>
            </w:tcBorders>
            <w:shd w:val="clear" w:color="auto" w:fill="auto"/>
            <w:tcMar>
              <w:top w:w="28" w:type="dxa"/>
              <w:left w:w="57" w:type="dxa"/>
              <w:bottom w:w="28" w:type="dxa"/>
              <w:right w:w="57" w:type="dxa"/>
            </w:tcMar>
            <w:vAlign w:val="center"/>
          </w:tcPr>
          <w:p w14:paraId="16F4FE62" w14:textId="498FCC09" w:rsidR="00A90E6E" w:rsidRPr="00DE6298" w:rsidRDefault="00A90E6E" w:rsidP="00A90E6E">
            <w:pPr>
              <w:ind w:right="-36"/>
              <w:jc w:val="both"/>
              <w:rPr>
                <w:rFonts w:asciiTheme="minorHAnsi" w:hAnsiTheme="minorHAnsi" w:cstheme="minorHAnsi"/>
              </w:rPr>
            </w:pPr>
            <w:r w:rsidRPr="00DE6298">
              <w:rPr>
                <w:rFonts w:asciiTheme="minorHAnsi" w:hAnsiTheme="minorHAnsi" w:cstheme="minorHAnsi"/>
              </w:rPr>
              <w:t>Himawari-8</w:t>
            </w:r>
          </w:p>
        </w:tc>
        <w:tc>
          <w:tcPr>
            <w:tcW w:w="677" w:type="pct"/>
            <w:tcBorders>
              <w:top w:val="single" w:sz="4" w:space="0" w:color="auto"/>
            </w:tcBorders>
            <w:tcMar>
              <w:top w:w="28" w:type="dxa"/>
              <w:left w:w="57" w:type="dxa"/>
              <w:bottom w:w="28" w:type="dxa"/>
              <w:right w:w="57" w:type="dxa"/>
            </w:tcMar>
            <w:vAlign w:val="center"/>
          </w:tcPr>
          <w:p w14:paraId="4FCFC087" w14:textId="411479C2" w:rsidR="00A90E6E" w:rsidRPr="00DE6298" w:rsidRDefault="00A90E6E" w:rsidP="00A90E6E">
            <w:pPr>
              <w:ind w:right="-36"/>
              <w:jc w:val="center"/>
              <w:rPr>
                <w:rFonts w:asciiTheme="minorHAnsi" w:hAnsiTheme="minorHAnsi" w:cstheme="minorHAnsi"/>
              </w:rPr>
            </w:pPr>
            <w:r w:rsidRPr="00DE6298">
              <w:rPr>
                <w:rFonts w:asciiTheme="minorHAnsi" w:hAnsiTheme="minorHAnsi" w:cstheme="minorHAnsi"/>
              </w:rPr>
              <w:t>JMA</w:t>
            </w:r>
          </w:p>
        </w:tc>
        <w:tc>
          <w:tcPr>
            <w:tcW w:w="678" w:type="pct"/>
            <w:tcBorders>
              <w:top w:val="single" w:sz="4" w:space="0" w:color="auto"/>
            </w:tcBorders>
            <w:shd w:val="clear" w:color="auto" w:fill="auto"/>
            <w:tcMar>
              <w:top w:w="28" w:type="dxa"/>
              <w:left w:w="57" w:type="dxa"/>
              <w:bottom w:w="28" w:type="dxa"/>
              <w:right w:w="57" w:type="dxa"/>
            </w:tcMar>
            <w:vAlign w:val="center"/>
          </w:tcPr>
          <w:p w14:paraId="7019ED75" w14:textId="2F39378A" w:rsidR="00A90E6E" w:rsidRPr="00DE6298" w:rsidRDefault="00A90E6E" w:rsidP="00A90E6E">
            <w:pPr>
              <w:ind w:right="-36"/>
              <w:jc w:val="center"/>
              <w:rPr>
                <w:rFonts w:asciiTheme="minorHAnsi" w:hAnsiTheme="minorHAnsi" w:cstheme="minorHAnsi"/>
              </w:rPr>
            </w:pPr>
            <w:r w:rsidRPr="00DE6298">
              <w:rPr>
                <w:rFonts w:asciiTheme="minorHAnsi" w:hAnsiTheme="minorHAnsi" w:cstheme="minorHAnsi"/>
              </w:rPr>
              <w:t>HMI</w:t>
            </w:r>
          </w:p>
        </w:tc>
        <w:tc>
          <w:tcPr>
            <w:tcW w:w="677" w:type="pct"/>
            <w:tcBorders>
              <w:top w:val="single" w:sz="4" w:space="0" w:color="auto"/>
            </w:tcBorders>
            <w:tcMar>
              <w:top w:w="28" w:type="dxa"/>
              <w:left w:w="57" w:type="dxa"/>
              <w:bottom w:w="28" w:type="dxa"/>
              <w:right w:w="57" w:type="dxa"/>
            </w:tcMar>
          </w:tcPr>
          <w:p w14:paraId="2DB7895B" w14:textId="1261063E" w:rsidR="00A90E6E" w:rsidRPr="00DE6298" w:rsidRDefault="00A90E6E" w:rsidP="00A90E6E">
            <w:pPr>
              <w:ind w:right="-36"/>
              <w:jc w:val="center"/>
              <w:rPr>
                <w:rFonts w:asciiTheme="minorHAnsi" w:hAnsiTheme="minorHAnsi" w:cstheme="minorHAnsi"/>
              </w:rPr>
            </w:pPr>
            <w:r w:rsidRPr="00DE6298">
              <w:rPr>
                <w:rFonts w:asciiTheme="minorHAnsi" w:hAnsiTheme="minorHAnsi" w:cstheme="minorHAnsi"/>
              </w:rPr>
              <w:t>140.7°E</w:t>
            </w:r>
          </w:p>
        </w:tc>
        <w:tc>
          <w:tcPr>
            <w:tcW w:w="677" w:type="pct"/>
            <w:tcBorders>
              <w:top w:val="single" w:sz="4" w:space="0" w:color="auto"/>
            </w:tcBorders>
            <w:shd w:val="clear" w:color="auto" w:fill="auto"/>
            <w:tcMar>
              <w:top w:w="28" w:type="dxa"/>
              <w:left w:w="57" w:type="dxa"/>
              <w:bottom w:w="28" w:type="dxa"/>
              <w:right w:w="57" w:type="dxa"/>
            </w:tcMar>
            <w:vAlign w:val="center"/>
          </w:tcPr>
          <w:p w14:paraId="751D389B" w14:textId="09CF50A4" w:rsidR="00A90E6E" w:rsidRPr="00DE6298" w:rsidRDefault="00A90E6E" w:rsidP="00A90E6E">
            <w:pPr>
              <w:ind w:right="-36"/>
              <w:jc w:val="center"/>
              <w:rPr>
                <w:rFonts w:asciiTheme="minorHAnsi" w:hAnsiTheme="minorHAnsi" w:cstheme="minorHAnsi"/>
              </w:rPr>
            </w:pPr>
            <w:r w:rsidRPr="00DE6298">
              <w:rPr>
                <w:rFonts w:asciiTheme="minorHAnsi" w:hAnsiTheme="minorHAnsi" w:cstheme="minorHAnsi"/>
              </w:rPr>
              <w:t>Vis/IR</w:t>
            </w:r>
          </w:p>
        </w:tc>
        <w:tc>
          <w:tcPr>
            <w:tcW w:w="344" w:type="pct"/>
            <w:tcBorders>
              <w:top w:val="single" w:sz="4" w:space="0" w:color="auto"/>
            </w:tcBorders>
          </w:tcPr>
          <w:p w14:paraId="7D117642" w14:textId="4EDCDB21" w:rsidR="00A90E6E" w:rsidRPr="00DE6298" w:rsidRDefault="00A90E6E" w:rsidP="00A90E6E">
            <w:pPr>
              <w:ind w:right="-36"/>
              <w:jc w:val="center"/>
              <w:rPr>
                <w:rFonts w:asciiTheme="minorHAnsi" w:hAnsiTheme="minorHAnsi" w:cstheme="minorHAnsi"/>
              </w:rPr>
            </w:pPr>
            <w:r w:rsidRPr="00DE6298">
              <w:rPr>
                <w:rFonts w:asciiTheme="minorHAnsi" w:hAnsiTheme="minorHAnsi" w:cstheme="minorHAnsi"/>
              </w:rPr>
              <w:t>x16</w:t>
            </w:r>
          </w:p>
        </w:tc>
        <w:tc>
          <w:tcPr>
            <w:tcW w:w="729" w:type="pct"/>
            <w:tcBorders>
              <w:top w:val="single" w:sz="4" w:space="0" w:color="auto"/>
            </w:tcBorders>
            <w:shd w:val="clear" w:color="auto" w:fill="auto"/>
            <w:tcMar>
              <w:top w:w="28" w:type="dxa"/>
              <w:left w:w="57" w:type="dxa"/>
              <w:bottom w:w="28" w:type="dxa"/>
              <w:right w:w="57" w:type="dxa"/>
            </w:tcMar>
            <w:vAlign w:val="center"/>
          </w:tcPr>
          <w:p w14:paraId="21F2CE2B" w14:textId="6EA1C3AE" w:rsidR="00A90E6E" w:rsidRPr="00DE6298" w:rsidRDefault="00A90E6E" w:rsidP="00A90E6E">
            <w:pPr>
              <w:ind w:right="-36"/>
              <w:jc w:val="center"/>
              <w:rPr>
                <w:rFonts w:asciiTheme="minorHAnsi" w:hAnsiTheme="minorHAnsi" w:cstheme="minorHAnsi"/>
              </w:rPr>
            </w:pPr>
            <w:r w:rsidRPr="00DE6298">
              <w:rPr>
                <w:rFonts w:asciiTheme="minorHAnsi" w:hAnsiTheme="minorHAnsi" w:cstheme="minorHAnsi"/>
              </w:rPr>
              <w:t>0.5 km / 2 km</w:t>
            </w:r>
          </w:p>
        </w:tc>
      </w:tr>
      <w:tr w:rsidR="00DE6298" w:rsidRPr="00DE6298" w14:paraId="1552B5B3" w14:textId="77777777" w:rsidTr="00A160FD">
        <w:trPr>
          <w:jc w:val="center"/>
        </w:trPr>
        <w:tc>
          <w:tcPr>
            <w:tcW w:w="1217" w:type="pct"/>
            <w:tcBorders>
              <w:bottom w:val="single" w:sz="4" w:space="0" w:color="auto"/>
            </w:tcBorders>
            <w:shd w:val="clear" w:color="auto" w:fill="auto"/>
            <w:tcMar>
              <w:top w:w="28" w:type="dxa"/>
              <w:left w:w="57" w:type="dxa"/>
              <w:bottom w:w="28" w:type="dxa"/>
              <w:right w:w="57" w:type="dxa"/>
            </w:tcMar>
            <w:vAlign w:val="center"/>
          </w:tcPr>
          <w:p w14:paraId="6922075E" w14:textId="3B939549" w:rsidR="00A90E6E" w:rsidRPr="00DE6298" w:rsidRDefault="00A90E6E" w:rsidP="00A90E6E">
            <w:pPr>
              <w:ind w:right="-36"/>
              <w:jc w:val="both"/>
              <w:rPr>
                <w:rFonts w:asciiTheme="minorHAnsi" w:hAnsiTheme="minorHAnsi" w:cstheme="minorHAnsi"/>
                <w:b/>
                <w:bCs/>
              </w:rPr>
            </w:pPr>
            <w:r w:rsidRPr="00DE6298">
              <w:rPr>
                <w:rFonts w:asciiTheme="minorHAnsi" w:hAnsiTheme="minorHAnsi" w:cstheme="minorHAnsi"/>
                <w:b/>
                <w:bCs/>
              </w:rPr>
              <w:t>Himawari-9</w:t>
            </w:r>
          </w:p>
        </w:tc>
        <w:tc>
          <w:tcPr>
            <w:tcW w:w="677" w:type="pct"/>
            <w:tcBorders>
              <w:bottom w:val="single" w:sz="4" w:space="0" w:color="auto"/>
            </w:tcBorders>
            <w:tcMar>
              <w:top w:w="28" w:type="dxa"/>
              <w:left w:w="57" w:type="dxa"/>
              <w:bottom w:w="28" w:type="dxa"/>
              <w:right w:w="57" w:type="dxa"/>
            </w:tcMar>
            <w:vAlign w:val="center"/>
          </w:tcPr>
          <w:p w14:paraId="598180FB" w14:textId="77777777" w:rsidR="00A90E6E" w:rsidRPr="00DE6298" w:rsidRDefault="00A90E6E" w:rsidP="00A90E6E">
            <w:pPr>
              <w:ind w:right="-36"/>
              <w:jc w:val="center"/>
              <w:rPr>
                <w:rFonts w:asciiTheme="minorHAnsi" w:hAnsiTheme="minorHAnsi" w:cstheme="minorHAnsi"/>
                <w:b/>
                <w:bCs/>
              </w:rPr>
            </w:pPr>
            <w:r w:rsidRPr="00DE6298">
              <w:rPr>
                <w:rFonts w:asciiTheme="minorHAnsi" w:hAnsiTheme="minorHAnsi" w:cstheme="minorHAnsi"/>
                <w:b/>
                <w:bCs/>
              </w:rPr>
              <w:t>JMA</w:t>
            </w:r>
          </w:p>
        </w:tc>
        <w:tc>
          <w:tcPr>
            <w:tcW w:w="678" w:type="pct"/>
            <w:tcBorders>
              <w:bottom w:val="single" w:sz="4" w:space="0" w:color="auto"/>
            </w:tcBorders>
            <w:shd w:val="clear" w:color="auto" w:fill="auto"/>
            <w:tcMar>
              <w:top w:w="28" w:type="dxa"/>
              <w:left w:w="57" w:type="dxa"/>
              <w:bottom w:w="28" w:type="dxa"/>
              <w:right w:w="57" w:type="dxa"/>
            </w:tcMar>
            <w:vAlign w:val="center"/>
          </w:tcPr>
          <w:p w14:paraId="583E033C" w14:textId="77777777" w:rsidR="00A90E6E" w:rsidRPr="00DE6298" w:rsidRDefault="00A90E6E" w:rsidP="00A90E6E">
            <w:pPr>
              <w:ind w:right="-36"/>
              <w:jc w:val="center"/>
              <w:rPr>
                <w:rFonts w:asciiTheme="minorHAnsi" w:hAnsiTheme="minorHAnsi" w:cstheme="minorHAnsi"/>
                <w:b/>
                <w:bCs/>
              </w:rPr>
            </w:pPr>
            <w:r w:rsidRPr="00DE6298">
              <w:rPr>
                <w:rFonts w:asciiTheme="minorHAnsi" w:hAnsiTheme="minorHAnsi" w:cstheme="minorHAnsi"/>
                <w:b/>
                <w:bCs/>
              </w:rPr>
              <w:t>HMI</w:t>
            </w:r>
          </w:p>
        </w:tc>
        <w:tc>
          <w:tcPr>
            <w:tcW w:w="677" w:type="pct"/>
            <w:tcBorders>
              <w:bottom w:val="single" w:sz="4" w:space="0" w:color="auto"/>
            </w:tcBorders>
            <w:tcMar>
              <w:top w:w="28" w:type="dxa"/>
              <w:left w:w="57" w:type="dxa"/>
              <w:bottom w:w="28" w:type="dxa"/>
              <w:right w:w="57" w:type="dxa"/>
            </w:tcMar>
          </w:tcPr>
          <w:p w14:paraId="5E0EFDC5" w14:textId="77777777" w:rsidR="00A90E6E" w:rsidRPr="00DE6298" w:rsidRDefault="00A90E6E" w:rsidP="00A90E6E">
            <w:pPr>
              <w:ind w:right="-36"/>
              <w:jc w:val="center"/>
              <w:rPr>
                <w:rFonts w:asciiTheme="minorHAnsi" w:hAnsiTheme="minorHAnsi" w:cstheme="minorHAnsi"/>
                <w:b/>
                <w:bCs/>
              </w:rPr>
            </w:pPr>
            <w:r w:rsidRPr="00DE6298">
              <w:rPr>
                <w:rFonts w:asciiTheme="minorHAnsi" w:hAnsiTheme="minorHAnsi" w:cstheme="minorHAnsi"/>
                <w:b/>
                <w:bCs/>
              </w:rPr>
              <w:t>140.7°E</w:t>
            </w:r>
          </w:p>
        </w:tc>
        <w:tc>
          <w:tcPr>
            <w:tcW w:w="677" w:type="pct"/>
            <w:tcBorders>
              <w:bottom w:val="single" w:sz="4" w:space="0" w:color="auto"/>
            </w:tcBorders>
            <w:shd w:val="clear" w:color="auto" w:fill="auto"/>
            <w:tcMar>
              <w:top w:w="28" w:type="dxa"/>
              <w:left w:w="57" w:type="dxa"/>
              <w:bottom w:w="28" w:type="dxa"/>
              <w:right w:w="57" w:type="dxa"/>
            </w:tcMar>
            <w:vAlign w:val="center"/>
          </w:tcPr>
          <w:p w14:paraId="002A5AC4" w14:textId="77777777" w:rsidR="00A90E6E" w:rsidRPr="00DE6298" w:rsidRDefault="00A90E6E" w:rsidP="00A90E6E">
            <w:pPr>
              <w:ind w:right="-36"/>
              <w:jc w:val="center"/>
              <w:rPr>
                <w:rFonts w:asciiTheme="minorHAnsi" w:hAnsiTheme="minorHAnsi" w:cstheme="minorHAnsi"/>
                <w:b/>
                <w:bCs/>
              </w:rPr>
            </w:pPr>
            <w:r w:rsidRPr="00DE6298">
              <w:rPr>
                <w:rFonts w:asciiTheme="minorHAnsi" w:hAnsiTheme="minorHAnsi" w:cstheme="minorHAnsi"/>
                <w:b/>
                <w:bCs/>
              </w:rPr>
              <w:t>Vis/IR</w:t>
            </w:r>
          </w:p>
        </w:tc>
        <w:tc>
          <w:tcPr>
            <w:tcW w:w="344" w:type="pct"/>
            <w:tcBorders>
              <w:bottom w:val="single" w:sz="4" w:space="0" w:color="auto"/>
            </w:tcBorders>
          </w:tcPr>
          <w:p w14:paraId="73E8CFC4" w14:textId="77777777" w:rsidR="00A90E6E" w:rsidRPr="00DE6298" w:rsidRDefault="00A90E6E" w:rsidP="00A90E6E">
            <w:pPr>
              <w:ind w:right="-36"/>
              <w:jc w:val="center"/>
              <w:rPr>
                <w:rFonts w:asciiTheme="minorHAnsi" w:hAnsiTheme="minorHAnsi" w:cstheme="minorHAnsi"/>
                <w:b/>
                <w:bCs/>
              </w:rPr>
            </w:pPr>
            <w:r w:rsidRPr="00DE6298">
              <w:rPr>
                <w:rFonts w:asciiTheme="minorHAnsi" w:hAnsiTheme="minorHAnsi" w:cstheme="minorHAnsi"/>
                <w:b/>
                <w:bCs/>
              </w:rPr>
              <w:t>x16</w:t>
            </w:r>
          </w:p>
        </w:tc>
        <w:tc>
          <w:tcPr>
            <w:tcW w:w="729" w:type="pct"/>
            <w:tcBorders>
              <w:bottom w:val="single" w:sz="4" w:space="0" w:color="auto"/>
            </w:tcBorders>
            <w:shd w:val="clear" w:color="auto" w:fill="auto"/>
            <w:tcMar>
              <w:top w:w="28" w:type="dxa"/>
              <w:left w:w="57" w:type="dxa"/>
              <w:bottom w:w="28" w:type="dxa"/>
              <w:right w:w="57" w:type="dxa"/>
            </w:tcMar>
            <w:vAlign w:val="center"/>
          </w:tcPr>
          <w:p w14:paraId="457785BE" w14:textId="77777777" w:rsidR="00A90E6E" w:rsidRPr="00DE6298" w:rsidRDefault="00A90E6E" w:rsidP="00A90E6E">
            <w:pPr>
              <w:ind w:right="-36"/>
              <w:jc w:val="center"/>
              <w:rPr>
                <w:rFonts w:asciiTheme="minorHAnsi" w:hAnsiTheme="minorHAnsi" w:cstheme="minorHAnsi"/>
                <w:b/>
                <w:bCs/>
              </w:rPr>
            </w:pPr>
            <w:r w:rsidRPr="00DE6298">
              <w:rPr>
                <w:rFonts w:asciiTheme="minorHAnsi" w:hAnsiTheme="minorHAnsi" w:cstheme="minorHAnsi"/>
                <w:b/>
                <w:bCs/>
              </w:rPr>
              <w:t>0.5 km / 2 km</w:t>
            </w:r>
          </w:p>
        </w:tc>
      </w:tr>
    </w:tbl>
    <w:p w14:paraId="2111482E" w14:textId="4BBE5A0A" w:rsidR="00A90E6E" w:rsidRDefault="00A90E6E" w:rsidP="00A90E6E">
      <w:pPr>
        <w:spacing w:after="120"/>
        <w:ind w:right="-36"/>
        <w:jc w:val="center"/>
        <w:rPr>
          <w:rFonts w:asciiTheme="minorHAnsi" w:hAnsiTheme="minorHAnsi" w:cstheme="minorHAnsi"/>
          <w:sz w:val="24"/>
          <w:szCs w:val="24"/>
        </w:rPr>
      </w:pPr>
    </w:p>
    <w:p w14:paraId="0776CD16" w14:textId="77777777" w:rsidR="005E27F8" w:rsidRDefault="005E27F8" w:rsidP="00A90E6E">
      <w:pPr>
        <w:spacing w:after="120"/>
        <w:ind w:right="-36"/>
        <w:jc w:val="center"/>
        <w:rPr>
          <w:rFonts w:asciiTheme="minorHAnsi" w:hAnsiTheme="minorHAnsi" w:cstheme="minorHAnsi"/>
          <w:sz w:val="24"/>
          <w:szCs w:val="24"/>
        </w:rPr>
      </w:pPr>
    </w:p>
    <w:p w14:paraId="558D9813" w14:textId="580B9A90" w:rsidR="005E27F8" w:rsidRPr="00DE6298" w:rsidRDefault="007275D1" w:rsidP="00A90E6E">
      <w:pPr>
        <w:spacing w:after="120"/>
        <w:ind w:right="-36"/>
        <w:jc w:val="center"/>
        <w:rPr>
          <w:rFonts w:asciiTheme="minorHAnsi" w:hAnsiTheme="minorHAnsi" w:cstheme="minorHAnsi"/>
          <w:sz w:val="24"/>
          <w:szCs w:val="24"/>
        </w:rPr>
      </w:pPr>
      <w:r>
        <w:rPr>
          <w:noProof/>
        </w:rPr>
        <w:lastRenderedPageBreak/>
        <w:drawing>
          <wp:inline distT="0" distB="0" distL="0" distR="0" wp14:anchorId="50356CE3" wp14:editId="22D6402E">
            <wp:extent cx="6278245" cy="3531235"/>
            <wp:effectExtent l="0" t="0" r="8255" b="0"/>
            <wp:docPr id="1702049309"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049309" name="Picture 1" descr="Timeline&#10;&#10;Description automatically generated"/>
                    <pic:cNvPicPr/>
                  </pic:nvPicPr>
                  <pic:blipFill>
                    <a:blip r:embed="rId11"/>
                    <a:stretch>
                      <a:fillRect/>
                    </a:stretch>
                  </pic:blipFill>
                  <pic:spPr>
                    <a:xfrm>
                      <a:off x="0" y="0"/>
                      <a:ext cx="6278245" cy="3531235"/>
                    </a:xfrm>
                    <a:prstGeom prst="rect">
                      <a:avLst/>
                    </a:prstGeom>
                  </pic:spPr>
                </pic:pic>
              </a:graphicData>
            </a:graphic>
          </wp:inline>
        </w:drawing>
      </w:r>
    </w:p>
    <w:p w14:paraId="2F0AD05F" w14:textId="43AECCA5" w:rsidR="00A90E6E" w:rsidRPr="00DE6298" w:rsidRDefault="00A90E6E" w:rsidP="00A90E6E">
      <w:pPr>
        <w:spacing w:after="120"/>
        <w:ind w:right="-36"/>
        <w:jc w:val="both"/>
        <w:rPr>
          <w:rFonts w:asciiTheme="minorHAnsi" w:hAnsiTheme="minorHAnsi" w:cstheme="minorHAnsi"/>
          <w:sz w:val="23"/>
          <w:szCs w:val="23"/>
        </w:rPr>
      </w:pPr>
      <w:r w:rsidRPr="00DE6298">
        <w:rPr>
          <w:rFonts w:asciiTheme="minorHAnsi" w:hAnsiTheme="minorHAnsi" w:cstheme="minorHAnsi"/>
          <w:sz w:val="23"/>
          <w:szCs w:val="23"/>
        </w:rPr>
        <w:t xml:space="preserve">Figure 1: </w:t>
      </w:r>
      <w:r w:rsidR="00E156A7" w:rsidRPr="00DE6298">
        <w:rPr>
          <w:rFonts w:asciiTheme="minorHAnsi" w:hAnsiTheme="minorHAnsi" w:cstheme="minorHAnsi"/>
          <w:sz w:val="23"/>
          <w:szCs w:val="23"/>
        </w:rPr>
        <w:t>T</w:t>
      </w:r>
      <w:r w:rsidRPr="00DE6298">
        <w:rPr>
          <w:rFonts w:asciiTheme="minorHAnsi" w:hAnsiTheme="minorHAnsi" w:cstheme="minorHAnsi"/>
          <w:sz w:val="23"/>
          <w:szCs w:val="23"/>
        </w:rPr>
        <w:t>imeline of satellites and sensors</w:t>
      </w:r>
      <w:r w:rsidR="005E27F8">
        <w:rPr>
          <w:rFonts w:asciiTheme="minorHAnsi" w:hAnsiTheme="minorHAnsi" w:cstheme="minorHAnsi"/>
          <w:sz w:val="23"/>
          <w:szCs w:val="23"/>
        </w:rPr>
        <w:t xml:space="preserve"> that have contributed to </w:t>
      </w:r>
      <w:r w:rsidRPr="00DE6298">
        <w:rPr>
          <w:rFonts w:asciiTheme="minorHAnsi" w:hAnsiTheme="minorHAnsi" w:cstheme="minorHAnsi"/>
          <w:sz w:val="23"/>
          <w:szCs w:val="23"/>
        </w:rPr>
        <w:t>the Global Precipitation Measurement mission that form</w:t>
      </w:r>
      <w:r w:rsidR="005E27F8">
        <w:rPr>
          <w:rFonts w:asciiTheme="minorHAnsi" w:hAnsiTheme="minorHAnsi" w:cstheme="minorHAnsi"/>
          <w:sz w:val="23"/>
          <w:szCs w:val="23"/>
        </w:rPr>
        <w:t>s</w:t>
      </w:r>
      <w:r w:rsidRPr="00DE6298">
        <w:rPr>
          <w:rFonts w:asciiTheme="minorHAnsi" w:hAnsiTheme="minorHAnsi" w:cstheme="minorHAnsi"/>
          <w:sz w:val="23"/>
          <w:szCs w:val="23"/>
        </w:rPr>
        <w:t xml:space="preserve"> the basis of the Precipitation Virtual Constellation. </w:t>
      </w:r>
      <w:r w:rsidR="005E27F8">
        <w:rPr>
          <w:rFonts w:asciiTheme="minorHAnsi" w:hAnsiTheme="minorHAnsi" w:cstheme="minorHAnsi"/>
          <w:sz w:val="23"/>
          <w:szCs w:val="23"/>
        </w:rPr>
        <w:t>TRMM and GPM (dark blue bars at the top) represent the only missions dedicated to precipitation measurements. Instruments on the far right are those still actively contributing to the P-VC.</w:t>
      </w:r>
    </w:p>
    <w:p w14:paraId="4CE8A72D" w14:textId="77777777" w:rsidR="00A90E6E" w:rsidRPr="00DE6298" w:rsidRDefault="00A90E6E" w:rsidP="00A90E6E">
      <w:pPr>
        <w:spacing w:after="120"/>
        <w:ind w:right="-36"/>
        <w:jc w:val="center"/>
        <w:rPr>
          <w:sz w:val="24"/>
          <w:szCs w:val="24"/>
        </w:rPr>
      </w:pPr>
    </w:p>
    <w:p w14:paraId="14623AF3" w14:textId="2F09ADF8" w:rsidR="00A90E6E" w:rsidRPr="00DE6298" w:rsidRDefault="00A90E6E" w:rsidP="00D86571">
      <w:pPr>
        <w:ind w:right="-36"/>
        <w:jc w:val="both"/>
        <w:rPr>
          <w:sz w:val="24"/>
          <w:szCs w:val="24"/>
        </w:rPr>
      </w:pPr>
      <w:r w:rsidRPr="00DE6298">
        <w:rPr>
          <w:sz w:val="24"/>
          <w:szCs w:val="24"/>
        </w:rPr>
        <w:t xml:space="preserve">Other current missions of interest to the P-VC include </w:t>
      </w:r>
      <w:r w:rsidR="00455B4A" w:rsidRPr="00DE6298">
        <w:rPr>
          <w:sz w:val="24"/>
          <w:szCs w:val="24"/>
        </w:rPr>
        <w:t>new missions with PMW capabilities, such as TROPICS, STP-H8, FY-3G</w:t>
      </w:r>
      <w:r w:rsidR="00245C26">
        <w:rPr>
          <w:sz w:val="24"/>
          <w:szCs w:val="24"/>
        </w:rPr>
        <w:t>,</w:t>
      </w:r>
      <w:r w:rsidR="00455B4A" w:rsidRPr="00DE6298">
        <w:rPr>
          <w:sz w:val="24"/>
          <w:szCs w:val="24"/>
        </w:rPr>
        <w:t xml:space="preserve"> as well as</w:t>
      </w:r>
      <w:r w:rsidRPr="00DE6298">
        <w:rPr>
          <w:sz w:val="24"/>
          <w:szCs w:val="24"/>
        </w:rPr>
        <w:t xml:space="preserve"> low Earth orbiting missions with visible/infrared sensors </w:t>
      </w:r>
      <w:r w:rsidR="006A6CB8" w:rsidRPr="00DE6298">
        <w:rPr>
          <w:sz w:val="24"/>
          <w:szCs w:val="24"/>
        </w:rPr>
        <w:t>to complement observations made by Geostationary missions, particular over the Polar regions</w:t>
      </w:r>
      <w:r w:rsidRPr="00DE6298">
        <w:rPr>
          <w:sz w:val="24"/>
          <w:szCs w:val="24"/>
        </w:rPr>
        <w:t>.</w:t>
      </w:r>
    </w:p>
    <w:p w14:paraId="2F7742FD" w14:textId="1373ACCF" w:rsidR="00A90E6E" w:rsidRPr="00DE6298" w:rsidRDefault="00A90E6E" w:rsidP="00D86571">
      <w:pPr>
        <w:spacing w:before="120"/>
        <w:ind w:right="-36" w:hanging="10"/>
        <w:jc w:val="both"/>
        <w:rPr>
          <w:sz w:val="24"/>
          <w:szCs w:val="24"/>
        </w:rPr>
      </w:pPr>
      <w:r w:rsidRPr="00DE6298">
        <w:rPr>
          <w:sz w:val="24"/>
          <w:szCs w:val="24"/>
        </w:rPr>
        <w:t>Future planned missions also of interest, include the: EPS-SG-</w:t>
      </w:r>
      <w:r w:rsidR="00455B4A" w:rsidRPr="00DE6298">
        <w:rPr>
          <w:sz w:val="24"/>
          <w:szCs w:val="24"/>
        </w:rPr>
        <w:t>A</w:t>
      </w:r>
      <w:r w:rsidRPr="00DE6298">
        <w:rPr>
          <w:sz w:val="24"/>
          <w:szCs w:val="24"/>
        </w:rPr>
        <w:t xml:space="preserve"> (MWS), EPS-SG</w:t>
      </w:r>
      <w:r w:rsidR="00455B4A" w:rsidRPr="00DE6298">
        <w:rPr>
          <w:sz w:val="24"/>
          <w:szCs w:val="24"/>
        </w:rPr>
        <w:t>-B</w:t>
      </w:r>
      <w:r w:rsidRPr="00DE6298">
        <w:rPr>
          <w:sz w:val="24"/>
          <w:szCs w:val="24"/>
        </w:rPr>
        <w:t xml:space="preserve"> (MWI and ICI),  EarthCARE (CPR), MTG-I (FCI &amp; LI),</w:t>
      </w:r>
      <w:r w:rsidR="007275D1">
        <w:rPr>
          <w:sz w:val="24"/>
          <w:szCs w:val="24"/>
        </w:rPr>
        <w:t xml:space="preserve"> Quick</w:t>
      </w:r>
      <w:r w:rsidR="002B0D7B">
        <w:rPr>
          <w:sz w:val="24"/>
          <w:szCs w:val="24"/>
        </w:rPr>
        <w:t>S</w:t>
      </w:r>
      <w:r w:rsidR="007275D1">
        <w:rPr>
          <w:sz w:val="24"/>
          <w:szCs w:val="24"/>
        </w:rPr>
        <w:t>ounder (ATMS), LWS (SMBA),</w:t>
      </w:r>
      <w:r w:rsidRPr="00DE6298">
        <w:rPr>
          <w:sz w:val="24"/>
          <w:szCs w:val="24"/>
        </w:rPr>
        <w:t xml:space="preserve"> GOES-U (</w:t>
      </w:r>
      <w:r w:rsidR="007275D1">
        <w:rPr>
          <w:sz w:val="24"/>
          <w:szCs w:val="24"/>
        </w:rPr>
        <w:t>ABI and GLM</w:t>
      </w:r>
      <w:r w:rsidRPr="00DE6298">
        <w:rPr>
          <w:sz w:val="24"/>
          <w:szCs w:val="24"/>
        </w:rPr>
        <w:t>), WSF</w:t>
      </w:r>
      <w:r w:rsidR="00455B4A" w:rsidRPr="00DE6298">
        <w:rPr>
          <w:sz w:val="24"/>
          <w:szCs w:val="24"/>
        </w:rPr>
        <w:t>-M</w:t>
      </w:r>
      <w:r w:rsidR="007275D1">
        <w:rPr>
          <w:sz w:val="24"/>
          <w:szCs w:val="24"/>
        </w:rPr>
        <w:t xml:space="preserve"> (US DoD)</w:t>
      </w:r>
      <w:r w:rsidRPr="00DE6298">
        <w:rPr>
          <w:sz w:val="24"/>
          <w:szCs w:val="24"/>
        </w:rPr>
        <w:t>, FY-3 F/G (MWRI &amp; MWHS), FY-</w:t>
      </w:r>
      <w:r w:rsidR="00455B4A" w:rsidRPr="00DE6298">
        <w:rPr>
          <w:sz w:val="24"/>
          <w:szCs w:val="24"/>
        </w:rPr>
        <w:t>3I</w:t>
      </w:r>
      <w:r w:rsidRPr="00DE6298">
        <w:rPr>
          <w:sz w:val="24"/>
          <w:szCs w:val="24"/>
        </w:rPr>
        <w:t xml:space="preserve"> (RainRadar &amp; MWRI), Meteor M N2-1/-2 and N3 (MTVZA), Meteor M3 series (Advanced MTVZA), </w:t>
      </w:r>
      <w:r w:rsidR="007275D1">
        <w:rPr>
          <w:sz w:val="24"/>
          <w:szCs w:val="24"/>
        </w:rPr>
        <w:t>PMM (</w:t>
      </w:r>
      <w:r w:rsidR="0086449C">
        <w:rPr>
          <w:sz w:val="24"/>
          <w:szCs w:val="24"/>
        </w:rPr>
        <w:t>D</w:t>
      </w:r>
      <w:r w:rsidR="007275D1">
        <w:rPr>
          <w:sz w:val="24"/>
          <w:szCs w:val="24"/>
        </w:rPr>
        <w:t>R)</w:t>
      </w:r>
      <w:r w:rsidRPr="00DE6298">
        <w:rPr>
          <w:sz w:val="24"/>
          <w:szCs w:val="24"/>
        </w:rPr>
        <w:t xml:space="preserve">, </w:t>
      </w:r>
      <w:r w:rsidR="00455B4A" w:rsidRPr="00DE6298">
        <w:rPr>
          <w:sz w:val="24"/>
          <w:szCs w:val="24"/>
        </w:rPr>
        <w:t>GOSAT-GW</w:t>
      </w:r>
      <w:r w:rsidRPr="00DE6298">
        <w:rPr>
          <w:sz w:val="24"/>
          <w:szCs w:val="24"/>
        </w:rPr>
        <w:t xml:space="preserve"> (AMSR3), and C</w:t>
      </w:r>
      <w:r w:rsidR="006A6CB8" w:rsidRPr="00DE6298">
        <w:rPr>
          <w:sz w:val="24"/>
          <w:szCs w:val="24"/>
        </w:rPr>
        <w:t>IM</w:t>
      </w:r>
      <w:r w:rsidRPr="00DE6298">
        <w:rPr>
          <w:sz w:val="24"/>
          <w:szCs w:val="24"/>
        </w:rPr>
        <w:t>R.</w:t>
      </w:r>
    </w:p>
    <w:p w14:paraId="2312E17E" w14:textId="132B88F6" w:rsidR="00AC3D62" w:rsidRPr="00DE6298" w:rsidRDefault="00AC3D62" w:rsidP="00A90E6E">
      <w:pPr>
        <w:pStyle w:val="BodyText"/>
        <w:ind w:left="0" w:right="-36"/>
        <w:rPr>
          <w:bCs/>
        </w:rPr>
      </w:pPr>
    </w:p>
    <w:p w14:paraId="7C016F56" w14:textId="77777777" w:rsidR="00A90E6E" w:rsidRPr="00DE6298" w:rsidRDefault="00BD4090" w:rsidP="00A90E6E">
      <w:pPr>
        <w:pStyle w:val="BodyText"/>
        <w:ind w:left="0" w:right="-36"/>
        <w:rPr>
          <w:b/>
          <w:spacing w:val="-7"/>
        </w:rPr>
      </w:pPr>
      <w:r w:rsidRPr="00DE6298">
        <w:rPr>
          <w:b/>
        </w:rPr>
        <w:t>ACTIVITIES,</w:t>
      </w:r>
      <w:r w:rsidRPr="00DE6298">
        <w:rPr>
          <w:b/>
          <w:spacing w:val="-18"/>
        </w:rPr>
        <w:t xml:space="preserve"> </w:t>
      </w:r>
      <w:r w:rsidRPr="00DE6298">
        <w:rPr>
          <w:b/>
        </w:rPr>
        <w:t>OUTCOMES</w:t>
      </w:r>
      <w:r w:rsidRPr="00DE6298">
        <w:rPr>
          <w:b/>
          <w:spacing w:val="-7"/>
        </w:rPr>
        <w:t xml:space="preserve"> </w:t>
      </w:r>
      <w:r w:rsidRPr="00DE6298">
        <w:rPr>
          <w:b/>
        </w:rPr>
        <w:t>AND</w:t>
      </w:r>
      <w:r w:rsidRPr="00DE6298">
        <w:rPr>
          <w:b/>
          <w:spacing w:val="-5"/>
        </w:rPr>
        <w:t xml:space="preserve"> </w:t>
      </w:r>
      <w:r w:rsidRPr="00DE6298">
        <w:rPr>
          <w:b/>
        </w:rPr>
        <w:t>DELIVERABLES:</w:t>
      </w:r>
      <w:r w:rsidRPr="00DE6298">
        <w:rPr>
          <w:b/>
          <w:spacing w:val="-7"/>
        </w:rPr>
        <w:t xml:space="preserve"> </w:t>
      </w:r>
    </w:p>
    <w:p w14:paraId="789776D0" w14:textId="77777777" w:rsidR="00A90E6E" w:rsidRPr="00DE6298" w:rsidRDefault="00A90E6E" w:rsidP="00D86571">
      <w:pPr>
        <w:spacing w:before="120" w:after="120"/>
        <w:jc w:val="both"/>
        <w:rPr>
          <w:sz w:val="24"/>
          <w:szCs w:val="24"/>
        </w:rPr>
      </w:pPr>
      <w:r w:rsidRPr="00DE6298">
        <w:rPr>
          <w:sz w:val="24"/>
          <w:szCs w:val="24"/>
        </w:rPr>
        <w:t>The activities of the P-VC fall within the two following areas:</w:t>
      </w:r>
    </w:p>
    <w:p w14:paraId="65B61381" w14:textId="1CCF8AF5" w:rsidR="00A90E6E" w:rsidRDefault="00455B4A" w:rsidP="00D54E3B">
      <w:pPr>
        <w:pStyle w:val="ListParagraph"/>
        <w:numPr>
          <w:ilvl w:val="0"/>
          <w:numId w:val="4"/>
        </w:numPr>
        <w:jc w:val="both"/>
        <w:rPr>
          <w:sz w:val="24"/>
          <w:szCs w:val="24"/>
        </w:rPr>
      </w:pPr>
      <w:r w:rsidRPr="001D63DF">
        <w:rPr>
          <w:sz w:val="24"/>
          <w:szCs w:val="24"/>
        </w:rPr>
        <w:t>Generating g</w:t>
      </w:r>
      <w:r w:rsidR="00A90E6E" w:rsidRPr="001D63DF">
        <w:rPr>
          <w:sz w:val="24"/>
          <w:szCs w:val="24"/>
        </w:rPr>
        <w:t>lobal precipitation products that are of the highest</w:t>
      </w:r>
      <w:r w:rsidR="00245C26">
        <w:rPr>
          <w:sz w:val="24"/>
          <w:szCs w:val="24"/>
        </w:rPr>
        <w:t xml:space="preserve"> </w:t>
      </w:r>
      <w:r w:rsidR="00A90E6E" w:rsidRPr="001D63DF">
        <w:rPr>
          <w:sz w:val="24"/>
          <w:szCs w:val="24"/>
        </w:rPr>
        <w:t xml:space="preserve">quality, exhibiting long-term stability, and </w:t>
      </w:r>
      <w:r w:rsidRPr="001D63DF">
        <w:rPr>
          <w:sz w:val="24"/>
          <w:szCs w:val="24"/>
        </w:rPr>
        <w:t xml:space="preserve">which </w:t>
      </w:r>
      <w:r w:rsidR="00A90E6E" w:rsidRPr="001D63DF">
        <w:rPr>
          <w:sz w:val="24"/>
          <w:szCs w:val="24"/>
        </w:rPr>
        <w:t>are suitable for climate studies: To sustain and enhance an accurate and timely global precipitation data record, fit for the purpose specified by GCOS for the monitoring of precipitation as an essential climate variable (ECV).</w:t>
      </w:r>
    </w:p>
    <w:p w14:paraId="0C73E566" w14:textId="77777777" w:rsidR="00D54E3B" w:rsidRPr="001D63DF" w:rsidRDefault="00D54E3B" w:rsidP="001D63DF">
      <w:pPr>
        <w:jc w:val="both"/>
        <w:rPr>
          <w:sz w:val="24"/>
          <w:szCs w:val="24"/>
        </w:rPr>
      </w:pPr>
    </w:p>
    <w:p w14:paraId="15172524" w14:textId="26D26F45" w:rsidR="00A90E6E" w:rsidRDefault="00A90E6E" w:rsidP="00D54E3B">
      <w:pPr>
        <w:pStyle w:val="ListParagraph"/>
        <w:numPr>
          <w:ilvl w:val="0"/>
          <w:numId w:val="4"/>
        </w:numPr>
        <w:jc w:val="both"/>
        <w:rPr>
          <w:sz w:val="24"/>
          <w:szCs w:val="24"/>
        </w:rPr>
      </w:pPr>
      <w:r w:rsidRPr="00DE6298">
        <w:rPr>
          <w:sz w:val="24"/>
          <w:szCs w:val="24"/>
        </w:rPr>
        <w:t>Improving precipitation retrievals through multi-sensor inter-calibration of data, use of merged data products from multiple sensors, the evaluation of different multi-sensor precipitation products and refinement of merged precipitation products.</w:t>
      </w:r>
    </w:p>
    <w:p w14:paraId="1F9C1873" w14:textId="77777777" w:rsidR="00D54E3B" w:rsidRPr="001D63DF" w:rsidRDefault="00D54E3B" w:rsidP="001D63DF">
      <w:pPr>
        <w:pStyle w:val="ListParagraph"/>
        <w:rPr>
          <w:sz w:val="24"/>
          <w:szCs w:val="24"/>
        </w:rPr>
      </w:pPr>
    </w:p>
    <w:p w14:paraId="33F8916C" w14:textId="77777777" w:rsidR="00A90E6E" w:rsidRPr="00DE6298" w:rsidRDefault="00A90E6E" w:rsidP="00D86571">
      <w:pPr>
        <w:spacing w:after="120"/>
        <w:jc w:val="both"/>
        <w:rPr>
          <w:sz w:val="24"/>
          <w:szCs w:val="24"/>
        </w:rPr>
      </w:pPr>
      <w:r w:rsidRPr="00DE6298">
        <w:rPr>
          <w:sz w:val="24"/>
          <w:szCs w:val="24"/>
        </w:rPr>
        <w:t>Specific outcomes and deliverables are:</w:t>
      </w:r>
    </w:p>
    <w:p w14:paraId="4359D1E3" w14:textId="130D7FA1" w:rsidR="00A90E6E" w:rsidRPr="00DE6298" w:rsidRDefault="00A90E6E" w:rsidP="001D63DF">
      <w:pPr>
        <w:spacing w:after="120"/>
        <w:jc w:val="both"/>
        <w:rPr>
          <w:sz w:val="24"/>
          <w:szCs w:val="24"/>
        </w:rPr>
      </w:pPr>
      <w:r w:rsidRPr="00DE6298">
        <w:rPr>
          <w:sz w:val="24"/>
          <w:szCs w:val="24"/>
        </w:rPr>
        <w:t>Precipitation ECV support</w:t>
      </w:r>
      <w:r w:rsidR="00715C7F">
        <w:rPr>
          <w:sz w:val="24"/>
          <w:szCs w:val="24"/>
        </w:rPr>
        <w:t xml:space="preserve"> in</w:t>
      </w:r>
      <w:r w:rsidRPr="00DE6298">
        <w:rPr>
          <w:sz w:val="24"/>
          <w:szCs w:val="24"/>
        </w:rPr>
        <w:t xml:space="preserve"> CEOS Response to GCOS Action A-8</w:t>
      </w:r>
      <w:r w:rsidR="001D63DF">
        <w:rPr>
          <w:sz w:val="24"/>
          <w:szCs w:val="24"/>
        </w:rPr>
        <w:t xml:space="preserve"> (p</w:t>
      </w:r>
      <w:r w:rsidR="001D63DF" w:rsidRPr="001D63DF">
        <w:rPr>
          <w:sz w:val="24"/>
          <w:szCs w:val="24"/>
        </w:rPr>
        <w:t>rovi</w:t>
      </w:r>
      <w:r w:rsidR="001D63DF">
        <w:rPr>
          <w:sz w:val="24"/>
          <w:szCs w:val="24"/>
        </w:rPr>
        <w:t>sion of</w:t>
      </w:r>
      <w:r w:rsidR="001D63DF" w:rsidRPr="001D63DF">
        <w:rPr>
          <w:sz w:val="24"/>
          <w:szCs w:val="24"/>
        </w:rPr>
        <w:t xml:space="preserve"> precipitation data to the Global</w:t>
      </w:r>
      <w:r w:rsidR="001D63DF">
        <w:rPr>
          <w:sz w:val="24"/>
          <w:szCs w:val="24"/>
        </w:rPr>
        <w:t xml:space="preserve"> </w:t>
      </w:r>
      <w:r w:rsidR="001D63DF" w:rsidRPr="001D63DF">
        <w:rPr>
          <w:sz w:val="24"/>
          <w:szCs w:val="24"/>
        </w:rPr>
        <w:t>Precipitation Climatology Centre</w:t>
      </w:r>
      <w:r w:rsidR="001D63DF">
        <w:rPr>
          <w:sz w:val="24"/>
          <w:szCs w:val="24"/>
        </w:rPr>
        <w:t>)</w:t>
      </w:r>
    </w:p>
    <w:p w14:paraId="67D5C0A9" w14:textId="276BB1EE" w:rsidR="00A90E6E" w:rsidRPr="00DE6298" w:rsidRDefault="00A90E6E" w:rsidP="00D86571">
      <w:pPr>
        <w:spacing w:after="120"/>
        <w:jc w:val="both"/>
        <w:rPr>
          <w:sz w:val="24"/>
          <w:szCs w:val="24"/>
        </w:rPr>
      </w:pPr>
      <w:r w:rsidRPr="00DE6298">
        <w:rPr>
          <w:sz w:val="24"/>
          <w:szCs w:val="24"/>
        </w:rPr>
        <w:lastRenderedPageBreak/>
        <w:t>To ensure continuity of satellite precipitation products</w:t>
      </w:r>
      <w:r w:rsidR="00245C26">
        <w:rPr>
          <w:sz w:val="24"/>
          <w:szCs w:val="24"/>
        </w:rPr>
        <w:t>,</w:t>
      </w:r>
      <w:r w:rsidRPr="00DE6298">
        <w:rPr>
          <w:sz w:val="24"/>
          <w:szCs w:val="24"/>
        </w:rPr>
        <w:t xml:space="preserve"> the following </w:t>
      </w:r>
      <w:r w:rsidR="00455B4A" w:rsidRPr="00DE6298">
        <w:rPr>
          <w:sz w:val="24"/>
          <w:szCs w:val="24"/>
        </w:rPr>
        <w:t>requirements have been</w:t>
      </w:r>
      <w:r w:rsidRPr="00DE6298">
        <w:rPr>
          <w:sz w:val="24"/>
          <w:szCs w:val="24"/>
        </w:rPr>
        <w:t xml:space="preserve"> identified:</w:t>
      </w:r>
    </w:p>
    <w:p w14:paraId="0E4D1360" w14:textId="708BDDA4" w:rsidR="00A90E6E" w:rsidRPr="001D63DF" w:rsidRDefault="00A90E6E" w:rsidP="001D63DF">
      <w:pPr>
        <w:pStyle w:val="ListParagraph"/>
        <w:numPr>
          <w:ilvl w:val="0"/>
          <w:numId w:val="6"/>
        </w:numPr>
        <w:spacing w:after="120"/>
        <w:jc w:val="both"/>
        <w:rPr>
          <w:sz w:val="24"/>
          <w:szCs w:val="24"/>
        </w:rPr>
      </w:pPr>
      <w:r w:rsidRPr="001D63DF">
        <w:rPr>
          <w:sz w:val="24"/>
          <w:szCs w:val="24"/>
        </w:rPr>
        <w:t>Sustain and enhance the constellation of satellites carrying microwave radiometers (both imagers and sounders) and precipitation radar(s).</w:t>
      </w:r>
    </w:p>
    <w:p w14:paraId="3DED06A4" w14:textId="604AE7BC" w:rsidR="00A90E6E" w:rsidRPr="001D63DF" w:rsidRDefault="00A90E6E" w:rsidP="001D63DF">
      <w:pPr>
        <w:pStyle w:val="ListParagraph"/>
        <w:numPr>
          <w:ilvl w:val="0"/>
          <w:numId w:val="6"/>
        </w:numPr>
        <w:spacing w:after="120"/>
        <w:jc w:val="both"/>
        <w:rPr>
          <w:sz w:val="24"/>
          <w:szCs w:val="24"/>
        </w:rPr>
      </w:pPr>
      <w:r w:rsidRPr="001D63DF">
        <w:rPr>
          <w:sz w:val="24"/>
          <w:szCs w:val="24"/>
        </w:rPr>
        <w:t xml:space="preserve">Provide well characterized and stable Level 1B calibrated, geolocated brightness temperature (Tb) products from each constellation </w:t>
      </w:r>
      <w:r w:rsidR="00CC5AD0" w:rsidRPr="001D63DF">
        <w:rPr>
          <w:sz w:val="24"/>
          <w:szCs w:val="24"/>
        </w:rPr>
        <w:t>radiometer.</w:t>
      </w:r>
    </w:p>
    <w:p w14:paraId="4924A755" w14:textId="480E05C8" w:rsidR="00A90E6E" w:rsidRPr="001D63DF" w:rsidRDefault="00A90E6E" w:rsidP="001D63DF">
      <w:pPr>
        <w:pStyle w:val="ListParagraph"/>
        <w:numPr>
          <w:ilvl w:val="0"/>
          <w:numId w:val="6"/>
        </w:numPr>
        <w:spacing w:after="120"/>
        <w:jc w:val="both"/>
        <w:rPr>
          <w:sz w:val="24"/>
          <w:szCs w:val="24"/>
        </w:rPr>
      </w:pPr>
      <w:r w:rsidRPr="001D63DF">
        <w:rPr>
          <w:sz w:val="24"/>
          <w:szCs w:val="24"/>
        </w:rPr>
        <w:t xml:space="preserve">Inter-calibrate brightness temperature (Tc) products using </w:t>
      </w:r>
      <w:r w:rsidR="00455B4A" w:rsidRPr="001D63DF">
        <w:rPr>
          <w:sz w:val="24"/>
          <w:szCs w:val="24"/>
        </w:rPr>
        <w:t>a high-quality satellite-based sensor</w:t>
      </w:r>
      <w:r w:rsidRPr="001D63DF">
        <w:rPr>
          <w:sz w:val="24"/>
          <w:szCs w:val="24"/>
        </w:rPr>
        <w:t xml:space="preserve"> as a reference standard.</w:t>
      </w:r>
    </w:p>
    <w:p w14:paraId="1E3434FC" w14:textId="7E39EE41" w:rsidR="00A90E6E" w:rsidRPr="001D63DF" w:rsidRDefault="00A90E6E" w:rsidP="001D63DF">
      <w:pPr>
        <w:pStyle w:val="ListParagraph"/>
        <w:numPr>
          <w:ilvl w:val="0"/>
          <w:numId w:val="6"/>
        </w:numPr>
        <w:spacing w:after="120"/>
        <w:jc w:val="both"/>
        <w:rPr>
          <w:sz w:val="24"/>
          <w:szCs w:val="24"/>
        </w:rPr>
      </w:pPr>
      <w:r w:rsidRPr="001D63DF">
        <w:rPr>
          <w:sz w:val="24"/>
          <w:szCs w:val="24"/>
        </w:rPr>
        <w:t xml:space="preserve">Generate precipitation </w:t>
      </w:r>
      <w:r w:rsidR="00455B4A" w:rsidRPr="001D63DF">
        <w:rPr>
          <w:sz w:val="24"/>
          <w:szCs w:val="24"/>
        </w:rPr>
        <w:t>products</w:t>
      </w:r>
      <w:r w:rsidR="0012096F">
        <w:rPr>
          <w:sz w:val="24"/>
          <w:szCs w:val="24"/>
        </w:rPr>
        <w:t>, including multi-satellite combined datasets,</w:t>
      </w:r>
      <w:r w:rsidR="00455B4A" w:rsidRPr="001D63DF">
        <w:rPr>
          <w:sz w:val="24"/>
          <w:szCs w:val="24"/>
        </w:rPr>
        <w:t xml:space="preserve"> </w:t>
      </w:r>
      <w:r w:rsidRPr="001D63DF">
        <w:rPr>
          <w:sz w:val="24"/>
          <w:szCs w:val="24"/>
        </w:rPr>
        <w:t xml:space="preserve">using </w:t>
      </w:r>
      <w:r w:rsidR="00455B4A" w:rsidRPr="001D63DF">
        <w:rPr>
          <w:sz w:val="24"/>
          <w:szCs w:val="24"/>
        </w:rPr>
        <w:t>mature, well documented and defined retrieval schemes</w:t>
      </w:r>
      <w:r w:rsidRPr="001D63DF">
        <w:rPr>
          <w:sz w:val="24"/>
          <w:szCs w:val="24"/>
        </w:rPr>
        <w:t>.</w:t>
      </w:r>
    </w:p>
    <w:p w14:paraId="3739581E" w14:textId="77777777" w:rsidR="00015EB0" w:rsidRDefault="00015EB0" w:rsidP="00D86571">
      <w:pPr>
        <w:spacing w:after="120"/>
        <w:jc w:val="both"/>
        <w:rPr>
          <w:sz w:val="24"/>
          <w:szCs w:val="24"/>
        </w:rPr>
      </w:pPr>
    </w:p>
    <w:p w14:paraId="5A8501B9" w14:textId="2675A7AC" w:rsidR="00A90E6E" w:rsidRPr="00DE6298" w:rsidRDefault="00A90E6E" w:rsidP="00D86571">
      <w:pPr>
        <w:spacing w:after="120"/>
        <w:jc w:val="both"/>
        <w:rPr>
          <w:sz w:val="24"/>
          <w:szCs w:val="24"/>
        </w:rPr>
      </w:pPr>
      <w:r w:rsidRPr="00DE6298">
        <w:rPr>
          <w:sz w:val="24"/>
          <w:szCs w:val="24"/>
        </w:rPr>
        <w:t xml:space="preserve">The P-VC has overseen the </w:t>
      </w:r>
      <w:r w:rsidR="00455B4A" w:rsidRPr="00DE6298">
        <w:rPr>
          <w:sz w:val="24"/>
          <w:szCs w:val="24"/>
        </w:rPr>
        <w:t>evolution</w:t>
      </w:r>
      <w:r w:rsidRPr="00DE6298">
        <w:rPr>
          <w:sz w:val="24"/>
          <w:szCs w:val="24"/>
        </w:rPr>
        <w:t xml:space="preserve"> of the constellation</w:t>
      </w:r>
      <w:r w:rsidR="00455B4A" w:rsidRPr="00DE6298">
        <w:rPr>
          <w:sz w:val="24"/>
          <w:szCs w:val="24"/>
        </w:rPr>
        <w:t xml:space="preserve"> of precipitation-capable</w:t>
      </w:r>
      <w:r w:rsidRPr="00DE6298">
        <w:rPr>
          <w:sz w:val="24"/>
          <w:szCs w:val="24"/>
        </w:rPr>
        <w:t xml:space="preserve"> satellites to ensure continuity </w:t>
      </w:r>
      <w:r w:rsidR="0072008B" w:rsidRPr="00DE6298">
        <w:rPr>
          <w:sz w:val="24"/>
          <w:szCs w:val="24"/>
        </w:rPr>
        <w:t>across</w:t>
      </w:r>
      <w:r w:rsidRPr="00DE6298">
        <w:rPr>
          <w:sz w:val="24"/>
          <w:szCs w:val="24"/>
        </w:rPr>
        <w:t xml:space="preserve"> missions.</w:t>
      </w:r>
      <w:r w:rsidR="00DB3114" w:rsidRPr="00DE6298">
        <w:rPr>
          <w:sz w:val="24"/>
          <w:szCs w:val="24"/>
        </w:rPr>
        <w:t xml:space="preserve"> Currently the GPM Core Observatory and its constellation embodies the CEOS P-VC through the collection, delivery and processing of data in near</w:t>
      </w:r>
      <w:r w:rsidR="0012096F">
        <w:rPr>
          <w:sz w:val="24"/>
          <w:szCs w:val="24"/>
        </w:rPr>
        <w:t>-</w:t>
      </w:r>
      <w:r w:rsidR="00DB3114" w:rsidRPr="00DE6298">
        <w:rPr>
          <w:sz w:val="24"/>
          <w:szCs w:val="24"/>
        </w:rPr>
        <w:t>real time</w:t>
      </w:r>
      <w:r w:rsidR="0012096F">
        <w:rPr>
          <w:sz w:val="24"/>
          <w:szCs w:val="24"/>
        </w:rPr>
        <w:t xml:space="preserve"> from </w:t>
      </w:r>
      <w:r w:rsidR="0012096F" w:rsidRPr="00DE6298">
        <w:rPr>
          <w:sz w:val="24"/>
          <w:szCs w:val="24"/>
        </w:rPr>
        <w:t>many different precipitation-capable missions</w:t>
      </w:r>
      <w:r w:rsidR="00DB3114" w:rsidRPr="00DE6298">
        <w:rPr>
          <w:sz w:val="24"/>
          <w:szCs w:val="24"/>
        </w:rPr>
        <w:t xml:space="preserve">, together with support for science and outreach. </w:t>
      </w:r>
      <w:r w:rsidR="0012096F">
        <w:rPr>
          <w:sz w:val="24"/>
          <w:szCs w:val="24"/>
        </w:rPr>
        <w:t xml:space="preserve">The P-VC recognizes the on-going requirement </w:t>
      </w:r>
      <w:r w:rsidR="001D63DF">
        <w:rPr>
          <w:sz w:val="24"/>
          <w:szCs w:val="24"/>
        </w:rPr>
        <w:t>beyond</w:t>
      </w:r>
      <w:r w:rsidR="0012096F">
        <w:rPr>
          <w:sz w:val="24"/>
          <w:szCs w:val="24"/>
        </w:rPr>
        <w:t xml:space="preserve"> the end of the GPM mission for a sustained and enhanced constellation of precipitation-capable satellites and a high-quality calibrator in order to continue and enhance the scientific and societal benefits that the current system has nurtured</w:t>
      </w:r>
      <w:r w:rsidRPr="00DE6298">
        <w:rPr>
          <w:sz w:val="24"/>
          <w:szCs w:val="24"/>
        </w:rPr>
        <w:t>.</w:t>
      </w:r>
    </w:p>
    <w:p w14:paraId="45220921" w14:textId="77777777" w:rsidR="00A90E6E" w:rsidRPr="00DE6298" w:rsidRDefault="00A90E6E" w:rsidP="00D86571">
      <w:pPr>
        <w:pStyle w:val="BodyText"/>
        <w:ind w:left="0" w:right="-36"/>
      </w:pPr>
      <w:r w:rsidRPr="00DE6298">
        <w:t>The P-VC has identified the following high-level outcomes and deliverables on 3- and 5-year horizons.</w:t>
      </w:r>
    </w:p>
    <w:p w14:paraId="5DE8B5C7" w14:textId="77777777" w:rsidR="00BD4090" w:rsidRPr="00DE6298" w:rsidRDefault="00BD4090" w:rsidP="00A90E6E">
      <w:pPr>
        <w:pStyle w:val="BodyText"/>
        <w:spacing w:before="11"/>
        <w:ind w:left="0" w:right="-36" w:firstLine="0"/>
        <w:jc w:val="left"/>
      </w:pPr>
    </w:p>
    <w:tbl>
      <w:tblPr>
        <w:tblW w:w="9917"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6"/>
        <w:gridCol w:w="3636"/>
        <w:gridCol w:w="3965"/>
      </w:tblGrid>
      <w:tr w:rsidR="00DE6298" w:rsidRPr="00DE6298" w14:paraId="7FD0135D" w14:textId="77777777" w:rsidTr="00565527">
        <w:trPr>
          <w:trHeight w:val="355"/>
        </w:trPr>
        <w:tc>
          <w:tcPr>
            <w:tcW w:w="2316" w:type="dxa"/>
            <w:shd w:val="clear" w:color="auto" w:fill="99CCFF"/>
            <w:tcMar>
              <w:top w:w="28" w:type="dxa"/>
              <w:left w:w="28" w:type="dxa"/>
              <w:bottom w:w="28" w:type="dxa"/>
              <w:right w:w="28" w:type="dxa"/>
            </w:tcMar>
          </w:tcPr>
          <w:p w14:paraId="4392754D" w14:textId="77777777" w:rsidR="00BD4090" w:rsidRPr="00DE6298" w:rsidRDefault="00BD4090" w:rsidP="00565527">
            <w:pPr>
              <w:pStyle w:val="TableParagraph"/>
              <w:ind w:right="-36"/>
              <w:rPr>
                <w:rFonts w:ascii="Times New Roman" w:hAnsi="Times New Roman" w:cs="Times New Roman"/>
                <w:sz w:val="24"/>
                <w:szCs w:val="24"/>
              </w:rPr>
            </w:pPr>
          </w:p>
        </w:tc>
        <w:tc>
          <w:tcPr>
            <w:tcW w:w="3636" w:type="dxa"/>
            <w:shd w:val="clear" w:color="auto" w:fill="99CCFF"/>
            <w:tcMar>
              <w:top w:w="28" w:type="dxa"/>
              <w:left w:w="28" w:type="dxa"/>
              <w:bottom w:w="28" w:type="dxa"/>
              <w:right w:w="28" w:type="dxa"/>
            </w:tcMar>
          </w:tcPr>
          <w:p w14:paraId="64AAD4ED" w14:textId="77777777" w:rsidR="00BD4090" w:rsidRPr="00DE6298" w:rsidRDefault="00BD4090" w:rsidP="00565527">
            <w:pPr>
              <w:pStyle w:val="TableParagraph"/>
              <w:ind w:right="-36"/>
              <w:rPr>
                <w:rFonts w:ascii="Times New Roman" w:hAnsi="Times New Roman" w:cs="Times New Roman"/>
                <w:sz w:val="24"/>
                <w:szCs w:val="24"/>
              </w:rPr>
            </w:pPr>
            <w:r w:rsidRPr="00DE6298">
              <w:rPr>
                <w:rFonts w:ascii="Times New Roman" w:hAnsi="Times New Roman" w:cs="Times New Roman"/>
                <w:sz w:val="24"/>
                <w:szCs w:val="24"/>
              </w:rPr>
              <w:t>3-year horizon</w:t>
            </w:r>
          </w:p>
        </w:tc>
        <w:tc>
          <w:tcPr>
            <w:tcW w:w="3965" w:type="dxa"/>
            <w:shd w:val="clear" w:color="auto" w:fill="99CCFF"/>
            <w:tcMar>
              <w:top w:w="28" w:type="dxa"/>
              <w:left w:w="28" w:type="dxa"/>
              <w:bottom w:w="28" w:type="dxa"/>
              <w:right w:w="28" w:type="dxa"/>
            </w:tcMar>
          </w:tcPr>
          <w:p w14:paraId="08B76CA8" w14:textId="77777777" w:rsidR="00BD4090" w:rsidRPr="00DE6298" w:rsidRDefault="00BD4090" w:rsidP="00565527">
            <w:pPr>
              <w:pStyle w:val="TableParagraph"/>
              <w:ind w:right="-36"/>
              <w:rPr>
                <w:rFonts w:ascii="Times New Roman" w:hAnsi="Times New Roman" w:cs="Times New Roman"/>
                <w:sz w:val="24"/>
                <w:szCs w:val="24"/>
              </w:rPr>
            </w:pPr>
            <w:r w:rsidRPr="00DE6298">
              <w:rPr>
                <w:rFonts w:ascii="Times New Roman" w:hAnsi="Times New Roman" w:cs="Times New Roman"/>
                <w:sz w:val="24"/>
                <w:szCs w:val="24"/>
              </w:rPr>
              <w:t>5-years or more horizon</w:t>
            </w:r>
          </w:p>
        </w:tc>
      </w:tr>
      <w:tr w:rsidR="00DE6298" w:rsidRPr="00DE6298" w14:paraId="44F6B67C" w14:textId="77777777" w:rsidTr="00565527">
        <w:trPr>
          <w:trHeight w:val="525"/>
        </w:trPr>
        <w:tc>
          <w:tcPr>
            <w:tcW w:w="2316" w:type="dxa"/>
            <w:shd w:val="clear" w:color="auto" w:fill="99CCFF"/>
            <w:tcMar>
              <w:top w:w="28" w:type="dxa"/>
              <w:left w:w="28" w:type="dxa"/>
              <w:bottom w:w="28" w:type="dxa"/>
              <w:right w:w="28" w:type="dxa"/>
            </w:tcMar>
          </w:tcPr>
          <w:p w14:paraId="3DCEE8F3" w14:textId="77777777" w:rsidR="00505CC3" w:rsidRPr="00DE6298" w:rsidRDefault="00505CC3" w:rsidP="00565527">
            <w:pPr>
              <w:pStyle w:val="TableParagraph"/>
              <w:ind w:right="-36"/>
              <w:rPr>
                <w:rFonts w:ascii="Times New Roman" w:hAnsi="Times New Roman" w:cs="Times New Roman"/>
                <w:sz w:val="24"/>
                <w:szCs w:val="24"/>
              </w:rPr>
            </w:pPr>
            <w:r w:rsidRPr="00DE6298">
              <w:rPr>
                <w:rFonts w:ascii="Times New Roman" w:hAnsi="Times New Roman" w:cs="Times New Roman"/>
                <w:sz w:val="24"/>
                <w:szCs w:val="24"/>
              </w:rPr>
              <w:t>Space Segment</w:t>
            </w:r>
          </w:p>
        </w:tc>
        <w:tc>
          <w:tcPr>
            <w:tcW w:w="3636" w:type="dxa"/>
            <w:tcMar>
              <w:top w:w="28" w:type="dxa"/>
              <w:left w:w="28" w:type="dxa"/>
              <w:bottom w:w="28" w:type="dxa"/>
              <w:right w:w="28" w:type="dxa"/>
            </w:tcMar>
          </w:tcPr>
          <w:p w14:paraId="45CB7BA2" w14:textId="394EF34E" w:rsidR="00505CC3" w:rsidRPr="00DE6298" w:rsidRDefault="00505CC3" w:rsidP="00565527">
            <w:pPr>
              <w:pStyle w:val="TableParagraph"/>
              <w:ind w:right="-36"/>
              <w:rPr>
                <w:rFonts w:ascii="Times New Roman" w:hAnsi="Times New Roman" w:cs="Times New Roman"/>
                <w:sz w:val="24"/>
                <w:szCs w:val="24"/>
              </w:rPr>
            </w:pPr>
            <w:r w:rsidRPr="00DE6298">
              <w:rPr>
                <w:rFonts w:ascii="Times New Roman" w:hAnsi="Times New Roman" w:cs="Times New Roman"/>
                <w:sz w:val="24"/>
                <w:szCs w:val="24"/>
              </w:rPr>
              <w:t>Sustain current precipitation constellation of passive microwave sensors.</w:t>
            </w:r>
          </w:p>
        </w:tc>
        <w:tc>
          <w:tcPr>
            <w:tcW w:w="3965" w:type="dxa"/>
            <w:tcMar>
              <w:top w:w="28" w:type="dxa"/>
              <w:left w:w="28" w:type="dxa"/>
              <w:bottom w:w="28" w:type="dxa"/>
              <w:right w:w="28" w:type="dxa"/>
            </w:tcMar>
          </w:tcPr>
          <w:p w14:paraId="2A52C906" w14:textId="20823968" w:rsidR="00505CC3" w:rsidRPr="00DE6298" w:rsidRDefault="00505CC3" w:rsidP="00565527">
            <w:pPr>
              <w:pStyle w:val="TableParagraph"/>
              <w:ind w:right="-36"/>
              <w:rPr>
                <w:rFonts w:ascii="Times New Roman" w:hAnsi="Times New Roman" w:cs="Times New Roman"/>
                <w:sz w:val="24"/>
                <w:szCs w:val="24"/>
              </w:rPr>
            </w:pPr>
            <w:r w:rsidRPr="00DE6298">
              <w:rPr>
                <w:rFonts w:ascii="Times New Roman" w:hAnsi="Times New Roman" w:cs="Times New Roman"/>
                <w:sz w:val="24"/>
                <w:szCs w:val="24"/>
              </w:rPr>
              <w:t xml:space="preserve">Support for future missions, such as </w:t>
            </w:r>
            <w:r w:rsidR="00A858E1">
              <w:rPr>
                <w:rFonts w:ascii="Times New Roman" w:hAnsi="Times New Roman" w:cs="Times New Roman"/>
                <w:sz w:val="24"/>
                <w:szCs w:val="24"/>
              </w:rPr>
              <w:t>PMM</w:t>
            </w:r>
            <w:r w:rsidR="0072008B" w:rsidRPr="00DE6298">
              <w:rPr>
                <w:rFonts w:ascii="Times New Roman" w:hAnsi="Times New Roman" w:cs="Times New Roman"/>
                <w:sz w:val="24"/>
                <w:szCs w:val="24"/>
              </w:rPr>
              <w:t xml:space="preserve">AOS, </w:t>
            </w:r>
            <w:r w:rsidRPr="00DE6298">
              <w:rPr>
                <w:rFonts w:ascii="Times New Roman" w:hAnsi="Times New Roman" w:cs="Times New Roman"/>
                <w:sz w:val="24"/>
                <w:szCs w:val="24"/>
              </w:rPr>
              <w:t>C</w:t>
            </w:r>
            <w:r w:rsidR="001D63DF">
              <w:rPr>
                <w:rFonts w:ascii="Times New Roman" w:hAnsi="Times New Roman" w:cs="Times New Roman"/>
                <w:sz w:val="24"/>
                <w:szCs w:val="24"/>
              </w:rPr>
              <w:t>IM</w:t>
            </w:r>
            <w:r w:rsidRPr="00DE6298">
              <w:rPr>
                <w:rFonts w:ascii="Times New Roman" w:hAnsi="Times New Roman" w:cs="Times New Roman"/>
                <w:sz w:val="24"/>
                <w:szCs w:val="24"/>
              </w:rPr>
              <w:t>R etc.</w:t>
            </w:r>
          </w:p>
        </w:tc>
      </w:tr>
      <w:tr w:rsidR="00DE6298" w:rsidRPr="00DE6298" w14:paraId="4C4CF532" w14:textId="77777777" w:rsidTr="00565527">
        <w:trPr>
          <w:trHeight w:val="525"/>
        </w:trPr>
        <w:tc>
          <w:tcPr>
            <w:tcW w:w="2316" w:type="dxa"/>
            <w:shd w:val="clear" w:color="auto" w:fill="99CCFF"/>
            <w:tcMar>
              <w:top w:w="28" w:type="dxa"/>
              <w:left w:w="28" w:type="dxa"/>
              <w:bottom w:w="28" w:type="dxa"/>
              <w:right w:w="28" w:type="dxa"/>
            </w:tcMar>
          </w:tcPr>
          <w:p w14:paraId="47C37B94" w14:textId="0B034BA2" w:rsidR="00505CC3" w:rsidRPr="00DE6298" w:rsidRDefault="00505CC3" w:rsidP="00565527">
            <w:pPr>
              <w:pStyle w:val="TableParagraph"/>
              <w:ind w:right="-36"/>
              <w:rPr>
                <w:rFonts w:ascii="Times New Roman" w:hAnsi="Times New Roman" w:cs="Times New Roman"/>
                <w:sz w:val="24"/>
                <w:szCs w:val="24"/>
              </w:rPr>
            </w:pPr>
          </w:p>
        </w:tc>
        <w:tc>
          <w:tcPr>
            <w:tcW w:w="3636" w:type="dxa"/>
            <w:tcMar>
              <w:top w:w="28" w:type="dxa"/>
              <w:left w:w="28" w:type="dxa"/>
              <w:bottom w:w="28" w:type="dxa"/>
              <w:right w:w="28" w:type="dxa"/>
            </w:tcMar>
          </w:tcPr>
          <w:p w14:paraId="3168B003" w14:textId="1A8E28AD" w:rsidR="00505CC3" w:rsidRPr="00DE6298" w:rsidRDefault="00505CC3" w:rsidP="00565527">
            <w:pPr>
              <w:pStyle w:val="TableParagraph"/>
              <w:ind w:right="-36"/>
              <w:rPr>
                <w:rFonts w:ascii="Times New Roman" w:hAnsi="Times New Roman" w:cs="Times New Roman"/>
                <w:sz w:val="24"/>
                <w:szCs w:val="24"/>
              </w:rPr>
            </w:pPr>
            <w:r w:rsidRPr="00DE6298">
              <w:rPr>
                <w:rFonts w:ascii="Times New Roman" w:hAnsi="Times New Roman" w:cs="Times New Roman"/>
                <w:sz w:val="24"/>
                <w:szCs w:val="24"/>
              </w:rPr>
              <w:t xml:space="preserve">Support, evaluate and incorporate new technology missions, such as </w:t>
            </w:r>
            <w:r w:rsidR="0072008B" w:rsidRPr="00DE6298">
              <w:rPr>
                <w:rFonts w:ascii="Times New Roman" w:hAnsi="Times New Roman" w:cs="Times New Roman"/>
                <w:sz w:val="24"/>
                <w:szCs w:val="24"/>
              </w:rPr>
              <w:t>AMSR3,</w:t>
            </w:r>
            <w:r w:rsidR="00CC5AD0" w:rsidRPr="00DE6298">
              <w:rPr>
                <w:rFonts w:ascii="Times New Roman" w:hAnsi="Times New Roman" w:cs="Times New Roman"/>
                <w:sz w:val="24"/>
                <w:szCs w:val="24"/>
              </w:rPr>
              <w:t xml:space="preserve"> </w:t>
            </w:r>
            <w:r w:rsidR="0072008B" w:rsidRPr="00DE6298">
              <w:rPr>
                <w:rFonts w:ascii="Times New Roman" w:hAnsi="Times New Roman" w:cs="Times New Roman"/>
                <w:sz w:val="24"/>
                <w:szCs w:val="24"/>
              </w:rPr>
              <w:t xml:space="preserve">WSF-M, </w:t>
            </w:r>
            <w:r w:rsidR="00CF0CB1">
              <w:rPr>
                <w:rFonts w:ascii="Times New Roman" w:hAnsi="Times New Roman" w:cs="Times New Roman"/>
                <w:sz w:val="24"/>
                <w:szCs w:val="24"/>
              </w:rPr>
              <w:t xml:space="preserve">QuickSounder, </w:t>
            </w:r>
            <w:r w:rsidRPr="00DE6298">
              <w:rPr>
                <w:rFonts w:ascii="Times New Roman" w:hAnsi="Times New Roman" w:cs="Times New Roman"/>
                <w:sz w:val="24"/>
                <w:szCs w:val="24"/>
              </w:rPr>
              <w:t>TROPICS</w:t>
            </w:r>
            <w:r w:rsidR="00AC3D62" w:rsidRPr="00DE6298">
              <w:rPr>
                <w:rFonts w:ascii="Times New Roman" w:hAnsi="Times New Roman" w:cs="Times New Roman"/>
                <w:sz w:val="24"/>
                <w:szCs w:val="24"/>
              </w:rPr>
              <w:t xml:space="preserve"> and EarthCARE</w:t>
            </w:r>
            <w:r w:rsidR="00FB4D34" w:rsidRPr="00DE6298">
              <w:rPr>
                <w:rFonts w:ascii="Times New Roman" w:hAnsi="Times New Roman" w:cs="Times New Roman"/>
                <w:sz w:val="24"/>
                <w:szCs w:val="24"/>
              </w:rPr>
              <w:t xml:space="preserve"> into </w:t>
            </w:r>
            <w:r w:rsidR="0094750D" w:rsidRPr="00DE6298">
              <w:rPr>
                <w:rFonts w:ascii="Times New Roman" w:hAnsi="Times New Roman" w:cs="Times New Roman"/>
                <w:sz w:val="24"/>
                <w:szCs w:val="24"/>
              </w:rPr>
              <w:t xml:space="preserve">the </w:t>
            </w:r>
            <w:r w:rsidR="00FB4D34" w:rsidRPr="00DE6298">
              <w:rPr>
                <w:rFonts w:ascii="Times New Roman" w:hAnsi="Times New Roman" w:cs="Times New Roman"/>
                <w:sz w:val="24"/>
                <w:szCs w:val="24"/>
              </w:rPr>
              <w:t>P</w:t>
            </w:r>
            <w:r w:rsidR="0094750D" w:rsidRPr="00DE6298">
              <w:rPr>
                <w:rFonts w:ascii="Times New Roman" w:hAnsi="Times New Roman" w:cs="Times New Roman"/>
                <w:sz w:val="24"/>
                <w:szCs w:val="24"/>
              </w:rPr>
              <w:t>-VC</w:t>
            </w:r>
            <w:r w:rsidR="00FB4D34" w:rsidRPr="00DE6298">
              <w:rPr>
                <w:rFonts w:ascii="Times New Roman" w:hAnsi="Times New Roman" w:cs="Times New Roman"/>
                <w:sz w:val="24"/>
                <w:szCs w:val="24"/>
              </w:rPr>
              <w:t xml:space="preserve"> portfolio of interest</w:t>
            </w:r>
            <w:r w:rsidRPr="00DE6298">
              <w:rPr>
                <w:rFonts w:ascii="Times New Roman" w:hAnsi="Times New Roman" w:cs="Times New Roman"/>
                <w:sz w:val="24"/>
                <w:szCs w:val="24"/>
              </w:rPr>
              <w:t>.</w:t>
            </w:r>
          </w:p>
        </w:tc>
        <w:tc>
          <w:tcPr>
            <w:tcW w:w="3965" w:type="dxa"/>
            <w:tcMar>
              <w:top w:w="28" w:type="dxa"/>
              <w:left w:w="28" w:type="dxa"/>
              <w:bottom w:w="28" w:type="dxa"/>
              <w:right w:w="28" w:type="dxa"/>
            </w:tcMar>
          </w:tcPr>
          <w:p w14:paraId="1835355D" w14:textId="4C345469" w:rsidR="00505CC3" w:rsidRPr="00DE6298" w:rsidRDefault="00505CC3" w:rsidP="00565527">
            <w:pPr>
              <w:pStyle w:val="TableParagraph"/>
              <w:ind w:right="-36"/>
              <w:rPr>
                <w:rFonts w:ascii="Times New Roman" w:hAnsi="Times New Roman" w:cs="Times New Roman"/>
                <w:sz w:val="24"/>
                <w:szCs w:val="24"/>
              </w:rPr>
            </w:pPr>
            <w:r w:rsidRPr="00DE6298">
              <w:rPr>
                <w:rFonts w:ascii="Times New Roman" w:hAnsi="Times New Roman" w:cs="Times New Roman"/>
                <w:sz w:val="24"/>
                <w:szCs w:val="24"/>
              </w:rPr>
              <w:t xml:space="preserve">Development of a </w:t>
            </w:r>
            <w:r w:rsidR="00FB4D34" w:rsidRPr="00DE6298">
              <w:rPr>
                <w:rFonts w:ascii="Times New Roman" w:hAnsi="Times New Roman" w:cs="Times New Roman"/>
                <w:sz w:val="24"/>
                <w:szCs w:val="24"/>
              </w:rPr>
              <w:t>long-term</w:t>
            </w:r>
            <w:r w:rsidRPr="00DE6298">
              <w:rPr>
                <w:rFonts w:ascii="Times New Roman" w:hAnsi="Times New Roman" w:cs="Times New Roman"/>
                <w:sz w:val="24"/>
                <w:szCs w:val="24"/>
              </w:rPr>
              <w:t xml:space="preserve"> sustainable framework for a robust precipitation constellation</w:t>
            </w:r>
            <w:r w:rsidR="009F0607" w:rsidRPr="00DE6298">
              <w:rPr>
                <w:rFonts w:ascii="Times New Roman" w:hAnsi="Times New Roman" w:cs="Times New Roman"/>
                <w:sz w:val="24"/>
                <w:szCs w:val="24"/>
              </w:rPr>
              <w:t xml:space="preserve"> </w:t>
            </w:r>
            <w:r w:rsidR="00A858E1">
              <w:rPr>
                <w:rFonts w:ascii="Times New Roman" w:hAnsi="Times New Roman" w:cs="Times New Roman"/>
                <w:sz w:val="24"/>
                <w:szCs w:val="24"/>
              </w:rPr>
              <w:t xml:space="preserve">and calibrator </w:t>
            </w:r>
            <w:r w:rsidR="009F0607" w:rsidRPr="00DE6298">
              <w:rPr>
                <w:rFonts w:ascii="Times New Roman" w:hAnsi="Times New Roman" w:cs="Times New Roman"/>
                <w:sz w:val="24"/>
                <w:szCs w:val="24"/>
              </w:rPr>
              <w:t>to ensure data continuity</w:t>
            </w:r>
            <w:r w:rsidRPr="00DE6298">
              <w:rPr>
                <w:rFonts w:ascii="Times New Roman" w:hAnsi="Times New Roman" w:cs="Times New Roman"/>
                <w:sz w:val="24"/>
                <w:szCs w:val="24"/>
              </w:rPr>
              <w:t>.</w:t>
            </w:r>
          </w:p>
        </w:tc>
      </w:tr>
      <w:tr w:rsidR="00DE6298" w:rsidRPr="00DE6298" w14:paraId="42BB906A" w14:textId="77777777" w:rsidTr="00565527">
        <w:trPr>
          <w:trHeight w:val="707"/>
        </w:trPr>
        <w:tc>
          <w:tcPr>
            <w:tcW w:w="2316" w:type="dxa"/>
            <w:shd w:val="clear" w:color="auto" w:fill="99CCFF"/>
            <w:tcMar>
              <w:top w:w="28" w:type="dxa"/>
              <w:left w:w="28" w:type="dxa"/>
              <w:bottom w:w="28" w:type="dxa"/>
              <w:right w:w="28" w:type="dxa"/>
            </w:tcMar>
          </w:tcPr>
          <w:p w14:paraId="06A44946" w14:textId="77777777" w:rsidR="00505CC3" w:rsidRPr="00DE6298" w:rsidRDefault="00505CC3" w:rsidP="00565527">
            <w:pPr>
              <w:pStyle w:val="TableParagraph"/>
              <w:ind w:right="-36"/>
              <w:rPr>
                <w:rFonts w:ascii="Times New Roman" w:hAnsi="Times New Roman" w:cs="Times New Roman"/>
                <w:sz w:val="24"/>
                <w:szCs w:val="24"/>
              </w:rPr>
            </w:pPr>
            <w:r w:rsidRPr="00DE6298">
              <w:rPr>
                <w:rFonts w:ascii="Times New Roman" w:hAnsi="Times New Roman" w:cs="Times New Roman"/>
                <w:sz w:val="24"/>
                <w:szCs w:val="24"/>
              </w:rPr>
              <w:t>Ground Segment &amp; Information Systems</w:t>
            </w:r>
          </w:p>
        </w:tc>
        <w:tc>
          <w:tcPr>
            <w:tcW w:w="3636" w:type="dxa"/>
            <w:tcMar>
              <w:top w:w="28" w:type="dxa"/>
              <w:left w:w="28" w:type="dxa"/>
              <w:bottom w:w="28" w:type="dxa"/>
              <w:right w:w="28" w:type="dxa"/>
            </w:tcMar>
          </w:tcPr>
          <w:p w14:paraId="640BCFB9" w14:textId="77777777" w:rsidR="00565527" w:rsidRDefault="00505CC3" w:rsidP="00565527">
            <w:pPr>
              <w:ind w:right="-34"/>
              <w:rPr>
                <w:sz w:val="24"/>
                <w:szCs w:val="24"/>
              </w:rPr>
            </w:pPr>
            <w:r w:rsidRPr="00DE6298">
              <w:rPr>
                <w:sz w:val="24"/>
                <w:szCs w:val="24"/>
              </w:rPr>
              <w:t>EPS-SG data systems development and operational production of inter-calibrated Tb and precipitation data products for research and operational users.</w:t>
            </w:r>
          </w:p>
          <w:p w14:paraId="5B22BC83" w14:textId="1B1086B0" w:rsidR="00505CC3" w:rsidRPr="00DE6298" w:rsidRDefault="00565527" w:rsidP="00565527">
            <w:pPr>
              <w:ind w:right="-34"/>
              <w:rPr>
                <w:sz w:val="24"/>
                <w:szCs w:val="24"/>
              </w:rPr>
            </w:pPr>
            <w:r>
              <w:rPr>
                <w:sz w:val="24"/>
                <w:szCs w:val="24"/>
              </w:rPr>
              <w:t>Development of ground system and support for the NOAA LEO/NEON precipitation constellation.</w:t>
            </w:r>
          </w:p>
        </w:tc>
        <w:tc>
          <w:tcPr>
            <w:tcW w:w="3965" w:type="dxa"/>
            <w:tcMar>
              <w:top w:w="28" w:type="dxa"/>
              <w:left w:w="28" w:type="dxa"/>
              <w:bottom w:w="28" w:type="dxa"/>
              <w:right w:w="28" w:type="dxa"/>
            </w:tcMar>
          </w:tcPr>
          <w:p w14:paraId="5EA6DEBB" w14:textId="6D69B027" w:rsidR="00505CC3" w:rsidRPr="00DE6298" w:rsidRDefault="00AC3D62" w:rsidP="00565527">
            <w:pPr>
              <w:pStyle w:val="TableParagraph"/>
              <w:ind w:right="-36"/>
              <w:rPr>
                <w:rFonts w:ascii="Times New Roman" w:hAnsi="Times New Roman" w:cs="Times New Roman"/>
                <w:sz w:val="24"/>
                <w:szCs w:val="24"/>
              </w:rPr>
            </w:pPr>
            <w:r w:rsidRPr="00DE6298">
              <w:rPr>
                <w:rFonts w:ascii="Times New Roman" w:hAnsi="Times New Roman" w:cs="Times New Roman"/>
                <w:sz w:val="24"/>
                <w:szCs w:val="24"/>
              </w:rPr>
              <w:t>Integration of new sensor data into current operational product delivery system.</w:t>
            </w:r>
          </w:p>
        </w:tc>
      </w:tr>
      <w:tr w:rsidR="00DE6298" w:rsidRPr="00DE6298" w14:paraId="41E5C229" w14:textId="77777777" w:rsidTr="00565527">
        <w:trPr>
          <w:trHeight w:val="707"/>
        </w:trPr>
        <w:tc>
          <w:tcPr>
            <w:tcW w:w="2316" w:type="dxa"/>
            <w:shd w:val="clear" w:color="auto" w:fill="99CCFF"/>
            <w:tcMar>
              <w:top w:w="28" w:type="dxa"/>
              <w:left w:w="28" w:type="dxa"/>
              <w:bottom w:w="28" w:type="dxa"/>
              <w:right w:w="28" w:type="dxa"/>
            </w:tcMar>
          </w:tcPr>
          <w:p w14:paraId="55DC58CF" w14:textId="145B524D" w:rsidR="00505CC3" w:rsidRPr="00DE6298" w:rsidRDefault="00505CC3" w:rsidP="00565527">
            <w:pPr>
              <w:pStyle w:val="TableParagraph"/>
              <w:ind w:right="-36"/>
              <w:rPr>
                <w:rFonts w:ascii="Times New Roman" w:hAnsi="Times New Roman" w:cs="Times New Roman"/>
                <w:sz w:val="24"/>
                <w:szCs w:val="24"/>
              </w:rPr>
            </w:pPr>
          </w:p>
        </w:tc>
        <w:tc>
          <w:tcPr>
            <w:tcW w:w="3636" w:type="dxa"/>
            <w:tcMar>
              <w:top w:w="28" w:type="dxa"/>
              <w:left w:w="28" w:type="dxa"/>
              <w:bottom w:w="28" w:type="dxa"/>
              <w:right w:w="28" w:type="dxa"/>
            </w:tcMar>
          </w:tcPr>
          <w:p w14:paraId="0147EE0C" w14:textId="494CF83B" w:rsidR="00505CC3" w:rsidRPr="00DE6298" w:rsidRDefault="00505CC3" w:rsidP="00565527">
            <w:pPr>
              <w:pStyle w:val="TableParagraph"/>
              <w:ind w:right="-36"/>
              <w:rPr>
                <w:rFonts w:ascii="Times New Roman" w:hAnsi="Times New Roman" w:cs="Times New Roman"/>
                <w:sz w:val="24"/>
                <w:szCs w:val="24"/>
              </w:rPr>
            </w:pPr>
            <w:r w:rsidRPr="00DE6298">
              <w:rPr>
                <w:rFonts w:ascii="Times New Roman" w:hAnsi="Times New Roman" w:cs="Times New Roman"/>
                <w:sz w:val="24"/>
                <w:szCs w:val="24"/>
              </w:rPr>
              <w:t>Improve and refine operational precipitation retrieval schemes from both radiometer and radar sensors for research and operational users</w:t>
            </w:r>
            <w:r w:rsidR="0094750D" w:rsidRPr="00DE6298">
              <w:rPr>
                <w:rFonts w:ascii="Times New Roman" w:hAnsi="Times New Roman" w:cs="Times New Roman"/>
                <w:sz w:val="24"/>
                <w:szCs w:val="24"/>
              </w:rPr>
              <w:t xml:space="preserve">, such as </w:t>
            </w:r>
            <w:r w:rsidR="00AC3D62" w:rsidRPr="00DE6298">
              <w:rPr>
                <w:rFonts w:ascii="Times New Roman" w:hAnsi="Times New Roman" w:cs="Times New Roman"/>
                <w:sz w:val="24"/>
                <w:szCs w:val="24"/>
              </w:rPr>
              <w:t>the Level 2 precipitation products and the merged IMERG</w:t>
            </w:r>
            <w:r w:rsidR="00470EB0">
              <w:rPr>
                <w:rFonts w:ascii="Times New Roman" w:hAnsi="Times New Roman" w:cs="Times New Roman"/>
                <w:sz w:val="24"/>
                <w:szCs w:val="24"/>
              </w:rPr>
              <w:t>, CMORPH</w:t>
            </w:r>
            <w:r w:rsidR="00CF0CB1">
              <w:rPr>
                <w:rFonts w:ascii="Times New Roman" w:hAnsi="Times New Roman" w:cs="Times New Roman"/>
                <w:sz w:val="24"/>
                <w:szCs w:val="24"/>
              </w:rPr>
              <w:t xml:space="preserve">2 </w:t>
            </w:r>
            <w:r w:rsidR="00CF0CB1" w:rsidRPr="00DE6298">
              <w:rPr>
                <w:rFonts w:ascii="Times New Roman" w:hAnsi="Times New Roman" w:cs="Times New Roman"/>
                <w:sz w:val="24"/>
                <w:szCs w:val="24"/>
              </w:rPr>
              <w:t>and</w:t>
            </w:r>
            <w:r w:rsidR="00AC3D62" w:rsidRPr="00DE6298">
              <w:rPr>
                <w:rFonts w:ascii="Times New Roman" w:hAnsi="Times New Roman" w:cs="Times New Roman"/>
                <w:sz w:val="24"/>
                <w:szCs w:val="24"/>
              </w:rPr>
              <w:t xml:space="preserve"> GSMaP Level 3 products.</w:t>
            </w:r>
          </w:p>
        </w:tc>
        <w:tc>
          <w:tcPr>
            <w:tcW w:w="3965" w:type="dxa"/>
            <w:tcMar>
              <w:top w:w="28" w:type="dxa"/>
              <w:left w:w="28" w:type="dxa"/>
              <w:bottom w:w="28" w:type="dxa"/>
              <w:right w:w="28" w:type="dxa"/>
            </w:tcMar>
          </w:tcPr>
          <w:p w14:paraId="3F83E49A" w14:textId="7B64158B" w:rsidR="00505CC3" w:rsidRPr="00DE6298" w:rsidRDefault="00AC3D62" w:rsidP="00565527">
            <w:pPr>
              <w:pStyle w:val="TableParagraph"/>
              <w:ind w:right="-36"/>
              <w:rPr>
                <w:rFonts w:ascii="Times New Roman" w:hAnsi="Times New Roman" w:cs="Times New Roman"/>
                <w:sz w:val="24"/>
                <w:szCs w:val="24"/>
              </w:rPr>
            </w:pPr>
            <w:r w:rsidRPr="00DE6298">
              <w:rPr>
                <w:rFonts w:ascii="Times New Roman" w:hAnsi="Times New Roman" w:cs="Times New Roman"/>
                <w:sz w:val="24"/>
                <w:szCs w:val="24"/>
              </w:rPr>
              <w:t>Improved methodology for products from multiple satellites extending these techniques to include the generation of Level 4 multi-source precipitation products</w:t>
            </w:r>
          </w:p>
        </w:tc>
      </w:tr>
      <w:tr w:rsidR="00DE6298" w:rsidRPr="00DE6298" w14:paraId="7EE0363C" w14:textId="77777777" w:rsidTr="00565527">
        <w:trPr>
          <w:trHeight w:val="707"/>
        </w:trPr>
        <w:tc>
          <w:tcPr>
            <w:tcW w:w="2316" w:type="dxa"/>
            <w:shd w:val="clear" w:color="auto" w:fill="99CCFF"/>
            <w:tcMar>
              <w:top w:w="28" w:type="dxa"/>
              <w:left w:w="28" w:type="dxa"/>
              <w:bottom w:w="28" w:type="dxa"/>
              <w:right w:w="28" w:type="dxa"/>
            </w:tcMar>
          </w:tcPr>
          <w:p w14:paraId="2445836B" w14:textId="77777777" w:rsidR="00505CC3" w:rsidRPr="00DE6298" w:rsidRDefault="00505CC3" w:rsidP="00565527">
            <w:pPr>
              <w:pStyle w:val="TableParagraph"/>
              <w:ind w:right="-36"/>
              <w:rPr>
                <w:rFonts w:ascii="Times New Roman" w:hAnsi="Times New Roman" w:cs="Times New Roman"/>
                <w:sz w:val="24"/>
                <w:szCs w:val="24"/>
              </w:rPr>
            </w:pPr>
          </w:p>
        </w:tc>
        <w:tc>
          <w:tcPr>
            <w:tcW w:w="3636" w:type="dxa"/>
            <w:tcMar>
              <w:top w:w="28" w:type="dxa"/>
              <w:left w:w="28" w:type="dxa"/>
              <w:bottom w:w="28" w:type="dxa"/>
              <w:right w:w="28" w:type="dxa"/>
            </w:tcMar>
          </w:tcPr>
          <w:p w14:paraId="19CF5513" w14:textId="03ADD34A" w:rsidR="00505CC3" w:rsidRPr="00DE6298" w:rsidRDefault="00505CC3" w:rsidP="00565527">
            <w:pPr>
              <w:ind w:right="-36"/>
              <w:rPr>
                <w:sz w:val="24"/>
                <w:szCs w:val="24"/>
              </w:rPr>
            </w:pPr>
            <w:r w:rsidRPr="00DE6298">
              <w:rPr>
                <w:sz w:val="24"/>
                <w:szCs w:val="24"/>
              </w:rPr>
              <w:t>Exten</w:t>
            </w:r>
            <w:r w:rsidR="001C493E">
              <w:rPr>
                <w:sz w:val="24"/>
                <w:szCs w:val="24"/>
              </w:rPr>
              <w:t>d</w:t>
            </w:r>
            <w:r w:rsidRPr="00DE6298">
              <w:rPr>
                <w:sz w:val="24"/>
                <w:szCs w:val="24"/>
              </w:rPr>
              <w:t xml:space="preserve"> cross-calibration of Tb products for both legacy and new sensors </w:t>
            </w:r>
            <w:r w:rsidR="00CC5AD0" w:rsidRPr="00DE6298">
              <w:rPr>
                <w:sz w:val="24"/>
                <w:szCs w:val="24"/>
              </w:rPr>
              <w:t>in line</w:t>
            </w:r>
            <w:r w:rsidRPr="00DE6298">
              <w:rPr>
                <w:sz w:val="24"/>
                <w:szCs w:val="24"/>
              </w:rPr>
              <w:t xml:space="preserve"> with current methodology.</w:t>
            </w:r>
          </w:p>
        </w:tc>
        <w:tc>
          <w:tcPr>
            <w:tcW w:w="3965" w:type="dxa"/>
            <w:tcMar>
              <w:top w:w="28" w:type="dxa"/>
              <w:left w:w="28" w:type="dxa"/>
              <w:bottom w:w="28" w:type="dxa"/>
              <w:right w:w="28" w:type="dxa"/>
            </w:tcMar>
          </w:tcPr>
          <w:p w14:paraId="41FF6C08" w14:textId="6ADFC6AD" w:rsidR="00505CC3" w:rsidRPr="00DE6298" w:rsidRDefault="009868C2" w:rsidP="00565527">
            <w:pPr>
              <w:pStyle w:val="TableParagraph"/>
              <w:ind w:right="-36"/>
              <w:rPr>
                <w:rFonts w:ascii="Times New Roman" w:hAnsi="Times New Roman" w:cs="Times New Roman"/>
                <w:sz w:val="24"/>
                <w:szCs w:val="24"/>
              </w:rPr>
            </w:pPr>
            <w:r w:rsidRPr="00DE6298">
              <w:rPr>
                <w:rFonts w:ascii="Times New Roman" w:hAnsi="Times New Roman" w:cs="Times New Roman"/>
                <w:sz w:val="24"/>
                <w:szCs w:val="24"/>
              </w:rPr>
              <w:t>Continue to explore avenues to obtain reliable/resilient data stream of PMW data from agencies in Russia and China.</w:t>
            </w:r>
          </w:p>
        </w:tc>
      </w:tr>
      <w:tr w:rsidR="00DE6298" w:rsidRPr="00DE6298" w14:paraId="2722A8F8" w14:textId="77777777" w:rsidTr="00565527">
        <w:trPr>
          <w:trHeight w:val="522"/>
        </w:trPr>
        <w:tc>
          <w:tcPr>
            <w:tcW w:w="2316" w:type="dxa"/>
            <w:shd w:val="clear" w:color="auto" w:fill="99CCFF"/>
            <w:tcMar>
              <w:top w:w="28" w:type="dxa"/>
              <w:left w:w="28" w:type="dxa"/>
              <w:bottom w:w="28" w:type="dxa"/>
              <w:right w:w="28" w:type="dxa"/>
            </w:tcMar>
          </w:tcPr>
          <w:p w14:paraId="7F52FE82" w14:textId="77777777" w:rsidR="00505CC3" w:rsidRPr="00DE6298" w:rsidRDefault="00505CC3" w:rsidP="00565527">
            <w:pPr>
              <w:pStyle w:val="TableParagraph"/>
              <w:ind w:right="-36"/>
              <w:rPr>
                <w:rFonts w:ascii="Times New Roman" w:hAnsi="Times New Roman" w:cs="Times New Roman"/>
                <w:sz w:val="24"/>
                <w:szCs w:val="24"/>
              </w:rPr>
            </w:pPr>
            <w:r w:rsidRPr="00DE6298">
              <w:rPr>
                <w:rFonts w:ascii="Times New Roman" w:hAnsi="Times New Roman" w:cs="Times New Roman"/>
                <w:sz w:val="24"/>
                <w:szCs w:val="24"/>
              </w:rPr>
              <w:t>Products &amp; Services</w:t>
            </w:r>
          </w:p>
        </w:tc>
        <w:tc>
          <w:tcPr>
            <w:tcW w:w="3636" w:type="dxa"/>
            <w:tcMar>
              <w:top w:w="28" w:type="dxa"/>
              <w:left w:w="28" w:type="dxa"/>
              <w:bottom w:w="28" w:type="dxa"/>
              <w:right w:w="28" w:type="dxa"/>
            </w:tcMar>
          </w:tcPr>
          <w:p w14:paraId="2DFAC0C2" w14:textId="2792FF20" w:rsidR="00505CC3" w:rsidRPr="00DE6298" w:rsidRDefault="00505CC3" w:rsidP="00565527">
            <w:pPr>
              <w:ind w:right="-34"/>
              <w:rPr>
                <w:sz w:val="24"/>
                <w:szCs w:val="24"/>
              </w:rPr>
            </w:pPr>
            <w:r w:rsidRPr="00DE6298">
              <w:rPr>
                <w:sz w:val="24"/>
                <w:szCs w:val="24"/>
              </w:rPr>
              <w:t xml:space="preserve">Deliver cross-calibrated multi-sensor  Tb and precipitation products </w:t>
            </w:r>
            <w:r w:rsidRPr="00DE6298">
              <w:rPr>
                <w:sz w:val="24"/>
                <w:szCs w:val="24"/>
              </w:rPr>
              <w:lastRenderedPageBreak/>
              <w:t>including deliverables produced in response to GCOS Action A-8.</w:t>
            </w:r>
          </w:p>
        </w:tc>
        <w:tc>
          <w:tcPr>
            <w:tcW w:w="3965" w:type="dxa"/>
            <w:tcMar>
              <w:top w:w="28" w:type="dxa"/>
              <w:left w:w="28" w:type="dxa"/>
              <w:bottom w:w="28" w:type="dxa"/>
              <w:right w:w="28" w:type="dxa"/>
            </w:tcMar>
          </w:tcPr>
          <w:p w14:paraId="07C18BF3" w14:textId="21585652" w:rsidR="00505CC3" w:rsidRPr="00DE6298" w:rsidRDefault="004C6D00" w:rsidP="00565527">
            <w:pPr>
              <w:pStyle w:val="TableParagraph"/>
              <w:ind w:right="-34"/>
              <w:rPr>
                <w:rFonts w:ascii="Times New Roman" w:hAnsi="Times New Roman" w:cs="Times New Roman"/>
                <w:sz w:val="24"/>
                <w:szCs w:val="24"/>
              </w:rPr>
            </w:pPr>
            <w:r w:rsidRPr="00DE6298">
              <w:rPr>
                <w:rFonts w:ascii="Times New Roman" w:hAnsi="Times New Roman" w:cs="Times New Roman"/>
                <w:sz w:val="24"/>
                <w:szCs w:val="24"/>
              </w:rPr>
              <w:lastRenderedPageBreak/>
              <w:t xml:space="preserve">Enhanced cross-calibrated multi-sensor products including deliverables </w:t>
            </w:r>
            <w:r w:rsidRPr="00DE6298">
              <w:rPr>
                <w:rFonts w:ascii="Times New Roman" w:hAnsi="Times New Roman" w:cs="Times New Roman"/>
                <w:sz w:val="24"/>
                <w:szCs w:val="24"/>
              </w:rPr>
              <w:lastRenderedPageBreak/>
              <w:t>produced by P</w:t>
            </w:r>
            <w:r w:rsidR="0072008B" w:rsidRPr="00DE6298">
              <w:rPr>
                <w:rFonts w:ascii="Times New Roman" w:hAnsi="Times New Roman" w:cs="Times New Roman"/>
                <w:sz w:val="24"/>
                <w:szCs w:val="24"/>
              </w:rPr>
              <w:t>-</w:t>
            </w:r>
            <w:r w:rsidRPr="00DE6298">
              <w:rPr>
                <w:rFonts w:ascii="Times New Roman" w:hAnsi="Times New Roman" w:cs="Times New Roman"/>
                <w:sz w:val="24"/>
                <w:szCs w:val="24"/>
              </w:rPr>
              <w:t xml:space="preserve">VC </w:t>
            </w:r>
            <w:r w:rsidR="0072008B" w:rsidRPr="00DE6298">
              <w:rPr>
                <w:rFonts w:ascii="Times New Roman" w:hAnsi="Times New Roman" w:cs="Times New Roman"/>
                <w:sz w:val="24"/>
                <w:szCs w:val="24"/>
              </w:rPr>
              <w:t xml:space="preserve">members </w:t>
            </w:r>
            <w:r w:rsidRPr="00DE6298">
              <w:rPr>
                <w:rFonts w:ascii="Times New Roman" w:hAnsi="Times New Roman" w:cs="Times New Roman"/>
                <w:sz w:val="24"/>
                <w:szCs w:val="24"/>
              </w:rPr>
              <w:t>in support of the Precipitation ECV and GCOS.</w:t>
            </w:r>
          </w:p>
        </w:tc>
      </w:tr>
      <w:tr w:rsidR="00DE6298" w:rsidRPr="00DE6298" w14:paraId="54B6FACF" w14:textId="77777777" w:rsidTr="00565527">
        <w:trPr>
          <w:trHeight w:val="522"/>
        </w:trPr>
        <w:tc>
          <w:tcPr>
            <w:tcW w:w="2316" w:type="dxa"/>
            <w:shd w:val="clear" w:color="auto" w:fill="99CCFF"/>
            <w:tcMar>
              <w:top w:w="28" w:type="dxa"/>
              <w:left w:w="28" w:type="dxa"/>
              <w:bottom w:w="28" w:type="dxa"/>
              <w:right w:w="28" w:type="dxa"/>
            </w:tcMar>
          </w:tcPr>
          <w:p w14:paraId="2F2E867D" w14:textId="77777777" w:rsidR="00505CC3" w:rsidRPr="00DE6298" w:rsidRDefault="00505CC3" w:rsidP="00565527">
            <w:pPr>
              <w:pStyle w:val="TableParagraph"/>
              <w:ind w:right="-36"/>
              <w:rPr>
                <w:rFonts w:ascii="Times New Roman" w:hAnsi="Times New Roman" w:cs="Times New Roman"/>
                <w:sz w:val="24"/>
                <w:szCs w:val="24"/>
              </w:rPr>
            </w:pPr>
          </w:p>
        </w:tc>
        <w:tc>
          <w:tcPr>
            <w:tcW w:w="3636" w:type="dxa"/>
            <w:tcMar>
              <w:top w:w="28" w:type="dxa"/>
              <w:left w:w="28" w:type="dxa"/>
              <w:bottom w:w="28" w:type="dxa"/>
              <w:right w:w="28" w:type="dxa"/>
            </w:tcMar>
          </w:tcPr>
          <w:p w14:paraId="26EA2342" w14:textId="58AB6A52" w:rsidR="00505CC3" w:rsidRPr="00DE6298" w:rsidRDefault="001C493E" w:rsidP="00565527">
            <w:pPr>
              <w:pStyle w:val="TableParagraph"/>
              <w:ind w:right="-36"/>
              <w:rPr>
                <w:rFonts w:ascii="Times New Roman" w:hAnsi="Times New Roman" w:cs="Times New Roman"/>
                <w:sz w:val="24"/>
                <w:szCs w:val="24"/>
              </w:rPr>
            </w:pPr>
            <w:r>
              <w:rPr>
                <w:rFonts w:ascii="Times New Roman" w:hAnsi="Times New Roman" w:cs="Times New Roman"/>
                <w:sz w:val="24"/>
                <w:szCs w:val="24"/>
              </w:rPr>
              <w:t>Ensure c</w:t>
            </w:r>
            <w:r w:rsidR="004C6D00" w:rsidRPr="00DE6298">
              <w:rPr>
                <w:rFonts w:ascii="Times New Roman" w:hAnsi="Times New Roman" w:cs="Times New Roman"/>
                <w:sz w:val="24"/>
                <w:szCs w:val="24"/>
              </w:rPr>
              <w:t>ontinuity of products from each P-VC radiometer, providing multi-satellite climate quality and NRT precipitation rate and accumulation products, providing free and open availability of precipitation products in support of CEOS- GEO Actions WA-01-C1_3 and WA-01-C1.</w:t>
            </w:r>
          </w:p>
        </w:tc>
        <w:tc>
          <w:tcPr>
            <w:tcW w:w="3965" w:type="dxa"/>
            <w:tcMar>
              <w:top w:w="28" w:type="dxa"/>
              <w:left w:w="28" w:type="dxa"/>
              <w:bottom w:w="28" w:type="dxa"/>
              <w:right w:w="28" w:type="dxa"/>
            </w:tcMar>
          </w:tcPr>
          <w:p w14:paraId="7F575724" w14:textId="07AB7AE6" w:rsidR="00505CC3" w:rsidRPr="00DE6298" w:rsidRDefault="004C6D00" w:rsidP="00565527">
            <w:pPr>
              <w:pStyle w:val="TableParagraph"/>
              <w:ind w:right="-36"/>
              <w:rPr>
                <w:rFonts w:ascii="Times New Roman" w:hAnsi="Times New Roman" w:cs="Times New Roman"/>
                <w:sz w:val="24"/>
                <w:szCs w:val="24"/>
              </w:rPr>
            </w:pPr>
            <w:r w:rsidRPr="00DE6298">
              <w:rPr>
                <w:rFonts w:ascii="Times New Roman" w:hAnsi="Times New Roman" w:cs="Times New Roman"/>
                <w:sz w:val="24"/>
                <w:szCs w:val="24"/>
              </w:rPr>
              <w:t>Development of a long-term strategy for observations, data assimilation and modelling.</w:t>
            </w:r>
          </w:p>
        </w:tc>
      </w:tr>
      <w:tr w:rsidR="00651D4D" w:rsidRPr="00DE6298" w14:paraId="5E1BEAD7" w14:textId="77777777" w:rsidTr="00565527">
        <w:trPr>
          <w:trHeight w:val="522"/>
        </w:trPr>
        <w:tc>
          <w:tcPr>
            <w:tcW w:w="2316" w:type="dxa"/>
            <w:shd w:val="clear" w:color="auto" w:fill="99CCFF"/>
            <w:tcMar>
              <w:top w:w="28" w:type="dxa"/>
              <w:left w:w="28" w:type="dxa"/>
              <w:bottom w:w="28" w:type="dxa"/>
              <w:right w:w="28" w:type="dxa"/>
            </w:tcMar>
          </w:tcPr>
          <w:p w14:paraId="5FB3DEFC" w14:textId="77777777" w:rsidR="00651D4D" w:rsidRPr="00DE6298" w:rsidRDefault="00651D4D" w:rsidP="00565527">
            <w:pPr>
              <w:pStyle w:val="TableParagraph"/>
              <w:ind w:right="-36"/>
              <w:rPr>
                <w:rFonts w:ascii="Times New Roman" w:hAnsi="Times New Roman" w:cs="Times New Roman"/>
                <w:sz w:val="24"/>
                <w:szCs w:val="24"/>
              </w:rPr>
            </w:pPr>
          </w:p>
        </w:tc>
        <w:tc>
          <w:tcPr>
            <w:tcW w:w="3636" w:type="dxa"/>
            <w:tcMar>
              <w:top w:w="28" w:type="dxa"/>
              <w:left w:w="28" w:type="dxa"/>
              <w:bottom w:w="28" w:type="dxa"/>
              <w:right w:w="28" w:type="dxa"/>
            </w:tcMar>
          </w:tcPr>
          <w:p w14:paraId="127E48B5" w14:textId="5E314A9D" w:rsidR="00651D4D" w:rsidRPr="00DE6298" w:rsidRDefault="00651D4D" w:rsidP="00565527">
            <w:pPr>
              <w:pStyle w:val="TableParagraph"/>
              <w:ind w:right="-36"/>
              <w:rPr>
                <w:rFonts w:ascii="Times New Roman" w:hAnsi="Times New Roman" w:cs="Times New Roman"/>
                <w:sz w:val="24"/>
                <w:szCs w:val="24"/>
              </w:rPr>
            </w:pPr>
            <w:r>
              <w:rPr>
                <w:rFonts w:ascii="Times New Roman" w:hAnsi="Times New Roman" w:cs="Times New Roman"/>
                <w:sz w:val="24"/>
                <w:szCs w:val="24"/>
              </w:rPr>
              <w:t>Engage with surface gauge data providers to improve this source for both long-term use in combined satellite-gauge data sets and calibration/validation work</w:t>
            </w:r>
          </w:p>
        </w:tc>
        <w:tc>
          <w:tcPr>
            <w:tcW w:w="3965" w:type="dxa"/>
            <w:tcMar>
              <w:top w:w="28" w:type="dxa"/>
              <w:left w:w="28" w:type="dxa"/>
              <w:bottom w:w="28" w:type="dxa"/>
              <w:right w:w="28" w:type="dxa"/>
            </w:tcMar>
          </w:tcPr>
          <w:p w14:paraId="11B81575" w14:textId="2172F433" w:rsidR="00651D4D" w:rsidRPr="00DE6298" w:rsidRDefault="00651D4D" w:rsidP="00565527">
            <w:pPr>
              <w:pStyle w:val="TableParagraph"/>
              <w:ind w:right="-36"/>
              <w:rPr>
                <w:rFonts w:ascii="Times New Roman" w:hAnsi="Times New Roman" w:cs="Times New Roman"/>
                <w:sz w:val="24"/>
                <w:szCs w:val="24"/>
              </w:rPr>
            </w:pPr>
            <w:r>
              <w:rPr>
                <w:rFonts w:ascii="Times New Roman" w:hAnsi="Times New Roman" w:cs="Times New Roman"/>
                <w:sz w:val="24"/>
                <w:szCs w:val="24"/>
              </w:rPr>
              <w:t>Engage with surface radar data providers to improve access to available sites across various climate zones.</w:t>
            </w:r>
          </w:p>
        </w:tc>
      </w:tr>
      <w:tr w:rsidR="00A858E1" w:rsidRPr="00DE6298" w14:paraId="4DE92083" w14:textId="77777777" w:rsidTr="00565527">
        <w:trPr>
          <w:trHeight w:val="522"/>
        </w:trPr>
        <w:tc>
          <w:tcPr>
            <w:tcW w:w="2316" w:type="dxa"/>
            <w:shd w:val="clear" w:color="auto" w:fill="99CCFF"/>
            <w:tcMar>
              <w:top w:w="28" w:type="dxa"/>
              <w:left w:w="28" w:type="dxa"/>
              <w:bottom w:w="28" w:type="dxa"/>
              <w:right w:w="28" w:type="dxa"/>
            </w:tcMar>
          </w:tcPr>
          <w:p w14:paraId="742F3771" w14:textId="77777777" w:rsidR="00A858E1" w:rsidRPr="00DE6298" w:rsidRDefault="00A858E1" w:rsidP="00565527">
            <w:pPr>
              <w:pStyle w:val="TableParagraph"/>
              <w:ind w:right="-36"/>
              <w:rPr>
                <w:rFonts w:ascii="Times New Roman" w:hAnsi="Times New Roman" w:cs="Times New Roman"/>
                <w:sz w:val="24"/>
                <w:szCs w:val="24"/>
              </w:rPr>
            </w:pPr>
          </w:p>
        </w:tc>
        <w:tc>
          <w:tcPr>
            <w:tcW w:w="3636" w:type="dxa"/>
            <w:tcMar>
              <w:top w:w="28" w:type="dxa"/>
              <w:left w:w="28" w:type="dxa"/>
              <w:bottom w:w="28" w:type="dxa"/>
              <w:right w:w="28" w:type="dxa"/>
            </w:tcMar>
          </w:tcPr>
          <w:p w14:paraId="526EF292" w14:textId="423F8B26" w:rsidR="00A858E1" w:rsidRPr="00DE6298" w:rsidRDefault="00A858E1" w:rsidP="00565527">
            <w:pPr>
              <w:pStyle w:val="TableParagraph"/>
              <w:ind w:right="-36"/>
              <w:rPr>
                <w:rFonts w:ascii="Times New Roman" w:hAnsi="Times New Roman" w:cs="Times New Roman"/>
                <w:sz w:val="24"/>
                <w:szCs w:val="24"/>
              </w:rPr>
            </w:pPr>
            <w:r>
              <w:rPr>
                <w:rFonts w:ascii="Times New Roman" w:hAnsi="Times New Roman" w:cs="Times New Roman"/>
                <w:sz w:val="24"/>
                <w:szCs w:val="24"/>
              </w:rPr>
              <w:t>Engage with data archive sites to promote data discovery by the wide</w:t>
            </w:r>
            <w:r w:rsidR="006E7AD5">
              <w:rPr>
                <w:rFonts w:ascii="Times New Roman" w:hAnsi="Times New Roman" w:cs="Times New Roman"/>
                <w:sz w:val="24"/>
                <w:szCs w:val="24"/>
              </w:rPr>
              <w:t>r</w:t>
            </w:r>
            <w:r>
              <w:rPr>
                <w:rFonts w:ascii="Times New Roman" w:hAnsi="Times New Roman" w:cs="Times New Roman"/>
                <w:sz w:val="24"/>
                <w:szCs w:val="24"/>
              </w:rPr>
              <w:t xml:space="preserve"> community of potential users</w:t>
            </w:r>
          </w:p>
        </w:tc>
        <w:tc>
          <w:tcPr>
            <w:tcW w:w="3965" w:type="dxa"/>
            <w:tcMar>
              <w:top w:w="28" w:type="dxa"/>
              <w:left w:w="28" w:type="dxa"/>
              <w:bottom w:w="28" w:type="dxa"/>
              <w:right w:w="28" w:type="dxa"/>
            </w:tcMar>
          </w:tcPr>
          <w:p w14:paraId="055CA315" w14:textId="63939325" w:rsidR="00A858E1" w:rsidRPr="00DE6298" w:rsidRDefault="00A858E1" w:rsidP="00565527">
            <w:pPr>
              <w:pStyle w:val="TableParagraph"/>
              <w:ind w:right="-36"/>
              <w:rPr>
                <w:rFonts w:ascii="Times New Roman" w:hAnsi="Times New Roman" w:cs="Times New Roman"/>
                <w:sz w:val="24"/>
                <w:szCs w:val="24"/>
              </w:rPr>
            </w:pPr>
            <w:r>
              <w:rPr>
                <w:rFonts w:ascii="Times New Roman" w:hAnsi="Times New Roman" w:cs="Times New Roman"/>
                <w:sz w:val="24"/>
                <w:szCs w:val="24"/>
              </w:rPr>
              <w:t>Participate in exercises to document fitness for use for specific applications.</w:t>
            </w:r>
          </w:p>
        </w:tc>
      </w:tr>
      <w:tr w:rsidR="00DE6298" w:rsidRPr="00DE6298" w14:paraId="7A93B7F2" w14:textId="77777777" w:rsidTr="00565527">
        <w:trPr>
          <w:trHeight w:val="522"/>
        </w:trPr>
        <w:tc>
          <w:tcPr>
            <w:tcW w:w="2316" w:type="dxa"/>
            <w:shd w:val="clear" w:color="auto" w:fill="99CCFF"/>
            <w:tcMar>
              <w:top w:w="28" w:type="dxa"/>
              <w:left w:w="28" w:type="dxa"/>
              <w:bottom w:w="28" w:type="dxa"/>
              <w:right w:w="28" w:type="dxa"/>
            </w:tcMar>
          </w:tcPr>
          <w:p w14:paraId="0AC0C56C" w14:textId="77777777" w:rsidR="00505CC3" w:rsidRPr="00DE6298" w:rsidRDefault="00505CC3" w:rsidP="00565527">
            <w:pPr>
              <w:pStyle w:val="TableParagraph"/>
              <w:ind w:right="-36"/>
              <w:rPr>
                <w:rFonts w:ascii="Times New Roman" w:hAnsi="Times New Roman" w:cs="Times New Roman"/>
                <w:sz w:val="24"/>
                <w:szCs w:val="24"/>
              </w:rPr>
            </w:pPr>
          </w:p>
        </w:tc>
        <w:tc>
          <w:tcPr>
            <w:tcW w:w="3636" w:type="dxa"/>
            <w:tcMar>
              <w:top w:w="28" w:type="dxa"/>
              <w:left w:w="28" w:type="dxa"/>
              <w:bottom w:w="28" w:type="dxa"/>
              <w:right w:w="28" w:type="dxa"/>
            </w:tcMar>
          </w:tcPr>
          <w:p w14:paraId="20627B21" w14:textId="06B2C4F6" w:rsidR="00505CC3" w:rsidRPr="00DE6298" w:rsidRDefault="004C6D00" w:rsidP="00565527">
            <w:pPr>
              <w:pStyle w:val="TableParagraph"/>
              <w:ind w:right="-36"/>
              <w:rPr>
                <w:rFonts w:ascii="Times New Roman" w:hAnsi="Times New Roman" w:cs="Times New Roman"/>
                <w:sz w:val="24"/>
                <w:szCs w:val="24"/>
              </w:rPr>
            </w:pPr>
            <w:r w:rsidRPr="00DE6298">
              <w:rPr>
                <w:rFonts w:ascii="Times New Roman" w:hAnsi="Times New Roman" w:cs="Times New Roman"/>
                <w:sz w:val="24"/>
                <w:szCs w:val="24"/>
              </w:rPr>
              <w:t>U</w:t>
            </w:r>
            <w:r w:rsidR="00427D5D">
              <w:rPr>
                <w:rFonts w:ascii="Times New Roman" w:hAnsi="Times New Roman" w:cs="Times New Roman"/>
                <w:sz w:val="24"/>
                <w:szCs w:val="24"/>
              </w:rPr>
              <w:t>se</w:t>
            </w:r>
            <w:r w:rsidRPr="00DE6298">
              <w:rPr>
                <w:rFonts w:ascii="Times New Roman" w:hAnsi="Times New Roman" w:cs="Times New Roman"/>
                <w:sz w:val="24"/>
                <w:szCs w:val="24"/>
              </w:rPr>
              <w:t xml:space="preserve"> </w:t>
            </w:r>
            <w:r w:rsidR="00505CC3" w:rsidRPr="00DE6298">
              <w:rPr>
                <w:rFonts w:ascii="Times New Roman" w:hAnsi="Times New Roman" w:cs="Times New Roman"/>
                <w:sz w:val="24"/>
                <w:szCs w:val="24"/>
              </w:rPr>
              <w:t>P-VC data products in analytical models/tools with societal benefits in Water (LDAS), Weather (NWP</w:t>
            </w:r>
            <w:r w:rsidR="00470EB0">
              <w:rPr>
                <w:rFonts w:ascii="Times New Roman" w:hAnsi="Times New Roman" w:cs="Times New Roman"/>
                <w:sz w:val="24"/>
                <w:szCs w:val="24"/>
              </w:rPr>
              <w:t>, nowcasting short-term forecasting</w:t>
            </w:r>
            <w:r w:rsidR="00505CC3" w:rsidRPr="00DE6298">
              <w:rPr>
                <w:rFonts w:ascii="Times New Roman" w:hAnsi="Times New Roman" w:cs="Times New Roman"/>
                <w:sz w:val="24"/>
                <w:szCs w:val="24"/>
              </w:rPr>
              <w:t>), Climate, Disasters (JTWC, GFAS, GFMS, Landslide</w:t>
            </w:r>
            <w:r w:rsidR="00470EB0">
              <w:rPr>
                <w:rFonts w:ascii="Times New Roman" w:hAnsi="Times New Roman" w:cs="Times New Roman"/>
                <w:sz w:val="24"/>
                <w:szCs w:val="24"/>
              </w:rPr>
              <w:t xml:space="preserve">, flood and drought </w:t>
            </w:r>
            <w:r w:rsidR="00505CC3" w:rsidRPr="00DE6298">
              <w:rPr>
                <w:rFonts w:ascii="Times New Roman" w:hAnsi="Times New Roman" w:cs="Times New Roman"/>
                <w:sz w:val="24"/>
                <w:szCs w:val="24"/>
              </w:rPr>
              <w:t>hazard forecasting), Health (MMS/GSAT), and Agriculture (FAS, FEWS, AGRMET) areas.</w:t>
            </w:r>
          </w:p>
        </w:tc>
        <w:tc>
          <w:tcPr>
            <w:tcW w:w="3965" w:type="dxa"/>
            <w:tcMar>
              <w:top w:w="28" w:type="dxa"/>
              <w:left w:w="28" w:type="dxa"/>
              <w:bottom w:w="28" w:type="dxa"/>
              <w:right w:w="28" w:type="dxa"/>
            </w:tcMar>
          </w:tcPr>
          <w:p w14:paraId="7D1A71FB" w14:textId="5270991C" w:rsidR="00505CC3" w:rsidRPr="00DE6298" w:rsidRDefault="004C6D00" w:rsidP="00565527">
            <w:pPr>
              <w:pStyle w:val="TableParagraph"/>
              <w:ind w:right="-36"/>
              <w:rPr>
                <w:rFonts w:ascii="Times New Roman" w:hAnsi="Times New Roman" w:cs="Times New Roman"/>
                <w:sz w:val="24"/>
                <w:szCs w:val="24"/>
              </w:rPr>
            </w:pPr>
            <w:r w:rsidRPr="00DE6298">
              <w:rPr>
                <w:rFonts w:ascii="Times New Roman" w:hAnsi="Times New Roman" w:cs="Times New Roman"/>
                <w:sz w:val="24"/>
                <w:szCs w:val="24"/>
              </w:rPr>
              <w:t>Expanded use of P-VC data products in analytical models/tools for societal benefits and applications.</w:t>
            </w:r>
          </w:p>
        </w:tc>
      </w:tr>
      <w:tr w:rsidR="00DE6298" w:rsidRPr="00DE6298" w14:paraId="004EEE35" w14:textId="77777777" w:rsidTr="00565527">
        <w:trPr>
          <w:trHeight w:val="522"/>
        </w:trPr>
        <w:tc>
          <w:tcPr>
            <w:tcW w:w="2316" w:type="dxa"/>
            <w:shd w:val="clear" w:color="auto" w:fill="99CCFF"/>
            <w:tcMar>
              <w:top w:w="28" w:type="dxa"/>
              <w:left w:w="28" w:type="dxa"/>
              <w:bottom w:w="28" w:type="dxa"/>
              <w:right w:w="28" w:type="dxa"/>
            </w:tcMar>
          </w:tcPr>
          <w:p w14:paraId="1004B23B" w14:textId="77777777" w:rsidR="00505CC3" w:rsidRPr="00DE6298" w:rsidRDefault="00505CC3" w:rsidP="00565527">
            <w:pPr>
              <w:pStyle w:val="TableParagraph"/>
              <w:ind w:right="-36"/>
              <w:rPr>
                <w:rFonts w:ascii="Times New Roman" w:hAnsi="Times New Roman" w:cs="Times New Roman"/>
                <w:sz w:val="24"/>
                <w:szCs w:val="24"/>
              </w:rPr>
            </w:pPr>
          </w:p>
        </w:tc>
        <w:tc>
          <w:tcPr>
            <w:tcW w:w="3636" w:type="dxa"/>
            <w:tcMar>
              <w:top w:w="28" w:type="dxa"/>
              <w:left w:w="28" w:type="dxa"/>
              <w:bottom w:w="28" w:type="dxa"/>
              <w:right w:w="28" w:type="dxa"/>
            </w:tcMar>
          </w:tcPr>
          <w:p w14:paraId="1F3649E4" w14:textId="153E171E" w:rsidR="00505CC3" w:rsidRPr="00DE6298" w:rsidRDefault="00571D57" w:rsidP="00565527">
            <w:pPr>
              <w:pStyle w:val="TableParagraph"/>
              <w:ind w:right="-36"/>
              <w:rPr>
                <w:rFonts w:ascii="Times New Roman" w:hAnsi="Times New Roman" w:cs="Times New Roman"/>
                <w:sz w:val="24"/>
                <w:szCs w:val="24"/>
              </w:rPr>
            </w:pPr>
            <w:r w:rsidRPr="00DE6298">
              <w:rPr>
                <w:rFonts w:ascii="Times New Roman" w:hAnsi="Times New Roman" w:cs="Times New Roman"/>
                <w:sz w:val="24"/>
                <w:szCs w:val="24"/>
              </w:rPr>
              <w:t>Engage with the precipitation communities</w:t>
            </w:r>
            <w:r w:rsidR="00986845" w:rsidRPr="00DE6298">
              <w:rPr>
                <w:rFonts w:ascii="Times New Roman" w:hAnsi="Times New Roman" w:cs="Times New Roman"/>
                <w:sz w:val="24"/>
                <w:szCs w:val="24"/>
              </w:rPr>
              <w:t xml:space="preserve">, such as the CGMS IPWG, </w:t>
            </w:r>
            <w:r w:rsidRPr="00DE6298">
              <w:rPr>
                <w:rFonts w:ascii="Times New Roman" w:hAnsi="Times New Roman" w:cs="Times New Roman"/>
                <w:sz w:val="24"/>
                <w:szCs w:val="24"/>
              </w:rPr>
              <w:t>for best practices and current activities for ongoing international collaborations.</w:t>
            </w:r>
          </w:p>
        </w:tc>
        <w:tc>
          <w:tcPr>
            <w:tcW w:w="3965" w:type="dxa"/>
            <w:tcMar>
              <w:top w:w="28" w:type="dxa"/>
              <w:left w:w="28" w:type="dxa"/>
              <w:bottom w:w="28" w:type="dxa"/>
              <w:right w:w="28" w:type="dxa"/>
            </w:tcMar>
          </w:tcPr>
          <w:p w14:paraId="00BD7C1C" w14:textId="77777777" w:rsidR="00505CC3" w:rsidRPr="00DE6298" w:rsidRDefault="00505CC3" w:rsidP="00565527">
            <w:pPr>
              <w:pStyle w:val="TableParagraph"/>
              <w:ind w:right="-36"/>
              <w:rPr>
                <w:rFonts w:ascii="Times New Roman" w:hAnsi="Times New Roman" w:cs="Times New Roman"/>
                <w:sz w:val="24"/>
                <w:szCs w:val="24"/>
              </w:rPr>
            </w:pPr>
          </w:p>
        </w:tc>
      </w:tr>
    </w:tbl>
    <w:p w14:paraId="3E08840E" w14:textId="3330AC8F" w:rsidR="00BD4090" w:rsidRPr="00DE6298" w:rsidRDefault="00BD4090" w:rsidP="00A90E6E">
      <w:pPr>
        <w:ind w:right="-36"/>
        <w:rPr>
          <w:sz w:val="24"/>
          <w:szCs w:val="24"/>
        </w:rPr>
      </w:pPr>
    </w:p>
    <w:p w14:paraId="2F30E361" w14:textId="018FD9A2" w:rsidR="00A90E6E" w:rsidRPr="00DE6298" w:rsidRDefault="00A90E6E" w:rsidP="00A90E6E">
      <w:pPr>
        <w:ind w:right="-36"/>
        <w:rPr>
          <w:sz w:val="24"/>
          <w:szCs w:val="24"/>
        </w:rPr>
      </w:pPr>
    </w:p>
    <w:p w14:paraId="470D0F3C" w14:textId="1FE2A786" w:rsidR="00A90E6E" w:rsidRPr="00DE6298" w:rsidRDefault="00A90E6E" w:rsidP="00A90E6E">
      <w:pPr>
        <w:pStyle w:val="BodyText"/>
        <w:spacing w:before="114"/>
        <w:ind w:left="0" w:right="-36"/>
      </w:pPr>
      <w:r w:rsidRPr="00DE6298">
        <w:t xml:space="preserve">Reports to </w:t>
      </w:r>
      <w:r w:rsidR="00015EB0">
        <w:t xml:space="preserve">the CEOS </w:t>
      </w:r>
      <w:r w:rsidRPr="00DE6298">
        <w:t>S</w:t>
      </w:r>
      <w:r w:rsidR="00015EB0">
        <w:t>trategic Implementation Team (CEOS S</w:t>
      </w:r>
      <w:r w:rsidRPr="00DE6298">
        <w:t>IT</w:t>
      </w:r>
      <w:r w:rsidR="00015EB0">
        <w:t xml:space="preserve">) </w:t>
      </w:r>
      <w:r w:rsidRPr="00DE6298">
        <w:t>from the VCs will emphasize progress towards achievement of these outcomes and deliverables and the issues and obstacles for SIT attention.</w:t>
      </w:r>
    </w:p>
    <w:p w14:paraId="064D845C" w14:textId="77777777" w:rsidR="006F7B03" w:rsidRPr="00DE6298" w:rsidRDefault="006F7B03" w:rsidP="00A90E6E">
      <w:pPr>
        <w:pStyle w:val="BodyText"/>
        <w:ind w:left="0" w:right="-36"/>
        <w:rPr>
          <w:b/>
        </w:rPr>
      </w:pPr>
    </w:p>
    <w:p w14:paraId="69FA51D0" w14:textId="10C4DC0B" w:rsidR="00A90E6E" w:rsidRPr="00DE6298" w:rsidRDefault="00A90E6E" w:rsidP="00A90E6E">
      <w:pPr>
        <w:pStyle w:val="BodyText"/>
        <w:ind w:left="0" w:right="-36"/>
        <w:rPr>
          <w:b/>
        </w:rPr>
      </w:pPr>
      <w:r w:rsidRPr="00DE6298">
        <w:rPr>
          <w:b/>
        </w:rPr>
        <w:t xml:space="preserve">IMPLEMENTATION AND COORDINATION ISSUES TO BE ADDRESSED BY SIT: </w:t>
      </w:r>
    </w:p>
    <w:p w14:paraId="44BA7894" w14:textId="24C88083" w:rsidR="00A90E6E" w:rsidRPr="00DE6298" w:rsidRDefault="00A90E6E" w:rsidP="00D86571">
      <w:pPr>
        <w:spacing w:before="120" w:after="120"/>
        <w:jc w:val="both"/>
        <w:rPr>
          <w:sz w:val="24"/>
          <w:szCs w:val="24"/>
        </w:rPr>
      </w:pPr>
      <w:r w:rsidRPr="00DE6298">
        <w:rPr>
          <w:sz w:val="24"/>
          <w:szCs w:val="24"/>
        </w:rPr>
        <w:t xml:space="preserve">Achievement of the P-VC objectives requires the following implementation and coordination issues to be addressed by </w:t>
      </w:r>
      <w:r w:rsidR="00015EB0">
        <w:rPr>
          <w:sz w:val="24"/>
          <w:szCs w:val="24"/>
        </w:rPr>
        <w:t xml:space="preserve">the </w:t>
      </w:r>
      <w:r w:rsidRPr="00DE6298">
        <w:rPr>
          <w:sz w:val="24"/>
          <w:szCs w:val="24"/>
        </w:rPr>
        <w:t>SIT:</w:t>
      </w:r>
    </w:p>
    <w:p w14:paraId="40B09B8F" w14:textId="033DF1FF" w:rsidR="00A90E6E" w:rsidRPr="006E7AD5" w:rsidRDefault="00A90E6E" w:rsidP="00935346">
      <w:pPr>
        <w:pStyle w:val="ListParagraph"/>
        <w:numPr>
          <w:ilvl w:val="0"/>
          <w:numId w:val="11"/>
        </w:numPr>
        <w:spacing w:after="120"/>
        <w:ind w:left="357" w:hanging="357"/>
        <w:jc w:val="both"/>
        <w:rPr>
          <w:sz w:val="24"/>
          <w:szCs w:val="24"/>
        </w:rPr>
      </w:pPr>
      <w:r w:rsidRPr="006E7AD5">
        <w:rPr>
          <w:sz w:val="24"/>
          <w:szCs w:val="24"/>
        </w:rPr>
        <w:t>The necessary CEOS agency participation in the coordination of mission-planning and continuity: operation and continuation of a constellation of space-based measurements of global precipitation; configuration and maintenance of such a constellation in a “rolling</w:t>
      </w:r>
      <w:r w:rsidR="00A858E1">
        <w:rPr>
          <w:sz w:val="24"/>
          <w:szCs w:val="24"/>
        </w:rPr>
        <w:t xml:space="preserve"> </w:t>
      </w:r>
      <w:r w:rsidRPr="006E7AD5">
        <w:rPr>
          <w:sz w:val="24"/>
          <w:szCs w:val="24"/>
        </w:rPr>
        <w:t>wave</w:t>
      </w:r>
      <w:r w:rsidR="00A858E1">
        <w:rPr>
          <w:sz w:val="24"/>
          <w:szCs w:val="24"/>
        </w:rPr>
        <w:t>”</w:t>
      </w:r>
      <w:r w:rsidRPr="006E7AD5">
        <w:rPr>
          <w:sz w:val="24"/>
          <w:szCs w:val="24"/>
        </w:rPr>
        <w:t xml:space="preserve"> fashion ensuring measurement continuity through planned future missions and coordination of orbits. Specific near-term actions are to:</w:t>
      </w:r>
    </w:p>
    <w:p w14:paraId="524C95F7" w14:textId="4362E6B4" w:rsidR="00A90E6E" w:rsidRPr="006E7AD5" w:rsidRDefault="0072008B" w:rsidP="00935346">
      <w:pPr>
        <w:pStyle w:val="ListParagraph"/>
        <w:numPr>
          <w:ilvl w:val="0"/>
          <w:numId w:val="7"/>
        </w:numPr>
        <w:spacing w:after="120"/>
        <w:ind w:left="738" w:hanging="284"/>
        <w:jc w:val="both"/>
        <w:rPr>
          <w:sz w:val="24"/>
          <w:szCs w:val="24"/>
        </w:rPr>
      </w:pPr>
      <w:r w:rsidRPr="006E7AD5">
        <w:rPr>
          <w:sz w:val="24"/>
          <w:szCs w:val="24"/>
        </w:rPr>
        <w:t>Integrat</w:t>
      </w:r>
      <w:r w:rsidR="00A858E1">
        <w:rPr>
          <w:sz w:val="24"/>
          <w:szCs w:val="24"/>
        </w:rPr>
        <w:t>e</w:t>
      </w:r>
      <w:r w:rsidRPr="006E7AD5">
        <w:rPr>
          <w:sz w:val="24"/>
          <w:szCs w:val="24"/>
        </w:rPr>
        <w:t xml:space="preserve"> GOSAT-GW AMSR3 to </w:t>
      </w:r>
      <w:r w:rsidR="00A90E6E" w:rsidRPr="006E7AD5">
        <w:rPr>
          <w:sz w:val="24"/>
          <w:szCs w:val="24"/>
        </w:rPr>
        <w:t xml:space="preserve">provide measurement continuity with GCOM-W </w:t>
      </w:r>
      <w:r w:rsidRPr="006E7AD5">
        <w:rPr>
          <w:sz w:val="24"/>
          <w:szCs w:val="24"/>
        </w:rPr>
        <w:t xml:space="preserve">AMSR2 </w:t>
      </w:r>
      <w:r w:rsidR="00A90E6E" w:rsidRPr="006E7AD5">
        <w:rPr>
          <w:sz w:val="24"/>
          <w:szCs w:val="24"/>
        </w:rPr>
        <w:t>(JAXA).</w:t>
      </w:r>
    </w:p>
    <w:p w14:paraId="088562CC" w14:textId="77777777" w:rsidR="00935346" w:rsidRDefault="0072008B" w:rsidP="00935346">
      <w:pPr>
        <w:pStyle w:val="ListParagraph"/>
        <w:numPr>
          <w:ilvl w:val="0"/>
          <w:numId w:val="7"/>
        </w:numPr>
        <w:spacing w:after="120"/>
        <w:ind w:left="738" w:hanging="284"/>
        <w:jc w:val="both"/>
        <w:rPr>
          <w:sz w:val="24"/>
          <w:szCs w:val="24"/>
        </w:rPr>
      </w:pPr>
      <w:r w:rsidRPr="006E7AD5">
        <w:rPr>
          <w:sz w:val="24"/>
          <w:szCs w:val="24"/>
        </w:rPr>
        <w:t>Deliver and integrat</w:t>
      </w:r>
      <w:r w:rsidR="00A858E1">
        <w:rPr>
          <w:sz w:val="24"/>
          <w:szCs w:val="24"/>
        </w:rPr>
        <w:t>e</w:t>
      </w:r>
      <w:r w:rsidRPr="006E7AD5">
        <w:rPr>
          <w:sz w:val="24"/>
          <w:szCs w:val="24"/>
        </w:rPr>
        <w:t xml:space="preserve"> PMW sensors on the EUMETSAT EPS-SG satellites, including the</w:t>
      </w:r>
      <w:r w:rsidR="00A90E6E" w:rsidRPr="006E7AD5">
        <w:rPr>
          <w:sz w:val="24"/>
          <w:szCs w:val="24"/>
        </w:rPr>
        <w:t xml:space="preserve"> </w:t>
      </w:r>
      <w:r w:rsidR="00A90E6E" w:rsidRPr="006E7AD5">
        <w:rPr>
          <w:sz w:val="24"/>
          <w:szCs w:val="24"/>
        </w:rPr>
        <w:lastRenderedPageBreak/>
        <w:t>Microwave Imager (MWI)</w:t>
      </w:r>
      <w:r w:rsidR="00CC5AD0" w:rsidRPr="006E7AD5">
        <w:rPr>
          <w:sz w:val="24"/>
          <w:szCs w:val="24"/>
        </w:rPr>
        <w:t xml:space="preserve">, </w:t>
      </w:r>
      <w:r w:rsidRPr="006E7AD5">
        <w:rPr>
          <w:sz w:val="24"/>
          <w:szCs w:val="24"/>
        </w:rPr>
        <w:t>Microwave Sounder (MWS) and Ice Cloud Imager (ICI)</w:t>
      </w:r>
      <w:r w:rsidR="00A90E6E" w:rsidRPr="006E7AD5">
        <w:rPr>
          <w:sz w:val="24"/>
          <w:szCs w:val="24"/>
        </w:rPr>
        <w:t xml:space="preserve"> (EUMETSAT).</w:t>
      </w:r>
    </w:p>
    <w:p w14:paraId="1DFD9751" w14:textId="62D38E40" w:rsidR="00470EB0" w:rsidRDefault="00470EB0" w:rsidP="00935346">
      <w:pPr>
        <w:pStyle w:val="ListParagraph"/>
        <w:numPr>
          <w:ilvl w:val="0"/>
          <w:numId w:val="7"/>
        </w:numPr>
        <w:spacing w:after="120"/>
        <w:ind w:left="738" w:hanging="284"/>
        <w:jc w:val="both"/>
        <w:rPr>
          <w:sz w:val="24"/>
          <w:szCs w:val="24"/>
        </w:rPr>
      </w:pPr>
      <w:r>
        <w:rPr>
          <w:sz w:val="24"/>
          <w:szCs w:val="24"/>
        </w:rPr>
        <w:t>Delivery and integration of the PMW ATMS sensor on the NOAA Quick</w:t>
      </w:r>
      <w:r w:rsidR="00CF0CB1">
        <w:rPr>
          <w:sz w:val="24"/>
          <w:szCs w:val="24"/>
        </w:rPr>
        <w:t>S</w:t>
      </w:r>
      <w:r>
        <w:rPr>
          <w:sz w:val="24"/>
          <w:szCs w:val="24"/>
        </w:rPr>
        <w:t>ounder, which will fill a critical temporal gap in the existing PMW constellation.</w:t>
      </w:r>
    </w:p>
    <w:p w14:paraId="1682A783" w14:textId="18E96093" w:rsidR="00935346" w:rsidRPr="00935346" w:rsidRDefault="00935346" w:rsidP="008C31C2">
      <w:pPr>
        <w:spacing w:after="120"/>
        <w:ind w:left="340" w:hanging="340"/>
        <w:jc w:val="both"/>
        <w:rPr>
          <w:sz w:val="24"/>
          <w:szCs w:val="24"/>
        </w:rPr>
      </w:pPr>
      <w:r>
        <w:rPr>
          <w:sz w:val="24"/>
          <w:szCs w:val="24"/>
        </w:rPr>
        <w:t xml:space="preserve">2. </w:t>
      </w:r>
      <w:r w:rsidR="00A90E6E" w:rsidRPr="00935346">
        <w:rPr>
          <w:sz w:val="24"/>
          <w:szCs w:val="24"/>
        </w:rPr>
        <w:t>Support for data exchange and access</w:t>
      </w:r>
      <w:r w:rsidR="00427D5D" w:rsidRPr="00935346">
        <w:rPr>
          <w:sz w:val="24"/>
          <w:szCs w:val="24"/>
        </w:rPr>
        <w:t>:</w:t>
      </w:r>
      <w:r w:rsidR="00A90E6E" w:rsidRPr="00935346">
        <w:rPr>
          <w:sz w:val="24"/>
          <w:szCs w:val="24"/>
        </w:rPr>
        <w:t xml:space="preserve"> </w:t>
      </w:r>
      <w:r w:rsidR="00427D5D" w:rsidRPr="00935346">
        <w:rPr>
          <w:sz w:val="24"/>
          <w:szCs w:val="24"/>
        </w:rPr>
        <w:t>request that</w:t>
      </w:r>
      <w:r w:rsidR="00A90E6E" w:rsidRPr="00935346">
        <w:rPr>
          <w:sz w:val="24"/>
          <w:szCs w:val="24"/>
        </w:rPr>
        <w:t xml:space="preserve"> relevant agencies make </w:t>
      </w:r>
      <w:r w:rsidR="0072008B" w:rsidRPr="00935346">
        <w:rPr>
          <w:sz w:val="24"/>
          <w:szCs w:val="24"/>
        </w:rPr>
        <w:t>precipitation</w:t>
      </w:r>
      <w:r w:rsidR="00A90E6E" w:rsidRPr="00935346">
        <w:rPr>
          <w:sz w:val="24"/>
          <w:szCs w:val="24"/>
        </w:rPr>
        <w:t xml:space="preserve"> data and related information continuously and easily available to potential users through international cooperation and coordination activities, making products easily available to operational users including researchers, weather and climate forecast modelers, operational agencies and decision makers. Specific near-term actions are to</w:t>
      </w:r>
      <w:r w:rsidR="006E7AD5" w:rsidRPr="00935346">
        <w:rPr>
          <w:sz w:val="24"/>
          <w:szCs w:val="24"/>
        </w:rPr>
        <w:t xml:space="preserve"> d</w:t>
      </w:r>
      <w:r w:rsidR="00A90E6E" w:rsidRPr="00935346">
        <w:rPr>
          <w:sz w:val="24"/>
          <w:szCs w:val="24"/>
        </w:rPr>
        <w:t>evelop and implement approach</w:t>
      </w:r>
      <w:r w:rsidR="006E7AD5" w:rsidRPr="00935346">
        <w:rPr>
          <w:sz w:val="24"/>
          <w:szCs w:val="24"/>
        </w:rPr>
        <w:t>es</w:t>
      </w:r>
      <w:r w:rsidR="00A90E6E" w:rsidRPr="00935346">
        <w:rPr>
          <w:sz w:val="24"/>
          <w:szCs w:val="24"/>
        </w:rPr>
        <w:t xml:space="preserve"> to obtain FY-3 MWRI </w:t>
      </w:r>
      <w:r w:rsidR="006E7AD5" w:rsidRPr="00935346">
        <w:rPr>
          <w:sz w:val="24"/>
          <w:szCs w:val="24"/>
        </w:rPr>
        <w:t>and</w:t>
      </w:r>
      <w:r w:rsidR="00A90E6E" w:rsidRPr="00935346">
        <w:rPr>
          <w:sz w:val="24"/>
          <w:szCs w:val="24"/>
        </w:rPr>
        <w:t xml:space="preserve"> Meteor M N2 MTVZA data on a routine and timely basis</w:t>
      </w:r>
      <w:r w:rsidR="006E7AD5" w:rsidRPr="00935346">
        <w:rPr>
          <w:sz w:val="24"/>
          <w:szCs w:val="24"/>
        </w:rPr>
        <w:t>.</w:t>
      </w:r>
    </w:p>
    <w:p w14:paraId="25B1E981" w14:textId="7AD7B463" w:rsidR="00A90E6E" w:rsidRPr="00DE6298" w:rsidRDefault="00A90E6E" w:rsidP="008C31C2">
      <w:pPr>
        <w:spacing w:after="120"/>
        <w:ind w:left="340" w:hanging="340"/>
        <w:jc w:val="both"/>
        <w:rPr>
          <w:sz w:val="24"/>
          <w:szCs w:val="24"/>
        </w:rPr>
      </w:pPr>
      <w:r w:rsidRPr="00DE6298">
        <w:rPr>
          <w:sz w:val="24"/>
          <w:szCs w:val="24"/>
        </w:rPr>
        <w:t>3. CEOS agency participation in provi</w:t>
      </w:r>
      <w:r w:rsidR="00427D5D">
        <w:rPr>
          <w:sz w:val="24"/>
          <w:szCs w:val="24"/>
        </w:rPr>
        <w:t>ding</w:t>
      </w:r>
      <w:r w:rsidRPr="00DE6298">
        <w:rPr>
          <w:sz w:val="24"/>
          <w:szCs w:val="24"/>
        </w:rPr>
        <w:t xml:space="preserve"> a common framework for data processing hardware systems, software, data and data exchange</w:t>
      </w:r>
      <w:r w:rsidR="00715C7F">
        <w:rPr>
          <w:sz w:val="24"/>
          <w:szCs w:val="24"/>
        </w:rPr>
        <w:t>, e.g.</w:t>
      </w:r>
      <w:r w:rsidR="001B2D08">
        <w:rPr>
          <w:sz w:val="24"/>
          <w:szCs w:val="24"/>
        </w:rPr>
        <w:t>,</w:t>
      </w:r>
      <w:r w:rsidR="00715C7F">
        <w:rPr>
          <w:sz w:val="24"/>
          <w:szCs w:val="24"/>
        </w:rPr>
        <w:t xml:space="preserve"> development of an ARD product family specific for precipitation</w:t>
      </w:r>
      <w:r w:rsidR="001B2D08">
        <w:rPr>
          <w:sz w:val="24"/>
          <w:szCs w:val="24"/>
        </w:rPr>
        <w:t>.</w:t>
      </w:r>
    </w:p>
    <w:p w14:paraId="7B27E649" w14:textId="695D00AC" w:rsidR="00A90E6E" w:rsidRPr="00DE6298" w:rsidRDefault="00A90E6E" w:rsidP="008C31C2">
      <w:pPr>
        <w:pStyle w:val="BodyText"/>
        <w:spacing w:before="0" w:after="120"/>
        <w:ind w:left="340" w:hanging="340"/>
        <w:rPr>
          <w:b/>
        </w:rPr>
      </w:pPr>
      <w:r w:rsidRPr="00DE6298">
        <w:t>4. Participation in programmes for improv</w:t>
      </w:r>
      <w:r w:rsidR="00427D5D">
        <w:t>ing</w:t>
      </w:r>
      <w:r w:rsidRPr="00DE6298">
        <w:t xml:space="preserve"> global precipitation products (with respect to algorithm development, outputs and user requirements) using multi-satellite and multi-agency data through coordination between </w:t>
      </w:r>
      <w:r w:rsidR="0072008B" w:rsidRPr="00DE6298">
        <w:t xml:space="preserve">P-VC </w:t>
      </w:r>
      <w:r w:rsidRPr="00DE6298">
        <w:t>partners</w:t>
      </w:r>
      <w:r w:rsidR="00427D5D">
        <w:t>. These innovations would follow item 2 (above) in making</w:t>
      </w:r>
      <w:r w:rsidRPr="00DE6298">
        <w:t xml:space="preserve"> products easily available to operational users including researchers, weather and climate forecast modelers, operational agencies and decision makers.</w:t>
      </w:r>
    </w:p>
    <w:p w14:paraId="5B0E4845" w14:textId="04C918EC" w:rsidR="00A90E6E" w:rsidRPr="00DE6298" w:rsidRDefault="00A90E6E" w:rsidP="00A90E6E">
      <w:pPr>
        <w:pStyle w:val="BodyText"/>
        <w:ind w:left="0" w:right="-36"/>
      </w:pPr>
    </w:p>
    <w:p w14:paraId="516D7772" w14:textId="77777777" w:rsidR="006F7B03" w:rsidRPr="00DE6298" w:rsidRDefault="00A90E6E" w:rsidP="00A90E6E">
      <w:pPr>
        <w:pStyle w:val="BodyText"/>
        <w:ind w:left="0" w:right="-36"/>
        <w:rPr>
          <w:b/>
        </w:rPr>
      </w:pPr>
      <w:r w:rsidRPr="00DE6298">
        <w:rPr>
          <w:b/>
        </w:rPr>
        <w:t>SCHEDULE:</w:t>
      </w:r>
    </w:p>
    <w:p w14:paraId="6FC7CB13" w14:textId="72706FC6" w:rsidR="006F7B03" w:rsidRPr="00DE6298" w:rsidRDefault="006F7B03" w:rsidP="00A90E6E">
      <w:pPr>
        <w:pStyle w:val="BodyText"/>
        <w:ind w:left="0" w:right="-36"/>
        <w:rPr>
          <w:b/>
        </w:rPr>
      </w:pPr>
      <w:r w:rsidRPr="00DE6298">
        <w:t>Further detail on the overall schedule outlined in the 3-year horizon is shown in the table below.</w:t>
      </w:r>
    </w:p>
    <w:p w14:paraId="5EC691CF" w14:textId="77777777" w:rsidR="006F7B03" w:rsidRPr="00DE6298" w:rsidRDefault="006F7B03" w:rsidP="006F7B03">
      <w:pPr>
        <w:spacing w:after="120"/>
        <w:rPr>
          <w:sz w:val="24"/>
          <w:szCs w:val="24"/>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07"/>
        <w:gridCol w:w="4257"/>
        <w:gridCol w:w="1891"/>
      </w:tblGrid>
      <w:tr w:rsidR="00DE6298" w:rsidRPr="00DE6298" w14:paraId="570F15F3" w14:textId="77777777" w:rsidTr="00113959">
        <w:trPr>
          <w:trHeight w:val="268"/>
        </w:trPr>
        <w:tc>
          <w:tcPr>
            <w:tcW w:w="3307" w:type="dxa"/>
          </w:tcPr>
          <w:p w14:paraId="02D4A06C" w14:textId="77777777" w:rsidR="006F7B03" w:rsidRPr="00DE6298" w:rsidRDefault="006F7B03" w:rsidP="00113959">
            <w:pPr>
              <w:spacing w:after="120"/>
              <w:rPr>
                <w:sz w:val="24"/>
                <w:szCs w:val="24"/>
              </w:rPr>
            </w:pPr>
            <w:r w:rsidRPr="00DE6298">
              <w:rPr>
                <w:sz w:val="24"/>
                <w:szCs w:val="24"/>
              </w:rPr>
              <w:t>Activity (or outcome)</w:t>
            </w:r>
          </w:p>
        </w:tc>
        <w:tc>
          <w:tcPr>
            <w:tcW w:w="4257" w:type="dxa"/>
          </w:tcPr>
          <w:p w14:paraId="321B0A21" w14:textId="77777777" w:rsidR="006F7B03" w:rsidRPr="00DE6298" w:rsidRDefault="006F7B03" w:rsidP="00113959">
            <w:pPr>
              <w:spacing w:after="120"/>
              <w:rPr>
                <w:sz w:val="24"/>
                <w:szCs w:val="24"/>
              </w:rPr>
            </w:pPr>
            <w:r w:rsidRPr="00DE6298">
              <w:rPr>
                <w:sz w:val="24"/>
                <w:szCs w:val="24"/>
              </w:rPr>
              <w:t>Milestone</w:t>
            </w:r>
          </w:p>
        </w:tc>
        <w:tc>
          <w:tcPr>
            <w:tcW w:w="1891" w:type="dxa"/>
          </w:tcPr>
          <w:p w14:paraId="526064FD" w14:textId="77777777" w:rsidR="006F7B03" w:rsidRPr="00DE6298" w:rsidRDefault="006F7B03" w:rsidP="00113959">
            <w:pPr>
              <w:spacing w:after="120"/>
              <w:rPr>
                <w:sz w:val="24"/>
                <w:szCs w:val="24"/>
              </w:rPr>
            </w:pPr>
            <w:r w:rsidRPr="00DE6298">
              <w:rPr>
                <w:sz w:val="24"/>
                <w:szCs w:val="24"/>
              </w:rPr>
              <w:t>Target Date</w:t>
            </w:r>
          </w:p>
        </w:tc>
      </w:tr>
      <w:tr w:rsidR="00DE6298" w:rsidRPr="00DE6298" w14:paraId="14F8F5C4" w14:textId="77777777" w:rsidTr="00D86571">
        <w:trPr>
          <w:trHeight w:val="1131"/>
        </w:trPr>
        <w:tc>
          <w:tcPr>
            <w:tcW w:w="3307" w:type="dxa"/>
          </w:tcPr>
          <w:p w14:paraId="78C9F586" w14:textId="77777777" w:rsidR="006F7B03" w:rsidRPr="00DE6298" w:rsidRDefault="006F7B03" w:rsidP="00113959">
            <w:pPr>
              <w:spacing w:after="120"/>
              <w:rPr>
                <w:sz w:val="24"/>
                <w:szCs w:val="24"/>
              </w:rPr>
            </w:pPr>
            <w:r w:rsidRPr="00DE6298">
              <w:rPr>
                <w:sz w:val="24"/>
                <w:szCs w:val="24"/>
              </w:rPr>
              <w:t>Space segment implementation</w:t>
            </w:r>
          </w:p>
        </w:tc>
        <w:tc>
          <w:tcPr>
            <w:tcW w:w="4257" w:type="dxa"/>
          </w:tcPr>
          <w:p w14:paraId="181F2D90" w14:textId="6FC527D9" w:rsidR="006F7B03" w:rsidRPr="00DE6298" w:rsidRDefault="006F7B03" w:rsidP="006F7B03">
            <w:pPr>
              <w:spacing w:after="120"/>
              <w:rPr>
                <w:sz w:val="24"/>
                <w:szCs w:val="24"/>
              </w:rPr>
            </w:pPr>
            <w:r w:rsidRPr="00DE6298">
              <w:rPr>
                <w:sz w:val="24"/>
                <w:szCs w:val="24"/>
              </w:rPr>
              <w:t xml:space="preserve">Launch of the new satellite missions with precipitation capabilities, such as </w:t>
            </w:r>
            <w:r w:rsidR="0072008B" w:rsidRPr="00DE6298">
              <w:rPr>
                <w:sz w:val="24"/>
                <w:szCs w:val="24"/>
              </w:rPr>
              <w:t>GOSAT-GW,</w:t>
            </w:r>
            <w:r w:rsidR="00CC5AD0" w:rsidRPr="00DE6298">
              <w:rPr>
                <w:sz w:val="24"/>
                <w:szCs w:val="24"/>
              </w:rPr>
              <w:t xml:space="preserve"> </w:t>
            </w:r>
            <w:r w:rsidRPr="00DE6298">
              <w:rPr>
                <w:sz w:val="24"/>
                <w:szCs w:val="24"/>
              </w:rPr>
              <w:t>EPS-SG</w:t>
            </w:r>
            <w:r w:rsidR="00CB30C4" w:rsidRPr="00DE6298">
              <w:rPr>
                <w:sz w:val="24"/>
                <w:szCs w:val="24"/>
              </w:rPr>
              <w:t>-A</w:t>
            </w:r>
            <w:r w:rsidR="00CC5AD0" w:rsidRPr="00DE6298">
              <w:rPr>
                <w:sz w:val="24"/>
                <w:szCs w:val="24"/>
              </w:rPr>
              <w:t>/</w:t>
            </w:r>
            <w:r w:rsidR="00CB30C4" w:rsidRPr="00DE6298">
              <w:rPr>
                <w:sz w:val="24"/>
                <w:szCs w:val="24"/>
              </w:rPr>
              <w:t>B</w:t>
            </w:r>
            <w:r w:rsidRPr="00DE6298">
              <w:rPr>
                <w:sz w:val="24"/>
                <w:szCs w:val="24"/>
              </w:rPr>
              <w:t xml:space="preserve">, </w:t>
            </w:r>
            <w:r w:rsidR="00CF0CB1">
              <w:rPr>
                <w:sz w:val="24"/>
                <w:szCs w:val="24"/>
              </w:rPr>
              <w:t>QuickSounder</w:t>
            </w:r>
            <w:r w:rsidR="00532683">
              <w:rPr>
                <w:sz w:val="24"/>
                <w:szCs w:val="24"/>
              </w:rPr>
              <w:t xml:space="preserve">, </w:t>
            </w:r>
            <w:r w:rsidR="00CB30C4" w:rsidRPr="00DE6298">
              <w:rPr>
                <w:sz w:val="24"/>
                <w:szCs w:val="24"/>
              </w:rPr>
              <w:t>WSF-M</w:t>
            </w:r>
          </w:p>
        </w:tc>
        <w:tc>
          <w:tcPr>
            <w:tcW w:w="1891" w:type="dxa"/>
          </w:tcPr>
          <w:p w14:paraId="7F23A189" w14:textId="3E17BAA6" w:rsidR="006F7B03" w:rsidRPr="00DE6298" w:rsidRDefault="006F7B03" w:rsidP="00113959">
            <w:pPr>
              <w:spacing w:after="120"/>
              <w:rPr>
                <w:sz w:val="24"/>
                <w:szCs w:val="24"/>
              </w:rPr>
            </w:pPr>
            <w:r w:rsidRPr="00DE6298">
              <w:rPr>
                <w:sz w:val="24"/>
                <w:szCs w:val="24"/>
              </w:rPr>
              <w:t>End 202</w:t>
            </w:r>
            <w:r w:rsidR="00CB30C4" w:rsidRPr="00DE6298">
              <w:rPr>
                <w:sz w:val="24"/>
                <w:szCs w:val="24"/>
              </w:rPr>
              <w:t>6</w:t>
            </w:r>
          </w:p>
        </w:tc>
      </w:tr>
      <w:tr w:rsidR="00DE6298" w:rsidRPr="00DE6298" w14:paraId="58B35D84" w14:textId="77777777" w:rsidTr="00113959">
        <w:trPr>
          <w:trHeight w:val="1463"/>
        </w:trPr>
        <w:tc>
          <w:tcPr>
            <w:tcW w:w="3307" w:type="dxa"/>
          </w:tcPr>
          <w:p w14:paraId="2DF91062" w14:textId="0CD5752B" w:rsidR="006F7B03" w:rsidRPr="00DE6298" w:rsidRDefault="006F7B03" w:rsidP="00113959">
            <w:pPr>
              <w:spacing w:after="120"/>
              <w:rPr>
                <w:sz w:val="24"/>
                <w:szCs w:val="24"/>
              </w:rPr>
            </w:pPr>
            <w:r w:rsidRPr="00DE6298">
              <w:rPr>
                <w:sz w:val="24"/>
                <w:szCs w:val="24"/>
              </w:rPr>
              <w:t>Ground segment</w:t>
            </w:r>
          </w:p>
        </w:tc>
        <w:tc>
          <w:tcPr>
            <w:tcW w:w="4257" w:type="dxa"/>
          </w:tcPr>
          <w:p w14:paraId="72A4434D" w14:textId="61C7C404" w:rsidR="006F7B03" w:rsidRPr="00DE6298" w:rsidRDefault="00D86571" w:rsidP="00113959">
            <w:pPr>
              <w:spacing w:after="120"/>
              <w:rPr>
                <w:sz w:val="24"/>
                <w:szCs w:val="24"/>
              </w:rPr>
            </w:pPr>
            <w:r w:rsidRPr="00DE6298">
              <w:rPr>
                <w:sz w:val="24"/>
                <w:szCs w:val="24"/>
              </w:rPr>
              <w:t>Implementation of new/enhanced precipitation retrieval schemes for Level 2 and Level3 products, together with validation of products with surface reference data sets.</w:t>
            </w:r>
          </w:p>
        </w:tc>
        <w:tc>
          <w:tcPr>
            <w:tcW w:w="1891" w:type="dxa"/>
          </w:tcPr>
          <w:p w14:paraId="22B6C514" w14:textId="7FE4D3B3" w:rsidR="006F7B03" w:rsidRPr="00DE6298" w:rsidRDefault="00D86571" w:rsidP="00113959">
            <w:pPr>
              <w:spacing w:after="120"/>
              <w:rPr>
                <w:sz w:val="24"/>
                <w:szCs w:val="24"/>
              </w:rPr>
            </w:pPr>
            <w:r w:rsidRPr="00DE6298">
              <w:rPr>
                <w:sz w:val="24"/>
                <w:szCs w:val="24"/>
              </w:rPr>
              <w:t>Sep 202</w:t>
            </w:r>
            <w:r w:rsidR="00CF0CB1">
              <w:rPr>
                <w:sz w:val="24"/>
                <w:szCs w:val="24"/>
              </w:rPr>
              <w:t>6</w:t>
            </w:r>
          </w:p>
        </w:tc>
      </w:tr>
      <w:tr w:rsidR="006F7B03" w:rsidRPr="00DE6298" w14:paraId="39D4559F" w14:textId="77777777" w:rsidTr="00113959">
        <w:trPr>
          <w:trHeight w:val="489"/>
        </w:trPr>
        <w:tc>
          <w:tcPr>
            <w:tcW w:w="3307" w:type="dxa"/>
          </w:tcPr>
          <w:p w14:paraId="74177534" w14:textId="68180C2D" w:rsidR="006F7B03" w:rsidRPr="00DE6298" w:rsidRDefault="00D86571" w:rsidP="00113959">
            <w:pPr>
              <w:spacing w:after="120"/>
              <w:rPr>
                <w:sz w:val="24"/>
                <w:szCs w:val="24"/>
              </w:rPr>
            </w:pPr>
            <w:r w:rsidRPr="00DE6298">
              <w:rPr>
                <w:sz w:val="24"/>
                <w:szCs w:val="24"/>
              </w:rPr>
              <w:t>Products and services</w:t>
            </w:r>
          </w:p>
        </w:tc>
        <w:tc>
          <w:tcPr>
            <w:tcW w:w="4257" w:type="dxa"/>
          </w:tcPr>
          <w:p w14:paraId="42F84D71" w14:textId="7D886A7D" w:rsidR="006F7B03" w:rsidRPr="00DE6298" w:rsidRDefault="00D86571" w:rsidP="00113959">
            <w:pPr>
              <w:spacing w:after="120"/>
              <w:rPr>
                <w:sz w:val="24"/>
                <w:szCs w:val="24"/>
              </w:rPr>
            </w:pPr>
            <w:r w:rsidRPr="00DE6298">
              <w:rPr>
                <w:sz w:val="24"/>
                <w:szCs w:val="24"/>
              </w:rPr>
              <w:t>Community engagement though liaison with CGMS IPWG.</w:t>
            </w:r>
          </w:p>
        </w:tc>
        <w:tc>
          <w:tcPr>
            <w:tcW w:w="1891" w:type="dxa"/>
          </w:tcPr>
          <w:p w14:paraId="4ABFC423" w14:textId="7287DBBD" w:rsidR="006F7B03" w:rsidRPr="00DE6298" w:rsidRDefault="00CB30C4" w:rsidP="00113959">
            <w:pPr>
              <w:spacing w:after="120"/>
              <w:rPr>
                <w:sz w:val="24"/>
                <w:szCs w:val="24"/>
              </w:rPr>
            </w:pPr>
            <w:r w:rsidRPr="00DE6298">
              <w:rPr>
                <w:sz w:val="24"/>
                <w:szCs w:val="24"/>
              </w:rPr>
              <w:t>End</w:t>
            </w:r>
            <w:r w:rsidR="00D86571" w:rsidRPr="00DE6298">
              <w:rPr>
                <w:sz w:val="24"/>
                <w:szCs w:val="24"/>
              </w:rPr>
              <w:t xml:space="preserve"> 202</w:t>
            </w:r>
            <w:r w:rsidRPr="00DE6298">
              <w:rPr>
                <w:sz w:val="24"/>
                <w:szCs w:val="24"/>
              </w:rPr>
              <w:t>6</w:t>
            </w:r>
          </w:p>
        </w:tc>
      </w:tr>
    </w:tbl>
    <w:p w14:paraId="4DF766FE" w14:textId="51B9697E" w:rsidR="00A90E6E" w:rsidRPr="00DE6298" w:rsidRDefault="00A90E6E" w:rsidP="00A90E6E">
      <w:pPr>
        <w:pStyle w:val="BodyText"/>
        <w:ind w:left="0" w:right="-36"/>
      </w:pPr>
    </w:p>
    <w:p w14:paraId="4AEEE38D" w14:textId="77777777" w:rsidR="006F7B03" w:rsidRPr="00DE6298" w:rsidRDefault="00A90E6E" w:rsidP="00A90E6E">
      <w:pPr>
        <w:pStyle w:val="BodyText"/>
        <w:ind w:left="0" w:right="-36"/>
        <w:rPr>
          <w:b/>
        </w:rPr>
      </w:pPr>
      <w:r w:rsidRPr="00DE6298">
        <w:rPr>
          <w:b/>
        </w:rPr>
        <w:t>MEMBERSHIP AND LEADERSHIP:</w:t>
      </w:r>
    </w:p>
    <w:p w14:paraId="7299E22D" w14:textId="77777777" w:rsidR="006F7B03" w:rsidRPr="00DE6298" w:rsidRDefault="006F7B03" w:rsidP="00D86571">
      <w:pPr>
        <w:spacing w:before="120" w:after="120"/>
        <w:rPr>
          <w:sz w:val="24"/>
          <w:szCs w:val="24"/>
          <w:lang w:val="en-GB"/>
        </w:rPr>
      </w:pPr>
      <w:r w:rsidRPr="00DE6298">
        <w:rPr>
          <w:sz w:val="24"/>
          <w:szCs w:val="24"/>
          <w:lang w:val="en-GB"/>
        </w:rPr>
        <w:t>Current Co-Leads are:</w:t>
      </w:r>
    </w:p>
    <w:p w14:paraId="020C25CD" w14:textId="77777777" w:rsidR="00427D5D" w:rsidRPr="00DE6298" w:rsidRDefault="00427D5D" w:rsidP="00427D5D">
      <w:pPr>
        <w:spacing w:after="120"/>
        <w:ind w:firstLine="284"/>
        <w:rPr>
          <w:sz w:val="24"/>
          <w:szCs w:val="24"/>
          <w:lang w:val="en-GB"/>
        </w:rPr>
      </w:pPr>
      <w:r w:rsidRPr="00DE6298">
        <w:rPr>
          <w:sz w:val="24"/>
          <w:szCs w:val="24"/>
          <w:lang w:val="en-GB"/>
        </w:rPr>
        <w:t>JAXA, Takuji Kubota (kubota.takuji@jaxa.jp)</w:t>
      </w:r>
    </w:p>
    <w:p w14:paraId="37BB2C2C" w14:textId="1D399EFE" w:rsidR="0017211D" w:rsidRPr="00DE6298" w:rsidRDefault="0017211D" w:rsidP="000A6B05">
      <w:pPr>
        <w:spacing w:after="120"/>
        <w:ind w:firstLine="284"/>
        <w:rPr>
          <w:sz w:val="24"/>
          <w:szCs w:val="24"/>
          <w:lang w:val="en-GB"/>
        </w:rPr>
      </w:pPr>
      <w:r w:rsidRPr="00DE6298">
        <w:rPr>
          <w:sz w:val="24"/>
          <w:szCs w:val="24"/>
          <w:lang w:val="en-GB"/>
        </w:rPr>
        <w:t>NASA, Chris Kidd (</w:t>
      </w:r>
      <w:r w:rsidRPr="00715C7F">
        <w:rPr>
          <w:sz w:val="24"/>
          <w:szCs w:val="24"/>
          <w:lang w:val="en-GB"/>
        </w:rPr>
        <w:t>chris.kidd@nasa.gov</w:t>
      </w:r>
      <w:r w:rsidRPr="00DE6298">
        <w:rPr>
          <w:sz w:val="24"/>
          <w:szCs w:val="24"/>
          <w:lang w:val="en-GB"/>
        </w:rPr>
        <w:t>)</w:t>
      </w:r>
    </w:p>
    <w:p w14:paraId="2ABEF147" w14:textId="77777777" w:rsidR="006F7B03" w:rsidRPr="00DE6298" w:rsidRDefault="006F7B03" w:rsidP="00762759">
      <w:pPr>
        <w:spacing w:after="120"/>
        <w:rPr>
          <w:sz w:val="24"/>
          <w:szCs w:val="24"/>
          <w:lang w:val="en-GB"/>
        </w:rPr>
      </w:pPr>
      <w:r w:rsidRPr="00DE6298">
        <w:rPr>
          <w:sz w:val="24"/>
          <w:szCs w:val="24"/>
          <w:lang w:val="en-GB"/>
        </w:rPr>
        <w:t>And the following CEOS agencies are actively involved in P-VC:</w:t>
      </w:r>
    </w:p>
    <w:p w14:paraId="0FA3C5B7" w14:textId="5C6AB215" w:rsidR="00CC5AD0" w:rsidRPr="00D54E3B" w:rsidRDefault="006F7B03" w:rsidP="000A6B05">
      <w:pPr>
        <w:spacing w:after="120"/>
        <w:ind w:firstLine="284"/>
        <w:rPr>
          <w:i/>
          <w:iCs/>
          <w:sz w:val="24"/>
          <w:szCs w:val="24"/>
          <w:lang w:val="fr-FR"/>
        </w:rPr>
      </w:pPr>
      <w:r w:rsidRPr="00D54E3B">
        <w:rPr>
          <w:sz w:val="24"/>
          <w:szCs w:val="24"/>
          <w:lang w:val="fr-FR"/>
        </w:rPr>
        <w:t>CNES</w:t>
      </w:r>
      <w:r w:rsidR="00CC5AD0" w:rsidRPr="00D54E3B">
        <w:rPr>
          <w:sz w:val="24"/>
          <w:szCs w:val="24"/>
          <w:lang w:val="fr-FR"/>
        </w:rPr>
        <w:t xml:space="preserve">, </w:t>
      </w:r>
      <w:r w:rsidR="000B5E26" w:rsidRPr="00D54E3B">
        <w:rPr>
          <w:sz w:val="24"/>
          <w:szCs w:val="24"/>
          <w:lang w:val="fr-FR"/>
        </w:rPr>
        <w:t xml:space="preserve">Adrien Deschamps (Adrien.Deschamps@cnes.fr) </w:t>
      </w:r>
      <w:r w:rsidR="000B5E26" w:rsidRPr="00D54E3B">
        <w:rPr>
          <w:i/>
          <w:iCs/>
          <w:sz w:val="24"/>
          <w:szCs w:val="24"/>
          <w:lang w:val="fr-FR"/>
        </w:rPr>
        <w:t>(started 2024)</w:t>
      </w:r>
    </w:p>
    <w:p w14:paraId="463BF8B6" w14:textId="5B9A2BBD" w:rsidR="006F7B03" w:rsidRPr="00DE6298" w:rsidRDefault="006F7B03" w:rsidP="000A6B05">
      <w:pPr>
        <w:spacing w:after="120"/>
        <w:ind w:firstLine="284"/>
        <w:rPr>
          <w:sz w:val="24"/>
          <w:szCs w:val="24"/>
          <w:lang w:val="en-GB"/>
        </w:rPr>
      </w:pPr>
      <w:r w:rsidRPr="00DE6298">
        <w:rPr>
          <w:sz w:val="24"/>
          <w:szCs w:val="24"/>
          <w:lang w:val="en-GB"/>
        </w:rPr>
        <w:t>CSA</w:t>
      </w:r>
      <w:r w:rsidR="00CC5AD0" w:rsidRPr="00DE6298">
        <w:rPr>
          <w:sz w:val="24"/>
          <w:szCs w:val="24"/>
          <w:lang w:val="en-GB"/>
        </w:rPr>
        <w:t xml:space="preserve">, </w:t>
      </w:r>
      <w:r w:rsidR="00E1552E">
        <w:rPr>
          <w:sz w:val="24"/>
          <w:szCs w:val="24"/>
          <w:lang w:val="en-GB"/>
        </w:rPr>
        <w:t>TBD</w:t>
      </w:r>
    </w:p>
    <w:p w14:paraId="6355639A" w14:textId="713E414D" w:rsidR="006F7B03" w:rsidRPr="00762759" w:rsidRDefault="006F7B03" w:rsidP="000A6B05">
      <w:pPr>
        <w:spacing w:after="120"/>
        <w:ind w:firstLine="284"/>
        <w:rPr>
          <w:sz w:val="24"/>
          <w:szCs w:val="24"/>
          <w:lang w:val="en-GB"/>
        </w:rPr>
      </w:pPr>
      <w:r w:rsidRPr="00762759">
        <w:rPr>
          <w:sz w:val="24"/>
          <w:szCs w:val="24"/>
          <w:lang w:val="en-GB"/>
        </w:rPr>
        <w:t xml:space="preserve">ESA, </w:t>
      </w:r>
      <w:r w:rsidR="00343474" w:rsidRPr="00762759">
        <w:rPr>
          <w:color w:val="222222"/>
          <w:sz w:val="24"/>
          <w:szCs w:val="24"/>
          <w:shd w:val="clear" w:color="auto" w:fill="FFFFFF"/>
        </w:rPr>
        <w:t>Thorsten Fehr</w:t>
      </w:r>
      <w:r w:rsidR="00343474" w:rsidRPr="00762759">
        <w:rPr>
          <w:sz w:val="24"/>
          <w:szCs w:val="24"/>
          <w:lang w:val="en-GB"/>
        </w:rPr>
        <w:t xml:space="preserve"> (</w:t>
      </w:r>
      <w:r w:rsidR="00343474" w:rsidRPr="00762759">
        <w:rPr>
          <w:color w:val="222222"/>
          <w:sz w:val="24"/>
          <w:szCs w:val="24"/>
          <w:shd w:val="clear" w:color="auto" w:fill="FFFFFF"/>
        </w:rPr>
        <w:t xml:space="preserve">Thorsten.Fehr@esa.int) </w:t>
      </w:r>
      <w:r w:rsidR="00343474" w:rsidRPr="00532683">
        <w:rPr>
          <w:i/>
          <w:iCs/>
          <w:color w:val="222222"/>
          <w:sz w:val="24"/>
          <w:szCs w:val="24"/>
          <w:shd w:val="clear" w:color="auto" w:fill="FFFFFF"/>
        </w:rPr>
        <w:t>(started 2024)</w:t>
      </w:r>
    </w:p>
    <w:p w14:paraId="33876DAC" w14:textId="2EC059A6" w:rsidR="006F7B03" w:rsidRPr="00DE6298" w:rsidRDefault="006F7B03" w:rsidP="000A6B05">
      <w:pPr>
        <w:spacing w:after="120"/>
        <w:ind w:firstLine="284"/>
        <w:rPr>
          <w:sz w:val="24"/>
          <w:szCs w:val="24"/>
          <w:lang w:val="en-GB"/>
        </w:rPr>
      </w:pPr>
      <w:r w:rsidRPr="00DE6298">
        <w:rPr>
          <w:sz w:val="24"/>
          <w:szCs w:val="24"/>
          <w:lang w:val="en-GB"/>
        </w:rPr>
        <w:t xml:space="preserve">EUMETSAT, </w:t>
      </w:r>
      <w:r w:rsidR="00E53F60" w:rsidRPr="00E53F60">
        <w:rPr>
          <w:sz w:val="24"/>
          <w:szCs w:val="24"/>
          <w:lang w:val="en-GB"/>
        </w:rPr>
        <w:t>Vinia Mattio</w:t>
      </w:r>
      <w:r w:rsidR="00343474">
        <w:rPr>
          <w:sz w:val="24"/>
          <w:szCs w:val="24"/>
          <w:lang w:val="en-GB"/>
        </w:rPr>
        <w:t>li</w:t>
      </w:r>
      <w:r w:rsidR="00E53F60">
        <w:rPr>
          <w:sz w:val="24"/>
          <w:szCs w:val="24"/>
          <w:lang w:val="en-GB"/>
        </w:rPr>
        <w:t xml:space="preserve"> (</w:t>
      </w:r>
      <w:r w:rsidR="000B5E26" w:rsidRPr="000B5E26">
        <w:rPr>
          <w:sz w:val="24"/>
          <w:szCs w:val="24"/>
          <w:lang w:val="en-GB"/>
        </w:rPr>
        <w:t>Vinia.Mattioli@eumetsat.int</w:t>
      </w:r>
      <w:r w:rsidR="00E53F60">
        <w:rPr>
          <w:sz w:val="24"/>
          <w:szCs w:val="24"/>
          <w:lang w:val="en-GB"/>
        </w:rPr>
        <w:t>)</w:t>
      </w:r>
      <w:r w:rsidR="000B5E26">
        <w:rPr>
          <w:sz w:val="24"/>
          <w:szCs w:val="24"/>
          <w:lang w:val="en-GB"/>
        </w:rPr>
        <w:t xml:space="preserve"> </w:t>
      </w:r>
      <w:r w:rsidR="000B5E26" w:rsidRPr="000B5E26">
        <w:rPr>
          <w:i/>
          <w:iCs/>
          <w:sz w:val="24"/>
          <w:szCs w:val="24"/>
          <w:lang w:val="en-GB"/>
        </w:rPr>
        <w:t>(started 2024)</w:t>
      </w:r>
    </w:p>
    <w:p w14:paraId="6D87343A" w14:textId="146FEC2A" w:rsidR="006F7B03" w:rsidRPr="000B5E26" w:rsidRDefault="006F7B03" w:rsidP="000A6B05">
      <w:pPr>
        <w:spacing w:after="120"/>
        <w:ind w:firstLine="284"/>
        <w:rPr>
          <w:i/>
          <w:iCs/>
          <w:sz w:val="24"/>
          <w:szCs w:val="24"/>
          <w:lang w:val="en-GB"/>
        </w:rPr>
      </w:pPr>
      <w:r w:rsidRPr="00DE6298">
        <w:rPr>
          <w:sz w:val="24"/>
          <w:szCs w:val="24"/>
          <w:lang w:val="en-GB"/>
        </w:rPr>
        <w:lastRenderedPageBreak/>
        <w:t xml:space="preserve">ISRO, </w:t>
      </w:r>
      <w:r w:rsidR="00715C7F" w:rsidRPr="00715C7F">
        <w:rPr>
          <w:sz w:val="24"/>
          <w:szCs w:val="24"/>
          <w:lang w:val="en-GB"/>
        </w:rPr>
        <w:t>Neerja Sharma (</w:t>
      </w:r>
      <w:r w:rsidR="00E1552E" w:rsidRPr="00E1552E">
        <w:rPr>
          <w:sz w:val="24"/>
          <w:szCs w:val="24"/>
          <w:shd w:val="clear" w:color="auto" w:fill="FFFFFF"/>
        </w:rPr>
        <w:t>neerjasharma@sac.isro.gov.in</w:t>
      </w:r>
      <w:r w:rsidR="00715C7F" w:rsidRPr="00715C7F">
        <w:rPr>
          <w:sz w:val="24"/>
          <w:szCs w:val="24"/>
          <w:shd w:val="clear" w:color="auto" w:fill="FFFFFF"/>
        </w:rPr>
        <w:t>)</w:t>
      </w:r>
      <w:r w:rsidR="00E1552E">
        <w:rPr>
          <w:sz w:val="24"/>
          <w:szCs w:val="24"/>
          <w:shd w:val="clear" w:color="auto" w:fill="FFFFFF"/>
        </w:rPr>
        <w:t xml:space="preserve"> </w:t>
      </w:r>
      <w:r w:rsidR="00E1552E" w:rsidRPr="000B5E26">
        <w:rPr>
          <w:i/>
          <w:iCs/>
          <w:sz w:val="24"/>
          <w:szCs w:val="24"/>
          <w:shd w:val="clear" w:color="auto" w:fill="FFFFFF"/>
        </w:rPr>
        <w:t>(started 2024)</w:t>
      </w:r>
    </w:p>
    <w:p w14:paraId="76EB7F9E" w14:textId="016A4F08" w:rsidR="006F7B03" w:rsidRPr="00D54E3B" w:rsidRDefault="006F7B03" w:rsidP="000A6B05">
      <w:pPr>
        <w:spacing w:after="120"/>
        <w:ind w:firstLine="284"/>
        <w:rPr>
          <w:sz w:val="24"/>
          <w:szCs w:val="24"/>
          <w:lang w:val="es-ES_tradnl"/>
        </w:rPr>
      </w:pPr>
      <w:r w:rsidRPr="00D54E3B">
        <w:rPr>
          <w:sz w:val="24"/>
          <w:szCs w:val="24"/>
          <w:lang w:val="es-ES_tradnl"/>
        </w:rPr>
        <w:t xml:space="preserve">NOAA, </w:t>
      </w:r>
      <w:r w:rsidR="00CB30C4" w:rsidRPr="00D54E3B">
        <w:rPr>
          <w:sz w:val="24"/>
          <w:szCs w:val="24"/>
          <w:lang w:val="es-ES_tradnl"/>
        </w:rPr>
        <w:t xml:space="preserve">Huan Meng </w:t>
      </w:r>
      <w:r w:rsidR="000B5E26" w:rsidRPr="00D54E3B">
        <w:rPr>
          <w:sz w:val="24"/>
          <w:szCs w:val="24"/>
          <w:lang w:val="es-ES_tradnl"/>
        </w:rPr>
        <w:t>(</w:t>
      </w:r>
      <w:r w:rsidR="00CB30C4" w:rsidRPr="00D54E3B">
        <w:rPr>
          <w:sz w:val="24"/>
          <w:szCs w:val="24"/>
          <w:lang w:val="es-ES_tradnl"/>
        </w:rPr>
        <w:t>huan.meng@noaa.gov</w:t>
      </w:r>
      <w:r w:rsidR="000B5E26" w:rsidRPr="00D54E3B">
        <w:rPr>
          <w:sz w:val="24"/>
          <w:szCs w:val="24"/>
          <w:lang w:val="es-ES_tradnl"/>
        </w:rPr>
        <w:t>)</w:t>
      </w:r>
    </w:p>
    <w:p w14:paraId="438BB5A0" w14:textId="5928D76C" w:rsidR="006F7B03" w:rsidRPr="00DE6298" w:rsidRDefault="00715C7F" w:rsidP="006F7B03">
      <w:pPr>
        <w:spacing w:after="120"/>
        <w:rPr>
          <w:sz w:val="24"/>
          <w:szCs w:val="24"/>
        </w:rPr>
      </w:pPr>
      <w:r>
        <w:rPr>
          <w:sz w:val="24"/>
          <w:szCs w:val="24"/>
        </w:rPr>
        <w:t xml:space="preserve">Current </w:t>
      </w:r>
      <w:r w:rsidR="001B2D08">
        <w:rPr>
          <w:sz w:val="24"/>
          <w:szCs w:val="24"/>
        </w:rPr>
        <w:t>C</w:t>
      </w:r>
      <w:r w:rsidR="00CC5AD0" w:rsidRPr="00DE6298">
        <w:rPr>
          <w:sz w:val="24"/>
          <w:szCs w:val="24"/>
        </w:rPr>
        <w:t>o-</w:t>
      </w:r>
      <w:r w:rsidR="001B2D08">
        <w:rPr>
          <w:sz w:val="24"/>
          <w:szCs w:val="24"/>
        </w:rPr>
        <w:t>C</w:t>
      </w:r>
      <w:r w:rsidR="00CC5AD0" w:rsidRPr="00DE6298">
        <w:rPr>
          <w:sz w:val="24"/>
          <w:szCs w:val="24"/>
        </w:rPr>
        <w:t>hairs of the International Precipitation Working Group (CGMS)</w:t>
      </w:r>
    </w:p>
    <w:p w14:paraId="1AC16643" w14:textId="77777777" w:rsidR="00427D5D" w:rsidRPr="00D54E3B" w:rsidRDefault="00427D5D" w:rsidP="00427D5D">
      <w:pPr>
        <w:spacing w:after="120"/>
        <w:ind w:firstLine="284"/>
        <w:rPr>
          <w:sz w:val="24"/>
          <w:szCs w:val="24"/>
          <w:lang w:val="es-ES_tradnl"/>
        </w:rPr>
      </w:pPr>
      <w:r w:rsidRPr="00D54E3B">
        <w:rPr>
          <w:sz w:val="24"/>
          <w:szCs w:val="24"/>
          <w:lang w:val="es-ES_tradnl"/>
        </w:rPr>
        <w:t>Takuji Kubota (JAXA) (kubota.takuji@jaxa.jp)</w:t>
      </w:r>
    </w:p>
    <w:p w14:paraId="5D9C6DA6" w14:textId="19632861" w:rsidR="00CC5AD0" w:rsidRPr="00DE6298" w:rsidRDefault="00CC5AD0" w:rsidP="000A6B05">
      <w:pPr>
        <w:spacing w:after="120"/>
        <w:ind w:firstLine="284"/>
        <w:rPr>
          <w:sz w:val="24"/>
          <w:szCs w:val="24"/>
        </w:rPr>
      </w:pPr>
      <w:r w:rsidRPr="00DE6298">
        <w:rPr>
          <w:sz w:val="24"/>
          <w:szCs w:val="24"/>
        </w:rPr>
        <w:t>Christian Kummerow (CSU)</w:t>
      </w:r>
      <w:r w:rsidR="00DE6298" w:rsidRPr="00DE6298">
        <w:rPr>
          <w:sz w:val="24"/>
          <w:szCs w:val="24"/>
        </w:rPr>
        <w:t xml:space="preserve"> (christian.kummerow@colostate.edu)</w:t>
      </w:r>
    </w:p>
    <w:p w14:paraId="56CE352F" w14:textId="77777777" w:rsidR="00CC5AD0" w:rsidRPr="00D54E3B" w:rsidRDefault="00CC5AD0" w:rsidP="006F7B03">
      <w:pPr>
        <w:spacing w:after="120"/>
        <w:rPr>
          <w:sz w:val="24"/>
          <w:szCs w:val="24"/>
          <w:lang w:val="es-ES_tradnl"/>
        </w:rPr>
      </w:pPr>
    </w:p>
    <w:p w14:paraId="2736F5A4" w14:textId="1CE57A45" w:rsidR="00A90E6E" w:rsidRPr="00DB3114" w:rsidRDefault="006F7B03" w:rsidP="006F7B03">
      <w:pPr>
        <w:pStyle w:val="BodyText"/>
        <w:ind w:left="0" w:right="-36"/>
      </w:pPr>
      <w:r w:rsidRPr="00DE6298">
        <w:t xml:space="preserve">The P-VC is seeking increased participation from CMA/NSMC and Roshydromet. The U.S. Naval Research Laboratory (NRL) is also an active participant in the P-VC but is not a CEOS agency. </w:t>
      </w:r>
      <w:r w:rsidR="00933BD1" w:rsidRPr="00DE6298">
        <w:t xml:space="preserve">In addition, the two co-chairs of the WMO CGMS sponsored International Precipitation Working Group are included in the core P-VC membership to ensure better coordination between CGMS and CEOS activities. </w:t>
      </w:r>
      <w:r w:rsidRPr="00DE6298">
        <w:t xml:space="preserve">Researchers in the academic community are also active within the PC, </w:t>
      </w:r>
      <w:r w:rsidR="00427D5D">
        <w:t xml:space="preserve">and </w:t>
      </w:r>
      <w:r w:rsidRPr="00DE6298">
        <w:t>participate and support many of the PC projects. The user community is represented within the PC by members of CGMS-IPWG,</w:t>
      </w:r>
      <w:r w:rsidR="00427D5D" w:rsidRPr="00DE6298">
        <w:t xml:space="preserve"> GCOS</w:t>
      </w:r>
      <w:r w:rsidR="00427D5D">
        <w:t>,</w:t>
      </w:r>
      <w:r w:rsidR="00427D5D" w:rsidRPr="00DE6298">
        <w:t xml:space="preserve"> </w:t>
      </w:r>
      <w:r w:rsidRPr="00DE6298">
        <w:t xml:space="preserve">GEWEX, </w:t>
      </w:r>
      <w:r w:rsidR="00427D5D">
        <w:t xml:space="preserve">and </w:t>
      </w:r>
      <w:r w:rsidRPr="00DE6298">
        <w:t xml:space="preserve">WCRP/IGWCO. </w:t>
      </w:r>
      <w:r w:rsidR="00A90E6E" w:rsidRPr="00DE6298">
        <w:t>Identification of the agencies involved, the proposed or current lead agencies and individuals, and relevant partners outside CEOS.</w:t>
      </w:r>
    </w:p>
    <w:p w14:paraId="47B63CEC" w14:textId="77777777" w:rsidR="006F7B03" w:rsidRPr="00DB3114" w:rsidRDefault="006F7B03" w:rsidP="00A90E6E">
      <w:pPr>
        <w:pStyle w:val="BodyText"/>
        <w:ind w:left="0" w:right="-36"/>
        <w:rPr>
          <w:b/>
        </w:rPr>
      </w:pPr>
    </w:p>
    <w:p w14:paraId="08C6B545" w14:textId="724121AF" w:rsidR="006F7B03" w:rsidRPr="00DB3114" w:rsidRDefault="00A90E6E" w:rsidP="00A90E6E">
      <w:pPr>
        <w:pStyle w:val="BodyText"/>
        <w:ind w:left="0" w:right="-36"/>
        <w:rPr>
          <w:b/>
        </w:rPr>
      </w:pPr>
      <w:r w:rsidRPr="00DB3114">
        <w:rPr>
          <w:b/>
        </w:rPr>
        <w:t>RESOURCES</w:t>
      </w:r>
    </w:p>
    <w:p w14:paraId="7F7C325B" w14:textId="302CFD66" w:rsidR="006F7B03" w:rsidRPr="00DB3114" w:rsidRDefault="006F7B03" w:rsidP="00A90E6E">
      <w:pPr>
        <w:pStyle w:val="BodyText"/>
        <w:ind w:left="0" w:right="-36"/>
        <w:rPr>
          <w:b/>
        </w:rPr>
      </w:pPr>
      <w:r w:rsidRPr="00DB3114">
        <w:t xml:space="preserve">Projects relating to P-VC activities receive funding from a number of sources including relevant agency mission science teams and competitive research opportunities. These include </w:t>
      </w:r>
      <w:r w:rsidR="001C493E" w:rsidRPr="00DB3114">
        <w:t>CNES,</w:t>
      </w:r>
      <w:r w:rsidR="00F656A4">
        <w:t xml:space="preserve"> </w:t>
      </w:r>
      <w:r w:rsidR="001C493E" w:rsidRPr="00DB3114">
        <w:t>ESA</w:t>
      </w:r>
      <w:r w:rsidR="00F656A4">
        <w:t xml:space="preserve">, </w:t>
      </w:r>
      <w:r w:rsidR="001C493E" w:rsidRPr="00DB3114">
        <w:t xml:space="preserve">EUMETSAT, </w:t>
      </w:r>
      <w:r w:rsidR="001C493E">
        <w:t xml:space="preserve">GPCC, </w:t>
      </w:r>
      <w:r w:rsidR="001C493E" w:rsidRPr="00DB3114">
        <w:t xml:space="preserve">INPE, ISRO, JAXA, </w:t>
      </w:r>
      <w:r w:rsidRPr="00DB3114">
        <w:t xml:space="preserve">NASA Applied Sciences Program, NASA MEaSURES, </w:t>
      </w:r>
      <w:r w:rsidR="001C493E" w:rsidRPr="00DB3114">
        <w:t xml:space="preserve">NASA PMM, </w:t>
      </w:r>
      <w:r w:rsidR="001C493E">
        <w:t xml:space="preserve">and </w:t>
      </w:r>
      <w:r w:rsidRPr="00DB3114">
        <w:t>NOAA. Other groups, such as the IPWG, provide a focus for the developer and user community activities.</w:t>
      </w:r>
    </w:p>
    <w:p w14:paraId="069CC3B8" w14:textId="77777777" w:rsidR="00A90E6E" w:rsidRPr="00DB3114" w:rsidRDefault="00A90E6E" w:rsidP="00A90E6E">
      <w:pPr>
        <w:ind w:right="-36"/>
        <w:rPr>
          <w:sz w:val="24"/>
          <w:szCs w:val="24"/>
        </w:rPr>
      </w:pPr>
    </w:p>
    <w:sectPr w:rsidR="00A90E6E" w:rsidRPr="00DB3114" w:rsidSect="00010AD2">
      <w:footerReference w:type="even" r:id="rId12"/>
      <w:footerReference w:type="default" r:id="rId13"/>
      <w:pgSz w:w="11906" w:h="16838"/>
      <w:pgMar w:top="1077" w:right="998"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75125" w14:textId="77777777" w:rsidR="00010AD2" w:rsidRDefault="00010AD2" w:rsidP="00245C26">
      <w:r>
        <w:separator/>
      </w:r>
    </w:p>
  </w:endnote>
  <w:endnote w:type="continuationSeparator" w:id="0">
    <w:p w14:paraId="74C98272" w14:textId="77777777" w:rsidR="00010AD2" w:rsidRDefault="00010AD2" w:rsidP="0024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51944733"/>
      <w:docPartObj>
        <w:docPartGallery w:val="Page Numbers (Bottom of Page)"/>
        <w:docPartUnique/>
      </w:docPartObj>
    </w:sdtPr>
    <w:sdtContent>
      <w:p w14:paraId="73BC7785" w14:textId="24EF28B0" w:rsidR="00245C26" w:rsidRDefault="00245C26" w:rsidP="00AA76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463718" w14:textId="77777777" w:rsidR="00245C26" w:rsidRDefault="00245C26">
    <w:pPr>
      <w:pStyle w:val="Footer"/>
      <w:ind w:right="360"/>
      <w:pPrChange w:id="0" w:author="Huffman, George J. (GSFC-6120)" w:date="2024-03-28T21:34: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35942338"/>
      <w:docPartObj>
        <w:docPartGallery w:val="Page Numbers (Bottom of Page)"/>
        <w:docPartUnique/>
      </w:docPartObj>
    </w:sdtPr>
    <w:sdtContent>
      <w:p w14:paraId="4D51A9AC" w14:textId="05D242CB" w:rsidR="00245C26" w:rsidRDefault="00245C26" w:rsidP="00AA76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2B4062" w14:textId="77777777" w:rsidR="00245C26" w:rsidRDefault="00245C26" w:rsidP="005326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51CC6" w14:textId="77777777" w:rsidR="00010AD2" w:rsidRDefault="00010AD2" w:rsidP="00245C26">
      <w:r>
        <w:separator/>
      </w:r>
    </w:p>
  </w:footnote>
  <w:footnote w:type="continuationSeparator" w:id="0">
    <w:p w14:paraId="2D71ECD5" w14:textId="77777777" w:rsidR="00010AD2" w:rsidRDefault="00010AD2" w:rsidP="00245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E7F31"/>
    <w:multiLevelType w:val="hybridMultilevel"/>
    <w:tmpl w:val="80D624FC"/>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 w15:restartNumberingAfterBreak="0">
    <w:nsid w:val="13670BEE"/>
    <w:multiLevelType w:val="hybridMultilevel"/>
    <w:tmpl w:val="0DC80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630C0"/>
    <w:multiLevelType w:val="hybridMultilevel"/>
    <w:tmpl w:val="F0BC19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D6288"/>
    <w:multiLevelType w:val="hybridMultilevel"/>
    <w:tmpl w:val="AF9EBD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13493A"/>
    <w:multiLevelType w:val="hybridMultilevel"/>
    <w:tmpl w:val="18945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968C5"/>
    <w:multiLevelType w:val="hybridMultilevel"/>
    <w:tmpl w:val="2DC672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A15061"/>
    <w:multiLevelType w:val="hybridMultilevel"/>
    <w:tmpl w:val="B8F64D06"/>
    <w:lvl w:ilvl="0" w:tplc="1FB4ABA8">
      <w:start w:val="1"/>
      <w:numFmt w:val="decimal"/>
      <w:lvlText w:val="%1)"/>
      <w:lvlJc w:val="left"/>
      <w:pPr>
        <w:ind w:left="750" w:hanging="73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7" w15:restartNumberingAfterBreak="0">
    <w:nsid w:val="387343C9"/>
    <w:multiLevelType w:val="hybridMultilevel"/>
    <w:tmpl w:val="15E41F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AE0D19"/>
    <w:multiLevelType w:val="hybridMultilevel"/>
    <w:tmpl w:val="61A0D002"/>
    <w:lvl w:ilvl="0" w:tplc="04A0CAB0">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0BB7C1C"/>
    <w:multiLevelType w:val="hybridMultilevel"/>
    <w:tmpl w:val="27AAF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962A54"/>
    <w:multiLevelType w:val="hybridMultilevel"/>
    <w:tmpl w:val="4BB4B530"/>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E5E61B5"/>
    <w:multiLevelType w:val="hybridMultilevel"/>
    <w:tmpl w:val="14EC15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421214">
    <w:abstractNumId w:val="0"/>
  </w:num>
  <w:num w:numId="2" w16cid:durableId="841357903">
    <w:abstractNumId w:val="6"/>
  </w:num>
  <w:num w:numId="3" w16cid:durableId="283537856">
    <w:abstractNumId w:val="4"/>
  </w:num>
  <w:num w:numId="4" w16cid:durableId="1389961157">
    <w:abstractNumId w:val="8"/>
  </w:num>
  <w:num w:numId="5" w16cid:durableId="55520643">
    <w:abstractNumId w:val="9"/>
  </w:num>
  <w:num w:numId="6" w16cid:durableId="12801187">
    <w:abstractNumId w:val="10"/>
  </w:num>
  <w:num w:numId="7" w16cid:durableId="1292201148">
    <w:abstractNumId w:val="5"/>
  </w:num>
  <w:num w:numId="8" w16cid:durableId="9524976">
    <w:abstractNumId w:val="11"/>
  </w:num>
  <w:num w:numId="9" w16cid:durableId="1510875852">
    <w:abstractNumId w:val="2"/>
  </w:num>
  <w:num w:numId="10" w16cid:durableId="1093866623">
    <w:abstractNumId w:val="7"/>
  </w:num>
  <w:num w:numId="11" w16cid:durableId="1934121706">
    <w:abstractNumId w:val="3"/>
  </w:num>
  <w:num w:numId="12" w16cid:durableId="179925400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ffman, George J. (GSFC-6120)">
    <w15:presenceInfo w15:providerId="AD" w15:userId="S::ghuffman@ndc.nasa.gov::1eb2ceba-c3ed-456c-a012-0682247f8f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090"/>
    <w:rsid w:val="00010AD2"/>
    <w:rsid w:val="00015EB0"/>
    <w:rsid w:val="000166C9"/>
    <w:rsid w:val="00027E0A"/>
    <w:rsid w:val="00057747"/>
    <w:rsid w:val="00057A21"/>
    <w:rsid w:val="00086DA3"/>
    <w:rsid w:val="000A6B05"/>
    <w:rsid w:val="000B5E26"/>
    <w:rsid w:val="000D083E"/>
    <w:rsid w:val="0012096F"/>
    <w:rsid w:val="00164A5D"/>
    <w:rsid w:val="0017211D"/>
    <w:rsid w:val="00191939"/>
    <w:rsid w:val="001B2D08"/>
    <w:rsid w:val="001C493E"/>
    <w:rsid w:val="001D63DF"/>
    <w:rsid w:val="002313E1"/>
    <w:rsid w:val="002410AD"/>
    <w:rsid w:val="00245C26"/>
    <w:rsid w:val="002B0D7B"/>
    <w:rsid w:val="002F2DBF"/>
    <w:rsid w:val="00302504"/>
    <w:rsid w:val="003052B5"/>
    <w:rsid w:val="00343474"/>
    <w:rsid w:val="00364C39"/>
    <w:rsid w:val="00425B61"/>
    <w:rsid w:val="00427D5D"/>
    <w:rsid w:val="0043527F"/>
    <w:rsid w:val="00455B4A"/>
    <w:rsid w:val="00460679"/>
    <w:rsid w:val="00470EB0"/>
    <w:rsid w:val="0049302A"/>
    <w:rsid w:val="004B3F06"/>
    <w:rsid w:val="004C069D"/>
    <w:rsid w:val="004C6D00"/>
    <w:rsid w:val="00505CC3"/>
    <w:rsid w:val="00532683"/>
    <w:rsid w:val="00565527"/>
    <w:rsid w:val="00571D57"/>
    <w:rsid w:val="00593047"/>
    <w:rsid w:val="005C7D02"/>
    <w:rsid w:val="005E27F8"/>
    <w:rsid w:val="006258E1"/>
    <w:rsid w:val="00651D4D"/>
    <w:rsid w:val="006A65CE"/>
    <w:rsid w:val="006A6CB8"/>
    <w:rsid w:val="006B5760"/>
    <w:rsid w:val="006E7AD5"/>
    <w:rsid w:val="006F7B03"/>
    <w:rsid w:val="00715BEE"/>
    <w:rsid w:val="00715C7F"/>
    <w:rsid w:val="0072008B"/>
    <w:rsid w:val="00721AC3"/>
    <w:rsid w:val="007275D1"/>
    <w:rsid w:val="00740AB6"/>
    <w:rsid w:val="00762759"/>
    <w:rsid w:val="00775D07"/>
    <w:rsid w:val="008064AC"/>
    <w:rsid w:val="008277AD"/>
    <w:rsid w:val="00856B42"/>
    <w:rsid w:val="00861E52"/>
    <w:rsid w:val="0086449C"/>
    <w:rsid w:val="008C31C2"/>
    <w:rsid w:val="00926D72"/>
    <w:rsid w:val="00933BD1"/>
    <w:rsid w:val="00935346"/>
    <w:rsid w:val="0094750D"/>
    <w:rsid w:val="00962086"/>
    <w:rsid w:val="009656D0"/>
    <w:rsid w:val="00986845"/>
    <w:rsid w:val="009868C2"/>
    <w:rsid w:val="009F0607"/>
    <w:rsid w:val="00A2138E"/>
    <w:rsid w:val="00A70F3A"/>
    <w:rsid w:val="00A858E1"/>
    <w:rsid w:val="00A90E6E"/>
    <w:rsid w:val="00A92A68"/>
    <w:rsid w:val="00AC3D62"/>
    <w:rsid w:val="00B73AE3"/>
    <w:rsid w:val="00B87375"/>
    <w:rsid w:val="00BD4090"/>
    <w:rsid w:val="00BF4D27"/>
    <w:rsid w:val="00C43518"/>
    <w:rsid w:val="00C72D0C"/>
    <w:rsid w:val="00C76707"/>
    <w:rsid w:val="00CB30C4"/>
    <w:rsid w:val="00CC5AD0"/>
    <w:rsid w:val="00CE14B5"/>
    <w:rsid w:val="00CF0CB1"/>
    <w:rsid w:val="00CF3629"/>
    <w:rsid w:val="00D376D0"/>
    <w:rsid w:val="00D54E3B"/>
    <w:rsid w:val="00D86571"/>
    <w:rsid w:val="00D904D6"/>
    <w:rsid w:val="00D95E5C"/>
    <w:rsid w:val="00DB3114"/>
    <w:rsid w:val="00DD07B6"/>
    <w:rsid w:val="00DE6298"/>
    <w:rsid w:val="00DF637E"/>
    <w:rsid w:val="00E1552E"/>
    <w:rsid w:val="00E156A7"/>
    <w:rsid w:val="00E53F60"/>
    <w:rsid w:val="00E87F93"/>
    <w:rsid w:val="00EE0881"/>
    <w:rsid w:val="00F16A29"/>
    <w:rsid w:val="00F53251"/>
    <w:rsid w:val="00F656A4"/>
    <w:rsid w:val="00FB4D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D5F673"/>
  <w15:chartTrackingRefBased/>
  <w15:docId w15:val="{0CF8655C-258C-4B6A-A430-265041EF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090"/>
    <w:pPr>
      <w:widowControl w:val="0"/>
      <w:autoSpaceDE w:val="0"/>
      <w:autoSpaceDN w:val="0"/>
      <w:spacing w:after="0" w:line="240" w:lineRule="auto"/>
    </w:pPr>
    <w:rPr>
      <w:rFonts w:ascii="Times New Roman" w:eastAsia="Times New Roman" w:hAnsi="Times New Roman"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D4090"/>
    <w:pPr>
      <w:spacing w:before="120"/>
      <w:ind w:left="415" w:hanging="10"/>
      <w:jc w:val="both"/>
    </w:pPr>
    <w:rPr>
      <w:sz w:val="24"/>
      <w:szCs w:val="24"/>
    </w:rPr>
  </w:style>
  <w:style w:type="character" w:customStyle="1" w:styleId="BodyTextChar">
    <w:name w:val="Body Text Char"/>
    <w:basedOn w:val="DefaultParagraphFont"/>
    <w:link w:val="BodyText"/>
    <w:uiPriority w:val="1"/>
    <w:rsid w:val="00BD4090"/>
    <w:rPr>
      <w:rFonts w:ascii="Times New Roman" w:eastAsia="Times New Roman" w:hAnsi="Times New Roman" w:cs="Times New Roman"/>
      <w:sz w:val="24"/>
      <w:szCs w:val="24"/>
      <w:lang w:val="en-US" w:bidi="en-US"/>
    </w:rPr>
  </w:style>
  <w:style w:type="paragraph" w:customStyle="1" w:styleId="TableParagraph">
    <w:name w:val="Table Paragraph"/>
    <w:basedOn w:val="Normal"/>
    <w:uiPriority w:val="1"/>
    <w:qFormat/>
    <w:rsid w:val="00BD4090"/>
    <w:rPr>
      <w:rFonts w:ascii="Arial" w:eastAsia="Arial" w:hAnsi="Arial" w:cs="Arial"/>
    </w:rPr>
  </w:style>
  <w:style w:type="paragraph" w:styleId="BalloonText">
    <w:name w:val="Balloon Text"/>
    <w:basedOn w:val="Normal"/>
    <w:link w:val="BalloonTextChar"/>
    <w:uiPriority w:val="99"/>
    <w:semiHidden/>
    <w:unhideWhenUsed/>
    <w:rsid w:val="00AC3D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D62"/>
    <w:rPr>
      <w:rFonts w:ascii="Segoe UI" w:eastAsia="Times New Roman" w:hAnsi="Segoe UI" w:cs="Segoe UI"/>
      <w:sz w:val="18"/>
      <w:szCs w:val="18"/>
      <w:lang w:val="en-US" w:bidi="en-US"/>
    </w:rPr>
  </w:style>
  <w:style w:type="character" w:styleId="CommentReference">
    <w:name w:val="annotation reference"/>
    <w:basedOn w:val="DefaultParagraphFont"/>
    <w:uiPriority w:val="99"/>
    <w:semiHidden/>
    <w:unhideWhenUsed/>
    <w:rsid w:val="00A90E6E"/>
    <w:rPr>
      <w:sz w:val="16"/>
      <w:szCs w:val="16"/>
    </w:rPr>
  </w:style>
  <w:style w:type="paragraph" w:styleId="CommentText">
    <w:name w:val="annotation text"/>
    <w:basedOn w:val="Normal"/>
    <w:link w:val="CommentTextChar"/>
    <w:uiPriority w:val="99"/>
    <w:unhideWhenUsed/>
    <w:rsid w:val="00A90E6E"/>
    <w:rPr>
      <w:sz w:val="20"/>
      <w:szCs w:val="20"/>
      <w:lang w:bidi="ar-SA"/>
    </w:rPr>
  </w:style>
  <w:style w:type="character" w:customStyle="1" w:styleId="CommentTextChar">
    <w:name w:val="Comment Text Char"/>
    <w:basedOn w:val="DefaultParagraphFont"/>
    <w:link w:val="CommentText"/>
    <w:uiPriority w:val="99"/>
    <w:rsid w:val="00A90E6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90E6E"/>
    <w:rPr>
      <w:b/>
      <w:bCs/>
      <w:lang w:bidi="en-US"/>
    </w:rPr>
  </w:style>
  <w:style w:type="character" w:customStyle="1" w:styleId="CommentSubjectChar">
    <w:name w:val="Comment Subject Char"/>
    <w:basedOn w:val="CommentTextChar"/>
    <w:link w:val="CommentSubject"/>
    <w:uiPriority w:val="99"/>
    <w:semiHidden/>
    <w:rsid w:val="00A90E6E"/>
    <w:rPr>
      <w:rFonts w:ascii="Times New Roman" w:eastAsia="Times New Roman" w:hAnsi="Times New Roman" w:cs="Times New Roman"/>
      <w:b/>
      <w:bCs/>
      <w:sz w:val="20"/>
      <w:szCs w:val="20"/>
      <w:lang w:val="en-US" w:bidi="en-US"/>
    </w:rPr>
  </w:style>
  <w:style w:type="character" w:styleId="Hyperlink">
    <w:name w:val="Hyperlink"/>
    <w:basedOn w:val="DefaultParagraphFont"/>
    <w:uiPriority w:val="99"/>
    <w:unhideWhenUsed/>
    <w:rsid w:val="006F7B03"/>
    <w:rPr>
      <w:color w:val="0563C1" w:themeColor="hyperlink"/>
      <w:u w:val="single"/>
    </w:rPr>
  </w:style>
  <w:style w:type="character" w:styleId="UnresolvedMention">
    <w:name w:val="Unresolved Mention"/>
    <w:basedOn w:val="DefaultParagraphFont"/>
    <w:uiPriority w:val="99"/>
    <w:semiHidden/>
    <w:unhideWhenUsed/>
    <w:rsid w:val="00D86571"/>
    <w:rPr>
      <w:color w:val="605E5C"/>
      <w:shd w:val="clear" w:color="auto" w:fill="E1DFDD"/>
    </w:rPr>
  </w:style>
  <w:style w:type="paragraph" w:styleId="Revision">
    <w:name w:val="Revision"/>
    <w:hidden/>
    <w:uiPriority w:val="99"/>
    <w:semiHidden/>
    <w:rsid w:val="0017211D"/>
    <w:pPr>
      <w:spacing w:after="0" w:line="240" w:lineRule="auto"/>
    </w:pPr>
    <w:rPr>
      <w:rFonts w:ascii="Times New Roman" w:eastAsia="Times New Roman" w:hAnsi="Times New Roman" w:cs="Times New Roman"/>
      <w:lang w:val="en-US" w:bidi="en-US"/>
    </w:rPr>
  </w:style>
  <w:style w:type="table" w:styleId="TableGrid">
    <w:name w:val="Table Grid"/>
    <w:basedOn w:val="TableNormal"/>
    <w:uiPriority w:val="39"/>
    <w:rsid w:val="00740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4E3B"/>
    <w:pPr>
      <w:ind w:left="720"/>
      <w:contextualSpacing/>
    </w:pPr>
  </w:style>
  <w:style w:type="paragraph" w:styleId="Footer">
    <w:name w:val="footer"/>
    <w:basedOn w:val="Normal"/>
    <w:link w:val="FooterChar"/>
    <w:uiPriority w:val="99"/>
    <w:unhideWhenUsed/>
    <w:rsid w:val="00245C26"/>
    <w:pPr>
      <w:tabs>
        <w:tab w:val="center" w:pos="4680"/>
        <w:tab w:val="right" w:pos="9360"/>
      </w:tabs>
    </w:pPr>
  </w:style>
  <w:style w:type="character" w:customStyle="1" w:styleId="FooterChar">
    <w:name w:val="Footer Char"/>
    <w:basedOn w:val="DefaultParagraphFont"/>
    <w:link w:val="Footer"/>
    <w:uiPriority w:val="99"/>
    <w:rsid w:val="00245C26"/>
    <w:rPr>
      <w:rFonts w:ascii="Times New Roman" w:eastAsia="Times New Roman" w:hAnsi="Times New Roman" w:cs="Times New Roman"/>
      <w:lang w:val="en-US" w:bidi="en-US"/>
    </w:rPr>
  </w:style>
  <w:style w:type="character" w:styleId="PageNumber">
    <w:name w:val="page number"/>
    <w:basedOn w:val="DefaultParagraphFont"/>
    <w:uiPriority w:val="99"/>
    <w:semiHidden/>
    <w:unhideWhenUsed/>
    <w:rsid w:val="00245C26"/>
  </w:style>
  <w:style w:type="paragraph" w:styleId="Header">
    <w:name w:val="header"/>
    <w:basedOn w:val="Normal"/>
    <w:link w:val="HeaderChar"/>
    <w:uiPriority w:val="99"/>
    <w:unhideWhenUsed/>
    <w:rsid w:val="00CF0CB1"/>
    <w:pPr>
      <w:tabs>
        <w:tab w:val="center" w:pos="4513"/>
        <w:tab w:val="right" w:pos="9026"/>
      </w:tabs>
    </w:pPr>
  </w:style>
  <w:style w:type="character" w:customStyle="1" w:styleId="HeaderChar">
    <w:name w:val="Header Char"/>
    <w:basedOn w:val="DefaultParagraphFont"/>
    <w:link w:val="Header"/>
    <w:uiPriority w:val="99"/>
    <w:rsid w:val="00CF0CB1"/>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32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2E3A1075882A42AF75BB70C4B37A43" ma:contentTypeVersion="4" ma:contentTypeDescription="Create a new document." ma:contentTypeScope="" ma:versionID="8bf0358bf508df6f46237a544a260fbf">
  <xsd:schema xmlns:xsd="http://www.w3.org/2001/XMLSchema" xmlns:xs="http://www.w3.org/2001/XMLSchema" xmlns:p="http://schemas.microsoft.com/office/2006/metadata/properties" xmlns:ns3="c4f58b83-dfd9-4ca9-9a71-f65077a88571" targetNamespace="http://schemas.microsoft.com/office/2006/metadata/properties" ma:root="true" ma:fieldsID="2adaae3fcb1185f5c6b2de782ee4c740" ns3:_="">
    <xsd:import namespace="c4f58b83-dfd9-4ca9-9a71-f65077a88571"/>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58b83-dfd9-4ca9-9a71-f65077a885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957B74-0B41-45C6-A15D-259B7A890E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EB99FE-381B-4715-A910-8B94B5DCA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58b83-dfd9-4ca9-9a71-f65077a88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8F7D36-96DF-42B5-BC1A-377972C01832}">
  <ds:schemaRefs>
    <ds:schemaRef ds:uri="http://schemas.openxmlformats.org/officeDocument/2006/bibliography"/>
  </ds:schemaRefs>
</ds:datastoreItem>
</file>

<file path=customXml/itemProps4.xml><?xml version="1.0" encoding="utf-8"?>
<ds:datastoreItem xmlns:ds="http://schemas.openxmlformats.org/officeDocument/2006/customXml" ds:itemID="{1C201496-0627-49A3-9A75-FD986E679C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2537</Words>
  <Characters>14467</Characters>
  <Application>Microsoft Office Word</Application>
  <DocSecurity>0</DocSecurity>
  <Lines>120</Lines>
  <Paragraphs>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Kidd</dc:creator>
  <cp:keywords/>
  <dc:description/>
  <cp:lastModifiedBy>Kidd, Chris (GSFC-612.0)[UNIV OF MARYLAND COLLEGE PARK]</cp:lastModifiedBy>
  <cp:revision>4</cp:revision>
  <dcterms:created xsi:type="dcterms:W3CDTF">2024-04-02T14:57:00Z</dcterms:created>
  <dcterms:modified xsi:type="dcterms:W3CDTF">2024-04-04T11:09:00Z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0x010100062E3A1075882A42AF75BB70C4B37A43</vt:lpwstr>
  </property>
</Properties>
</file>