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5F4" w:rsidRPr="002835F4" w:rsidRDefault="00FA6C78" w:rsidP="002835F4">
      <w:pPr>
        <w:tabs>
          <w:tab w:val="center" w:pos="4680"/>
        </w:tabs>
        <w:spacing w:after="0"/>
        <w:rPr>
          <w:sz w:val="24"/>
          <w:szCs w:val="23"/>
          <w:u w:val="single"/>
        </w:rPr>
      </w:pPr>
      <w:r>
        <w:rPr>
          <w:sz w:val="24"/>
          <w:szCs w:val="23"/>
        </w:rPr>
        <w:tab/>
      </w:r>
      <w:r w:rsidR="002835F4" w:rsidRPr="002835F4">
        <w:rPr>
          <w:sz w:val="24"/>
          <w:szCs w:val="23"/>
          <w:u w:val="single"/>
        </w:rPr>
        <w:t xml:space="preserve">For </w:t>
      </w:r>
      <w:r w:rsidR="002835F4">
        <w:rPr>
          <w:sz w:val="24"/>
          <w:szCs w:val="23"/>
          <w:u w:val="single"/>
        </w:rPr>
        <w:t>Discussion</w:t>
      </w:r>
      <w:r w:rsidR="002835F4" w:rsidRPr="002835F4">
        <w:rPr>
          <w:sz w:val="24"/>
          <w:szCs w:val="23"/>
          <w:u w:val="single"/>
        </w:rPr>
        <w:t xml:space="preserve"> by the 201</w:t>
      </w:r>
      <w:r w:rsidR="002835F4">
        <w:rPr>
          <w:sz w:val="24"/>
          <w:szCs w:val="23"/>
          <w:u w:val="single"/>
        </w:rPr>
        <w:t>9</w:t>
      </w:r>
      <w:r w:rsidR="002835F4" w:rsidRPr="002835F4">
        <w:rPr>
          <w:sz w:val="24"/>
          <w:szCs w:val="23"/>
          <w:u w:val="single"/>
        </w:rPr>
        <w:t xml:space="preserve"> CEOS </w:t>
      </w:r>
      <w:r w:rsidR="002835F4">
        <w:rPr>
          <w:sz w:val="24"/>
          <w:szCs w:val="23"/>
          <w:u w:val="single"/>
        </w:rPr>
        <w:t>SIT-34</w:t>
      </w:r>
    </w:p>
    <w:p w:rsidR="002835F4" w:rsidRPr="002835F4" w:rsidRDefault="002835F4" w:rsidP="002835F4">
      <w:pPr>
        <w:tabs>
          <w:tab w:val="center" w:pos="4680"/>
        </w:tabs>
        <w:spacing w:after="0"/>
        <w:rPr>
          <w:sz w:val="24"/>
          <w:szCs w:val="23"/>
        </w:rPr>
      </w:pPr>
    </w:p>
    <w:p w:rsidR="002835F4" w:rsidRPr="002835F4" w:rsidRDefault="002835F4" w:rsidP="002835F4">
      <w:pPr>
        <w:tabs>
          <w:tab w:val="center" w:pos="4680"/>
        </w:tabs>
        <w:spacing w:after="0"/>
        <w:jc w:val="center"/>
        <w:rPr>
          <w:sz w:val="24"/>
          <w:szCs w:val="23"/>
        </w:rPr>
      </w:pPr>
      <w:r w:rsidRPr="002835F4">
        <w:rPr>
          <w:sz w:val="24"/>
          <w:szCs w:val="23"/>
        </w:rPr>
        <w:t>CEOS Working Group on Capacity Building and Data Democracy (</w:t>
      </w:r>
      <w:proofErr w:type="spellStart"/>
      <w:r w:rsidRPr="002835F4">
        <w:rPr>
          <w:sz w:val="24"/>
          <w:szCs w:val="23"/>
        </w:rPr>
        <w:t>WGCapD</w:t>
      </w:r>
      <w:proofErr w:type="spellEnd"/>
      <w:r w:rsidRPr="002835F4">
        <w:rPr>
          <w:sz w:val="24"/>
          <w:szCs w:val="23"/>
        </w:rPr>
        <w:t>)</w:t>
      </w:r>
    </w:p>
    <w:p w:rsidR="002835F4" w:rsidRPr="002835F4" w:rsidRDefault="002835F4" w:rsidP="002835F4">
      <w:pPr>
        <w:tabs>
          <w:tab w:val="center" w:pos="4680"/>
        </w:tabs>
        <w:spacing w:after="0"/>
        <w:rPr>
          <w:sz w:val="24"/>
          <w:szCs w:val="23"/>
        </w:rPr>
      </w:pPr>
    </w:p>
    <w:p w:rsidR="0051605E" w:rsidRPr="000B6978" w:rsidRDefault="002835F4" w:rsidP="002835F4">
      <w:pPr>
        <w:tabs>
          <w:tab w:val="center" w:pos="4680"/>
        </w:tabs>
        <w:spacing w:after="0"/>
        <w:jc w:val="center"/>
        <w:rPr>
          <w:sz w:val="24"/>
          <w:szCs w:val="23"/>
        </w:rPr>
      </w:pPr>
      <w:r>
        <w:rPr>
          <w:sz w:val="24"/>
          <w:szCs w:val="23"/>
        </w:rPr>
        <w:t xml:space="preserve">CB-37 Deliverable </w:t>
      </w:r>
      <w:r w:rsidR="000B6978" w:rsidRPr="000B6978">
        <w:rPr>
          <w:sz w:val="24"/>
          <w:szCs w:val="23"/>
        </w:rPr>
        <w:t>White Paper</w:t>
      </w:r>
      <w:r>
        <w:rPr>
          <w:sz w:val="24"/>
          <w:szCs w:val="23"/>
        </w:rPr>
        <w:t xml:space="preserve">: </w:t>
      </w:r>
      <w:r w:rsidR="006A7A3A">
        <w:rPr>
          <w:sz w:val="24"/>
          <w:szCs w:val="23"/>
        </w:rPr>
        <w:t>Proposal to c</w:t>
      </w:r>
      <w:r w:rsidR="0051605E" w:rsidRPr="000B6978">
        <w:rPr>
          <w:sz w:val="24"/>
          <w:szCs w:val="23"/>
        </w:rPr>
        <w:t xml:space="preserve">oordinate </w:t>
      </w:r>
      <w:r w:rsidR="00CA3A05" w:rsidRPr="000B6978">
        <w:rPr>
          <w:sz w:val="24"/>
          <w:szCs w:val="23"/>
        </w:rPr>
        <w:t xml:space="preserve">Capacity </w:t>
      </w:r>
      <w:r w:rsidR="00D24D2D">
        <w:rPr>
          <w:sz w:val="24"/>
          <w:szCs w:val="23"/>
        </w:rPr>
        <w:t>Development to</w:t>
      </w:r>
      <w:r w:rsidR="0051605E" w:rsidRPr="000B6978">
        <w:rPr>
          <w:sz w:val="24"/>
          <w:szCs w:val="23"/>
        </w:rPr>
        <w:t xml:space="preserve"> </w:t>
      </w:r>
      <w:r w:rsidR="00A15076">
        <w:rPr>
          <w:sz w:val="24"/>
          <w:szCs w:val="23"/>
        </w:rPr>
        <w:t xml:space="preserve">support </w:t>
      </w:r>
      <w:r w:rsidR="006A7A3A">
        <w:rPr>
          <w:sz w:val="24"/>
          <w:szCs w:val="23"/>
        </w:rPr>
        <w:t xml:space="preserve">of </w:t>
      </w:r>
      <w:r w:rsidR="00A15076">
        <w:rPr>
          <w:sz w:val="24"/>
          <w:szCs w:val="23"/>
        </w:rPr>
        <w:t>the</w:t>
      </w:r>
      <w:r w:rsidR="00A15076" w:rsidRPr="000B6978">
        <w:rPr>
          <w:sz w:val="24"/>
          <w:szCs w:val="23"/>
        </w:rPr>
        <w:t xml:space="preserve"> </w:t>
      </w:r>
      <w:r w:rsidR="0051605E" w:rsidRPr="000B6978">
        <w:rPr>
          <w:sz w:val="24"/>
          <w:szCs w:val="23"/>
        </w:rPr>
        <w:t xml:space="preserve">2030 Agenda </w:t>
      </w:r>
      <w:r w:rsidR="002D1C0D">
        <w:rPr>
          <w:sz w:val="24"/>
          <w:szCs w:val="23"/>
        </w:rPr>
        <w:t>of Sustainable Development</w:t>
      </w:r>
      <w:r w:rsidR="00A15076">
        <w:rPr>
          <w:sz w:val="24"/>
          <w:szCs w:val="23"/>
        </w:rPr>
        <w:t>, the Sendai Framework for Disaster Risk Reduction and the Paris Agreement</w:t>
      </w:r>
    </w:p>
    <w:p w:rsidR="002835F4" w:rsidRDefault="00CA3A05" w:rsidP="002835F4">
      <w:pPr>
        <w:tabs>
          <w:tab w:val="center" w:pos="4680"/>
        </w:tabs>
        <w:spacing w:after="0"/>
        <w:jc w:val="center"/>
        <w:rPr>
          <w:sz w:val="23"/>
          <w:szCs w:val="23"/>
        </w:rPr>
      </w:pPr>
      <w:r w:rsidRPr="00F36B27">
        <w:rPr>
          <w:sz w:val="23"/>
          <w:szCs w:val="23"/>
        </w:rPr>
        <w:t xml:space="preserve"> </w:t>
      </w:r>
    </w:p>
    <w:p w:rsidR="002835F4" w:rsidRPr="002835F4" w:rsidRDefault="002835F4" w:rsidP="002835F4">
      <w:pPr>
        <w:tabs>
          <w:tab w:val="center" w:pos="4680"/>
        </w:tabs>
        <w:spacing w:after="0"/>
        <w:jc w:val="center"/>
        <w:rPr>
          <w:sz w:val="24"/>
          <w:szCs w:val="23"/>
        </w:rPr>
      </w:pPr>
      <w:bookmarkStart w:id="0" w:name="_GoBack"/>
      <w:bookmarkEnd w:id="0"/>
      <w:r w:rsidRPr="002835F4">
        <w:rPr>
          <w:sz w:val="24"/>
          <w:szCs w:val="23"/>
        </w:rPr>
        <w:t xml:space="preserve">Version </w:t>
      </w:r>
      <w:r>
        <w:rPr>
          <w:sz w:val="24"/>
          <w:szCs w:val="23"/>
        </w:rPr>
        <w:t>1</w:t>
      </w:r>
      <w:r w:rsidRPr="002835F4">
        <w:rPr>
          <w:sz w:val="24"/>
          <w:szCs w:val="23"/>
        </w:rPr>
        <w:t xml:space="preserve">.0, </w:t>
      </w:r>
      <w:r>
        <w:rPr>
          <w:sz w:val="24"/>
          <w:szCs w:val="23"/>
        </w:rPr>
        <w:t>22</w:t>
      </w:r>
      <w:r w:rsidRPr="002835F4">
        <w:rPr>
          <w:sz w:val="24"/>
          <w:szCs w:val="23"/>
        </w:rPr>
        <w:t xml:space="preserve"> </w:t>
      </w:r>
      <w:r>
        <w:rPr>
          <w:sz w:val="24"/>
          <w:szCs w:val="23"/>
        </w:rPr>
        <w:t>March</w:t>
      </w:r>
      <w:r w:rsidRPr="002835F4">
        <w:rPr>
          <w:sz w:val="24"/>
          <w:szCs w:val="23"/>
        </w:rPr>
        <w:t xml:space="preserve"> 201</w:t>
      </w:r>
      <w:r>
        <w:rPr>
          <w:sz w:val="24"/>
          <w:szCs w:val="23"/>
        </w:rPr>
        <w:t>9</w:t>
      </w:r>
    </w:p>
    <w:p w:rsidR="00CA3A05" w:rsidRPr="00F36B27" w:rsidRDefault="00CA3A05" w:rsidP="0051605E">
      <w:pPr>
        <w:jc w:val="center"/>
        <w:rPr>
          <w:sz w:val="23"/>
          <w:szCs w:val="23"/>
        </w:rPr>
      </w:pPr>
    </w:p>
    <w:p w:rsidR="002D1C0D" w:rsidRDefault="006A7A3A" w:rsidP="00DB20CB">
      <w:pPr>
        <w:pStyle w:val="ListParagraph"/>
        <w:numPr>
          <w:ilvl w:val="0"/>
          <w:numId w:val="11"/>
        </w:numPr>
        <w:jc w:val="both"/>
        <w:rPr>
          <w:rFonts w:cstheme="minorHAnsi"/>
          <w:sz w:val="23"/>
          <w:szCs w:val="23"/>
        </w:rPr>
      </w:pPr>
      <w:r w:rsidRPr="002D1C0D">
        <w:rPr>
          <w:rFonts w:cstheme="minorHAnsi"/>
          <w:sz w:val="23"/>
          <w:szCs w:val="23"/>
        </w:rPr>
        <w:t>Introduction</w:t>
      </w:r>
    </w:p>
    <w:p w:rsidR="002D1C0D" w:rsidRDefault="002D1C0D" w:rsidP="002D1C0D">
      <w:pPr>
        <w:pStyle w:val="ListParagraph"/>
        <w:ind w:left="1080"/>
        <w:jc w:val="both"/>
        <w:rPr>
          <w:rFonts w:cstheme="minorHAnsi"/>
          <w:sz w:val="23"/>
          <w:szCs w:val="23"/>
        </w:rPr>
      </w:pPr>
    </w:p>
    <w:p w:rsidR="00ED3C81" w:rsidRPr="002D1C0D" w:rsidRDefault="00DB20CB" w:rsidP="002D1C0D">
      <w:pPr>
        <w:pStyle w:val="ListParagraph"/>
        <w:jc w:val="both"/>
        <w:rPr>
          <w:rFonts w:cstheme="minorHAnsi"/>
          <w:sz w:val="23"/>
          <w:szCs w:val="23"/>
        </w:rPr>
      </w:pPr>
      <w:r w:rsidRPr="002D1C0D">
        <w:rPr>
          <w:rFonts w:cstheme="minorHAnsi"/>
          <w:sz w:val="23"/>
          <w:szCs w:val="23"/>
        </w:rPr>
        <w:t>The</w:t>
      </w:r>
      <w:r w:rsidR="009D52C5" w:rsidRPr="002D1C0D">
        <w:rPr>
          <w:rFonts w:cstheme="minorHAnsi"/>
          <w:sz w:val="23"/>
          <w:szCs w:val="23"/>
        </w:rPr>
        <w:t xml:space="preserve"> Sustainable Development Goals </w:t>
      </w:r>
      <w:r w:rsidR="00790649" w:rsidRPr="002D1C0D">
        <w:rPr>
          <w:rFonts w:cstheme="minorHAnsi"/>
          <w:sz w:val="23"/>
          <w:szCs w:val="23"/>
        </w:rPr>
        <w:t xml:space="preserve">(SDGs) </w:t>
      </w:r>
      <w:r w:rsidR="009D52C5" w:rsidRPr="002D1C0D">
        <w:rPr>
          <w:rFonts w:cstheme="minorHAnsi"/>
          <w:sz w:val="23"/>
          <w:szCs w:val="23"/>
        </w:rPr>
        <w:t>that comprise the</w:t>
      </w:r>
      <w:r w:rsidR="0051605E" w:rsidRPr="002D1C0D">
        <w:rPr>
          <w:rFonts w:cstheme="minorHAnsi"/>
          <w:sz w:val="23"/>
          <w:szCs w:val="23"/>
        </w:rPr>
        <w:t xml:space="preserve"> 2030 Agen</w:t>
      </w:r>
      <w:r w:rsidRPr="002D1C0D">
        <w:rPr>
          <w:rFonts w:cstheme="minorHAnsi"/>
          <w:sz w:val="23"/>
          <w:szCs w:val="23"/>
        </w:rPr>
        <w:t xml:space="preserve">da for Sustainable Development combined </w:t>
      </w:r>
      <w:r w:rsidR="0051605E" w:rsidRPr="002D1C0D">
        <w:rPr>
          <w:rFonts w:cstheme="minorHAnsi"/>
          <w:sz w:val="23"/>
          <w:szCs w:val="23"/>
        </w:rPr>
        <w:t xml:space="preserve">with the </w:t>
      </w:r>
      <w:r w:rsidR="001C7FF3" w:rsidRPr="002D1C0D">
        <w:rPr>
          <w:rFonts w:cstheme="minorHAnsi"/>
          <w:sz w:val="23"/>
          <w:szCs w:val="23"/>
        </w:rPr>
        <w:t xml:space="preserve">targets of the </w:t>
      </w:r>
      <w:r w:rsidR="0051605E" w:rsidRPr="002D1C0D">
        <w:rPr>
          <w:rFonts w:cstheme="minorHAnsi"/>
          <w:sz w:val="23"/>
          <w:szCs w:val="23"/>
        </w:rPr>
        <w:t xml:space="preserve">Sendai Framework for Disaster Risk Reduction and the </w:t>
      </w:r>
      <w:r w:rsidR="001C7FF3" w:rsidRPr="002D1C0D">
        <w:rPr>
          <w:rFonts w:cstheme="minorHAnsi"/>
          <w:sz w:val="23"/>
          <w:szCs w:val="23"/>
        </w:rPr>
        <w:t xml:space="preserve">commitments of the </w:t>
      </w:r>
      <w:r w:rsidR="0051605E" w:rsidRPr="002D1C0D">
        <w:rPr>
          <w:rFonts w:cstheme="minorHAnsi"/>
          <w:sz w:val="23"/>
          <w:szCs w:val="23"/>
        </w:rPr>
        <w:t>Paris Agreement for Climate Change</w:t>
      </w:r>
      <w:r w:rsidR="001C7FF3" w:rsidRPr="002D1C0D">
        <w:rPr>
          <w:rFonts w:cstheme="minorHAnsi"/>
          <w:sz w:val="23"/>
          <w:szCs w:val="23"/>
        </w:rPr>
        <w:t xml:space="preserve"> </w:t>
      </w:r>
      <w:r w:rsidR="0051605E" w:rsidRPr="002D1C0D">
        <w:rPr>
          <w:rFonts w:cstheme="minorHAnsi"/>
          <w:sz w:val="23"/>
          <w:szCs w:val="23"/>
        </w:rPr>
        <w:t xml:space="preserve">contribute collectively </w:t>
      </w:r>
      <w:r w:rsidR="007A1289" w:rsidRPr="002D1C0D">
        <w:rPr>
          <w:rFonts w:cstheme="minorHAnsi"/>
          <w:sz w:val="23"/>
          <w:szCs w:val="23"/>
        </w:rPr>
        <w:t xml:space="preserve">to </w:t>
      </w:r>
      <w:r w:rsidR="0051605E" w:rsidRPr="002D1C0D">
        <w:rPr>
          <w:rFonts w:cstheme="minorHAnsi"/>
          <w:sz w:val="23"/>
          <w:szCs w:val="23"/>
        </w:rPr>
        <w:t xml:space="preserve">the overall </w:t>
      </w:r>
      <w:r w:rsidR="009D52C5" w:rsidRPr="002D1C0D">
        <w:rPr>
          <w:rFonts w:cstheme="minorHAnsi"/>
          <w:sz w:val="23"/>
          <w:szCs w:val="23"/>
        </w:rPr>
        <w:t>global d</w:t>
      </w:r>
      <w:r w:rsidR="0051605E" w:rsidRPr="002D1C0D">
        <w:rPr>
          <w:rFonts w:cstheme="minorHAnsi"/>
          <w:sz w:val="23"/>
          <w:szCs w:val="23"/>
        </w:rPr>
        <w:t xml:space="preserve">evelopment goals, which </w:t>
      </w:r>
      <w:r w:rsidRPr="002D1C0D">
        <w:rPr>
          <w:rFonts w:cstheme="minorHAnsi"/>
          <w:sz w:val="23"/>
          <w:szCs w:val="23"/>
        </w:rPr>
        <w:t xml:space="preserve">are expected to be realized </w:t>
      </w:r>
      <w:r w:rsidR="001C7FF3" w:rsidRPr="002D1C0D">
        <w:rPr>
          <w:rFonts w:cstheme="minorHAnsi"/>
          <w:sz w:val="23"/>
          <w:szCs w:val="23"/>
        </w:rPr>
        <w:t>o</w:t>
      </w:r>
      <w:r w:rsidRPr="002D1C0D">
        <w:rPr>
          <w:rFonts w:cstheme="minorHAnsi"/>
          <w:sz w:val="23"/>
          <w:szCs w:val="23"/>
        </w:rPr>
        <w:t>n national, regional and global scales</w:t>
      </w:r>
      <w:r w:rsidR="0051605E" w:rsidRPr="002D1C0D">
        <w:rPr>
          <w:rFonts w:cstheme="minorHAnsi"/>
          <w:sz w:val="23"/>
          <w:szCs w:val="23"/>
        </w:rPr>
        <w:t>. Space</w:t>
      </w:r>
      <w:r w:rsidR="009E612B" w:rsidRPr="002D1C0D">
        <w:rPr>
          <w:rFonts w:cstheme="minorHAnsi"/>
          <w:sz w:val="23"/>
          <w:szCs w:val="23"/>
        </w:rPr>
        <w:t>-</w:t>
      </w:r>
      <w:r w:rsidR="0051605E" w:rsidRPr="002D1C0D">
        <w:rPr>
          <w:rFonts w:cstheme="minorHAnsi"/>
          <w:sz w:val="23"/>
          <w:szCs w:val="23"/>
        </w:rPr>
        <w:t xml:space="preserve">based data and geospatial information are essential for implementation, monitoring </w:t>
      </w:r>
      <w:r w:rsidR="000D308F" w:rsidRPr="002D1C0D">
        <w:rPr>
          <w:rFonts w:cstheme="minorHAnsi"/>
          <w:sz w:val="23"/>
          <w:szCs w:val="23"/>
        </w:rPr>
        <w:t xml:space="preserve">and realization of these goals. </w:t>
      </w:r>
      <w:r w:rsidRPr="002D1C0D">
        <w:rPr>
          <w:rFonts w:cstheme="minorHAnsi"/>
          <w:sz w:val="23"/>
          <w:szCs w:val="23"/>
        </w:rPr>
        <w:t xml:space="preserve">This has been brought out in documents </w:t>
      </w:r>
      <w:r w:rsidR="00ED3C81" w:rsidRPr="002D1C0D">
        <w:rPr>
          <w:rFonts w:cstheme="minorHAnsi"/>
          <w:sz w:val="23"/>
          <w:szCs w:val="23"/>
        </w:rPr>
        <w:t>made</w:t>
      </w:r>
      <w:r w:rsidRPr="002D1C0D">
        <w:rPr>
          <w:rFonts w:cstheme="minorHAnsi"/>
          <w:sz w:val="23"/>
          <w:szCs w:val="23"/>
        </w:rPr>
        <w:t xml:space="preserve"> available</w:t>
      </w:r>
      <w:r w:rsidR="00ED3C81" w:rsidRPr="002D1C0D">
        <w:rPr>
          <w:rFonts w:cstheme="minorHAnsi"/>
          <w:sz w:val="23"/>
          <w:szCs w:val="23"/>
        </w:rPr>
        <w:t xml:space="preserve"> by </w:t>
      </w:r>
      <w:r w:rsidR="000D308F" w:rsidRPr="002D1C0D">
        <w:rPr>
          <w:rFonts w:cstheme="minorHAnsi"/>
          <w:sz w:val="23"/>
          <w:szCs w:val="23"/>
        </w:rPr>
        <w:t>regional/</w:t>
      </w:r>
      <w:r w:rsidR="00ED3C81" w:rsidRPr="002D1C0D">
        <w:rPr>
          <w:rFonts w:cstheme="minorHAnsi"/>
          <w:sz w:val="23"/>
          <w:szCs w:val="23"/>
        </w:rPr>
        <w:t xml:space="preserve">global </w:t>
      </w:r>
      <w:r w:rsidR="00F14800" w:rsidRPr="002D1C0D">
        <w:rPr>
          <w:rFonts w:cstheme="minorHAnsi"/>
          <w:sz w:val="23"/>
          <w:szCs w:val="23"/>
        </w:rPr>
        <w:t>organizations</w:t>
      </w:r>
      <w:r w:rsidR="00ED3C81" w:rsidRPr="002D1C0D">
        <w:rPr>
          <w:rFonts w:cstheme="minorHAnsi"/>
          <w:sz w:val="23"/>
          <w:szCs w:val="23"/>
        </w:rPr>
        <w:t xml:space="preserve"> such as the </w:t>
      </w:r>
      <w:r w:rsidR="00790649" w:rsidRPr="002D1C0D">
        <w:rPr>
          <w:rFonts w:cstheme="minorHAnsi"/>
          <w:sz w:val="23"/>
          <w:szCs w:val="23"/>
        </w:rPr>
        <w:t xml:space="preserve">Regional </w:t>
      </w:r>
      <w:r w:rsidR="007C6066" w:rsidRPr="002D1C0D">
        <w:rPr>
          <w:rFonts w:cstheme="minorHAnsi"/>
          <w:sz w:val="23"/>
          <w:szCs w:val="23"/>
        </w:rPr>
        <w:t>Centers</w:t>
      </w:r>
      <w:r w:rsidR="00790649" w:rsidRPr="002D1C0D">
        <w:rPr>
          <w:rFonts w:cstheme="minorHAnsi"/>
          <w:sz w:val="23"/>
          <w:szCs w:val="23"/>
        </w:rPr>
        <w:t xml:space="preserve"> for Space Science and Technology Education, affiliated to the </w:t>
      </w:r>
      <w:r w:rsidR="00ED3C81" w:rsidRPr="002D1C0D">
        <w:rPr>
          <w:rFonts w:cstheme="minorHAnsi"/>
          <w:sz w:val="23"/>
          <w:szCs w:val="23"/>
        </w:rPr>
        <w:t>U</w:t>
      </w:r>
      <w:r w:rsidR="00790649" w:rsidRPr="002D1C0D">
        <w:rPr>
          <w:rFonts w:cstheme="minorHAnsi"/>
          <w:sz w:val="23"/>
          <w:szCs w:val="23"/>
        </w:rPr>
        <w:t xml:space="preserve">nited </w:t>
      </w:r>
      <w:r w:rsidR="00ED3C81" w:rsidRPr="002D1C0D">
        <w:rPr>
          <w:rFonts w:cstheme="minorHAnsi"/>
          <w:sz w:val="23"/>
          <w:szCs w:val="23"/>
        </w:rPr>
        <w:t>N</w:t>
      </w:r>
      <w:r w:rsidR="00790649" w:rsidRPr="002D1C0D">
        <w:rPr>
          <w:rFonts w:cstheme="minorHAnsi"/>
          <w:sz w:val="23"/>
          <w:szCs w:val="23"/>
        </w:rPr>
        <w:t>ations</w:t>
      </w:r>
      <w:r w:rsidR="00ED3C81" w:rsidRPr="002D1C0D">
        <w:rPr>
          <w:rFonts w:cstheme="minorHAnsi"/>
          <w:sz w:val="23"/>
          <w:szCs w:val="23"/>
        </w:rPr>
        <w:t xml:space="preserve"> </w:t>
      </w:r>
      <w:r w:rsidR="00790649" w:rsidRPr="002D1C0D">
        <w:rPr>
          <w:rFonts w:cstheme="minorHAnsi"/>
          <w:sz w:val="23"/>
          <w:szCs w:val="23"/>
        </w:rPr>
        <w:t>the Group on Earth Observation (</w:t>
      </w:r>
      <w:r w:rsidR="00ED3C81" w:rsidRPr="002D1C0D">
        <w:rPr>
          <w:rFonts w:cstheme="minorHAnsi"/>
          <w:sz w:val="23"/>
          <w:szCs w:val="23"/>
        </w:rPr>
        <w:t>GEO</w:t>
      </w:r>
      <w:r w:rsidR="00790649" w:rsidRPr="002D1C0D">
        <w:rPr>
          <w:rFonts w:cstheme="minorHAnsi"/>
          <w:sz w:val="23"/>
          <w:szCs w:val="23"/>
        </w:rPr>
        <w:t>)</w:t>
      </w:r>
      <w:r w:rsidR="00ED3C81" w:rsidRPr="002D1C0D">
        <w:rPr>
          <w:rFonts w:cstheme="minorHAnsi"/>
          <w:sz w:val="23"/>
          <w:szCs w:val="23"/>
        </w:rPr>
        <w:t xml:space="preserve"> and </w:t>
      </w:r>
      <w:r w:rsidR="00790649" w:rsidRPr="002D1C0D">
        <w:rPr>
          <w:rFonts w:cstheme="minorHAnsi"/>
          <w:sz w:val="23"/>
          <w:szCs w:val="23"/>
        </w:rPr>
        <w:t>the Committee on Earth Observation Satellites (</w:t>
      </w:r>
      <w:r w:rsidR="00ED3C81" w:rsidRPr="002D1C0D">
        <w:rPr>
          <w:rFonts w:cstheme="minorHAnsi"/>
          <w:sz w:val="23"/>
          <w:szCs w:val="23"/>
        </w:rPr>
        <w:t>CEOS</w:t>
      </w:r>
      <w:r w:rsidR="00790649" w:rsidRPr="002D1C0D">
        <w:rPr>
          <w:rFonts w:cstheme="minorHAnsi"/>
          <w:sz w:val="23"/>
          <w:szCs w:val="23"/>
        </w:rPr>
        <w:t>)</w:t>
      </w:r>
      <w:r w:rsidR="00ED3C81" w:rsidRPr="002D1C0D">
        <w:rPr>
          <w:rFonts w:cstheme="minorHAnsi"/>
          <w:sz w:val="23"/>
          <w:szCs w:val="23"/>
        </w:rPr>
        <w:t xml:space="preserve"> </w:t>
      </w:r>
      <w:r w:rsidR="00FA6C78" w:rsidRPr="002D1C0D">
        <w:rPr>
          <w:rFonts w:cstheme="minorHAnsi"/>
          <w:sz w:val="23"/>
          <w:szCs w:val="23"/>
        </w:rPr>
        <w:t>highlighting case</w:t>
      </w:r>
      <w:r w:rsidRPr="002D1C0D">
        <w:rPr>
          <w:rFonts w:cstheme="minorHAnsi"/>
          <w:sz w:val="23"/>
          <w:szCs w:val="23"/>
        </w:rPr>
        <w:t xml:space="preserve"> studies, success stories </w:t>
      </w:r>
      <w:r w:rsidR="000D308F" w:rsidRPr="002D1C0D">
        <w:rPr>
          <w:rFonts w:cstheme="minorHAnsi"/>
          <w:sz w:val="23"/>
          <w:szCs w:val="23"/>
        </w:rPr>
        <w:t xml:space="preserve">and implementation approaches to reach the targets for realizing the SDGs in a systematic way. These organizations have also </w:t>
      </w:r>
      <w:r w:rsidRPr="002D1C0D">
        <w:rPr>
          <w:rFonts w:cstheme="minorHAnsi"/>
          <w:sz w:val="23"/>
          <w:szCs w:val="23"/>
        </w:rPr>
        <w:t>stressed</w:t>
      </w:r>
      <w:r w:rsidR="000D308F" w:rsidRPr="002D1C0D">
        <w:rPr>
          <w:rFonts w:cstheme="minorHAnsi"/>
          <w:sz w:val="23"/>
          <w:szCs w:val="23"/>
        </w:rPr>
        <w:t xml:space="preserve"> the need </w:t>
      </w:r>
      <w:r w:rsidR="00ED3C81" w:rsidRPr="002D1C0D">
        <w:rPr>
          <w:rFonts w:cstheme="minorHAnsi"/>
          <w:sz w:val="23"/>
          <w:szCs w:val="23"/>
        </w:rPr>
        <w:t xml:space="preserve">to build </w:t>
      </w:r>
      <w:r w:rsidR="00790649" w:rsidRPr="002D1C0D">
        <w:rPr>
          <w:rFonts w:cstheme="minorHAnsi"/>
          <w:sz w:val="23"/>
          <w:szCs w:val="23"/>
        </w:rPr>
        <w:t xml:space="preserve">highly qualified </w:t>
      </w:r>
      <w:r w:rsidR="00ED3C81" w:rsidRPr="002D1C0D">
        <w:rPr>
          <w:rFonts w:cstheme="minorHAnsi"/>
          <w:sz w:val="23"/>
          <w:szCs w:val="23"/>
        </w:rPr>
        <w:t xml:space="preserve">human resources </w:t>
      </w:r>
      <w:r w:rsidR="0024213B" w:rsidRPr="002D1C0D">
        <w:rPr>
          <w:rFonts w:cstheme="minorHAnsi"/>
          <w:sz w:val="23"/>
          <w:szCs w:val="23"/>
        </w:rPr>
        <w:t xml:space="preserve">who have access to </w:t>
      </w:r>
      <w:r w:rsidR="00ED3C81" w:rsidRPr="002D1C0D">
        <w:rPr>
          <w:rFonts w:cstheme="minorHAnsi"/>
          <w:sz w:val="23"/>
          <w:szCs w:val="23"/>
        </w:rPr>
        <w:t>software</w:t>
      </w:r>
      <w:r w:rsidR="00E74B7F" w:rsidRPr="002D1C0D">
        <w:rPr>
          <w:rFonts w:cstheme="minorHAnsi"/>
          <w:sz w:val="23"/>
          <w:szCs w:val="23"/>
        </w:rPr>
        <w:t>/hardware</w:t>
      </w:r>
      <w:r w:rsidR="00ED3C81" w:rsidRPr="002D1C0D">
        <w:rPr>
          <w:rFonts w:cstheme="minorHAnsi"/>
          <w:sz w:val="23"/>
          <w:szCs w:val="23"/>
        </w:rPr>
        <w:t xml:space="preserve"> capacity to exploit the geospatial information data for development planning</w:t>
      </w:r>
      <w:r w:rsidR="0024213B" w:rsidRPr="002D1C0D">
        <w:rPr>
          <w:rFonts w:cstheme="minorHAnsi"/>
          <w:sz w:val="23"/>
          <w:szCs w:val="23"/>
        </w:rPr>
        <w:t xml:space="preserve"> and decision-making,</w:t>
      </w:r>
      <w:r w:rsidR="00ED3C81" w:rsidRPr="002D1C0D">
        <w:rPr>
          <w:rFonts w:cstheme="minorHAnsi"/>
          <w:sz w:val="23"/>
          <w:szCs w:val="23"/>
        </w:rPr>
        <w:t xml:space="preserve"> </w:t>
      </w:r>
      <w:r w:rsidRPr="002D1C0D">
        <w:rPr>
          <w:rFonts w:cstheme="minorHAnsi"/>
          <w:sz w:val="23"/>
          <w:szCs w:val="23"/>
        </w:rPr>
        <w:t xml:space="preserve">especially </w:t>
      </w:r>
      <w:r w:rsidR="00ED3C81" w:rsidRPr="002D1C0D">
        <w:rPr>
          <w:rFonts w:cstheme="minorHAnsi"/>
          <w:sz w:val="23"/>
          <w:szCs w:val="23"/>
        </w:rPr>
        <w:t>in developing countries</w:t>
      </w:r>
      <w:r w:rsidR="0024213B" w:rsidRPr="002D1C0D">
        <w:rPr>
          <w:rFonts w:cstheme="minorHAnsi"/>
          <w:sz w:val="23"/>
          <w:szCs w:val="23"/>
        </w:rPr>
        <w:t>.</w:t>
      </w:r>
      <w:r w:rsidR="00ED3C81" w:rsidRPr="002D1C0D">
        <w:rPr>
          <w:rFonts w:cstheme="minorHAnsi"/>
          <w:sz w:val="23"/>
          <w:szCs w:val="23"/>
        </w:rPr>
        <w:t xml:space="preserve"> </w:t>
      </w:r>
      <w:r w:rsidRPr="002D1C0D">
        <w:rPr>
          <w:rFonts w:cstheme="minorHAnsi"/>
          <w:sz w:val="23"/>
          <w:szCs w:val="23"/>
        </w:rPr>
        <w:t xml:space="preserve">This </w:t>
      </w:r>
      <w:r w:rsidR="001C7FF3" w:rsidRPr="002D1C0D">
        <w:rPr>
          <w:rFonts w:cstheme="minorHAnsi"/>
          <w:sz w:val="23"/>
          <w:szCs w:val="23"/>
        </w:rPr>
        <w:t xml:space="preserve">call for action </w:t>
      </w:r>
      <w:r w:rsidRPr="002D1C0D">
        <w:rPr>
          <w:rFonts w:cstheme="minorHAnsi"/>
          <w:sz w:val="23"/>
          <w:szCs w:val="23"/>
        </w:rPr>
        <w:t xml:space="preserve">is further supported by faster digital connectivity, free access to long-term archived satellite data and data from current </w:t>
      </w:r>
      <w:r w:rsidR="001C7FF3" w:rsidRPr="002D1C0D">
        <w:rPr>
          <w:rFonts w:cstheme="minorHAnsi"/>
          <w:sz w:val="23"/>
          <w:szCs w:val="23"/>
        </w:rPr>
        <w:t xml:space="preserve">satellite </w:t>
      </w:r>
      <w:r w:rsidRPr="002D1C0D">
        <w:rPr>
          <w:rFonts w:cstheme="minorHAnsi"/>
          <w:sz w:val="23"/>
          <w:szCs w:val="23"/>
        </w:rPr>
        <w:t xml:space="preserve">missions, </w:t>
      </w:r>
      <w:r w:rsidR="001C7FF3" w:rsidRPr="002D1C0D">
        <w:rPr>
          <w:rFonts w:cstheme="minorHAnsi"/>
          <w:sz w:val="23"/>
          <w:szCs w:val="23"/>
        </w:rPr>
        <w:t xml:space="preserve">open-access </w:t>
      </w:r>
      <w:r w:rsidRPr="002D1C0D">
        <w:rPr>
          <w:rFonts w:cstheme="minorHAnsi"/>
          <w:sz w:val="23"/>
          <w:szCs w:val="23"/>
        </w:rPr>
        <w:t xml:space="preserve">geographic information systems and </w:t>
      </w:r>
      <w:r w:rsidR="001C7FF3" w:rsidRPr="002D1C0D">
        <w:rPr>
          <w:rFonts w:cstheme="minorHAnsi"/>
          <w:sz w:val="23"/>
          <w:szCs w:val="23"/>
        </w:rPr>
        <w:t xml:space="preserve">cost-free access to </w:t>
      </w:r>
      <w:r w:rsidRPr="002D1C0D">
        <w:rPr>
          <w:rFonts w:cstheme="minorHAnsi"/>
          <w:sz w:val="23"/>
          <w:szCs w:val="23"/>
        </w:rPr>
        <w:t>advanced spatial analysis tools to support real-time decision making.</w:t>
      </w:r>
    </w:p>
    <w:p w:rsidR="00DB20CB" w:rsidRPr="00DB20CB" w:rsidRDefault="00DB20CB" w:rsidP="00DB20CB">
      <w:pPr>
        <w:pStyle w:val="ListParagraph"/>
        <w:jc w:val="both"/>
        <w:rPr>
          <w:rFonts w:cstheme="minorHAnsi"/>
          <w:sz w:val="23"/>
          <w:szCs w:val="23"/>
        </w:rPr>
      </w:pPr>
    </w:p>
    <w:p w:rsidR="00953DC0" w:rsidRDefault="00ED3C81" w:rsidP="00CA3A05">
      <w:pPr>
        <w:pStyle w:val="ListParagraph"/>
        <w:jc w:val="both"/>
        <w:rPr>
          <w:rFonts w:cstheme="minorHAnsi"/>
          <w:sz w:val="23"/>
          <w:szCs w:val="23"/>
        </w:rPr>
      </w:pPr>
      <w:r w:rsidRPr="00F36B27">
        <w:rPr>
          <w:rFonts w:cstheme="minorHAnsi"/>
          <w:sz w:val="23"/>
          <w:szCs w:val="23"/>
        </w:rPr>
        <w:t>Despite these advances</w:t>
      </w:r>
      <w:r w:rsidR="00DB20CB">
        <w:rPr>
          <w:rFonts w:cstheme="minorHAnsi"/>
          <w:sz w:val="23"/>
          <w:szCs w:val="23"/>
        </w:rPr>
        <w:t xml:space="preserve"> in the technologies</w:t>
      </w:r>
      <w:r w:rsidR="001C7FF3">
        <w:rPr>
          <w:rFonts w:cstheme="minorHAnsi"/>
          <w:sz w:val="23"/>
          <w:szCs w:val="23"/>
        </w:rPr>
        <w:t>, data policies</w:t>
      </w:r>
      <w:r w:rsidR="00DE258B" w:rsidRPr="00F36B27">
        <w:rPr>
          <w:rFonts w:cstheme="minorHAnsi"/>
          <w:sz w:val="23"/>
          <w:szCs w:val="23"/>
        </w:rPr>
        <w:t xml:space="preserve"> and </w:t>
      </w:r>
      <w:r w:rsidR="001C7FF3">
        <w:rPr>
          <w:rFonts w:cstheme="minorHAnsi"/>
          <w:sz w:val="23"/>
          <w:szCs w:val="23"/>
        </w:rPr>
        <w:t xml:space="preserve">noteworthy </w:t>
      </w:r>
      <w:r w:rsidR="00DE258B" w:rsidRPr="00F36B27">
        <w:rPr>
          <w:rFonts w:cstheme="minorHAnsi"/>
          <w:sz w:val="23"/>
          <w:szCs w:val="23"/>
        </w:rPr>
        <w:t xml:space="preserve">capacity building efforts made by various </w:t>
      </w:r>
      <w:r w:rsidR="007C6066" w:rsidRPr="00F36B27">
        <w:rPr>
          <w:rFonts w:cstheme="minorHAnsi"/>
          <w:sz w:val="23"/>
          <w:szCs w:val="23"/>
        </w:rPr>
        <w:t>organizations</w:t>
      </w:r>
      <w:r w:rsidR="00DE258B" w:rsidRPr="00F36B27">
        <w:rPr>
          <w:rFonts w:cstheme="minorHAnsi"/>
          <w:sz w:val="23"/>
          <w:szCs w:val="23"/>
        </w:rPr>
        <w:t>, several challenges remain</w:t>
      </w:r>
      <w:r w:rsidR="00D04AE5">
        <w:rPr>
          <w:rFonts w:cstheme="minorHAnsi"/>
          <w:sz w:val="23"/>
          <w:szCs w:val="23"/>
        </w:rPr>
        <w:t>.</w:t>
      </w:r>
      <w:r w:rsidR="00DE258B" w:rsidRPr="00F36B27">
        <w:rPr>
          <w:rFonts w:cstheme="minorHAnsi"/>
          <w:sz w:val="23"/>
          <w:szCs w:val="23"/>
        </w:rPr>
        <w:t xml:space="preserve"> The most important ones are </w:t>
      </w:r>
      <w:r w:rsidR="007679A1">
        <w:rPr>
          <w:rFonts w:cstheme="minorHAnsi"/>
          <w:sz w:val="23"/>
          <w:szCs w:val="23"/>
        </w:rPr>
        <w:t>the availability of funding</w:t>
      </w:r>
      <w:r w:rsidR="00DE258B" w:rsidRPr="00F36B27">
        <w:rPr>
          <w:rFonts w:cstheme="minorHAnsi"/>
          <w:sz w:val="23"/>
          <w:szCs w:val="23"/>
        </w:rPr>
        <w:t xml:space="preserve"> and expert</w:t>
      </w:r>
      <w:r w:rsidR="007679A1">
        <w:rPr>
          <w:rFonts w:cstheme="minorHAnsi"/>
          <w:sz w:val="23"/>
          <w:szCs w:val="23"/>
        </w:rPr>
        <w:t xml:space="preserve"> trainer</w:t>
      </w:r>
      <w:r w:rsidR="00DE258B" w:rsidRPr="00F36B27">
        <w:rPr>
          <w:rFonts w:cstheme="minorHAnsi"/>
          <w:sz w:val="23"/>
          <w:szCs w:val="23"/>
        </w:rPr>
        <w:t xml:space="preserve"> resources to </w:t>
      </w:r>
      <w:r w:rsidR="007679A1">
        <w:rPr>
          <w:rFonts w:cstheme="minorHAnsi"/>
          <w:sz w:val="23"/>
          <w:szCs w:val="23"/>
        </w:rPr>
        <w:t xml:space="preserve">deliver </w:t>
      </w:r>
      <w:r w:rsidR="00DE258B" w:rsidRPr="00F36B27">
        <w:rPr>
          <w:rFonts w:cstheme="minorHAnsi"/>
          <w:sz w:val="23"/>
          <w:szCs w:val="23"/>
        </w:rPr>
        <w:t xml:space="preserve">effective capacity building. </w:t>
      </w:r>
      <w:r w:rsidR="00DB20CB">
        <w:rPr>
          <w:rFonts w:cstheme="minorHAnsi"/>
          <w:sz w:val="23"/>
          <w:szCs w:val="23"/>
        </w:rPr>
        <w:t xml:space="preserve">In </w:t>
      </w:r>
      <w:r w:rsidR="007679A1">
        <w:rPr>
          <w:rFonts w:cstheme="minorHAnsi"/>
          <w:sz w:val="23"/>
          <w:szCs w:val="23"/>
        </w:rPr>
        <w:t xml:space="preserve">many </w:t>
      </w:r>
      <w:r w:rsidR="00DB20CB">
        <w:rPr>
          <w:rFonts w:cstheme="minorHAnsi"/>
          <w:sz w:val="23"/>
          <w:szCs w:val="23"/>
        </w:rPr>
        <w:t xml:space="preserve">cases, the capacity building efforts </w:t>
      </w:r>
      <w:r w:rsidR="00E74B7F">
        <w:rPr>
          <w:rFonts w:cstheme="minorHAnsi"/>
          <w:sz w:val="23"/>
          <w:szCs w:val="23"/>
        </w:rPr>
        <w:t xml:space="preserve">are </w:t>
      </w:r>
      <w:r w:rsidR="002C47C3">
        <w:rPr>
          <w:rFonts w:cstheme="minorHAnsi"/>
          <w:sz w:val="23"/>
          <w:szCs w:val="23"/>
        </w:rPr>
        <w:t xml:space="preserve">undertaken by these organizations </w:t>
      </w:r>
      <w:r w:rsidR="00E74B7F">
        <w:rPr>
          <w:rFonts w:cstheme="minorHAnsi"/>
          <w:sz w:val="23"/>
          <w:szCs w:val="23"/>
        </w:rPr>
        <w:t>independently</w:t>
      </w:r>
      <w:r w:rsidR="007679A1">
        <w:rPr>
          <w:rFonts w:cstheme="minorHAnsi"/>
          <w:sz w:val="23"/>
          <w:szCs w:val="23"/>
        </w:rPr>
        <w:t>.</w:t>
      </w:r>
      <w:r w:rsidR="00E74B7F">
        <w:rPr>
          <w:rFonts w:cstheme="minorHAnsi"/>
          <w:sz w:val="23"/>
          <w:szCs w:val="23"/>
        </w:rPr>
        <w:t xml:space="preserve"> </w:t>
      </w:r>
      <w:r w:rsidR="007679A1">
        <w:rPr>
          <w:rFonts w:cstheme="minorHAnsi"/>
          <w:sz w:val="23"/>
          <w:szCs w:val="23"/>
        </w:rPr>
        <w:t>This implies</w:t>
      </w:r>
      <w:r w:rsidR="00E74B7F">
        <w:rPr>
          <w:rFonts w:cstheme="minorHAnsi"/>
          <w:sz w:val="23"/>
          <w:szCs w:val="23"/>
        </w:rPr>
        <w:t xml:space="preserve"> high possibilities of</w:t>
      </w:r>
      <w:r w:rsidR="002C47C3">
        <w:rPr>
          <w:rFonts w:cstheme="minorHAnsi"/>
          <w:sz w:val="23"/>
          <w:szCs w:val="23"/>
        </w:rPr>
        <w:t xml:space="preserve"> d</w:t>
      </w:r>
      <w:r w:rsidR="00E74B7F">
        <w:rPr>
          <w:rFonts w:cstheme="minorHAnsi"/>
          <w:sz w:val="23"/>
          <w:szCs w:val="23"/>
        </w:rPr>
        <w:t>uplication of efforts</w:t>
      </w:r>
      <w:r w:rsidR="007679A1">
        <w:rPr>
          <w:rFonts w:cstheme="minorHAnsi"/>
          <w:sz w:val="23"/>
          <w:szCs w:val="23"/>
        </w:rPr>
        <w:t xml:space="preserve"> and of missing opportunities to build upon the capacity that has been already been built</w:t>
      </w:r>
      <w:r w:rsidR="002C47C3">
        <w:rPr>
          <w:rFonts w:cstheme="minorHAnsi"/>
          <w:sz w:val="23"/>
          <w:szCs w:val="23"/>
        </w:rPr>
        <w:t>. In addition, d</w:t>
      </w:r>
      <w:r w:rsidR="00DE258B" w:rsidRPr="00F36B27">
        <w:rPr>
          <w:rFonts w:cstheme="minorHAnsi"/>
          <w:sz w:val="23"/>
          <w:szCs w:val="23"/>
        </w:rPr>
        <w:t xml:space="preserve">espite several training programs conducted at various levels, there are many developing countries that do not have the capacity to utilize, analyze and interpret the geospatial information for their national development and importantly for their ability to manage natural disasters for risk reduction and mitigation plans. </w:t>
      </w:r>
      <w:r w:rsidR="00837872" w:rsidRPr="00F36B27">
        <w:rPr>
          <w:rFonts w:cstheme="minorHAnsi"/>
          <w:sz w:val="23"/>
          <w:szCs w:val="23"/>
        </w:rPr>
        <w:t xml:space="preserve">It is also challenging to inform the potential trainees in </w:t>
      </w:r>
      <w:r w:rsidR="00837872" w:rsidRPr="00F36B27">
        <w:rPr>
          <w:rFonts w:cstheme="minorHAnsi"/>
          <w:sz w:val="23"/>
          <w:szCs w:val="23"/>
        </w:rPr>
        <w:lastRenderedPageBreak/>
        <w:t xml:space="preserve">time due to lack of sharing </w:t>
      </w:r>
      <w:r w:rsidR="006960D0">
        <w:rPr>
          <w:rFonts w:cstheme="minorHAnsi"/>
          <w:sz w:val="23"/>
          <w:szCs w:val="23"/>
        </w:rPr>
        <w:t>large and inconsistent lists</w:t>
      </w:r>
      <w:r w:rsidR="00837872" w:rsidRPr="00F36B27">
        <w:rPr>
          <w:rFonts w:cstheme="minorHAnsi"/>
          <w:sz w:val="23"/>
          <w:szCs w:val="23"/>
        </w:rPr>
        <w:t xml:space="preserve"> of such trainees contact banks</w:t>
      </w:r>
      <w:r w:rsidR="00AC18E5">
        <w:rPr>
          <w:rFonts w:cstheme="minorHAnsi"/>
          <w:sz w:val="23"/>
          <w:szCs w:val="23"/>
        </w:rPr>
        <w:t>,</w:t>
      </w:r>
      <w:r w:rsidR="00837872" w:rsidRPr="00F36B27">
        <w:rPr>
          <w:rFonts w:cstheme="minorHAnsi"/>
          <w:sz w:val="23"/>
          <w:szCs w:val="23"/>
        </w:rPr>
        <w:t xml:space="preserve"> which are now locally available with individual </w:t>
      </w:r>
      <w:r w:rsidR="007C6066" w:rsidRPr="00F36B27">
        <w:rPr>
          <w:rFonts w:cstheme="minorHAnsi"/>
          <w:sz w:val="23"/>
          <w:szCs w:val="23"/>
        </w:rPr>
        <w:t>organizations</w:t>
      </w:r>
      <w:r w:rsidR="00837872" w:rsidRPr="00F36B27">
        <w:rPr>
          <w:rFonts w:cstheme="minorHAnsi"/>
          <w:sz w:val="23"/>
          <w:szCs w:val="23"/>
        </w:rPr>
        <w:t xml:space="preserve">. </w:t>
      </w:r>
    </w:p>
    <w:p w:rsidR="006A7A3A" w:rsidRDefault="006A7A3A" w:rsidP="00CA3A05">
      <w:pPr>
        <w:pStyle w:val="ListParagraph"/>
        <w:jc w:val="both"/>
        <w:rPr>
          <w:rFonts w:cstheme="minorHAnsi"/>
          <w:sz w:val="23"/>
          <w:szCs w:val="23"/>
        </w:rPr>
      </w:pPr>
    </w:p>
    <w:p w:rsidR="006A7A3A" w:rsidRPr="00F36B27" w:rsidRDefault="006A7A3A" w:rsidP="007C6066">
      <w:pPr>
        <w:pStyle w:val="ListParagraph"/>
        <w:numPr>
          <w:ilvl w:val="0"/>
          <w:numId w:val="11"/>
        </w:numPr>
        <w:jc w:val="both"/>
        <w:rPr>
          <w:rFonts w:cstheme="minorHAnsi"/>
          <w:sz w:val="23"/>
          <w:szCs w:val="23"/>
        </w:rPr>
      </w:pPr>
      <w:r>
        <w:rPr>
          <w:rFonts w:cstheme="minorHAnsi"/>
          <w:sz w:val="23"/>
          <w:szCs w:val="23"/>
        </w:rPr>
        <w:t>Purpose</w:t>
      </w:r>
    </w:p>
    <w:p w:rsidR="00DE258B" w:rsidRPr="00F36B27" w:rsidRDefault="00DE258B" w:rsidP="00CA3A05">
      <w:pPr>
        <w:pStyle w:val="ListParagraph"/>
        <w:jc w:val="both"/>
        <w:rPr>
          <w:rFonts w:cstheme="minorHAnsi"/>
          <w:sz w:val="23"/>
          <w:szCs w:val="23"/>
        </w:rPr>
      </w:pPr>
    </w:p>
    <w:p w:rsidR="00DE258B" w:rsidRPr="00F36B27" w:rsidRDefault="00DE258B" w:rsidP="00CA3A05">
      <w:pPr>
        <w:pStyle w:val="ListParagraph"/>
        <w:jc w:val="both"/>
        <w:rPr>
          <w:rFonts w:cstheme="minorHAnsi"/>
          <w:sz w:val="23"/>
          <w:szCs w:val="23"/>
        </w:rPr>
      </w:pPr>
      <w:r w:rsidRPr="00F36B27">
        <w:rPr>
          <w:rFonts w:cstheme="minorHAnsi"/>
          <w:sz w:val="23"/>
          <w:szCs w:val="23"/>
        </w:rPr>
        <w:t xml:space="preserve">The purpose of this proposal is to </w:t>
      </w:r>
      <w:r w:rsidR="00646F17">
        <w:rPr>
          <w:rFonts w:cstheme="minorHAnsi"/>
          <w:sz w:val="23"/>
          <w:szCs w:val="23"/>
        </w:rPr>
        <w:t>outline</w:t>
      </w:r>
      <w:r w:rsidRPr="00F36B27">
        <w:rPr>
          <w:rFonts w:cstheme="minorHAnsi"/>
          <w:sz w:val="23"/>
          <w:szCs w:val="23"/>
        </w:rPr>
        <w:t xml:space="preserve"> a</w:t>
      </w:r>
      <w:r w:rsidR="000D308F" w:rsidRPr="00F36B27">
        <w:rPr>
          <w:rFonts w:cstheme="minorHAnsi"/>
          <w:sz w:val="23"/>
          <w:szCs w:val="23"/>
        </w:rPr>
        <w:t xml:space="preserve"> coordinated capacity building framework to </w:t>
      </w:r>
      <w:r w:rsidR="00B955C4">
        <w:rPr>
          <w:rFonts w:cstheme="minorHAnsi"/>
          <w:sz w:val="23"/>
          <w:szCs w:val="23"/>
        </w:rPr>
        <w:t>enhance the</w:t>
      </w:r>
      <w:r w:rsidR="00B955C4" w:rsidRPr="00F36B27">
        <w:rPr>
          <w:rFonts w:cstheme="minorHAnsi"/>
          <w:sz w:val="23"/>
          <w:szCs w:val="23"/>
        </w:rPr>
        <w:t xml:space="preserve"> </w:t>
      </w:r>
      <w:r w:rsidR="006D09C9" w:rsidRPr="00F36B27">
        <w:rPr>
          <w:rFonts w:cstheme="minorHAnsi"/>
          <w:sz w:val="23"/>
          <w:szCs w:val="23"/>
        </w:rPr>
        <w:t xml:space="preserve">benefits of </w:t>
      </w:r>
      <w:r w:rsidR="000D308F" w:rsidRPr="00F36B27">
        <w:rPr>
          <w:rFonts w:cstheme="minorHAnsi"/>
          <w:sz w:val="23"/>
          <w:szCs w:val="23"/>
        </w:rPr>
        <w:t>capacity building</w:t>
      </w:r>
      <w:r w:rsidRPr="00F36B27">
        <w:rPr>
          <w:rFonts w:cstheme="minorHAnsi"/>
          <w:sz w:val="23"/>
          <w:szCs w:val="23"/>
        </w:rPr>
        <w:t xml:space="preserve"> effort</w:t>
      </w:r>
      <w:r w:rsidR="00B955C4">
        <w:rPr>
          <w:rFonts w:cstheme="minorHAnsi"/>
          <w:sz w:val="23"/>
          <w:szCs w:val="23"/>
        </w:rPr>
        <w:t>s</w:t>
      </w:r>
      <w:r w:rsidRPr="00F36B27">
        <w:rPr>
          <w:rFonts w:cstheme="minorHAnsi"/>
          <w:sz w:val="23"/>
          <w:szCs w:val="23"/>
        </w:rPr>
        <w:t xml:space="preserve"> focused </w:t>
      </w:r>
      <w:r w:rsidR="00B955C4">
        <w:rPr>
          <w:rFonts w:cstheme="minorHAnsi"/>
          <w:sz w:val="23"/>
          <w:szCs w:val="23"/>
        </w:rPr>
        <w:t xml:space="preserve">on </w:t>
      </w:r>
      <w:r w:rsidRPr="00F36B27">
        <w:rPr>
          <w:rFonts w:cstheme="minorHAnsi"/>
          <w:sz w:val="23"/>
          <w:szCs w:val="23"/>
        </w:rPr>
        <w:t>training human resources and build</w:t>
      </w:r>
      <w:r w:rsidR="00B955C4">
        <w:rPr>
          <w:rFonts w:cstheme="minorHAnsi"/>
          <w:sz w:val="23"/>
          <w:szCs w:val="23"/>
        </w:rPr>
        <w:t>ing</w:t>
      </w:r>
      <w:r w:rsidRPr="00F36B27">
        <w:rPr>
          <w:rFonts w:cstheme="minorHAnsi"/>
          <w:sz w:val="23"/>
          <w:szCs w:val="23"/>
        </w:rPr>
        <w:t xml:space="preserve"> the </w:t>
      </w:r>
      <w:r w:rsidR="00117714" w:rsidRPr="00F36B27">
        <w:rPr>
          <w:rFonts w:cstheme="minorHAnsi"/>
          <w:sz w:val="23"/>
          <w:szCs w:val="23"/>
        </w:rPr>
        <w:t xml:space="preserve">institutional capacity </w:t>
      </w:r>
      <w:r w:rsidR="00B955C4">
        <w:rPr>
          <w:rFonts w:cstheme="minorHAnsi"/>
          <w:sz w:val="23"/>
          <w:szCs w:val="23"/>
        </w:rPr>
        <w:t>of</w:t>
      </w:r>
      <w:r w:rsidR="00117714" w:rsidRPr="00F36B27">
        <w:rPr>
          <w:rFonts w:cstheme="minorHAnsi"/>
          <w:sz w:val="23"/>
          <w:szCs w:val="23"/>
        </w:rPr>
        <w:t xml:space="preserve"> </w:t>
      </w:r>
      <w:r w:rsidR="00B955C4">
        <w:rPr>
          <w:rFonts w:cstheme="minorHAnsi"/>
          <w:sz w:val="23"/>
          <w:szCs w:val="23"/>
        </w:rPr>
        <w:t xml:space="preserve">beneficiary and </w:t>
      </w:r>
      <w:r w:rsidR="00117714" w:rsidRPr="00F36B27">
        <w:rPr>
          <w:rFonts w:cstheme="minorHAnsi"/>
          <w:sz w:val="23"/>
          <w:szCs w:val="23"/>
        </w:rPr>
        <w:t xml:space="preserve">concerned agencies and </w:t>
      </w:r>
      <w:r w:rsidR="007C6066" w:rsidRPr="00F36B27">
        <w:rPr>
          <w:rFonts w:cstheme="minorHAnsi"/>
          <w:sz w:val="23"/>
          <w:szCs w:val="23"/>
        </w:rPr>
        <w:t>organizations</w:t>
      </w:r>
      <w:r w:rsidR="006D09C9" w:rsidRPr="00F36B27">
        <w:rPr>
          <w:rFonts w:cstheme="minorHAnsi"/>
          <w:sz w:val="23"/>
          <w:szCs w:val="23"/>
        </w:rPr>
        <w:t xml:space="preserve"> for regional readiness </w:t>
      </w:r>
      <w:r w:rsidR="00B955C4">
        <w:rPr>
          <w:rFonts w:cstheme="minorHAnsi"/>
          <w:sz w:val="23"/>
          <w:szCs w:val="23"/>
        </w:rPr>
        <w:t>to</w:t>
      </w:r>
      <w:r w:rsidR="00117714" w:rsidRPr="00F36B27">
        <w:rPr>
          <w:rFonts w:cstheme="minorHAnsi"/>
          <w:sz w:val="23"/>
          <w:szCs w:val="23"/>
        </w:rPr>
        <w:t xml:space="preserve"> use geospatial information for implementation of </w:t>
      </w:r>
      <w:r w:rsidR="00B955C4">
        <w:rPr>
          <w:rFonts w:cstheme="minorHAnsi"/>
          <w:sz w:val="23"/>
          <w:szCs w:val="23"/>
        </w:rPr>
        <w:t xml:space="preserve">the </w:t>
      </w:r>
      <w:r w:rsidR="00117714" w:rsidRPr="00F36B27">
        <w:rPr>
          <w:rFonts w:cstheme="minorHAnsi"/>
          <w:sz w:val="23"/>
          <w:szCs w:val="23"/>
        </w:rPr>
        <w:t>SDGs</w:t>
      </w:r>
      <w:r w:rsidR="00B955C4">
        <w:rPr>
          <w:rFonts w:cstheme="minorHAnsi"/>
          <w:sz w:val="23"/>
          <w:szCs w:val="23"/>
        </w:rPr>
        <w:t>, targets and commitments of the global development agendas</w:t>
      </w:r>
      <w:r w:rsidR="00117714" w:rsidRPr="00F36B27">
        <w:rPr>
          <w:rFonts w:cstheme="minorHAnsi"/>
          <w:sz w:val="23"/>
          <w:szCs w:val="23"/>
        </w:rPr>
        <w:t xml:space="preserve"> with a coordinated support of regional sustainable development members, inter</w:t>
      </w:r>
      <w:r w:rsidR="00837872" w:rsidRPr="00F36B27">
        <w:rPr>
          <w:rFonts w:cstheme="minorHAnsi"/>
          <w:sz w:val="23"/>
          <w:szCs w:val="23"/>
        </w:rPr>
        <w:t>-</w:t>
      </w:r>
      <w:r w:rsidR="00117714" w:rsidRPr="00F36B27">
        <w:rPr>
          <w:rFonts w:cstheme="minorHAnsi"/>
          <w:sz w:val="23"/>
          <w:szCs w:val="23"/>
        </w:rPr>
        <w:t>governmental</w:t>
      </w:r>
      <w:r w:rsidR="00837872" w:rsidRPr="00F36B27">
        <w:rPr>
          <w:rFonts w:cstheme="minorHAnsi"/>
          <w:sz w:val="23"/>
          <w:szCs w:val="23"/>
        </w:rPr>
        <w:t xml:space="preserve"> information sharing</w:t>
      </w:r>
      <w:r w:rsidR="00117714" w:rsidRPr="00F36B27">
        <w:rPr>
          <w:rFonts w:cstheme="minorHAnsi"/>
          <w:sz w:val="23"/>
          <w:szCs w:val="23"/>
        </w:rPr>
        <w:t xml:space="preserve"> mechanisms and international </w:t>
      </w:r>
      <w:r w:rsidR="009123F3">
        <w:rPr>
          <w:rFonts w:cstheme="minorHAnsi"/>
          <w:sz w:val="23"/>
          <w:szCs w:val="23"/>
        </w:rPr>
        <w:t>development and</w:t>
      </w:r>
      <w:r w:rsidR="00117714" w:rsidRPr="00F36B27">
        <w:rPr>
          <w:rFonts w:cstheme="minorHAnsi"/>
          <w:sz w:val="23"/>
          <w:szCs w:val="23"/>
        </w:rPr>
        <w:t xml:space="preserve"> technical </w:t>
      </w:r>
      <w:r w:rsidR="007C6066" w:rsidRPr="00F36B27">
        <w:rPr>
          <w:rFonts w:cstheme="minorHAnsi"/>
          <w:sz w:val="23"/>
          <w:szCs w:val="23"/>
        </w:rPr>
        <w:t>organizations</w:t>
      </w:r>
      <w:r w:rsidR="00117714" w:rsidRPr="00F36B27">
        <w:rPr>
          <w:rFonts w:cstheme="minorHAnsi"/>
          <w:sz w:val="23"/>
          <w:szCs w:val="23"/>
        </w:rPr>
        <w:t xml:space="preserve">. </w:t>
      </w:r>
    </w:p>
    <w:p w:rsidR="006F7C5D" w:rsidRPr="00F36B27" w:rsidRDefault="006F7C5D" w:rsidP="00CA3A05">
      <w:pPr>
        <w:pStyle w:val="ListParagraph"/>
        <w:jc w:val="both"/>
        <w:rPr>
          <w:rFonts w:cstheme="minorHAnsi"/>
          <w:sz w:val="23"/>
          <w:szCs w:val="23"/>
        </w:rPr>
      </w:pPr>
    </w:p>
    <w:p w:rsidR="00CA3A05" w:rsidRPr="007C6066" w:rsidRDefault="00CA3A05" w:rsidP="007C6066">
      <w:pPr>
        <w:pStyle w:val="ListParagraph"/>
        <w:numPr>
          <w:ilvl w:val="0"/>
          <w:numId w:val="11"/>
        </w:numPr>
        <w:jc w:val="both"/>
        <w:rPr>
          <w:rFonts w:cstheme="minorHAnsi"/>
          <w:sz w:val="23"/>
          <w:szCs w:val="23"/>
        </w:rPr>
      </w:pPr>
      <w:r w:rsidRPr="007C6066">
        <w:rPr>
          <w:rFonts w:cstheme="minorHAnsi"/>
          <w:sz w:val="23"/>
          <w:szCs w:val="23"/>
        </w:rPr>
        <w:t>Benefits of coordinated C</w:t>
      </w:r>
      <w:r w:rsidR="009123F3" w:rsidRPr="007C6066">
        <w:rPr>
          <w:rFonts w:cstheme="minorHAnsi"/>
          <w:sz w:val="23"/>
          <w:szCs w:val="23"/>
        </w:rPr>
        <w:t xml:space="preserve">apacity </w:t>
      </w:r>
      <w:r w:rsidR="00D24D2D">
        <w:rPr>
          <w:rFonts w:cstheme="minorHAnsi"/>
          <w:sz w:val="23"/>
          <w:szCs w:val="23"/>
        </w:rPr>
        <w:t>Development</w:t>
      </w:r>
      <w:r w:rsidRPr="007C6066">
        <w:rPr>
          <w:rFonts w:cstheme="minorHAnsi"/>
          <w:sz w:val="23"/>
          <w:szCs w:val="23"/>
        </w:rPr>
        <w:t>:</w:t>
      </w:r>
    </w:p>
    <w:p w:rsidR="002A0DA7" w:rsidRPr="00F36B27" w:rsidRDefault="002A0DA7" w:rsidP="002A0DA7">
      <w:pPr>
        <w:pStyle w:val="ListParagraph"/>
        <w:jc w:val="both"/>
        <w:rPr>
          <w:rFonts w:cstheme="minorHAnsi"/>
          <w:sz w:val="23"/>
          <w:szCs w:val="23"/>
        </w:rPr>
      </w:pPr>
    </w:p>
    <w:p w:rsidR="002A0DA7" w:rsidRPr="00F36B27" w:rsidRDefault="009123F3" w:rsidP="002A0DA7">
      <w:pPr>
        <w:pStyle w:val="ListParagraph"/>
        <w:jc w:val="both"/>
        <w:rPr>
          <w:rFonts w:cstheme="minorHAnsi"/>
          <w:sz w:val="23"/>
          <w:szCs w:val="23"/>
        </w:rPr>
      </w:pPr>
      <w:r>
        <w:rPr>
          <w:rFonts w:cstheme="minorHAnsi"/>
          <w:sz w:val="23"/>
          <w:szCs w:val="23"/>
        </w:rPr>
        <w:t>The a</w:t>
      </w:r>
      <w:r w:rsidR="002A0DA7" w:rsidRPr="00F36B27">
        <w:rPr>
          <w:rFonts w:cstheme="minorHAnsi"/>
          <w:sz w:val="23"/>
          <w:szCs w:val="23"/>
        </w:rPr>
        <w:t xml:space="preserve">dvantages of coordinated capacity </w:t>
      </w:r>
      <w:r w:rsidR="00D24D2D">
        <w:rPr>
          <w:rFonts w:cstheme="minorHAnsi"/>
          <w:sz w:val="23"/>
          <w:szCs w:val="23"/>
        </w:rPr>
        <w:t>development</w:t>
      </w:r>
      <w:r w:rsidR="002A0DA7" w:rsidRPr="00F36B27">
        <w:rPr>
          <w:rFonts w:cstheme="minorHAnsi"/>
          <w:sz w:val="23"/>
          <w:szCs w:val="23"/>
        </w:rPr>
        <w:t xml:space="preserve"> are many. </w:t>
      </w:r>
      <w:r w:rsidR="00646F17">
        <w:rPr>
          <w:rFonts w:cstheme="minorHAnsi"/>
          <w:sz w:val="23"/>
          <w:szCs w:val="23"/>
        </w:rPr>
        <w:t>S</w:t>
      </w:r>
      <w:r w:rsidR="002A0DA7" w:rsidRPr="00F36B27">
        <w:rPr>
          <w:rFonts w:cstheme="minorHAnsi"/>
          <w:sz w:val="23"/>
          <w:szCs w:val="23"/>
        </w:rPr>
        <w:t>ome of these are as follows: 1) reduction of duplicated efforts</w:t>
      </w:r>
      <w:r>
        <w:rPr>
          <w:rFonts w:cstheme="minorHAnsi"/>
          <w:sz w:val="23"/>
          <w:szCs w:val="23"/>
        </w:rPr>
        <w:t xml:space="preserve"> and building of synergies</w:t>
      </w:r>
      <w:r w:rsidR="00F14800" w:rsidRPr="00F36B27">
        <w:rPr>
          <w:rFonts w:cstheme="minorHAnsi"/>
          <w:sz w:val="23"/>
          <w:szCs w:val="23"/>
        </w:rPr>
        <w:t>,</w:t>
      </w:r>
      <w:r w:rsidR="002A0DA7" w:rsidRPr="00F36B27">
        <w:rPr>
          <w:rFonts w:cstheme="minorHAnsi"/>
          <w:sz w:val="23"/>
          <w:szCs w:val="23"/>
        </w:rPr>
        <w:t xml:space="preserve"> 2) effective management of financial and expert resources by pooling – sharing the budget and coordinated arrangement of </w:t>
      </w:r>
      <w:r>
        <w:rPr>
          <w:rFonts w:cstheme="minorHAnsi"/>
          <w:sz w:val="23"/>
          <w:szCs w:val="23"/>
        </w:rPr>
        <w:t xml:space="preserve">subject matter </w:t>
      </w:r>
      <w:r w:rsidR="002A0DA7" w:rsidRPr="00F36B27">
        <w:rPr>
          <w:rFonts w:cstheme="minorHAnsi"/>
          <w:sz w:val="23"/>
          <w:szCs w:val="23"/>
        </w:rPr>
        <w:t>expertise that includes identifying persons who can effectively communicate in the region/country specific languages</w:t>
      </w:r>
      <w:r>
        <w:rPr>
          <w:rFonts w:cstheme="minorHAnsi"/>
          <w:sz w:val="23"/>
          <w:szCs w:val="23"/>
        </w:rPr>
        <w:t>;</w:t>
      </w:r>
      <w:r w:rsidR="00837872" w:rsidRPr="00F36B27">
        <w:rPr>
          <w:rFonts w:cstheme="minorHAnsi"/>
          <w:sz w:val="23"/>
          <w:szCs w:val="23"/>
        </w:rPr>
        <w:t xml:space="preserve"> </w:t>
      </w:r>
      <w:r>
        <w:rPr>
          <w:rFonts w:cstheme="minorHAnsi"/>
          <w:sz w:val="23"/>
          <w:szCs w:val="23"/>
        </w:rPr>
        <w:t>i</w:t>
      </w:r>
      <w:r w:rsidR="00837872" w:rsidRPr="00F36B27">
        <w:rPr>
          <w:rFonts w:cstheme="minorHAnsi"/>
          <w:sz w:val="23"/>
          <w:szCs w:val="23"/>
        </w:rPr>
        <w:t>n this</w:t>
      </w:r>
      <w:r w:rsidR="002A0DA7" w:rsidRPr="00F36B27">
        <w:rPr>
          <w:rFonts w:cstheme="minorHAnsi"/>
          <w:sz w:val="23"/>
          <w:szCs w:val="23"/>
        </w:rPr>
        <w:t>,</w:t>
      </w:r>
      <w:r w:rsidR="00837872" w:rsidRPr="00F36B27">
        <w:rPr>
          <w:rFonts w:cstheme="minorHAnsi"/>
          <w:sz w:val="23"/>
          <w:szCs w:val="23"/>
        </w:rPr>
        <w:t xml:space="preserve"> inclusion of national and international </w:t>
      </w:r>
      <w:r>
        <w:rPr>
          <w:rFonts w:cstheme="minorHAnsi"/>
          <w:sz w:val="23"/>
          <w:szCs w:val="23"/>
        </w:rPr>
        <w:t xml:space="preserve">NGOs and civil </w:t>
      </w:r>
      <w:r w:rsidR="00837872" w:rsidRPr="00F36B27">
        <w:rPr>
          <w:rFonts w:cstheme="minorHAnsi"/>
          <w:sz w:val="23"/>
          <w:szCs w:val="23"/>
        </w:rPr>
        <w:t xml:space="preserve">societies as partners </w:t>
      </w:r>
      <w:r>
        <w:rPr>
          <w:rFonts w:cstheme="minorHAnsi"/>
          <w:sz w:val="23"/>
          <w:szCs w:val="23"/>
        </w:rPr>
        <w:t xml:space="preserve">would </w:t>
      </w:r>
      <w:r w:rsidR="00837872" w:rsidRPr="00F36B27">
        <w:rPr>
          <w:rFonts w:cstheme="minorHAnsi"/>
          <w:sz w:val="23"/>
          <w:szCs w:val="23"/>
        </w:rPr>
        <w:t xml:space="preserve"> be an added advantage, especially for identifying subject experts and </w:t>
      </w:r>
      <w:r>
        <w:rPr>
          <w:rFonts w:cstheme="minorHAnsi"/>
          <w:sz w:val="23"/>
          <w:szCs w:val="23"/>
        </w:rPr>
        <w:t>for</w:t>
      </w:r>
      <w:r w:rsidRPr="00F36B27">
        <w:rPr>
          <w:rFonts w:cstheme="minorHAnsi"/>
          <w:sz w:val="23"/>
          <w:szCs w:val="23"/>
        </w:rPr>
        <w:t xml:space="preserve"> </w:t>
      </w:r>
      <w:r w:rsidR="00837872" w:rsidRPr="00F36B27">
        <w:rPr>
          <w:rFonts w:cstheme="minorHAnsi"/>
          <w:sz w:val="23"/>
          <w:szCs w:val="23"/>
        </w:rPr>
        <w:t>framing national and region specific themes</w:t>
      </w:r>
      <w:r>
        <w:rPr>
          <w:rFonts w:cstheme="minorHAnsi"/>
          <w:sz w:val="23"/>
          <w:szCs w:val="23"/>
        </w:rPr>
        <w:t>;</w:t>
      </w:r>
      <w:r w:rsidR="00837872" w:rsidRPr="00F36B27">
        <w:rPr>
          <w:rFonts w:cstheme="minorHAnsi"/>
          <w:sz w:val="23"/>
          <w:szCs w:val="23"/>
        </w:rPr>
        <w:t xml:space="preserve"> 3) </w:t>
      </w:r>
      <w:r w:rsidR="00630C17">
        <w:rPr>
          <w:rFonts w:cstheme="minorHAnsi"/>
          <w:sz w:val="23"/>
          <w:szCs w:val="23"/>
        </w:rPr>
        <w:t>s</w:t>
      </w:r>
      <w:r w:rsidR="002A0DA7" w:rsidRPr="00F36B27">
        <w:rPr>
          <w:rFonts w:cstheme="minorHAnsi"/>
          <w:sz w:val="23"/>
          <w:szCs w:val="23"/>
        </w:rPr>
        <w:t>haring</w:t>
      </w:r>
      <w:r w:rsidR="00837872" w:rsidRPr="00F36B27">
        <w:rPr>
          <w:rFonts w:cstheme="minorHAnsi"/>
          <w:sz w:val="23"/>
          <w:szCs w:val="23"/>
        </w:rPr>
        <w:t xml:space="preserve"> and </w:t>
      </w:r>
      <w:r w:rsidR="00630C17">
        <w:rPr>
          <w:rFonts w:cstheme="minorHAnsi"/>
          <w:sz w:val="23"/>
          <w:szCs w:val="23"/>
        </w:rPr>
        <w:t xml:space="preserve">joint </w:t>
      </w:r>
      <w:r w:rsidR="00837872" w:rsidRPr="00F36B27">
        <w:rPr>
          <w:rFonts w:cstheme="minorHAnsi"/>
          <w:sz w:val="23"/>
          <w:szCs w:val="23"/>
        </w:rPr>
        <w:t xml:space="preserve">research on </w:t>
      </w:r>
      <w:r w:rsidR="002A0DA7" w:rsidRPr="00F36B27">
        <w:rPr>
          <w:rFonts w:cstheme="minorHAnsi"/>
          <w:sz w:val="23"/>
          <w:szCs w:val="23"/>
        </w:rPr>
        <w:t>software tools and methodologies developed by various agencies</w:t>
      </w:r>
      <w:r w:rsidR="00CA51D7" w:rsidRPr="00F36B27">
        <w:rPr>
          <w:rFonts w:cstheme="minorHAnsi"/>
          <w:sz w:val="23"/>
          <w:szCs w:val="23"/>
        </w:rPr>
        <w:t xml:space="preserve"> and partners of </w:t>
      </w:r>
      <w:r w:rsidR="007C6066" w:rsidRPr="00F36B27">
        <w:rPr>
          <w:rFonts w:cstheme="minorHAnsi"/>
          <w:sz w:val="23"/>
          <w:szCs w:val="23"/>
        </w:rPr>
        <w:t>organizations</w:t>
      </w:r>
      <w:r w:rsidR="00630C17">
        <w:rPr>
          <w:rFonts w:cstheme="minorHAnsi"/>
          <w:sz w:val="23"/>
          <w:szCs w:val="23"/>
        </w:rPr>
        <w:t>;</w:t>
      </w:r>
      <w:r w:rsidR="002A0DA7" w:rsidRPr="00F36B27">
        <w:rPr>
          <w:rFonts w:cstheme="minorHAnsi"/>
          <w:sz w:val="23"/>
          <w:szCs w:val="23"/>
        </w:rPr>
        <w:t xml:space="preserve"> t</w:t>
      </w:r>
      <w:r w:rsidR="00630C17">
        <w:rPr>
          <w:rFonts w:cstheme="minorHAnsi"/>
          <w:sz w:val="23"/>
          <w:szCs w:val="23"/>
        </w:rPr>
        <w:t>his would</w:t>
      </w:r>
      <w:r w:rsidR="002A0DA7" w:rsidRPr="00F36B27">
        <w:rPr>
          <w:rFonts w:cstheme="minorHAnsi"/>
          <w:sz w:val="23"/>
          <w:szCs w:val="23"/>
        </w:rPr>
        <w:t xml:space="preserve"> </w:t>
      </w:r>
      <w:r w:rsidR="00630C17">
        <w:rPr>
          <w:rFonts w:cstheme="minorHAnsi"/>
          <w:sz w:val="23"/>
          <w:szCs w:val="23"/>
        </w:rPr>
        <w:t xml:space="preserve">generate a set </w:t>
      </w:r>
      <w:r w:rsidR="002A0DA7" w:rsidRPr="00F36B27">
        <w:rPr>
          <w:rFonts w:cstheme="minorHAnsi"/>
          <w:sz w:val="23"/>
          <w:szCs w:val="23"/>
        </w:rPr>
        <w:t>of innovative solutions</w:t>
      </w:r>
      <w:r w:rsidR="00CA51D7" w:rsidRPr="00F36B27">
        <w:rPr>
          <w:rFonts w:cstheme="minorHAnsi"/>
          <w:sz w:val="23"/>
          <w:szCs w:val="23"/>
        </w:rPr>
        <w:t xml:space="preserve"> needed for the country specific projects and requirements</w:t>
      </w:r>
      <w:r w:rsidR="00630C17">
        <w:rPr>
          <w:rFonts w:cstheme="minorHAnsi"/>
          <w:sz w:val="23"/>
          <w:szCs w:val="23"/>
        </w:rPr>
        <w:t>;</w:t>
      </w:r>
      <w:r w:rsidR="002A0DA7" w:rsidRPr="00F36B27">
        <w:rPr>
          <w:rFonts w:cstheme="minorHAnsi"/>
          <w:sz w:val="23"/>
          <w:szCs w:val="23"/>
        </w:rPr>
        <w:t xml:space="preserve"> </w:t>
      </w:r>
      <w:r w:rsidR="002C47C3">
        <w:rPr>
          <w:rFonts w:cstheme="minorHAnsi"/>
          <w:sz w:val="23"/>
          <w:szCs w:val="23"/>
        </w:rPr>
        <w:t xml:space="preserve">4) </w:t>
      </w:r>
      <w:r w:rsidR="00630C17">
        <w:rPr>
          <w:rFonts w:cstheme="minorHAnsi"/>
          <w:sz w:val="23"/>
          <w:szCs w:val="23"/>
        </w:rPr>
        <w:t>s</w:t>
      </w:r>
      <w:r w:rsidR="002C47C3">
        <w:rPr>
          <w:rFonts w:cstheme="minorHAnsi"/>
          <w:sz w:val="23"/>
          <w:szCs w:val="23"/>
        </w:rPr>
        <w:t xml:space="preserve">haring resource bank of trainees across </w:t>
      </w:r>
      <w:r w:rsidR="00630C17">
        <w:rPr>
          <w:rFonts w:cstheme="minorHAnsi"/>
          <w:sz w:val="23"/>
          <w:szCs w:val="23"/>
        </w:rPr>
        <w:t>cooperating organizations and</w:t>
      </w:r>
      <w:r w:rsidR="002C47C3">
        <w:rPr>
          <w:rFonts w:cstheme="minorHAnsi"/>
          <w:sz w:val="23"/>
          <w:szCs w:val="23"/>
        </w:rPr>
        <w:t xml:space="preserve"> work out a mechanism to communicate on CB programs to maximize the effort</w:t>
      </w:r>
      <w:r w:rsidR="00630C17">
        <w:rPr>
          <w:rFonts w:cstheme="minorHAnsi"/>
          <w:sz w:val="23"/>
          <w:szCs w:val="23"/>
        </w:rPr>
        <w:t>;</w:t>
      </w:r>
      <w:r w:rsidR="002C47C3">
        <w:rPr>
          <w:rFonts w:cstheme="minorHAnsi"/>
          <w:sz w:val="23"/>
          <w:szCs w:val="23"/>
        </w:rPr>
        <w:t xml:space="preserve"> and 5</w:t>
      </w:r>
      <w:r w:rsidR="002A0DA7" w:rsidRPr="00F36B27">
        <w:rPr>
          <w:rFonts w:cstheme="minorHAnsi"/>
          <w:sz w:val="23"/>
          <w:szCs w:val="23"/>
        </w:rPr>
        <w:t xml:space="preserve">) </w:t>
      </w:r>
      <w:r w:rsidR="00630C17" w:rsidRPr="00F36B27">
        <w:rPr>
          <w:rFonts w:cstheme="minorHAnsi"/>
          <w:sz w:val="23"/>
          <w:szCs w:val="23"/>
        </w:rPr>
        <w:t>highlighting</w:t>
      </w:r>
      <w:r w:rsidR="00CA51D7" w:rsidRPr="00F36B27">
        <w:rPr>
          <w:rFonts w:cstheme="minorHAnsi"/>
          <w:sz w:val="23"/>
          <w:szCs w:val="23"/>
        </w:rPr>
        <w:t xml:space="preserve"> clearly the roles of each </w:t>
      </w:r>
      <w:r w:rsidR="00F14800" w:rsidRPr="00F36B27">
        <w:rPr>
          <w:rFonts w:cstheme="minorHAnsi"/>
          <w:sz w:val="23"/>
          <w:szCs w:val="23"/>
        </w:rPr>
        <w:t>organization</w:t>
      </w:r>
      <w:r w:rsidR="00CA51D7" w:rsidRPr="00F36B27">
        <w:rPr>
          <w:rFonts w:cstheme="minorHAnsi"/>
          <w:sz w:val="23"/>
          <w:szCs w:val="23"/>
        </w:rPr>
        <w:t xml:space="preserve"> and their connected geospatial information </w:t>
      </w:r>
      <w:r w:rsidR="001D70DB" w:rsidRPr="00F36B27">
        <w:rPr>
          <w:rFonts w:cstheme="minorHAnsi"/>
          <w:sz w:val="23"/>
          <w:szCs w:val="23"/>
        </w:rPr>
        <w:t xml:space="preserve">regional and global </w:t>
      </w:r>
      <w:r w:rsidR="00CA51D7" w:rsidRPr="00F36B27">
        <w:rPr>
          <w:rFonts w:cstheme="minorHAnsi"/>
          <w:sz w:val="23"/>
          <w:szCs w:val="23"/>
        </w:rPr>
        <w:t>services in terms of data warehousing or web-portals to provide clearly synergetic resources from the users’ point of view</w:t>
      </w:r>
      <w:r w:rsidR="00630C17">
        <w:rPr>
          <w:rFonts w:cstheme="minorHAnsi"/>
          <w:sz w:val="23"/>
          <w:szCs w:val="23"/>
        </w:rPr>
        <w:t>.</w:t>
      </w:r>
      <w:r w:rsidR="00CA51D7" w:rsidRPr="00F36B27">
        <w:rPr>
          <w:rFonts w:cstheme="minorHAnsi"/>
          <w:sz w:val="23"/>
          <w:szCs w:val="23"/>
        </w:rPr>
        <w:t xml:space="preserve"> </w:t>
      </w:r>
    </w:p>
    <w:p w:rsidR="00117714" w:rsidRPr="00F36B27" w:rsidRDefault="00117714" w:rsidP="00117714">
      <w:pPr>
        <w:pStyle w:val="ListParagraph"/>
        <w:jc w:val="both"/>
        <w:rPr>
          <w:rFonts w:cstheme="minorHAnsi"/>
          <w:sz w:val="23"/>
          <w:szCs w:val="23"/>
        </w:rPr>
      </w:pPr>
    </w:p>
    <w:p w:rsidR="00CA3A05" w:rsidRPr="007C6066" w:rsidRDefault="002477CA" w:rsidP="007C6066">
      <w:pPr>
        <w:pStyle w:val="ListParagraph"/>
        <w:numPr>
          <w:ilvl w:val="0"/>
          <w:numId w:val="11"/>
        </w:numPr>
        <w:jc w:val="both"/>
        <w:rPr>
          <w:rFonts w:cstheme="minorHAnsi"/>
          <w:sz w:val="23"/>
          <w:szCs w:val="23"/>
        </w:rPr>
      </w:pPr>
      <w:r w:rsidRPr="007C6066">
        <w:rPr>
          <w:rFonts w:cstheme="minorHAnsi"/>
          <w:sz w:val="23"/>
          <w:szCs w:val="23"/>
        </w:rPr>
        <w:t xml:space="preserve">Proposed </w:t>
      </w:r>
      <w:r w:rsidR="000D308F" w:rsidRPr="007C6066">
        <w:rPr>
          <w:rFonts w:cstheme="minorHAnsi"/>
          <w:sz w:val="23"/>
          <w:szCs w:val="23"/>
        </w:rPr>
        <w:t>framework</w:t>
      </w:r>
      <w:r w:rsidRPr="007C6066">
        <w:rPr>
          <w:rFonts w:cstheme="minorHAnsi"/>
          <w:sz w:val="23"/>
          <w:szCs w:val="23"/>
        </w:rPr>
        <w:t xml:space="preserve"> to </w:t>
      </w:r>
      <w:r w:rsidR="00CA3A05" w:rsidRPr="007C6066">
        <w:rPr>
          <w:rFonts w:cstheme="minorHAnsi"/>
          <w:sz w:val="23"/>
          <w:szCs w:val="23"/>
        </w:rPr>
        <w:t>coordinated CB:</w:t>
      </w:r>
    </w:p>
    <w:p w:rsidR="00CA51D7" w:rsidRPr="00F36B27" w:rsidRDefault="00CA51D7" w:rsidP="00CA51D7">
      <w:pPr>
        <w:pStyle w:val="ListParagraph"/>
        <w:jc w:val="both"/>
        <w:rPr>
          <w:rFonts w:cstheme="minorHAnsi"/>
          <w:sz w:val="23"/>
          <w:szCs w:val="23"/>
        </w:rPr>
      </w:pPr>
    </w:p>
    <w:p w:rsidR="00E74B7F" w:rsidRDefault="00E74B7F" w:rsidP="00463625">
      <w:pPr>
        <w:pStyle w:val="ListParagraph"/>
        <w:jc w:val="both"/>
        <w:rPr>
          <w:rFonts w:cstheme="minorHAnsi"/>
          <w:sz w:val="23"/>
          <w:szCs w:val="23"/>
        </w:rPr>
      </w:pPr>
      <w:r>
        <w:rPr>
          <w:rFonts w:cstheme="minorHAnsi"/>
          <w:sz w:val="23"/>
          <w:szCs w:val="23"/>
        </w:rPr>
        <w:t>The framework proposed here consists of four</w:t>
      </w:r>
      <w:r w:rsidR="00ED51D3">
        <w:rPr>
          <w:rFonts w:cstheme="minorHAnsi"/>
          <w:sz w:val="23"/>
          <w:szCs w:val="23"/>
        </w:rPr>
        <w:t xml:space="preserve"> phases</w:t>
      </w:r>
      <w:r w:rsidR="00FA6C78">
        <w:rPr>
          <w:rFonts w:cstheme="minorHAnsi"/>
          <w:sz w:val="23"/>
          <w:szCs w:val="23"/>
        </w:rPr>
        <w:t>, as shown in Figure.</w:t>
      </w:r>
    </w:p>
    <w:p w:rsidR="00FA6C78" w:rsidRDefault="00FA6C78" w:rsidP="00463625">
      <w:pPr>
        <w:pStyle w:val="ListParagraph"/>
        <w:jc w:val="both"/>
        <w:rPr>
          <w:rFonts w:cstheme="minorHAnsi"/>
          <w:sz w:val="23"/>
          <w:szCs w:val="23"/>
        </w:rPr>
      </w:pPr>
    </w:p>
    <w:p w:rsidR="007C6066" w:rsidRDefault="007C6066" w:rsidP="007C6066">
      <w:pPr>
        <w:pStyle w:val="ListParagraph"/>
        <w:jc w:val="both"/>
        <w:rPr>
          <w:rFonts w:cstheme="minorHAnsi"/>
          <w:sz w:val="23"/>
          <w:szCs w:val="23"/>
        </w:rPr>
      </w:pPr>
      <w:r w:rsidRPr="00E74B7F">
        <w:rPr>
          <w:rFonts w:cstheme="minorHAnsi"/>
          <w:b/>
          <w:i/>
          <w:sz w:val="23"/>
          <w:szCs w:val="23"/>
        </w:rPr>
        <w:t>Harmonization</w:t>
      </w:r>
      <w:r>
        <w:rPr>
          <w:rFonts w:cstheme="minorHAnsi"/>
          <w:b/>
          <w:i/>
          <w:sz w:val="23"/>
          <w:szCs w:val="23"/>
        </w:rPr>
        <w:t xml:space="preserve"> Phase</w:t>
      </w:r>
      <w:r w:rsidRPr="00E74B7F">
        <w:rPr>
          <w:rFonts w:cstheme="minorHAnsi"/>
          <w:b/>
          <w:i/>
          <w:sz w:val="23"/>
          <w:szCs w:val="23"/>
        </w:rPr>
        <w:t>:</w:t>
      </w:r>
      <w:r>
        <w:rPr>
          <w:rFonts w:cstheme="minorHAnsi"/>
          <w:sz w:val="23"/>
          <w:szCs w:val="23"/>
        </w:rPr>
        <w:t xml:space="preserve"> </w:t>
      </w:r>
      <w:r w:rsidRPr="00F36B27">
        <w:rPr>
          <w:rFonts w:cstheme="minorHAnsi"/>
          <w:sz w:val="23"/>
          <w:szCs w:val="23"/>
        </w:rPr>
        <w:t xml:space="preserve">The cooperation of organizations for collaborative capacity building starts with broader </w:t>
      </w:r>
      <w:r>
        <w:rPr>
          <w:rFonts w:cstheme="minorHAnsi"/>
          <w:sz w:val="23"/>
          <w:szCs w:val="23"/>
        </w:rPr>
        <w:t xml:space="preserve">exchange of information </w:t>
      </w:r>
      <w:r w:rsidRPr="00F36B27">
        <w:rPr>
          <w:rFonts w:cstheme="minorHAnsi"/>
          <w:sz w:val="23"/>
          <w:szCs w:val="23"/>
        </w:rPr>
        <w:t xml:space="preserve">of capacity building working groups of global organizations and institutions (UNOOSA, CEOS, GEO, CGMS, WMO etc.), regional </w:t>
      </w:r>
      <w:r>
        <w:rPr>
          <w:rFonts w:cstheme="minorHAnsi"/>
          <w:sz w:val="23"/>
          <w:szCs w:val="23"/>
        </w:rPr>
        <w:t>organizations</w:t>
      </w:r>
      <w:r w:rsidRPr="00F36B27">
        <w:rPr>
          <w:rFonts w:cstheme="minorHAnsi"/>
          <w:sz w:val="23"/>
          <w:szCs w:val="23"/>
        </w:rPr>
        <w:t xml:space="preserve"> and professional societies connected with geospatial information and technologies. </w:t>
      </w:r>
      <w:r>
        <w:rPr>
          <w:rFonts w:cstheme="minorHAnsi"/>
          <w:sz w:val="23"/>
          <w:szCs w:val="23"/>
        </w:rPr>
        <w:t>R</w:t>
      </w:r>
      <w:r w:rsidRPr="00F36B27">
        <w:rPr>
          <w:rFonts w:cstheme="minorHAnsi"/>
          <w:sz w:val="23"/>
          <w:szCs w:val="23"/>
        </w:rPr>
        <w:t xml:space="preserve">egional </w:t>
      </w:r>
      <w:r>
        <w:rPr>
          <w:rFonts w:cstheme="minorHAnsi"/>
          <w:sz w:val="23"/>
          <w:szCs w:val="23"/>
        </w:rPr>
        <w:t>organizations</w:t>
      </w:r>
      <w:r w:rsidRPr="00F36B27">
        <w:rPr>
          <w:rFonts w:cstheme="minorHAnsi"/>
          <w:sz w:val="23"/>
          <w:szCs w:val="23"/>
        </w:rPr>
        <w:t xml:space="preserve">, such as UNESCAP, AOGEOSS, APRSAF, ASEAN, </w:t>
      </w:r>
      <w:r>
        <w:rPr>
          <w:rFonts w:cstheme="minorHAnsi"/>
          <w:sz w:val="23"/>
          <w:szCs w:val="23"/>
        </w:rPr>
        <w:t xml:space="preserve">as </w:t>
      </w:r>
      <w:r w:rsidRPr="00F36B27">
        <w:rPr>
          <w:rFonts w:cstheme="minorHAnsi"/>
          <w:sz w:val="23"/>
          <w:szCs w:val="23"/>
        </w:rPr>
        <w:t>in the case of AO regions, together with space agencies and International NGOs</w:t>
      </w:r>
      <w:r>
        <w:rPr>
          <w:rFonts w:cstheme="minorHAnsi"/>
          <w:sz w:val="23"/>
          <w:szCs w:val="23"/>
        </w:rPr>
        <w:t xml:space="preserve"> (INGOs)</w:t>
      </w:r>
      <w:r w:rsidRPr="00F36B27">
        <w:rPr>
          <w:rFonts w:cstheme="minorHAnsi"/>
          <w:sz w:val="23"/>
          <w:szCs w:val="23"/>
        </w:rPr>
        <w:t xml:space="preserve"> </w:t>
      </w:r>
      <w:r>
        <w:rPr>
          <w:rFonts w:cstheme="minorHAnsi"/>
          <w:sz w:val="23"/>
          <w:szCs w:val="23"/>
        </w:rPr>
        <w:t>may possess</w:t>
      </w:r>
      <w:r w:rsidRPr="00F36B27">
        <w:rPr>
          <w:rFonts w:cstheme="minorHAnsi"/>
          <w:sz w:val="23"/>
          <w:szCs w:val="23"/>
        </w:rPr>
        <w:t xml:space="preserve"> the knowledge for the regional current scenario and required actions </w:t>
      </w:r>
      <w:r>
        <w:rPr>
          <w:rFonts w:cstheme="minorHAnsi"/>
          <w:sz w:val="23"/>
          <w:szCs w:val="23"/>
        </w:rPr>
        <w:t>to</w:t>
      </w:r>
      <w:r w:rsidRPr="00F36B27">
        <w:rPr>
          <w:rFonts w:cstheme="minorHAnsi"/>
          <w:sz w:val="23"/>
          <w:szCs w:val="23"/>
        </w:rPr>
        <w:t xml:space="preserve"> implement </w:t>
      </w:r>
      <w:r w:rsidRPr="00F36B27">
        <w:rPr>
          <w:rFonts w:cstheme="minorHAnsi"/>
          <w:sz w:val="23"/>
          <w:szCs w:val="23"/>
        </w:rPr>
        <w:lastRenderedPageBreak/>
        <w:t xml:space="preserve">SDGs.  </w:t>
      </w:r>
      <w:r>
        <w:rPr>
          <w:rFonts w:cstheme="minorHAnsi"/>
          <w:sz w:val="23"/>
          <w:szCs w:val="23"/>
        </w:rPr>
        <w:t>Engaging   national, regional and international professional societies engaged in remote sensing and Geoinformatics may benefit the effort.</w:t>
      </w:r>
    </w:p>
    <w:p w:rsidR="002D1C0D" w:rsidRDefault="002D1C0D" w:rsidP="007C6066">
      <w:pPr>
        <w:pStyle w:val="ListParagraph"/>
        <w:jc w:val="both"/>
        <w:rPr>
          <w:rFonts w:cstheme="minorHAnsi"/>
          <w:sz w:val="23"/>
          <w:szCs w:val="23"/>
        </w:rPr>
      </w:pPr>
    </w:p>
    <w:p w:rsidR="002D1C0D" w:rsidRDefault="002D1C0D" w:rsidP="002D1C0D">
      <w:pPr>
        <w:pStyle w:val="ListParagraph"/>
        <w:jc w:val="both"/>
        <w:rPr>
          <w:rFonts w:cstheme="minorHAnsi"/>
          <w:sz w:val="23"/>
          <w:szCs w:val="23"/>
        </w:rPr>
      </w:pPr>
      <w:r>
        <w:rPr>
          <w:rFonts w:cstheme="minorHAnsi"/>
          <w:sz w:val="23"/>
          <w:szCs w:val="23"/>
        </w:rPr>
        <w:t>An essential component of the harmonization of capacity development efforts would be a common database that records the capacity development interventions in each country conducted by all the contributing organizations. Such a database would allow to identify synergies and duplications and would allow countries themselves to review what capacity development they have already received and how they could best utilize those interventions in the framework of their national capacity development strategies. The database would also support a quantitative analysis of capacity development interventions through a results-based management approach. The WMO Country Profile Database could be an example or core of such a capacity development database. It is acknowledged that development of the database would be a considerable effort requiring some resources. However, without a method to record capacity development interactions, it will be difficult to harmonize, analyze and evaluate capacity development efforts, on the basis of which future capacity development activities could be planned more efficiently and effectively, thus ensuring real progress</w:t>
      </w:r>
      <w:r w:rsidRPr="00BB4D6B">
        <w:rPr>
          <w:rFonts w:cstheme="minorHAnsi"/>
          <w:sz w:val="23"/>
          <w:szCs w:val="23"/>
        </w:rPr>
        <w:t>.</w:t>
      </w:r>
    </w:p>
    <w:p w:rsidR="007C6066" w:rsidRDefault="007C6066" w:rsidP="00463625">
      <w:pPr>
        <w:pStyle w:val="ListParagraph"/>
        <w:jc w:val="both"/>
        <w:rPr>
          <w:rFonts w:cstheme="minorHAnsi"/>
          <w:sz w:val="23"/>
          <w:szCs w:val="23"/>
        </w:rPr>
      </w:pPr>
    </w:p>
    <w:p w:rsidR="007C6066" w:rsidRDefault="007C6066" w:rsidP="00463625">
      <w:pPr>
        <w:pStyle w:val="ListParagraph"/>
        <w:jc w:val="both"/>
        <w:rPr>
          <w:rFonts w:cstheme="minorHAnsi"/>
          <w:sz w:val="23"/>
          <w:szCs w:val="23"/>
        </w:rPr>
      </w:pPr>
      <w:r w:rsidRPr="00ED51D3">
        <w:rPr>
          <w:rFonts w:cstheme="minorHAnsi"/>
          <w:b/>
          <w:i/>
          <w:sz w:val="23"/>
          <w:szCs w:val="23"/>
        </w:rPr>
        <w:t>Planning</w:t>
      </w:r>
      <w:r>
        <w:rPr>
          <w:rFonts w:cstheme="minorHAnsi"/>
          <w:b/>
          <w:i/>
          <w:sz w:val="23"/>
          <w:szCs w:val="23"/>
        </w:rPr>
        <w:t xml:space="preserve"> Phase</w:t>
      </w:r>
      <w:r w:rsidRPr="00ED51D3">
        <w:rPr>
          <w:rFonts w:cstheme="minorHAnsi"/>
          <w:b/>
          <w:i/>
          <w:sz w:val="23"/>
          <w:szCs w:val="23"/>
        </w:rPr>
        <w:t>:</w:t>
      </w:r>
      <w:r>
        <w:rPr>
          <w:rFonts w:cstheme="minorHAnsi"/>
          <w:sz w:val="23"/>
          <w:szCs w:val="23"/>
        </w:rPr>
        <w:t xml:space="preserve">  To make the coordinated capacity building effective, i</w:t>
      </w:r>
      <w:r w:rsidRPr="00F36B27">
        <w:rPr>
          <w:rFonts w:cstheme="minorHAnsi"/>
          <w:sz w:val="23"/>
          <w:szCs w:val="23"/>
        </w:rPr>
        <w:t xml:space="preserve">t is </w:t>
      </w:r>
      <w:r>
        <w:rPr>
          <w:rFonts w:cstheme="minorHAnsi"/>
          <w:sz w:val="23"/>
          <w:szCs w:val="23"/>
        </w:rPr>
        <w:t>essential</w:t>
      </w:r>
      <w:r w:rsidRPr="00F36B27">
        <w:rPr>
          <w:rFonts w:cstheme="minorHAnsi"/>
          <w:sz w:val="23"/>
          <w:szCs w:val="23"/>
        </w:rPr>
        <w:t xml:space="preserve"> to set up a Technical Advisory Board (TAB)</w:t>
      </w:r>
      <w:r>
        <w:rPr>
          <w:rFonts w:cstheme="minorHAnsi"/>
          <w:sz w:val="23"/>
          <w:szCs w:val="23"/>
        </w:rPr>
        <w:t xml:space="preserve">. This board </w:t>
      </w:r>
      <w:r w:rsidRPr="00F36B27">
        <w:rPr>
          <w:rFonts w:cstheme="minorHAnsi"/>
          <w:sz w:val="23"/>
          <w:szCs w:val="23"/>
        </w:rPr>
        <w:t xml:space="preserve">may </w:t>
      </w:r>
      <w:r>
        <w:rPr>
          <w:rFonts w:cstheme="minorHAnsi"/>
          <w:sz w:val="23"/>
          <w:szCs w:val="23"/>
        </w:rPr>
        <w:t xml:space="preserve">have its </w:t>
      </w:r>
      <w:r w:rsidRPr="00F36B27">
        <w:rPr>
          <w:rFonts w:cstheme="minorHAnsi"/>
          <w:sz w:val="23"/>
          <w:szCs w:val="23"/>
        </w:rPr>
        <w:t xml:space="preserve">core members from global </w:t>
      </w:r>
      <w:r>
        <w:rPr>
          <w:rFonts w:cstheme="minorHAnsi"/>
          <w:sz w:val="23"/>
          <w:szCs w:val="23"/>
        </w:rPr>
        <w:t xml:space="preserve">and regional </w:t>
      </w:r>
      <w:r w:rsidR="002D1C0D" w:rsidRPr="00F36B27">
        <w:rPr>
          <w:rFonts w:cstheme="minorHAnsi"/>
          <w:sz w:val="23"/>
          <w:szCs w:val="23"/>
        </w:rPr>
        <w:t>organizations</w:t>
      </w:r>
      <w:r>
        <w:rPr>
          <w:rFonts w:cstheme="minorHAnsi"/>
          <w:sz w:val="23"/>
          <w:szCs w:val="23"/>
        </w:rPr>
        <w:t xml:space="preserve">, to chalk out overall plans. This may include representatives from the professional societies as </w:t>
      </w:r>
      <w:r w:rsidRPr="00F36B27">
        <w:rPr>
          <w:rFonts w:cstheme="minorHAnsi"/>
          <w:sz w:val="23"/>
          <w:szCs w:val="23"/>
        </w:rPr>
        <w:t xml:space="preserve">observers. The objective of the TAB is to assess region-specific requirements in realizing the SDG implementation, and </w:t>
      </w:r>
      <w:r>
        <w:rPr>
          <w:rFonts w:cstheme="minorHAnsi"/>
          <w:sz w:val="23"/>
          <w:szCs w:val="23"/>
        </w:rPr>
        <w:t xml:space="preserve">identify </w:t>
      </w:r>
      <w:r w:rsidRPr="00F36B27">
        <w:rPr>
          <w:rFonts w:cstheme="minorHAnsi"/>
          <w:sz w:val="23"/>
          <w:szCs w:val="23"/>
        </w:rPr>
        <w:t xml:space="preserve">curriculum development </w:t>
      </w:r>
      <w:r>
        <w:rPr>
          <w:rFonts w:cstheme="minorHAnsi"/>
          <w:sz w:val="23"/>
          <w:szCs w:val="23"/>
        </w:rPr>
        <w:t xml:space="preserve">needed </w:t>
      </w:r>
      <w:r w:rsidRPr="00F36B27">
        <w:rPr>
          <w:rFonts w:cstheme="minorHAnsi"/>
          <w:sz w:val="23"/>
          <w:szCs w:val="23"/>
        </w:rPr>
        <w:t>for short and long</w:t>
      </w:r>
      <w:r>
        <w:rPr>
          <w:rFonts w:cstheme="minorHAnsi"/>
          <w:sz w:val="23"/>
          <w:szCs w:val="23"/>
        </w:rPr>
        <w:t>-</w:t>
      </w:r>
      <w:r w:rsidRPr="00F36B27">
        <w:rPr>
          <w:rFonts w:cstheme="minorHAnsi"/>
          <w:sz w:val="23"/>
          <w:szCs w:val="23"/>
        </w:rPr>
        <w:t>term capacity building programs. The curriculum</w:t>
      </w:r>
      <w:r>
        <w:rPr>
          <w:rFonts w:cstheme="minorHAnsi"/>
          <w:sz w:val="23"/>
          <w:szCs w:val="23"/>
        </w:rPr>
        <w:t>, which would be</w:t>
      </w:r>
      <w:r w:rsidRPr="00F36B27">
        <w:rPr>
          <w:rFonts w:cstheme="minorHAnsi"/>
          <w:sz w:val="23"/>
          <w:szCs w:val="23"/>
        </w:rPr>
        <w:t xml:space="preserve"> develop</w:t>
      </w:r>
      <w:r>
        <w:rPr>
          <w:rFonts w:cstheme="minorHAnsi"/>
          <w:sz w:val="23"/>
          <w:szCs w:val="23"/>
        </w:rPr>
        <w:t>ed by members of participating organizations,</w:t>
      </w:r>
      <w:r w:rsidRPr="00F36B27">
        <w:rPr>
          <w:rFonts w:cstheme="minorHAnsi"/>
          <w:sz w:val="23"/>
          <w:szCs w:val="23"/>
        </w:rPr>
        <w:t xml:space="preserve"> should comprise a) core technical support on the use of EO in SDG realization, b) research and knowledge sharing, c) intergovernmental planning and regional practices and d) resources pooling and management.</w:t>
      </w:r>
    </w:p>
    <w:p w:rsidR="007C6066" w:rsidRDefault="007C6066" w:rsidP="00463625">
      <w:pPr>
        <w:pStyle w:val="ListParagraph"/>
        <w:jc w:val="both"/>
        <w:rPr>
          <w:rFonts w:cstheme="minorHAnsi"/>
          <w:sz w:val="23"/>
          <w:szCs w:val="23"/>
        </w:rPr>
      </w:pPr>
    </w:p>
    <w:p w:rsidR="00FA6C78" w:rsidRDefault="00FA6C78" w:rsidP="00FA6C78">
      <w:pPr>
        <w:pStyle w:val="ListParagraph"/>
        <w:jc w:val="center"/>
        <w:rPr>
          <w:rFonts w:cstheme="minorHAnsi"/>
          <w:sz w:val="23"/>
          <w:szCs w:val="23"/>
        </w:rPr>
      </w:pPr>
      <w:r>
        <w:rPr>
          <w:rFonts w:cstheme="minorHAnsi"/>
          <w:noProof/>
          <w:sz w:val="23"/>
          <w:szCs w:val="23"/>
        </w:rPr>
        <w:lastRenderedPageBreak/>
        <w:drawing>
          <wp:inline distT="0" distB="0" distL="0" distR="0">
            <wp:extent cx="4987636" cy="314630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mework.jpg"/>
                    <pic:cNvPicPr/>
                  </pic:nvPicPr>
                  <pic:blipFill>
                    <a:blip r:embed="rId8">
                      <a:extLst>
                        <a:ext uri="{28A0092B-C50C-407E-A947-70E740481C1C}">
                          <a14:useLocalDpi xmlns:a14="http://schemas.microsoft.com/office/drawing/2010/main" val="0"/>
                        </a:ext>
                      </a:extLst>
                    </a:blip>
                    <a:stretch>
                      <a:fillRect/>
                    </a:stretch>
                  </pic:blipFill>
                  <pic:spPr>
                    <a:xfrm>
                      <a:off x="0" y="0"/>
                      <a:ext cx="4999348" cy="3153691"/>
                    </a:xfrm>
                    <a:prstGeom prst="rect">
                      <a:avLst/>
                    </a:prstGeom>
                  </pic:spPr>
                </pic:pic>
              </a:graphicData>
            </a:graphic>
          </wp:inline>
        </w:drawing>
      </w:r>
    </w:p>
    <w:p w:rsidR="00E74B7F" w:rsidRDefault="00FA6C78" w:rsidP="00FA6C78">
      <w:pPr>
        <w:pStyle w:val="ListParagraph"/>
        <w:ind w:firstLine="720"/>
        <w:jc w:val="both"/>
        <w:rPr>
          <w:rFonts w:cstheme="minorHAnsi"/>
          <w:sz w:val="23"/>
          <w:szCs w:val="23"/>
        </w:rPr>
      </w:pPr>
      <w:r>
        <w:rPr>
          <w:rFonts w:cstheme="minorHAnsi"/>
          <w:sz w:val="23"/>
          <w:szCs w:val="23"/>
        </w:rPr>
        <w:t>Figure. Proposed framework for coordinated capacity building</w:t>
      </w:r>
    </w:p>
    <w:p w:rsidR="00AC18E5" w:rsidRDefault="00AC18E5" w:rsidP="00463625">
      <w:pPr>
        <w:pStyle w:val="ListParagraph"/>
        <w:jc w:val="both"/>
        <w:rPr>
          <w:rFonts w:cstheme="minorHAnsi"/>
          <w:b/>
          <w:i/>
          <w:sz w:val="23"/>
          <w:szCs w:val="23"/>
        </w:rPr>
      </w:pPr>
    </w:p>
    <w:p w:rsidR="00ED51D3" w:rsidRDefault="00463625" w:rsidP="002D1C0D">
      <w:pPr>
        <w:pStyle w:val="ListParagraph"/>
        <w:jc w:val="both"/>
        <w:rPr>
          <w:rFonts w:cstheme="minorHAnsi"/>
          <w:sz w:val="23"/>
          <w:szCs w:val="23"/>
          <w:lang w:val="en-GB"/>
        </w:rPr>
      </w:pPr>
      <w:r w:rsidRPr="00F36B27">
        <w:rPr>
          <w:rFonts w:cstheme="minorHAnsi"/>
          <w:sz w:val="23"/>
          <w:szCs w:val="23"/>
        </w:rPr>
        <w:t xml:space="preserve">While </w:t>
      </w:r>
      <w:r w:rsidRPr="00F36B27">
        <w:rPr>
          <w:rFonts w:cstheme="minorHAnsi"/>
          <w:sz w:val="23"/>
          <w:szCs w:val="23"/>
          <w:lang w:val="en-GB"/>
        </w:rPr>
        <w:t xml:space="preserve">capacity development and technical support is a priority for most countries, recognizing that research and knowledge-sharing, through regional cooperation platforms remain important supporting actions. </w:t>
      </w:r>
      <w:r w:rsidR="00345EC9" w:rsidRPr="00F36B27">
        <w:rPr>
          <w:rFonts w:cstheme="minorHAnsi"/>
          <w:sz w:val="23"/>
          <w:szCs w:val="23"/>
          <w:lang w:val="en-GB"/>
        </w:rPr>
        <w:t xml:space="preserve">This forms the planning stage of the capacity building. </w:t>
      </w:r>
    </w:p>
    <w:p w:rsidR="00ED51D3" w:rsidRDefault="00ED51D3" w:rsidP="00463625">
      <w:pPr>
        <w:pStyle w:val="ListParagraph"/>
        <w:jc w:val="both"/>
        <w:rPr>
          <w:rFonts w:cstheme="minorHAnsi"/>
          <w:sz w:val="23"/>
          <w:szCs w:val="23"/>
          <w:lang w:val="en-GB"/>
        </w:rPr>
      </w:pPr>
    </w:p>
    <w:p w:rsidR="009B1FB9" w:rsidRPr="009B1FB9" w:rsidRDefault="00ED51D3" w:rsidP="009B1FB9">
      <w:pPr>
        <w:pStyle w:val="ListParagraph"/>
        <w:numPr>
          <w:ilvl w:val="0"/>
          <w:numId w:val="9"/>
        </w:numPr>
        <w:jc w:val="both"/>
        <w:rPr>
          <w:rFonts w:cstheme="minorHAnsi"/>
          <w:sz w:val="23"/>
          <w:szCs w:val="23"/>
          <w:lang w:val="en-GB"/>
        </w:rPr>
      </w:pPr>
      <w:bookmarkStart w:id="1" w:name="_Toc523649423"/>
      <w:bookmarkStart w:id="2" w:name="_Toc523737702"/>
      <w:bookmarkStart w:id="3" w:name="_Toc523649422"/>
      <w:bookmarkStart w:id="4" w:name="_Toc523737701"/>
      <w:r w:rsidRPr="00ED51D3">
        <w:rPr>
          <w:rFonts w:cstheme="minorHAnsi"/>
          <w:i/>
          <w:sz w:val="23"/>
          <w:szCs w:val="23"/>
        </w:rPr>
        <w:t>CB on Core technical competence</w:t>
      </w:r>
      <w:bookmarkEnd w:id="1"/>
      <w:bookmarkEnd w:id="2"/>
      <w:r w:rsidRPr="00ED51D3">
        <w:rPr>
          <w:rFonts w:cstheme="minorHAnsi"/>
          <w:i/>
          <w:sz w:val="23"/>
          <w:szCs w:val="23"/>
        </w:rPr>
        <w:t>:</w:t>
      </w:r>
      <w:r w:rsidRPr="00F36B27">
        <w:rPr>
          <w:rFonts w:cstheme="minorHAnsi"/>
          <w:b/>
          <w:sz w:val="23"/>
          <w:szCs w:val="23"/>
        </w:rPr>
        <w:t xml:space="preserve"> </w:t>
      </w:r>
      <w:r w:rsidR="000B6978">
        <w:rPr>
          <w:rFonts w:cstheme="minorHAnsi"/>
          <w:sz w:val="23"/>
          <w:szCs w:val="23"/>
          <w:lang w:val="en-GB"/>
        </w:rPr>
        <w:t>The development of human capacity and</w:t>
      </w:r>
      <w:r w:rsidRPr="00F36B27">
        <w:rPr>
          <w:rFonts w:cstheme="minorHAnsi"/>
          <w:sz w:val="23"/>
          <w:szCs w:val="23"/>
          <w:lang w:val="en-GB"/>
        </w:rPr>
        <w:t xml:space="preserve"> provision of technical </w:t>
      </w:r>
      <w:r w:rsidR="000B6978">
        <w:rPr>
          <w:rFonts w:cstheme="minorHAnsi"/>
          <w:sz w:val="23"/>
          <w:szCs w:val="23"/>
          <w:lang w:val="en-GB"/>
        </w:rPr>
        <w:t xml:space="preserve">tools </w:t>
      </w:r>
      <w:r w:rsidR="005B4DCA">
        <w:rPr>
          <w:rFonts w:cstheme="minorHAnsi"/>
          <w:sz w:val="23"/>
          <w:szCs w:val="23"/>
          <w:lang w:val="en-GB"/>
        </w:rPr>
        <w:t xml:space="preserve">to </w:t>
      </w:r>
      <w:r w:rsidRPr="00F36B27">
        <w:rPr>
          <w:rFonts w:cstheme="minorHAnsi"/>
          <w:sz w:val="23"/>
          <w:szCs w:val="23"/>
          <w:lang w:val="en-GB"/>
        </w:rPr>
        <w:t xml:space="preserve">support </w:t>
      </w:r>
      <w:r w:rsidR="005B4DCA">
        <w:rPr>
          <w:rFonts w:cstheme="minorHAnsi"/>
          <w:sz w:val="23"/>
          <w:szCs w:val="23"/>
          <w:lang w:val="en-GB"/>
        </w:rPr>
        <w:t>selected</w:t>
      </w:r>
      <w:r w:rsidR="005B4DCA" w:rsidRPr="00F36B27">
        <w:rPr>
          <w:rFonts w:cstheme="minorHAnsi"/>
          <w:sz w:val="23"/>
          <w:szCs w:val="23"/>
          <w:lang w:val="en-GB"/>
        </w:rPr>
        <w:t xml:space="preserve"> </w:t>
      </w:r>
      <w:r w:rsidRPr="00F36B27">
        <w:rPr>
          <w:rFonts w:cstheme="minorHAnsi"/>
          <w:sz w:val="23"/>
          <w:szCs w:val="23"/>
          <w:lang w:val="en-GB"/>
        </w:rPr>
        <w:t>methodologies is the core</w:t>
      </w:r>
      <w:r w:rsidR="00AC18E5">
        <w:rPr>
          <w:rFonts w:cstheme="minorHAnsi"/>
          <w:sz w:val="23"/>
          <w:szCs w:val="23"/>
          <w:lang w:val="en-GB"/>
        </w:rPr>
        <w:t>-</w:t>
      </w:r>
      <w:r w:rsidRPr="00F36B27">
        <w:rPr>
          <w:rFonts w:cstheme="minorHAnsi"/>
          <w:sz w:val="23"/>
          <w:szCs w:val="23"/>
          <w:lang w:val="en-GB"/>
        </w:rPr>
        <w:t xml:space="preserve">training element </w:t>
      </w:r>
      <w:r w:rsidR="005B4DCA">
        <w:rPr>
          <w:rFonts w:cstheme="minorHAnsi"/>
          <w:sz w:val="23"/>
          <w:szCs w:val="23"/>
          <w:lang w:val="en-GB"/>
        </w:rPr>
        <w:t>for reaching</w:t>
      </w:r>
      <w:r w:rsidR="005B4DCA" w:rsidRPr="00F36B27">
        <w:rPr>
          <w:rFonts w:cstheme="minorHAnsi"/>
          <w:sz w:val="23"/>
          <w:szCs w:val="23"/>
          <w:lang w:val="en-GB"/>
        </w:rPr>
        <w:t xml:space="preserve"> </w:t>
      </w:r>
      <w:r w:rsidR="000B6978">
        <w:rPr>
          <w:rFonts w:cstheme="minorHAnsi"/>
          <w:sz w:val="23"/>
          <w:szCs w:val="23"/>
          <w:lang w:val="en-GB"/>
        </w:rPr>
        <w:t>each of the SDGs</w:t>
      </w:r>
      <w:r w:rsidRPr="00F36B27">
        <w:rPr>
          <w:rFonts w:cstheme="minorHAnsi"/>
          <w:sz w:val="23"/>
          <w:szCs w:val="23"/>
          <w:lang w:val="en-GB"/>
        </w:rPr>
        <w:t xml:space="preserve">. </w:t>
      </w:r>
      <w:r w:rsidR="005B4DCA">
        <w:rPr>
          <w:rFonts w:cstheme="minorHAnsi"/>
          <w:sz w:val="23"/>
          <w:szCs w:val="23"/>
          <w:lang w:val="en-GB"/>
        </w:rPr>
        <w:t>The objective is to d</w:t>
      </w:r>
      <w:r w:rsidRPr="00F36B27">
        <w:rPr>
          <w:rFonts w:cstheme="minorHAnsi"/>
          <w:sz w:val="23"/>
          <w:szCs w:val="23"/>
          <w:lang w:val="en-GB"/>
        </w:rPr>
        <w:t>evelop capacity and provide technical support to access, analyse and utilize Earth observation data and information, particularly for countries in the regions with special needs and those with limited cap</w:t>
      </w:r>
      <w:r w:rsidR="009B1FB9">
        <w:rPr>
          <w:rFonts w:cstheme="minorHAnsi"/>
          <w:sz w:val="23"/>
          <w:szCs w:val="23"/>
          <w:lang w:val="en-GB"/>
        </w:rPr>
        <w:t>acity to use space applications.</w:t>
      </w:r>
    </w:p>
    <w:p w:rsidR="009B1FB9" w:rsidRPr="002D1C0D" w:rsidRDefault="009B1FB9" w:rsidP="009B1FB9">
      <w:pPr>
        <w:pStyle w:val="ListParagraph"/>
        <w:numPr>
          <w:ilvl w:val="1"/>
          <w:numId w:val="9"/>
        </w:numPr>
        <w:jc w:val="both"/>
        <w:rPr>
          <w:rFonts w:cstheme="minorHAnsi"/>
          <w:szCs w:val="23"/>
          <w:lang w:val="en-GB"/>
        </w:rPr>
      </w:pPr>
      <w:r w:rsidRPr="002D1C0D">
        <w:rPr>
          <w:rFonts w:cstheme="minorHAnsi"/>
          <w:szCs w:val="23"/>
          <w:lang w:val="en-GB"/>
        </w:rPr>
        <w:t>Provide technical support to access and easily understand information and research related to space applications;</w:t>
      </w:r>
    </w:p>
    <w:p w:rsidR="009B1FB9" w:rsidRPr="002D1C0D" w:rsidRDefault="009B1FB9" w:rsidP="009B1FB9">
      <w:pPr>
        <w:pStyle w:val="ListParagraph"/>
        <w:numPr>
          <w:ilvl w:val="1"/>
          <w:numId w:val="9"/>
        </w:numPr>
        <w:jc w:val="both"/>
        <w:rPr>
          <w:rFonts w:cstheme="minorHAnsi"/>
          <w:szCs w:val="23"/>
          <w:lang w:val="en-GB"/>
        </w:rPr>
      </w:pPr>
      <w:r w:rsidRPr="002D1C0D">
        <w:rPr>
          <w:rFonts w:cstheme="minorHAnsi"/>
          <w:szCs w:val="23"/>
          <w:lang w:val="en-GB"/>
        </w:rPr>
        <w:t xml:space="preserve">Develop a common understanding and work towards developing standards on spatial scale, temporal </w:t>
      </w:r>
      <w:r w:rsidR="00C228F6" w:rsidRPr="002D1C0D">
        <w:rPr>
          <w:rFonts w:cstheme="minorHAnsi"/>
          <w:szCs w:val="23"/>
          <w:lang w:val="en-GB"/>
        </w:rPr>
        <w:t xml:space="preserve">characteristics </w:t>
      </w:r>
      <w:r w:rsidRPr="002D1C0D">
        <w:rPr>
          <w:rFonts w:cstheme="minorHAnsi"/>
          <w:szCs w:val="23"/>
          <w:lang w:val="en-GB"/>
        </w:rPr>
        <w:t xml:space="preserve">and cartographic elements with regard to space applications; </w:t>
      </w:r>
    </w:p>
    <w:p w:rsidR="009B1FB9" w:rsidRPr="00F36B27" w:rsidRDefault="009B1FB9" w:rsidP="009B1FB9">
      <w:pPr>
        <w:pStyle w:val="ListParagraph"/>
        <w:numPr>
          <w:ilvl w:val="1"/>
          <w:numId w:val="9"/>
        </w:numPr>
        <w:jc w:val="both"/>
        <w:rPr>
          <w:rFonts w:cstheme="minorHAnsi"/>
          <w:sz w:val="23"/>
          <w:szCs w:val="23"/>
          <w:lang w:val="en-GB"/>
        </w:rPr>
      </w:pPr>
      <w:r w:rsidRPr="002D1C0D">
        <w:rPr>
          <w:rFonts w:cstheme="minorHAnsi"/>
          <w:szCs w:val="23"/>
          <w:lang w:val="en-GB"/>
        </w:rPr>
        <w:t xml:space="preserve">Provide technical support on integrating space applications with citizen science, mobile technology and other digital innovations, other sources of data and existing geospatial data platforms for evidence-based decision support. </w:t>
      </w:r>
    </w:p>
    <w:p w:rsidR="009B1FB9" w:rsidRDefault="009B1FB9" w:rsidP="009B1FB9">
      <w:pPr>
        <w:pStyle w:val="ListParagraph"/>
        <w:ind w:left="1440"/>
        <w:jc w:val="both"/>
        <w:rPr>
          <w:rFonts w:cstheme="minorHAnsi"/>
          <w:sz w:val="23"/>
          <w:szCs w:val="23"/>
          <w:lang w:val="en-GB"/>
        </w:rPr>
      </w:pPr>
    </w:p>
    <w:p w:rsidR="009B1FB9" w:rsidRDefault="00ED51D3" w:rsidP="009B1FB9">
      <w:pPr>
        <w:pStyle w:val="ListParagraph"/>
        <w:numPr>
          <w:ilvl w:val="0"/>
          <w:numId w:val="9"/>
        </w:numPr>
        <w:jc w:val="both"/>
        <w:rPr>
          <w:rFonts w:cstheme="minorHAnsi"/>
          <w:sz w:val="23"/>
          <w:szCs w:val="23"/>
          <w:lang w:val="en-GB"/>
        </w:rPr>
      </w:pPr>
      <w:r w:rsidRPr="009B1FB9">
        <w:rPr>
          <w:rFonts w:cstheme="minorHAnsi"/>
          <w:i/>
          <w:sz w:val="23"/>
          <w:szCs w:val="23"/>
        </w:rPr>
        <w:t>CB on Research and knowledge-sharing</w:t>
      </w:r>
      <w:bookmarkEnd w:id="3"/>
      <w:bookmarkEnd w:id="4"/>
      <w:r w:rsidRPr="009B1FB9">
        <w:rPr>
          <w:rFonts w:cstheme="minorHAnsi"/>
          <w:i/>
          <w:sz w:val="23"/>
          <w:szCs w:val="23"/>
        </w:rPr>
        <w:t>:</w:t>
      </w:r>
      <w:r w:rsidRPr="009B1FB9">
        <w:rPr>
          <w:rFonts w:cstheme="minorHAnsi"/>
          <w:b/>
          <w:i/>
          <w:sz w:val="23"/>
          <w:szCs w:val="23"/>
        </w:rPr>
        <w:t xml:space="preserve"> </w:t>
      </w:r>
      <w:r w:rsidRPr="009B1FB9">
        <w:rPr>
          <w:rFonts w:cstheme="minorHAnsi"/>
          <w:sz w:val="23"/>
          <w:szCs w:val="23"/>
          <w:lang w:val="en-GB"/>
        </w:rPr>
        <w:t>Research and knowledge-sharing (RKS) activities are critical in further establishing the significant role that space applications can play in supporting actions under the different thematic areas. RKS is expected to deliver on</w:t>
      </w:r>
    </w:p>
    <w:p w:rsidR="009B1FB9" w:rsidRPr="002D1C0D" w:rsidRDefault="009B1FB9" w:rsidP="009B1FB9">
      <w:pPr>
        <w:pStyle w:val="ListParagraph"/>
        <w:numPr>
          <w:ilvl w:val="0"/>
          <w:numId w:val="10"/>
        </w:numPr>
        <w:ind w:left="1890" w:hanging="450"/>
        <w:jc w:val="both"/>
        <w:rPr>
          <w:rFonts w:cstheme="minorHAnsi"/>
          <w:szCs w:val="23"/>
          <w:lang w:val="en-GB"/>
        </w:rPr>
      </w:pPr>
      <w:r w:rsidRPr="002D1C0D">
        <w:rPr>
          <w:rFonts w:cstheme="minorHAnsi"/>
          <w:szCs w:val="23"/>
          <w:lang w:val="en-GB"/>
        </w:rPr>
        <w:lastRenderedPageBreak/>
        <w:t>the use of space applications and advanced technologies to support sustainable development;</w:t>
      </w:r>
    </w:p>
    <w:p w:rsidR="009B1FB9" w:rsidRPr="002D1C0D" w:rsidRDefault="00CE022B" w:rsidP="009B1FB9">
      <w:pPr>
        <w:pStyle w:val="ListParagraph"/>
        <w:numPr>
          <w:ilvl w:val="0"/>
          <w:numId w:val="10"/>
        </w:numPr>
        <w:ind w:left="1890" w:hanging="450"/>
        <w:jc w:val="both"/>
        <w:rPr>
          <w:rFonts w:cstheme="minorHAnsi"/>
          <w:szCs w:val="23"/>
          <w:lang w:val="en-GB"/>
        </w:rPr>
      </w:pPr>
      <w:r w:rsidRPr="002D1C0D">
        <w:rPr>
          <w:rFonts w:cstheme="minorHAnsi"/>
          <w:szCs w:val="23"/>
          <w:lang w:val="en-GB"/>
        </w:rPr>
        <w:t xml:space="preserve">overcoming </w:t>
      </w:r>
      <w:r w:rsidR="009B1FB9" w:rsidRPr="002D1C0D">
        <w:rPr>
          <w:rFonts w:cstheme="minorHAnsi"/>
          <w:szCs w:val="23"/>
          <w:lang w:val="en-GB"/>
        </w:rPr>
        <w:t>the barriers to utilizing space applications, including historical analysis of experiences to inform future recommendations development;</w:t>
      </w:r>
    </w:p>
    <w:p w:rsidR="009B1FB9" w:rsidRPr="002D1C0D" w:rsidRDefault="009B1FB9" w:rsidP="009B1FB9">
      <w:pPr>
        <w:pStyle w:val="ListParagraph"/>
        <w:numPr>
          <w:ilvl w:val="0"/>
          <w:numId w:val="10"/>
        </w:numPr>
        <w:ind w:left="1890" w:hanging="450"/>
        <w:jc w:val="both"/>
        <w:rPr>
          <w:rFonts w:cstheme="minorHAnsi"/>
          <w:szCs w:val="23"/>
          <w:lang w:val="en-GB"/>
        </w:rPr>
      </w:pPr>
      <w:r w:rsidRPr="002D1C0D">
        <w:rPr>
          <w:rFonts w:cstheme="minorHAnsi"/>
          <w:szCs w:val="23"/>
          <w:lang w:val="en-GB"/>
        </w:rPr>
        <w:t>the exchange of experts, professionals and resource personnel on space applications to support knowledge-sharing, and</w:t>
      </w:r>
    </w:p>
    <w:p w:rsidR="009B1FB9" w:rsidRPr="002D1C0D" w:rsidRDefault="009B1FB9" w:rsidP="009B1FB9">
      <w:pPr>
        <w:pStyle w:val="ListParagraph"/>
        <w:numPr>
          <w:ilvl w:val="0"/>
          <w:numId w:val="10"/>
        </w:numPr>
        <w:ind w:left="1890" w:hanging="450"/>
        <w:jc w:val="both"/>
        <w:rPr>
          <w:rFonts w:cstheme="minorHAnsi"/>
          <w:szCs w:val="23"/>
          <w:lang w:val="en-GB"/>
        </w:rPr>
      </w:pPr>
      <w:r w:rsidRPr="002D1C0D">
        <w:rPr>
          <w:rFonts w:cstheme="minorHAnsi"/>
          <w:szCs w:val="23"/>
          <w:lang w:val="en-GB"/>
        </w:rPr>
        <w:t>Engaging with youth to stimulate research and take advantage of innovations from young entrepreneurs through hackathons, scientific projects etc.</w:t>
      </w:r>
    </w:p>
    <w:p w:rsidR="009B1FB9" w:rsidRDefault="009B1FB9" w:rsidP="009B1FB9">
      <w:pPr>
        <w:pStyle w:val="ListParagraph"/>
        <w:ind w:left="1440"/>
        <w:jc w:val="both"/>
        <w:rPr>
          <w:rFonts w:cstheme="minorHAnsi"/>
          <w:sz w:val="23"/>
          <w:szCs w:val="23"/>
          <w:lang w:val="en-GB"/>
        </w:rPr>
      </w:pPr>
    </w:p>
    <w:p w:rsidR="00ED51D3" w:rsidRDefault="00ED51D3" w:rsidP="009B1FB9">
      <w:pPr>
        <w:pStyle w:val="ListParagraph"/>
        <w:numPr>
          <w:ilvl w:val="0"/>
          <w:numId w:val="9"/>
        </w:numPr>
        <w:jc w:val="both"/>
        <w:rPr>
          <w:rFonts w:cstheme="minorHAnsi"/>
          <w:sz w:val="23"/>
          <w:szCs w:val="23"/>
          <w:lang w:val="en-GB"/>
        </w:rPr>
      </w:pPr>
      <w:bookmarkStart w:id="5" w:name="_Toc523649424"/>
      <w:bookmarkStart w:id="6" w:name="_Toc523737703"/>
      <w:r w:rsidRPr="009B1FB9">
        <w:rPr>
          <w:rFonts w:cstheme="minorHAnsi"/>
          <w:i/>
          <w:sz w:val="23"/>
          <w:szCs w:val="23"/>
        </w:rPr>
        <w:t>Intergovernmental planning and regional practices</w:t>
      </w:r>
      <w:bookmarkEnd w:id="5"/>
      <w:bookmarkEnd w:id="6"/>
      <w:r w:rsidRPr="009B1FB9">
        <w:rPr>
          <w:rFonts w:cstheme="minorHAnsi"/>
          <w:i/>
          <w:sz w:val="23"/>
          <w:szCs w:val="23"/>
        </w:rPr>
        <w:t>:</w:t>
      </w:r>
      <w:r w:rsidRPr="009B1FB9">
        <w:rPr>
          <w:rFonts w:cstheme="minorHAnsi"/>
          <w:b/>
          <w:sz w:val="23"/>
          <w:szCs w:val="23"/>
        </w:rPr>
        <w:t xml:space="preserve"> </w:t>
      </w:r>
      <w:r w:rsidRPr="009B1FB9">
        <w:rPr>
          <w:rFonts w:cstheme="minorHAnsi"/>
          <w:sz w:val="23"/>
          <w:szCs w:val="23"/>
        </w:rPr>
        <w:t xml:space="preserve">Connecting capacity building efforts </w:t>
      </w:r>
      <w:r w:rsidRPr="009B1FB9">
        <w:rPr>
          <w:rFonts w:cstheme="minorHAnsi"/>
          <w:sz w:val="23"/>
          <w:szCs w:val="23"/>
          <w:lang w:val="en-GB"/>
        </w:rPr>
        <w:t>with</w:t>
      </w:r>
      <w:r w:rsidR="00CE022B">
        <w:rPr>
          <w:rFonts w:cstheme="minorHAnsi"/>
          <w:sz w:val="23"/>
          <w:szCs w:val="23"/>
          <w:lang w:val="en-GB"/>
        </w:rPr>
        <w:t xml:space="preserve"> the</w:t>
      </w:r>
      <w:r w:rsidRPr="009B1FB9">
        <w:rPr>
          <w:rFonts w:cstheme="minorHAnsi"/>
          <w:sz w:val="23"/>
          <w:szCs w:val="23"/>
          <w:lang w:val="en-GB"/>
        </w:rPr>
        <w:t xml:space="preserve"> end</w:t>
      </w:r>
      <w:r w:rsidR="00CE022B">
        <w:rPr>
          <w:rFonts w:cstheme="minorHAnsi"/>
          <w:sz w:val="23"/>
          <w:szCs w:val="23"/>
          <w:lang w:val="en-GB"/>
        </w:rPr>
        <w:t>-</w:t>
      </w:r>
      <w:r w:rsidRPr="009B1FB9">
        <w:rPr>
          <w:rFonts w:cstheme="minorHAnsi"/>
          <w:sz w:val="23"/>
          <w:szCs w:val="23"/>
          <w:lang w:val="en-GB"/>
        </w:rPr>
        <w:t>user community is vital to the success of the SDGs implementation. To this</w:t>
      </w:r>
      <w:r w:rsidR="00CE022B">
        <w:rPr>
          <w:rFonts w:cstheme="minorHAnsi"/>
          <w:sz w:val="23"/>
          <w:szCs w:val="23"/>
          <w:lang w:val="en-GB"/>
        </w:rPr>
        <w:t xml:space="preserve"> end</w:t>
      </w:r>
      <w:r w:rsidRPr="009B1FB9">
        <w:rPr>
          <w:rFonts w:cstheme="minorHAnsi"/>
          <w:sz w:val="23"/>
          <w:szCs w:val="23"/>
          <w:lang w:val="en-GB"/>
        </w:rPr>
        <w:t xml:space="preserve">, existing regional practices and their lacunae in handling critical situations may need to be assessed for modifications through training and building the capacity. Efforts have been constantly made such as UN-ESCAP organising regional Ministerial Conferences to bring all the countries in the AP region to appraise the needs and benefits of the SDGs. Specific CB planning and practices followed must include: </w:t>
      </w:r>
    </w:p>
    <w:p w:rsidR="009B1FB9" w:rsidRPr="002D1C0D" w:rsidRDefault="00ED51D3" w:rsidP="009B1FB9">
      <w:pPr>
        <w:pStyle w:val="ListParagraph"/>
        <w:numPr>
          <w:ilvl w:val="1"/>
          <w:numId w:val="9"/>
        </w:numPr>
        <w:jc w:val="both"/>
        <w:rPr>
          <w:rFonts w:cstheme="minorHAnsi"/>
          <w:szCs w:val="23"/>
          <w:lang w:val="en-GB"/>
        </w:rPr>
      </w:pPr>
      <w:r w:rsidRPr="002D1C0D">
        <w:rPr>
          <w:rFonts w:cstheme="minorHAnsi"/>
          <w:szCs w:val="23"/>
          <w:lang w:val="en-GB"/>
        </w:rPr>
        <w:t xml:space="preserve">Collect, share and promote good practices and experience on space policies and legislation, particularly those that support regional cooperation; </w:t>
      </w:r>
    </w:p>
    <w:p w:rsidR="009B1FB9" w:rsidRPr="002D1C0D" w:rsidRDefault="00ED51D3" w:rsidP="009B1FB9">
      <w:pPr>
        <w:pStyle w:val="ListParagraph"/>
        <w:numPr>
          <w:ilvl w:val="1"/>
          <w:numId w:val="9"/>
        </w:numPr>
        <w:jc w:val="both"/>
        <w:rPr>
          <w:rFonts w:cstheme="minorHAnsi"/>
          <w:szCs w:val="23"/>
          <w:lang w:val="en-GB"/>
        </w:rPr>
      </w:pPr>
      <w:r w:rsidRPr="002D1C0D">
        <w:rPr>
          <w:rFonts w:cstheme="minorHAnsi"/>
          <w:szCs w:val="23"/>
          <w:lang w:val="en-GB"/>
        </w:rPr>
        <w:t>Raise awareness of the benefits and the barriers to accessing space applications at the policy and senior government levels;</w:t>
      </w:r>
    </w:p>
    <w:p w:rsidR="00CE022B" w:rsidRPr="002D1C0D" w:rsidRDefault="00CE022B" w:rsidP="009B1FB9">
      <w:pPr>
        <w:pStyle w:val="ListParagraph"/>
        <w:numPr>
          <w:ilvl w:val="1"/>
          <w:numId w:val="9"/>
        </w:numPr>
        <w:jc w:val="both"/>
        <w:rPr>
          <w:rFonts w:cstheme="minorHAnsi"/>
          <w:szCs w:val="23"/>
          <w:lang w:val="en-GB"/>
        </w:rPr>
      </w:pPr>
      <w:r w:rsidRPr="002D1C0D">
        <w:rPr>
          <w:rFonts w:cstheme="minorHAnsi"/>
          <w:szCs w:val="23"/>
          <w:lang w:val="en-GB"/>
        </w:rPr>
        <w:t xml:space="preserve">Raise awareness among senior decision-makers of the importance of providing </w:t>
      </w:r>
      <w:r w:rsidR="001139F9" w:rsidRPr="002D1C0D">
        <w:rPr>
          <w:rFonts w:cstheme="minorHAnsi"/>
          <w:szCs w:val="23"/>
          <w:lang w:val="en-GB"/>
        </w:rPr>
        <w:t xml:space="preserve">long-term </w:t>
      </w:r>
      <w:r w:rsidRPr="002D1C0D">
        <w:rPr>
          <w:rFonts w:cstheme="minorHAnsi"/>
          <w:szCs w:val="23"/>
          <w:lang w:val="en-GB"/>
        </w:rPr>
        <w:t xml:space="preserve">support for staff who </w:t>
      </w:r>
      <w:r w:rsidR="00C228F6" w:rsidRPr="002D1C0D">
        <w:rPr>
          <w:rFonts w:cstheme="minorHAnsi"/>
          <w:szCs w:val="23"/>
          <w:lang w:val="en-GB"/>
        </w:rPr>
        <w:t>have</w:t>
      </w:r>
      <w:r w:rsidRPr="002D1C0D">
        <w:rPr>
          <w:rFonts w:cstheme="minorHAnsi"/>
          <w:szCs w:val="23"/>
          <w:lang w:val="en-GB"/>
        </w:rPr>
        <w:t xml:space="preserve"> been trained in order to build institutional capacity;</w:t>
      </w:r>
    </w:p>
    <w:p w:rsidR="009B1FB9" w:rsidRPr="002D1C0D" w:rsidRDefault="00ED51D3" w:rsidP="009B1FB9">
      <w:pPr>
        <w:pStyle w:val="ListParagraph"/>
        <w:numPr>
          <w:ilvl w:val="1"/>
          <w:numId w:val="9"/>
        </w:numPr>
        <w:jc w:val="both"/>
        <w:rPr>
          <w:rFonts w:cstheme="minorHAnsi"/>
          <w:szCs w:val="23"/>
          <w:lang w:val="en-GB"/>
        </w:rPr>
      </w:pPr>
      <w:r w:rsidRPr="002D1C0D">
        <w:rPr>
          <w:rFonts w:cstheme="minorHAnsi"/>
          <w:szCs w:val="23"/>
          <w:lang w:val="en-GB"/>
        </w:rPr>
        <w:t xml:space="preserve">Facilitate discussion, cooperation and promote good practices in the use of satellite data, tools, products and applications for sustainable development and encourage resource allocation at the national and </w:t>
      </w:r>
      <w:r w:rsidR="00C228F6" w:rsidRPr="002D1C0D">
        <w:rPr>
          <w:rFonts w:cstheme="minorHAnsi"/>
          <w:szCs w:val="23"/>
          <w:lang w:val="en-GB"/>
        </w:rPr>
        <w:t xml:space="preserve">regional </w:t>
      </w:r>
      <w:r w:rsidRPr="002D1C0D">
        <w:rPr>
          <w:rFonts w:cstheme="minorHAnsi"/>
          <w:szCs w:val="23"/>
          <w:lang w:val="en-GB"/>
        </w:rPr>
        <w:t>levels;</w:t>
      </w:r>
    </w:p>
    <w:p w:rsidR="009B1FB9" w:rsidRPr="002D1C0D" w:rsidRDefault="00ED51D3" w:rsidP="009B1FB9">
      <w:pPr>
        <w:pStyle w:val="ListParagraph"/>
        <w:numPr>
          <w:ilvl w:val="1"/>
          <w:numId w:val="9"/>
        </w:numPr>
        <w:jc w:val="both"/>
        <w:rPr>
          <w:rFonts w:cstheme="minorHAnsi"/>
          <w:szCs w:val="23"/>
          <w:lang w:val="en-GB"/>
        </w:rPr>
      </w:pPr>
      <w:r w:rsidRPr="002D1C0D">
        <w:rPr>
          <w:rFonts w:cstheme="minorHAnsi"/>
          <w:szCs w:val="23"/>
          <w:lang w:val="en-GB"/>
        </w:rPr>
        <w:t>Work with existing intergovernmental mechanisms, and international and technical organizations</w:t>
      </w:r>
      <w:r w:rsidRPr="002D1C0D" w:rsidDel="004920EC">
        <w:rPr>
          <w:rFonts w:cstheme="minorHAnsi"/>
          <w:szCs w:val="23"/>
          <w:lang w:val="en-GB"/>
        </w:rPr>
        <w:t xml:space="preserve"> </w:t>
      </w:r>
      <w:r w:rsidRPr="002D1C0D">
        <w:rPr>
          <w:rFonts w:cstheme="minorHAnsi"/>
          <w:szCs w:val="23"/>
          <w:lang w:val="en-GB"/>
        </w:rPr>
        <w:t>to share satellite data and information to support their relevant agendas, coherent with the thematic areas identified in the Plan of Action and the Sustainable Development Goals;</w:t>
      </w:r>
    </w:p>
    <w:p w:rsidR="00ED51D3" w:rsidRPr="002D1C0D" w:rsidRDefault="00ED51D3" w:rsidP="009B1FB9">
      <w:pPr>
        <w:pStyle w:val="ListParagraph"/>
        <w:numPr>
          <w:ilvl w:val="1"/>
          <w:numId w:val="9"/>
        </w:numPr>
        <w:jc w:val="both"/>
        <w:rPr>
          <w:rFonts w:cstheme="minorHAnsi"/>
          <w:szCs w:val="23"/>
          <w:lang w:val="en-GB"/>
        </w:rPr>
      </w:pPr>
      <w:r w:rsidRPr="002D1C0D">
        <w:rPr>
          <w:rFonts w:cstheme="minorHAnsi"/>
          <w:szCs w:val="23"/>
          <w:lang w:val="en-GB"/>
        </w:rPr>
        <w:t>Given the increasing commercialization of space applications, promote and facilitate discussions with private and commercial entities to support and continue Governments’ access to satellite data and products for sustainable development.</w:t>
      </w:r>
    </w:p>
    <w:p w:rsidR="00ED51D3" w:rsidRPr="002D1C0D" w:rsidRDefault="00ED51D3" w:rsidP="00463625">
      <w:pPr>
        <w:pStyle w:val="ListParagraph"/>
        <w:jc w:val="both"/>
        <w:rPr>
          <w:rFonts w:cstheme="minorHAnsi"/>
          <w:szCs w:val="23"/>
          <w:lang w:val="en-GB"/>
        </w:rPr>
      </w:pPr>
    </w:p>
    <w:p w:rsidR="009B1FB9" w:rsidRDefault="00ED51D3" w:rsidP="00463625">
      <w:pPr>
        <w:pStyle w:val="ListParagraph"/>
        <w:jc w:val="both"/>
        <w:rPr>
          <w:rFonts w:cstheme="minorHAnsi"/>
          <w:sz w:val="23"/>
          <w:szCs w:val="23"/>
          <w:lang w:val="en-GB"/>
        </w:rPr>
      </w:pPr>
      <w:r w:rsidRPr="00ED51D3">
        <w:rPr>
          <w:rFonts w:cstheme="minorHAnsi"/>
          <w:b/>
          <w:i/>
          <w:sz w:val="23"/>
          <w:szCs w:val="23"/>
          <w:lang w:val="en-GB"/>
        </w:rPr>
        <w:t>Execution Phase:</w:t>
      </w:r>
      <w:r>
        <w:rPr>
          <w:rFonts w:cstheme="minorHAnsi"/>
          <w:sz w:val="23"/>
          <w:szCs w:val="23"/>
          <w:lang w:val="en-GB"/>
        </w:rPr>
        <w:t xml:space="preserve"> </w:t>
      </w:r>
      <w:r w:rsidR="007C6066">
        <w:rPr>
          <w:rFonts w:cstheme="minorHAnsi"/>
          <w:sz w:val="23"/>
          <w:szCs w:val="23"/>
          <w:lang w:val="en-GB"/>
        </w:rPr>
        <w:t xml:space="preserve">  </w:t>
      </w:r>
      <w:r>
        <w:rPr>
          <w:rFonts w:cstheme="minorHAnsi"/>
          <w:sz w:val="23"/>
          <w:szCs w:val="23"/>
          <w:lang w:val="en-GB"/>
        </w:rPr>
        <w:t>In the execution of planned CB efforts</w:t>
      </w:r>
      <w:r w:rsidR="00345EC9" w:rsidRPr="00F36B27">
        <w:rPr>
          <w:rFonts w:cstheme="minorHAnsi"/>
          <w:sz w:val="23"/>
          <w:szCs w:val="23"/>
          <w:lang w:val="en-GB"/>
        </w:rPr>
        <w:t xml:space="preserve">, </w:t>
      </w:r>
      <w:r>
        <w:rPr>
          <w:rFonts w:cstheme="minorHAnsi"/>
          <w:sz w:val="23"/>
          <w:szCs w:val="23"/>
          <w:lang w:val="en-GB"/>
        </w:rPr>
        <w:t xml:space="preserve">it is important to note that </w:t>
      </w:r>
      <w:r w:rsidR="00345EC9" w:rsidRPr="00F36B27">
        <w:rPr>
          <w:rFonts w:cstheme="minorHAnsi"/>
          <w:sz w:val="23"/>
          <w:szCs w:val="23"/>
          <w:lang w:val="en-GB"/>
        </w:rPr>
        <w:t xml:space="preserve">the well-established capacity building centres and institutions having proven their contributions in building human resources can be trusted upon in carrying out the task of building the human and required resources capacity. Some of these include the six established UN-affiliated Regional Centres, Institutions associated in capacity building such as IIRS, INPE, SANSA, GISTDA, etc. can form the platform to execute the plan of regional capacity building for UN-SDGs. </w:t>
      </w:r>
      <w:r>
        <w:rPr>
          <w:rFonts w:cstheme="minorHAnsi"/>
          <w:sz w:val="23"/>
          <w:szCs w:val="23"/>
          <w:lang w:val="en-GB"/>
        </w:rPr>
        <w:t xml:space="preserve">The basic aspect of choosing these </w:t>
      </w:r>
      <w:r w:rsidR="009B1FB9">
        <w:rPr>
          <w:rFonts w:cstheme="minorHAnsi"/>
          <w:sz w:val="23"/>
          <w:szCs w:val="23"/>
          <w:lang w:val="en-GB"/>
        </w:rPr>
        <w:t xml:space="preserve">nodal points is that they have already </w:t>
      </w:r>
      <w:proofErr w:type="gramStart"/>
      <w:r w:rsidR="009B1FB9">
        <w:rPr>
          <w:rFonts w:cstheme="minorHAnsi"/>
          <w:sz w:val="23"/>
          <w:szCs w:val="23"/>
          <w:lang w:val="en-GB"/>
        </w:rPr>
        <w:t>well established</w:t>
      </w:r>
      <w:proofErr w:type="gramEnd"/>
      <w:r w:rsidR="009B1FB9">
        <w:rPr>
          <w:rFonts w:cstheme="minorHAnsi"/>
          <w:sz w:val="23"/>
          <w:szCs w:val="23"/>
          <w:lang w:val="en-GB"/>
        </w:rPr>
        <w:t xml:space="preserve"> facilities to carry out long term training that would </w:t>
      </w:r>
      <w:r w:rsidR="001139F9">
        <w:rPr>
          <w:rFonts w:cstheme="minorHAnsi"/>
          <w:sz w:val="23"/>
          <w:szCs w:val="23"/>
          <w:lang w:val="en-GB"/>
        </w:rPr>
        <w:t>contribute to</w:t>
      </w:r>
      <w:r w:rsidR="009B1FB9">
        <w:rPr>
          <w:rFonts w:cstheme="minorHAnsi"/>
          <w:sz w:val="23"/>
          <w:szCs w:val="23"/>
          <w:lang w:val="en-GB"/>
        </w:rPr>
        <w:t xml:space="preserve"> developing trainers for the region in future. They may have established good practices to deliver the </w:t>
      </w:r>
      <w:r w:rsidR="009B1FB9">
        <w:rPr>
          <w:rFonts w:cstheme="minorHAnsi"/>
          <w:sz w:val="23"/>
          <w:szCs w:val="23"/>
          <w:lang w:val="en-GB"/>
        </w:rPr>
        <w:lastRenderedPageBreak/>
        <w:t xml:space="preserve">expected capacity building effectively in short term face-to-face or online training programs as well. Their connectivity with potential organisations and government departments is important to pool the right human resources for training. </w:t>
      </w:r>
    </w:p>
    <w:p w:rsidR="009B1FB9" w:rsidRDefault="009B1FB9" w:rsidP="00463625">
      <w:pPr>
        <w:pStyle w:val="ListParagraph"/>
        <w:jc w:val="both"/>
        <w:rPr>
          <w:rFonts w:cstheme="minorHAnsi"/>
          <w:sz w:val="23"/>
          <w:szCs w:val="23"/>
          <w:lang w:val="en-GB"/>
        </w:rPr>
      </w:pPr>
    </w:p>
    <w:p w:rsidR="00A72B50" w:rsidRPr="002D1C0D" w:rsidRDefault="008A7974" w:rsidP="002D1C0D">
      <w:pPr>
        <w:pStyle w:val="CommentText"/>
        <w:ind w:left="720"/>
        <w:jc w:val="both"/>
        <w:rPr>
          <w:sz w:val="23"/>
          <w:szCs w:val="23"/>
        </w:rPr>
      </w:pPr>
      <w:r w:rsidRPr="002D1C0D">
        <w:rPr>
          <w:rFonts w:cstheme="minorHAnsi"/>
          <w:b/>
          <w:i/>
          <w:sz w:val="23"/>
          <w:szCs w:val="23"/>
          <w:lang w:val="en-GB"/>
        </w:rPr>
        <w:t>Deliver</w:t>
      </w:r>
      <w:r w:rsidR="00AC18E5" w:rsidRPr="002D1C0D">
        <w:rPr>
          <w:rFonts w:cstheme="minorHAnsi"/>
          <w:b/>
          <w:i/>
          <w:sz w:val="23"/>
          <w:szCs w:val="23"/>
          <w:lang w:val="en-GB"/>
        </w:rPr>
        <w:t>y</w:t>
      </w:r>
      <w:r w:rsidRPr="002D1C0D">
        <w:rPr>
          <w:rFonts w:cstheme="minorHAnsi"/>
          <w:b/>
          <w:i/>
          <w:sz w:val="23"/>
          <w:szCs w:val="23"/>
          <w:lang w:val="en-GB"/>
        </w:rPr>
        <w:t xml:space="preserve"> Modes</w:t>
      </w:r>
      <w:r w:rsidR="009B1FB9" w:rsidRPr="002D1C0D">
        <w:rPr>
          <w:rFonts w:cstheme="minorHAnsi"/>
          <w:b/>
          <w:i/>
          <w:sz w:val="23"/>
          <w:szCs w:val="23"/>
          <w:lang w:val="en-GB"/>
        </w:rPr>
        <w:t>:</w:t>
      </w:r>
      <w:r w:rsidR="009B1FB9" w:rsidRPr="002D1C0D">
        <w:rPr>
          <w:rFonts w:cstheme="minorHAnsi"/>
          <w:sz w:val="23"/>
          <w:szCs w:val="23"/>
          <w:lang w:val="en-GB"/>
        </w:rPr>
        <w:t xml:space="preserve">  </w:t>
      </w:r>
      <w:r w:rsidR="00345EC9" w:rsidRPr="002D1C0D">
        <w:rPr>
          <w:rFonts w:cstheme="minorHAnsi"/>
          <w:sz w:val="23"/>
          <w:szCs w:val="23"/>
          <w:lang w:val="en-GB"/>
        </w:rPr>
        <w:t>There are a variety of modes to conduct the proposed capacity building efforts. In-</w:t>
      </w:r>
      <w:r w:rsidR="004A02A5" w:rsidRPr="002D1C0D">
        <w:rPr>
          <w:rFonts w:cstheme="minorHAnsi"/>
          <w:sz w:val="23"/>
          <w:szCs w:val="23"/>
          <w:lang w:val="en-GB"/>
        </w:rPr>
        <w:t>shore</w:t>
      </w:r>
      <w:r w:rsidR="00345EC9" w:rsidRPr="002D1C0D">
        <w:rPr>
          <w:rFonts w:cstheme="minorHAnsi"/>
          <w:sz w:val="23"/>
          <w:szCs w:val="23"/>
          <w:lang w:val="en-GB"/>
        </w:rPr>
        <w:t xml:space="preserve"> (</w:t>
      </w:r>
      <w:r w:rsidR="00505E1B" w:rsidRPr="002D1C0D">
        <w:rPr>
          <w:rFonts w:cstheme="minorHAnsi"/>
          <w:sz w:val="23"/>
          <w:szCs w:val="23"/>
          <w:lang w:val="en-GB"/>
        </w:rPr>
        <w:t>in-person, in-person</w:t>
      </w:r>
      <w:r w:rsidR="00345EC9" w:rsidRPr="002D1C0D">
        <w:rPr>
          <w:rFonts w:cstheme="minorHAnsi"/>
          <w:sz w:val="23"/>
          <w:szCs w:val="23"/>
          <w:lang w:val="en-GB"/>
        </w:rPr>
        <w:t xml:space="preserve"> </w:t>
      </w:r>
      <w:r w:rsidR="004A02A5" w:rsidRPr="002D1C0D">
        <w:rPr>
          <w:rFonts w:cstheme="minorHAnsi"/>
          <w:sz w:val="23"/>
          <w:szCs w:val="23"/>
          <w:lang w:val="en-GB"/>
        </w:rPr>
        <w:t xml:space="preserve">blended with live stream) </w:t>
      </w:r>
      <w:r w:rsidR="00C93B1F" w:rsidRPr="002D1C0D">
        <w:rPr>
          <w:rFonts w:cstheme="minorHAnsi"/>
          <w:sz w:val="23"/>
          <w:szCs w:val="23"/>
          <w:lang w:val="en-GB"/>
        </w:rPr>
        <w:t>training for long-term and short-</w:t>
      </w:r>
      <w:r w:rsidR="00345EC9" w:rsidRPr="002D1C0D">
        <w:rPr>
          <w:rFonts w:cstheme="minorHAnsi"/>
          <w:sz w:val="23"/>
          <w:szCs w:val="23"/>
          <w:lang w:val="en-GB"/>
        </w:rPr>
        <w:t xml:space="preserve">term courses, </w:t>
      </w:r>
      <w:r w:rsidR="004A02A5" w:rsidRPr="002D1C0D">
        <w:rPr>
          <w:rFonts w:cstheme="minorHAnsi"/>
          <w:sz w:val="23"/>
          <w:szCs w:val="23"/>
          <w:lang w:val="en-GB"/>
        </w:rPr>
        <w:t>off-shor</w:t>
      </w:r>
      <w:r w:rsidR="00C93B1F" w:rsidRPr="002D1C0D">
        <w:rPr>
          <w:rFonts w:cstheme="minorHAnsi"/>
          <w:sz w:val="23"/>
          <w:szCs w:val="23"/>
          <w:lang w:val="en-GB"/>
        </w:rPr>
        <w:t>e and/or</w:t>
      </w:r>
      <w:r w:rsidR="004A02A5" w:rsidRPr="002D1C0D">
        <w:rPr>
          <w:rFonts w:cstheme="minorHAnsi"/>
          <w:sz w:val="23"/>
          <w:szCs w:val="23"/>
          <w:lang w:val="en-GB"/>
        </w:rPr>
        <w:t xml:space="preserve"> caravan training to efficiently cover the </w:t>
      </w:r>
      <w:r w:rsidR="002D1C0D" w:rsidRPr="002D1C0D">
        <w:rPr>
          <w:rFonts w:cstheme="minorHAnsi"/>
          <w:sz w:val="23"/>
          <w:szCs w:val="23"/>
          <w:lang w:val="en-GB"/>
        </w:rPr>
        <w:t xml:space="preserve">countries in the regional scale. This would </w:t>
      </w:r>
      <w:r w:rsidR="002D1C0D" w:rsidRPr="002D1C0D">
        <w:rPr>
          <w:sz w:val="23"/>
          <w:szCs w:val="23"/>
        </w:rPr>
        <w:t xml:space="preserve">include an approach that develops model courses that can be adapted and reproduced in all regions, as well as structured self-directed courses using the e-content. Also, the enhancement of learning communities through tools and opportunities </w:t>
      </w:r>
      <w:r w:rsidR="002D1C0D">
        <w:rPr>
          <w:sz w:val="23"/>
          <w:szCs w:val="23"/>
        </w:rPr>
        <w:t xml:space="preserve">is </w:t>
      </w:r>
      <w:r w:rsidR="002D1C0D" w:rsidRPr="002D1C0D">
        <w:rPr>
          <w:sz w:val="23"/>
          <w:szCs w:val="23"/>
        </w:rPr>
        <w:t xml:space="preserve">to exchange best practices and collaborative problem solving. </w:t>
      </w:r>
      <w:r w:rsidR="004A02A5" w:rsidRPr="002D1C0D">
        <w:rPr>
          <w:rFonts w:cstheme="minorHAnsi"/>
          <w:sz w:val="23"/>
          <w:szCs w:val="23"/>
          <w:lang w:val="en-GB"/>
        </w:rPr>
        <w:t xml:space="preserve"> </w:t>
      </w:r>
      <w:r w:rsidR="002D1C0D">
        <w:rPr>
          <w:rFonts w:cstheme="minorHAnsi"/>
          <w:sz w:val="23"/>
          <w:szCs w:val="23"/>
          <w:lang w:val="en-GB"/>
        </w:rPr>
        <w:t xml:space="preserve">In addition, </w:t>
      </w:r>
      <w:r w:rsidR="004A02A5" w:rsidRPr="002D1C0D">
        <w:rPr>
          <w:rFonts w:cstheme="minorHAnsi"/>
          <w:sz w:val="23"/>
          <w:szCs w:val="23"/>
          <w:lang w:val="en-GB"/>
        </w:rPr>
        <w:t>time-to-time training on advanced methods through global webinar series on selected topics, development of massive open online courses through distance learning mode with required e-content material for SDGs and implementation needs and making use of opportunities for discussions and tutorials through International conferences and symposia conducted in coordination with national and international professional societies.</w:t>
      </w:r>
    </w:p>
    <w:p w:rsidR="004A02A5" w:rsidRPr="00F36B27" w:rsidRDefault="004A02A5" w:rsidP="00463625">
      <w:pPr>
        <w:pStyle w:val="ListParagraph"/>
        <w:jc w:val="both"/>
        <w:rPr>
          <w:rFonts w:cstheme="minorHAnsi"/>
          <w:sz w:val="23"/>
          <w:szCs w:val="23"/>
          <w:lang w:val="en-GB"/>
        </w:rPr>
      </w:pPr>
    </w:p>
    <w:p w:rsidR="00A72B50" w:rsidRPr="00F36B27" w:rsidRDefault="00A72B50" w:rsidP="00911AF8">
      <w:pPr>
        <w:pStyle w:val="ListParagraph"/>
        <w:jc w:val="center"/>
        <w:rPr>
          <w:rFonts w:cstheme="minorHAnsi"/>
          <w:sz w:val="23"/>
          <w:szCs w:val="23"/>
          <w:lang w:val="en-GB"/>
        </w:rPr>
      </w:pPr>
    </w:p>
    <w:p w:rsidR="00F36B27" w:rsidRPr="006F7C5D" w:rsidRDefault="000B6978" w:rsidP="002D1C0D">
      <w:pPr>
        <w:pStyle w:val="ListParagraph"/>
        <w:jc w:val="right"/>
        <w:rPr>
          <w:rFonts w:cstheme="minorHAnsi"/>
          <w:sz w:val="23"/>
          <w:szCs w:val="23"/>
          <w:lang w:val="en-GB"/>
        </w:rPr>
      </w:pPr>
      <w:r>
        <w:rPr>
          <w:rFonts w:cstheme="minorHAnsi"/>
          <w:i/>
          <w:sz w:val="23"/>
          <w:szCs w:val="23"/>
          <w:lang w:val="en-GB"/>
        </w:rPr>
        <w:t xml:space="preserve">Prepared by </w:t>
      </w:r>
      <w:r w:rsidRPr="000B6978">
        <w:rPr>
          <w:rFonts w:cstheme="minorHAnsi"/>
          <w:i/>
          <w:sz w:val="23"/>
          <w:szCs w:val="23"/>
        </w:rPr>
        <w:t xml:space="preserve">Senthil Kumar, </w:t>
      </w:r>
      <w:r w:rsidR="00FA6C78">
        <w:rPr>
          <w:rFonts w:cstheme="minorHAnsi"/>
          <w:i/>
          <w:sz w:val="23"/>
          <w:szCs w:val="23"/>
        </w:rPr>
        <w:t>Sergio Camacho and</w:t>
      </w:r>
      <w:r w:rsidRPr="000B6978">
        <w:rPr>
          <w:rFonts w:cstheme="minorHAnsi"/>
          <w:i/>
          <w:sz w:val="23"/>
          <w:szCs w:val="23"/>
        </w:rPr>
        <w:t xml:space="preserve"> Nancy </w:t>
      </w:r>
      <w:proofErr w:type="spellStart"/>
      <w:r w:rsidRPr="000B6978">
        <w:rPr>
          <w:rFonts w:cstheme="minorHAnsi"/>
          <w:i/>
          <w:sz w:val="23"/>
          <w:szCs w:val="23"/>
        </w:rPr>
        <w:t>Searby</w:t>
      </w:r>
      <w:proofErr w:type="spellEnd"/>
      <w:r w:rsidR="006F7C5D">
        <w:rPr>
          <w:rFonts w:cstheme="minorHAnsi"/>
          <w:i/>
          <w:sz w:val="23"/>
          <w:szCs w:val="23"/>
        </w:rPr>
        <w:t xml:space="preserve"> </w:t>
      </w:r>
    </w:p>
    <w:sectPr w:rsidR="00F36B27" w:rsidRPr="006F7C5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DF3" w:rsidRDefault="00DA2DF3" w:rsidP="00B55E38">
      <w:pPr>
        <w:spacing w:after="0" w:line="240" w:lineRule="auto"/>
      </w:pPr>
      <w:r>
        <w:separator/>
      </w:r>
    </w:p>
  </w:endnote>
  <w:endnote w:type="continuationSeparator" w:id="0">
    <w:p w:rsidR="00DA2DF3" w:rsidRDefault="00DA2DF3" w:rsidP="00B55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565122"/>
      <w:docPartObj>
        <w:docPartGallery w:val="Page Numbers (Bottom of Page)"/>
        <w:docPartUnique/>
      </w:docPartObj>
    </w:sdtPr>
    <w:sdtEndPr>
      <w:rPr>
        <w:noProof/>
      </w:rPr>
    </w:sdtEndPr>
    <w:sdtContent>
      <w:p w:rsidR="00B55E38" w:rsidRDefault="00B55E38">
        <w:pPr>
          <w:pStyle w:val="Footer"/>
          <w:jc w:val="right"/>
        </w:pPr>
        <w:r>
          <w:fldChar w:fldCharType="begin"/>
        </w:r>
        <w:r>
          <w:instrText xml:space="preserve"> PAGE   \* MERGEFORMAT </w:instrText>
        </w:r>
        <w:r>
          <w:fldChar w:fldCharType="separate"/>
        </w:r>
        <w:r w:rsidR="002D1C0D">
          <w:rPr>
            <w:noProof/>
          </w:rPr>
          <w:t>1</w:t>
        </w:r>
        <w:r>
          <w:rPr>
            <w:noProof/>
          </w:rPr>
          <w:fldChar w:fldCharType="end"/>
        </w:r>
      </w:p>
    </w:sdtContent>
  </w:sdt>
  <w:p w:rsidR="00B55E38" w:rsidRDefault="00B55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DF3" w:rsidRDefault="00DA2DF3" w:rsidP="00B55E38">
      <w:pPr>
        <w:spacing w:after="0" w:line="240" w:lineRule="auto"/>
      </w:pPr>
      <w:r>
        <w:separator/>
      </w:r>
    </w:p>
  </w:footnote>
  <w:footnote w:type="continuationSeparator" w:id="0">
    <w:p w:rsidR="00DA2DF3" w:rsidRDefault="00DA2DF3" w:rsidP="00B55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C78" w:rsidRPr="00FA6C78" w:rsidRDefault="00FA6C78" w:rsidP="00FA6C78">
    <w:pPr>
      <w:pStyle w:val="Header"/>
      <w:jc w:val="right"/>
      <w:rPr>
        <w:i/>
        <w:sz w:val="20"/>
      </w:rPr>
    </w:pPr>
    <w:r w:rsidRPr="00FA6C78">
      <w:rPr>
        <w:i/>
        <w:sz w:val="20"/>
      </w:rPr>
      <w:t xml:space="preserve">CEOS </w:t>
    </w:r>
    <w:proofErr w:type="spellStart"/>
    <w:r w:rsidRPr="00FA6C78">
      <w:rPr>
        <w:i/>
        <w:sz w:val="20"/>
      </w:rPr>
      <w:t>WGCapD</w:t>
    </w:r>
    <w:proofErr w:type="spellEnd"/>
    <w:r w:rsidR="008A7974">
      <w:rPr>
        <w:i/>
        <w:sz w:val="20"/>
      </w:rPr>
      <w:t>, 2019</w:t>
    </w:r>
  </w:p>
  <w:p w:rsidR="000B6978" w:rsidRDefault="000B6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6AF6"/>
    <w:multiLevelType w:val="hybridMultilevel"/>
    <w:tmpl w:val="8F8676AC"/>
    <w:lvl w:ilvl="0" w:tplc="B2005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287F9F"/>
    <w:multiLevelType w:val="hybridMultilevel"/>
    <w:tmpl w:val="B8A4E80A"/>
    <w:lvl w:ilvl="0" w:tplc="04090019">
      <w:start w:val="1"/>
      <w:numFmt w:val="lowerLetter"/>
      <w:lvlText w:val="%1."/>
      <w:lvlJc w:val="left"/>
      <w:pPr>
        <w:ind w:left="2160" w:hanging="720"/>
      </w:pPr>
      <w:rPr>
        <w:rFonts w:hint="default"/>
        <w: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CA0659E"/>
    <w:multiLevelType w:val="hybridMultilevel"/>
    <w:tmpl w:val="1C1E1702"/>
    <w:lvl w:ilvl="0" w:tplc="19982C3A">
      <w:start w:val="1"/>
      <w:numFmt w:val="lowerLetter"/>
      <w:lvlText w:val="(%1)"/>
      <w:lvlJc w:val="left"/>
      <w:pPr>
        <w:ind w:left="3690" w:hanging="720"/>
      </w:pPr>
      <w:rPr>
        <w:rFonts w:hint="default"/>
        <w:i w:val="0"/>
        <w:iCs/>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 w15:restartNumberingAfterBreak="0">
    <w:nsid w:val="1F000C11"/>
    <w:multiLevelType w:val="hybridMultilevel"/>
    <w:tmpl w:val="F4CAA796"/>
    <w:lvl w:ilvl="0" w:tplc="E8965226">
      <w:start w:val="1"/>
      <w:numFmt w:val="lowerRoman"/>
      <w:lvlText w:val="%1)"/>
      <w:lvlJc w:val="left"/>
      <w:pPr>
        <w:ind w:left="1440" w:hanging="72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D52FC8"/>
    <w:multiLevelType w:val="hybridMultilevel"/>
    <w:tmpl w:val="9870A19C"/>
    <w:lvl w:ilvl="0" w:tplc="04090019">
      <w:start w:val="1"/>
      <w:numFmt w:val="lowerLetter"/>
      <w:lvlText w:val="%1."/>
      <w:lvlJc w:val="left"/>
      <w:pPr>
        <w:ind w:left="1800" w:hanging="360"/>
      </w:pPr>
      <w:rPr>
        <w:rFonts w:hint="default"/>
        <w:i w:val="0"/>
        <w:iCs/>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60446D34"/>
    <w:multiLevelType w:val="hybridMultilevel"/>
    <w:tmpl w:val="85C2E4A8"/>
    <w:lvl w:ilvl="0" w:tplc="7752EE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C15BB6"/>
    <w:multiLevelType w:val="hybridMultilevel"/>
    <w:tmpl w:val="9AE02FA0"/>
    <w:lvl w:ilvl="0" w:tplc="8908754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706A30"/>
    <w:multiLevelType w:val="hybridMultilevel"/>
    <w:tmpl w:val="D6841FBC"/>
    <w:lvl w:ilvl="0" w:tplc="BC9C1BB2">
      <w:start w:val="1"/>
      <w:numFmt w:val="lowerLetter"/>
      <w:lvlText w:val="(%1)"/>
      <w:lvlJc w:val="left"/>
      <w:pPr>
        <w:ind w:left="3150" w:hanging="720"/>
      </w:pPr>
      <w:rPr>
        <w:rFonts w:hint="default"/>
        <w:i w:val="0"/>
        <w:iCs/>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8" w15:restartNumberingAfterBreak="0">
    <w:nsid w:val="728B0F55"/>
    <w:multiLevelType w:val="hybridMultilevel"/>
    <w:tmpl w:val="AEA2F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E54A94"/>
    <w:multiLevelType w:val="hybridMultilevel"/>
    <w:tmpl w:val="66F67B6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EE97B44"/>
    <w:multiLevelType w:val="hybridMultilevel"/>
    <w:tmpl w:val="1AF6D66E"/>
    <w:lvl w:ilvl="0" w:tplc="0908BB62">
      <w:start w:val="1"/>
      <w:numFmt w:val="decimal"/>
      <w:lvlText w:val="%1."/>
      <w:lvlJc w:val="left"/>
      <w:pPr>
        <w:ind w:left="6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6"/>
  </w:num>
  <w:num w:numId="4">
    <w:abstractNumId w:val="4"/>
  </w:num>
  <w:num w:numId="5">
    <w:abstractNumId w:val="10"/>
  </w:num>
  <w:num w:numId="6">
    <w:abstractNumId w:val="7"/>
  </w:num>
  <w:num w:numId="7">
    <w:abstractNumId w:val="2"/>
  </w:num>
  <w:num w:numId="8">
    <w:abstractNumId w:val="5"/>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A05"/>
    <w:rsid w:val="000B6978"/>
    <w:rsid w:val="000D308F"/>
    <w:rsid w:val="000F181D"/>
    <w:rsid w:val="000F7CB9"/>
    <w:rsid w:val="001139F9"/>
    <w:rsid w:val="00117714"/>
    <w:rsid w:val="00152C31"/>
    <w:rsid w:val="001748E8"/>
    <w:rsid w:val="001914E0"/>
    <w:rsid w:val="001C7FF3"/>
    <w:rsid w:val="001D70DB"/>
    <w:rsid w:val="0024213B"/>
    <w:rsid w:val="002477CA"/>
    <w:rsid w:val="002604DF"/>
    <w:rsid w:val="0027177C"/>
    <w:rsid w:val="002835F4"/>
    <w:rsid w:val="002A0DA7"/>
    <w:rsid w:val="002C47C3"/>
    <w:rsid w:val="002C7C91"/>
    <w:rsid w:val="002D1C0D"/>
    <w:rsid w:val="00345EC9"/>
    <w:rsid w:val="003518A0"/>
    <w:rsid w:val="0036386E"/>
    <w:rsid w:val="00365491"/>
    <w:rsid w:val="004446EF"/>
    <w:rsid w:val="0046236F"/>
    <w:rsid w:val="00463625"/>
    <w:rsid w:val="00474DD0"/>
    <w:rsid w:val="004839AD"/>
    <w:rsid w:val="004A02A5"/>
    <w:rsid w:val="004C4133"/>
    <w:rsid w:val="00505E1B"/>
    <w:rsid w:val="0051605E"/>
    <w:rsid w:val="00517E0A"/>
    <w:rsid w:val="005B4DCA"/>
    <w:rsid w:val="005F75AB"/>
    <w:rsid w:val="00616599"/>
    <w:rsid w:val="00630C17"/>
    <w:rsid w:val="00646F17"/>
    <w:rsid w:val="006960D0"/>
    <w:rsid w:val="006A7A3A"/>
    <w:rsid w:val="006D09C9"/>
    <w:rsid w:val="006F7C5D"/>
    <w:rsid w:val="007538BE"/>
    <w:rsid w:val="007679A1"/>
    <w:rsid w:val="00790649"/>
    <w:rsid w:val="00797601"/>
    <w:rsid w:val="007A1257"/>
    <w:rsid w:val="007A1289"/>
    <w:rsid w:val="007C6066"/>
    <w:rsid w:val="00806E49"/>
    <w:rsid w:val="00837872"/>
    <w:rsid w:val="008A7974"/>
    <w:rsid w:val="008B7C18"/>
    <w:rsid w:val="008D0B78"/>
    <w:rsid w:val="008F395B"/>
    <w:rsid w:val="00911AF8"/>
    <w:rsid w:val="009123F3"/>
    <w:rsid w:val="00953DC0"/>
    <w:rsid w:val="009B1FB9"/>
    <w:rsid w:val="009D52C5"/>
    <w:rsid w:val="009E612B"/>
    <w:rsid w:val="009F1473"/>
    <w:rsid w:val="00A15076"/>
    <w:rsid w:val="00A16360"/>
    <w:rsid w:val="00A72B50"/>
    <w:rsid w:val="00AC18E5"/>
    <w:rsid w:val="00B177D0"/>
    <w:rsid w:val="00B3510A"/>
    <w:rsid w:val="00B55E38"/>
    <w:rsid w:val="00B955C4"/>
    <w:rsid w:val="00C00402"/>
    <w:rsid w:val="00C068CE"/>
    <w:rsid w:val="00C228F6"/>
    <w:rsid w:val="00C34F87"/>
    <w:rsid w:val="00C846D4"/>
    <w:rsid w:val="00C93B1F"/>
    <w:rsid w:val="00CA2AA7"/>
    <w:rsid w:val="00CA3A05"/>
    <w:rsid w:val="00CA51D7"/>
    <w:rsid w:val="00CE022B"/>
    <w:rsid w:val="00D04AE5"/>
    <w:rsid w:val="00D20751"/>
    <w:rsid w:val="00D24D2D"/>
    <w:rsid w:val="00D63466"/>
    <w:rsid w:val="00D64A95"/>
    <w:rsid w:val="00D766CB"/>
    <w:rsid w:val="00DA1E9F"/>
    <w:rsid w:val="00DA2DF3"/>
    <w:rsid w:val="00DA452D"/>
    <w:rsid w:val="00DB20CB"/>
    <w:rsid w:val="00DE258B"/>
    <w:rsid w:val="00DF076F"/>
    <w:rsid w:val="00E07A01"/>
    <w:rsid w:val="00E30C60"/>
    <w:rsid w:val="00E600E0"/>
    <w:rsid w:val="00E74B7F"/>
    <w:rsid w:val="00ED3C81"/>
    <w:rsid w:val="00ED51D3"/>
    <w:rsid w:val="00F07A99"/>
    <w:rsid w:val="00F14800"/>
    <w:rsid w:val="00F15EE6"/>
    <w:rsid w:val="00F214D3"/>
    <w:rsid w:val="00F36B27"/>
    <w:rsid w:val="00F472B5"/>
    <w:rsid w:val="00FA6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3D743"/>
  <w15:chartTrackingRefBased/>
  <w15:docId w15:val="{A0414646-EB93-4F4C-80F7-B4E3BBDC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A05"/>
    <w:pPr>
      <w:ind w:left="720"/>
      <w:contextualSpacing/>
    </w:pPr>
  </w:style>
  <w:style w:type="character" w:customStyle="1" w:styleId="ilfuvd">
    <w:name w:val="ilfuvd"/>
    <w:basedOn w:val="DefaultParagraphFont"/>
    <w:rsid w:val="00474DD0"/>
  </w:style>
  <w:style w:type="paragraph" w:styleId="Header">
    <w:name w:val="header"/>
    <w:basedOn w:val="Normal"/>
    <w:link w:val="HeaderChar"/>
    <w:uiPriority w:val="99"/>
    <w:unhideWhenUsed/>
    <w:rsid w:val="00B55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E38"/>
  </w:style>
  <w:style w:type="paragraph" w:styleId="Footer">
    <w:name w:val="footer"/>
    <w:basedOn w:val="Normal"/>
    <w:link w:val="FooterChar"/>
    <w:uiPriority w:val="99"/>
    <w:unhideWhenUsed/>
    <w:rsid w:val="00B55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E38"/>
  </w:style>
  <w:style w:type="paragraph" w:styleId="BalloonText">
    <w:name w:val="Balloon Text"/>
    <w:basedOn w:val="Normal"/>
    <w:link w:val="BalloonTextChar"/>
    <w:uiPriority w:val="99"/>
    <w:semiHidden/>
    <w:unhideWhenUsed/>
    <w:rsid w:val="00FA6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C78"/>
    <w:rPr>
      <w:rFonts w:ascii="Segoe UI" w:hAnsi="Segoe UI" w:cs="Segoe UI"/>
      <w:sz w:val="18"/>
      <w:szCs w:val="18"/>
    </w:rPr>
  </w:style>
  <w:style w:type="character" w:styleId="CommentReference">
    <w:name w:val="annotation reference"/>
    <w:basedOn w:val="DefaultParagraphFont"/>
    <w:uiPriority w:val="99"/>
    <w:semiHidden/>
    <w:unhideWhenUsed/>
    <w:rsid w:val="008D0B78"/>
    <w:rPr>
      <w:sz w:val="16"/>
      <w:szCs w:val="16"/>
    </w:rPr>
  </w:style>
  <w:style w:type="paragraph" w:styleId="CommentText">
    <w:name w:val="annotation text"/>
    <w:basedOn w:val="Normal"/>
    <w:link w:val="CommentTextChar"/>
    <w:uiPriority w:val="99"/>
    <w:unhideWhenUsed/>
    <w:rsid w:val="008D0B78"/>
    <w:pPr>
      <w:spacing w:line="240" w:lineRule="auto"/>
    </w:pPr>
    <w:rPr>
      <w:sz w:val="20"/>
      <w:szCs w:val="20"/>
    </w:rPr>
  </w:style>
  <w:style w:type="character" w:customStyle="1" w:styleId="CommentTextChar">
    <w:name w:val="Comment Text Char"/>
    <w:basedOn w:val="DefaultParagraphFont"/>
    <w:link w:val="CommentText"/>
    <w:uiPriority w:val="99"/>
    <w:rsid w:val="008D0B78"/>
    <w:rPr>
      <w:sz w:val="20"/>
      <w:szCs w:val="20"/>
    </w:rPr>
  </w:style>
  <w:style w:type="paragraph" w:styleId="CommentSubject">
    <w:name w:val="annotation subject"/>
    <w:basedOn w:val="CommentText"/>
    <w:next w:val="CommentText"/>
    <w:link w:val="CommentSubjectChar"/>
    <w:uiPriority w:val="99"/>
    <w:semiHidden/>
    <w:unhideWhenUsed/>
    <w:rsid w:val="008D0B78"/>
    <w:rPr>
      <w:b/>
      <w:bCs/>
    </w:rPr>
  </w:style>
  <w:style w:type="character" w:customStyle="1" w:styleId="CommentSubjectChar">
    <w:name w:val="Comment Subject Char"/>
    <w:basedOn w:val="CommentTextChar"/>
    <w:link w:val="CommentSubject"/>
    <w:uiPriority w:val="99"/>
    <w:semiHidden/>
    <w:rsid w:val="008D0B78"/>
    <w:rPr>
      <w:b/>
      <w:bCs/>
      <w:sz w:val="20"/>
      <w:szCs w:val="20"/>
    </w:rPr>
  </w:style>
  <w:style w:type="character" w:styleId="Hyperlink">
    <w:name w:val="Hyperlink"/>
    <w:basedOn w:val="DefaultParagraphFont"/>
    <w:uiPriority w:val="99"/>
    <w:unhideWhenUsed/>
    <w:rsid w:val="002D1C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255B2-493D-FC41-A208-558BE6986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2040</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Senthil Kumar</dc:creator>
  <cp:keywords/>
  <dc:description/>
  <cp:lastModifiedBy>Searby, Nancy D. (HQ-DK000)</cp:lastModifiedBy>
  <cp:revision>2</cp:revision>
  <dcterms:created xsi:type="dcterms:W3CDTF">2019-03-22T22:48:00Z</dcterms:created>
  <dcterms:modified xsi:type="dcterms:W3CDTF">2019-03-22T22:48:00Z</dcterms:modified>
</cp:coreProperties>
</file>