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B345D68" w14:textId="77777777" w:rsidR="000A3631" w:rsidRPr="00F210CB" w:rsidRDefault="00285523" w:rsidP="006244FC">
      <w:pPr>
        <w:spacing w:before="120" w:after="120"/>
        <w:jc w:val="center"/>
        <w:outlineLvl w:val="0"/>
        <w:rPr>
          <w:lang w:val="en-GB"/>
        </w:rPr>
      </w:pPr>
      <w:bookmarkStart w:id="0" w:name="_GoBack"/>
      <w:bookmarkEnd w:id="0"/>
      <w:r w:rsidRPr="00F210CB">
        <w:rPr>
          <w:b/>
          <w:sz w:val="28"/>
          <w:szCs w:val="28"/>
          <w:lang w:val="en-GB"/>
        </w:rPr>
        <w:t>ACTIONS AND DECISIONS</w:t>
      </w:r>
    </w:p>
    <w:tbl>
      <w:tblPr>
        <w:tblStyle w:val="a"/>
        <w:tblpPr w:leftFromText="180" w:rightFromText="180" w:vertAnchor="text" w:horzAnchor="page" w:tblpX="1637" w:tblpY="246"/>
        <w:tblW w:w="9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5835"/>
        <w:gridCol w:w="1324"/>
        <w:gridCol w:w="1324"/>
      </w:tblGrid>
      <w:tr w:rsidR="00A5034E" w:rsidRPr="00F210CB" w14:paraId="7A6793AD" w14:textId="77777777" w:rsidTr="003E39AA">
        <w:trPr>
          <w:trHeight w:val="5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vAlign w:val="center"/>
          </w:tcPr>
          <w:p w14:paraId="3CE3624F" w14:textId="77777777" w:rsidR="00A5034E" w:rsidRPr="00F210CB" w:rsidRDefault="00A5034E" w:rsidP="00F109D3">
            <w:pPr>
              <w:keepNext/>
              <w:tabs>
                <w:tab w:val="left" w:pos="1559"/>
              </w:tabs>
              <w:spacing w:before="120" w:after="120"/>
              <w:jc w:val="center"/>
              <w:rPr>
                <w:lang w:val="en-GB"/>
              </w:rPr>
            </w:pPr>
            <w:r w:rsidRPr="00F210CB">
              <w:rPr>
                <w:b/>
                <w:color w:val="FFFFFF"/>
                <w:sz w:val="18"/>
                <w:szCs w:val="18"/>
                <w:lang w:val="en-GB"/>
              </w:rPr>
              <w:t>No.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vAlign w:val="center"/>
          </w:tcPr>
          <w:p w14:paraId="7A3F3B40" w14:textId="77777777" w:rsidR="00A5034E" w:rsidRPr="00F210CB" w:rsidRDefault="00A5034E" w:rsidP="00F109D3">
            <w:pPr>
              <w:keepNext/>
              <w:spacing w:before="120" w:after="120"/>
              <w:jc w:val="center"/>
              <w:rPr>
                <w:lang w:val="en-GB"/>
              </w:rPr>
            </w:pPr>
            <w:r w:rsidRPr="00F210CB">
              <w:rPr>
                <w:b/>
                <w:color w:val="FFFFFF"/>
                <w:sz w:val="18"/>
                <w:szCs w:val="18"/>
                <w:lang w:val="en-GB"/>
              </w:rPr>
              <w:t>Action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D353BE7" w14:textId="13AEA898" w:rsidR="00A5034E" w:rsidRPr="00F210CB" w:rsidRDefault="00A5034E" w:rsidP="00F109D3">
            <w:pPr>
              <w:keepNext/>
              <w:spacing w:before="120" w:after="120"/>
              <w:jc w:val="center"/>
              <w:rPr>
                <w:b/>
                <w:color w:val="FFFFFF"/>
                <w:sz w:val="18"/>
                <w:szCs w:val="18"/>
                <w:lang w:val="en-GB"/>
              </w:rPr>
            </w:pPr>
            <w:proofErr w:type="spellStart"/>
            <w:r>
              <w:rPr>
                <w:b/>
                <w:color w:val="FFFFFF"/>
                <w:sz w:val="18"/>
                <w:szCs w:val="18"/>
                <w:lang w:val="en-GB"/>
              </w:rPr>
              <w:t>Actionee</w:t>
            </w:r>
            <w:proofErr w:type="spellEnd"/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vAlign w:val="center"/>
          </w:tcPr>
          <w:p w14:paraId="66D0FC2F" w14:textId="20E3C625" w:rsidR="00A5034E" w:rsidRPr="00F210CB" w:rsidRDefault="00A5034E" w:rsidP="00F109D3">
            <w:pPr>
              <w:keepNext/>
              <w:spacing w:before="120" w:after="120"/>
              <w:jc w:val="center"/>
              <w:rPr>
                <w:lang w:val="en-GB"/>
              </w:rPr>
            </w:pPr>
            <w:r w:rsidRPr="00F210CB">
              <w:rPr>
                <w:b/>
                <w:color w:val="FFFFFF"/>
                <w:sz w:val="18"/>
                <w:szCs w:val="18"/>
                <w:lang w:val="en-GB"/>
              </w:rPr>
              <w:t>Due Date</w:t>
            </w:r>
          </w:p>
        </w:tc>
      </w:tr>
      <w:tr w:rsidR="00A5034E" w:rsidRPr="00F210CB" w14:paraId="0F8BB2AE" w14:textId="77777777" w:rsidTr="003E39AA">
        <w:trPr>
          <w:trHeight w:val="92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vAlign w:val="center"/>
          </w:tcPr>
          <w:p w14:paraId="729956AB" w14:textId="77777777" w:rsidR="00A5034E" w:rsidRPr="00F210CB" w:rsidRDefault="00A5034E" w:rsidP="00F109D3">
            <w:pPr>
              <w:tabs>
                <w:tab w:val="left" w:pos="1559"/>
              </w:tabs>
              <w:jc w:val="center"/>
              <w:rPr>
                <w:lang w:val="en-GB"/>
              </w:rPr>
            </w:pPr>
            <w:r w:rsidRPr="00F210CB">
              <w:rPr>
                <w:b/>
                <w:color w:val="FFFFFF"/>
                <w:sz w:val="18"/>
                <w:szCs w:val="18"/>
                <w:lang w:val="en-GB"/>
              </w:rPr>
              <w:t>SIT-31-01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EE404" w14:textId="6B708C14" w:rsidR="00A5034E" w:rsidRPr="00F210CB" w:rsidRDefault="00AB0EB8" w:rsidP="00F109D3">
            <w:pPr>
              <w:keepNext/>
              <w:rPr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CEOS Agencies</w:t>
            </w:r>
            <w:r w:rsidR="00A5034E" w:rsidRPr="00F210CB">
              <w:rPr>
                <w:i/>
                <w:sz w:val="18"/>
                <w:szCs w:val="18"/>
                <w:lang w:val="en-GB"/>
              </w:rPr>
              <w:t xml:space="preserve"> asked to co</w:t>
            </w:r>
            <w:r w:rsidR="00A5034E">
              <w:rPr>
                <w:i/>
                <w:sz w:val="18"/>
                <w:szCs w:val="18"/>
                <w:lang w:val="en-GB"/>
              </w:rPr>
              <w:t>-</w:t>
            </w:r>
            <w:r w:rsidR="00A5034E" w:rsidRPr="00F210CB">
              <w:rPr>
                <w:i/>
                <w:sz w:val="18"/>
                <w:szCs w:val="18"/>
                <w:lang w:val="en-GB"/>
              </w:rPr>
              <w:t>operate with</w:t>
            </w:r>
            <w:r w:rsidR="00A5034E">
              <w:rPr>
                <w:i/>
                <w:sz w:val="18"/>
                <w:szCs w:val="18"/>
                <w:lang w:val="en-AU"/>
              </w:rPr>
              <w:t xml:space="preserve"> an</w:t>
            </w:r>
            <w:r w:rsidR="00A5034E" w:rsidRPr="00F210CB">
              <w:rPr>
                <w:i/>
                <w:sz w:val="18"/>
                <w:szCs w:val="18"/>
                <w:lang w:val="en-GB"/>
              </w:rPr>
              <w:t xml:space="preserve"> anticipated GEOGLAM Secretariat request for identification and confirmation of Points of Contact in relation to data acquisition planning &amp; data access requests for GEOGLAM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60A86" w14:textId="062A70B3" w:rsidR="00A5034E" w:rsidRPr="00F210CB" w:rsidRDefault="008036D7" w:rsidP="00BE0CDB">
            <w:pPr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GEOGLAM Secretariat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E5E13" w14:textId="5E47EB2D" w:rsidR="00A5034E" w:rsidRPr="00F210CB" w:rsidRDefault="00A5034E" w:rsidP="00F109D3">
            <w:pPr>
              <w:jc w:val="center"/>
              <w:rPr>
                <w:lang w:val="en-GB"/>
              </w:rPr>
            </w:pPr>
            <w:r w:rsidRPr="00F210CB">
              <w:rPr>
                <w:b/>
                <w:sz w:val="18"/>
                <w:szCs w:val="18"/>
                <w:lang w:val="en-GB"/>
              </w:rPr>
              <w:t>May 2016</w:t>
            </w:r>
          </w:p>
        </w:tc>
      </w:tr>
      <w:tr w:rsidR="00A5034E" w:rsidRPr="00F210CB" w14:paraId="354C343D" w14:textId="77777777" w:rsidTr="003E39AA">
        <w:trPr>
          <w:trHeight w:val="92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vAlign w:val="center"/>
          </w:tcPr>
          <w:p w14:paraId="7D528464" w14:textId="77777777" w:rsidR="00A5034E" w:rsidRPr="00F210CB" w:rsidRDefault="00A5034E" w:rsidP="00F109D3">
            <w:pPr>
              <w:tabs>
                <w:tab w:val="left" w:pos="1559"/>
              </w:tabs>
              <w:jc w:val="center"/>
              <w:rPr>
                <w:lang w:val="en-GB"/>
              </w:rPr>
            </w:pPr>
            <w:r w:rsidRPr="00F210CB">
              <w:rPr>
                <w:b/>
                <w:color w:val="FFFFFF"/>
                <w:sz w:val="18"/>
                <w:szCs w:val="18"/>
                <w:lang w:val="en-GB"/>
              </w:rPr>
              <w:t>SIT-31-02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DDF98" w14:textId="77777777" w:rsidR="00A5034E" w:rsidRPr="00F210CB" w:rsidRDefault="00A5034E" w:rsidP="00F109D3">
            <w:pPr>
              <w:keepNext/>
              <w:rPr>
                <w:lang w:val="en-GB"/>
              </w:rPr>
            </w:pPr>
            <w:r w:rsidRPr="00F210CB">
              <w:rPr>
                <w:i/>
                <w:sz w:val="18"/>
                <w:szCs w:val="18"/>
                <w:lang w:val="en-GB"/>
              </w:rPr>
              <w:t xml:space="preserve">Paul </w:t>
            </w:r>
            <w:proofErr w:type="spellStart"/>
            <w:r w:rsidRPr="00F210CB">
              <w:rPr>
                <w:i/>
                <w:sz w:val="18"/>
                <w:szCs w:val="18"/>
                <w:lang w:val="en-GB"/>
              </w:rPr>
              <w:t>DiGiacomo</w:t>
            </w:r>
            <w:proofErr w:type="spellEnd"/>
            <w:r w:rsidRPr="00F210CB">
              <w:rPr>
                <w:i/>
                <w:sz w:val="18"/>
                <w:szCs w:val="18"/>
                <w:lang w:val="en-GB"/>
              </w:rPr>
              <w:t xml:space="preserve"> to liaise with Blue Planet in relation to the sp</w:t>
            </w:r>
            <w:r>
              <w:rPr>
                <w:i/>
                <w:sz w:val="18"/>
                <w:szCs w:val="18"/>
                <w:lang w:val="en-GB"/>
              </w:rPr>
              <w:t xml:space="preserve">ace data needs associated with </w:t>
            </w:r>
            <w:r w:rsidRPr="00F210CB">
              <w:rPr>
                <w:i/>
                <w:sz w:val="18"/>
                <w:szCs w:val="18"/>
                <w:lang w:val="en-GB"/>
              </w:rPr>
              <w:t>their initial implementation phase activities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8C95A" w14:textId="6CD9DEC4" w:rsidR="00A5034E" w:rsidRPr="00225DFB" w:rsidRDefault="00225DFB" w:rsidP="00BE0CDB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3E39AA">
              <w:rPr>
                <w:b/>
                <w:sz w:val="18"/>
                <w:szCs w:val="18"/>
                <w:lang w:val="en-GB"/>
              </w:rPr>
              <w:t xml:space="preserve">Paul </w:t>
            </w:r>
            <w:proofErr w:type="spellStart"/>
            <w:r w:rsidRPr="003E39AA">
              <w:rPr>
                <w:b/>
                <w:sz w:val="18"/>
                <w:szCs w:val="18"/>
                <w:lang w:val="en-GB"/>
              </w:rPr>
              <w:t>DiGiacomo</w:t>
            </w:r>
            <w:proofErr w:type="spellEnd"/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7C061" w14:textId="509E5CBE" w:rsidR="00A5034E" w:rsidRPr="00F210CB" w:rsidRDefault="00A5034E" w:rsidP="00F109D3">
            <w:pPr>
              <w:jc w:val="center"/>
              <w:rPr>
                <w:lang w:val="en-GB"/>
              </w:rPr>
            </w:pPr>
            <w:r w:rsidRPr="00F210CB">
              <w:rPr>
                <w:b/>
                <w:sz w:val="18"/>
                <w:szCs w:val="18"/>
                <w:lang w:val="en-GB"/>
              </w:rPr>
              <w:t>SIT Tech Workshop</w:t>
            </w:r>
          </w:p>
        </w:tc>
      </w:tr>
      <w:tr w:rsidR="00A5034E" w:rsidRPr="00F210CB" w14:paraId="7FFAA586" w14:textId="77777777" w:rsidTr="003E39AA">
        <w:trPr>
          <w:trHeight w:val="92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vAlign w:val="center"/>
          </w:tcPr>
          <w:p w14:paraId="477CCA52" w14:textId="77777777" w:rsidR="00A5034E" w:rsidRPr="00F210CB" w:rsidRDefault="00A5034E" w:rsidP="00F109D3">
            <w:pPr>
              <w:tabs>
                <w:tab w:val="left" w:pos="1559"/>
              </w:tabs>
              <w:jc w:val="center"/>
              <w:rPr>
                <w:lang w:val="en-GB"/>
              </w:rPr>
            </w:pPr>
            <w:r w:rsidRPr="00F210CB">
              <w:rPr>
                <w:b/>
                <w:color w:val="FFFFFF"/>
                <w:sz w:val="18"/>
                <w:szCs w:val="18"/>
                <w:lang w:val="en-GB"/>
              </w:rPr>
              <w:t>SIT-31-03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6A948B" w14:textId="77777777" w:rsidR="00A5034E" w:rsidRPr="00F210CB" w:rsidRDefault="00A5034E" w:rsidP="00F109D3">
            <w:pPr>
              <w:keepNext/>
              <w:rPr>
                <w:lang w:val="en-GB"/>
              </w:rPr>
            </w:pPr>
            <w:r w:rsidRPr="00F210CB">
              <w:rPr>
                <w:i/>
                <w:sz w:val="18"/>
                <w:szCs w:val="18"/>
                <w:lang w:val="en-GB"/>
              </w:rPr>
              <w:t>CNES, in coordination with ISRO, to consider comments raised at SIT-31 in providing feedback to finalisation of the Delhi Declaration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D07A16" w14:textId="23F64810" w:rsidR="00A5034E" w:rsidRPr="00F210CB" w:rsidDel="00863132" w:rsidRDefault="00225DFB" w:rsidP="00BE0CDB">
            <w:pPr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CNES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D1496D" w14:textId="57BAD09A" w:rsidR="00A5034E" w:rsidRPr="00F210CB" w:rsidRDefault="00A5034E" w:rsidP="00F109D3">
            <w:pPr>
              <w:jc w:val="center"/>
              <w:rPr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COMPLETE</w:t>
            </w:r>
          </w:p>
        </w:tc>
      </w:tr>
      <w:tr w:rsidR="00A5034E" w:rsidRPr="00F210CB" w14:paraId="07D9ADC0" w14:textId="77777777" w:rsidTr="003E39AA">
        <w:trPr>
          <w:trHeight w:val="58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vAlign w:val="center"/>
          </w:tcPr>
          <w:p w14:paraId="4DACF818" w14:textId="77777777" w:rsidR="00A5034E" w:rsidRPr="00F210CB" w:rsidRDefault="00A5034E" w:rsidP="00F109D3">
            <w:pPr>
              <w:tabs>
                <w:tab w:val="left" w:pos="1559"/>
              </w:tabs>
              <w:jc w:val="center"/>
              <w:rPr>
                <w:lang w:val="en-GB"/>
              </w:rPr>
            </w:pPr>
            <w:r w:rsidRPr="00F210CB">
              <w:rPr>
                <w:b/>
                <w:color w:val="FFFFFF"/>
                <w:sz w:val="18"/>
                <w:szCs w:val="18"/>
                <w:lang w:val="en-GB"/>
              </w:rPr>
              <w:t>SIT-31-04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698A4" w14:textId="4C3E3BB0" w:rsidR="00A5034E" w:rsidRPr="00F210CB" w:rsidRDefault="00A5034E" w:rsidP="00F109D3">
            <w:pPr>
              <w:rPr>
                <w:lang w:val="en-GB"/>
              </w:rPr>
            </w:pPr>
            <w:r w:rsidRPr="00F210CB">
              <w:rPr>
                <w:i/>
                <w:sz w:val="18"/>
                <w:szCs w:val="18"/>
                <w:lang w:val="en-GB"/>
              </w:rPr>
              <w:t>Agencies to submit nom</w:t>
            </w:r>
            <w:r>
              <w:rPr>
                <w:i/>
                <w:sz w:val="18"/>
                <w:szCs w:val="18"/>
                <w:lang w:val="en-GB"/>
              </w:rPr>
              <w:t xml:space="preserve">inations for the </w:t>
            </w:r>
            <w:proofErr w:type="spellStart"/>
            <w:r>
              <w:rPr>
                <w:i/>
                <w:sz w:val="18"/>
                <w:szCs w:val="18"/>
                <w:lang w:val="en-GB"/>
              </w:rPr>
              <w:t>WGClimate</w:t>
            </w:r>
            <w:proofErr w:type="spellEnd"/>
            <w:r>
              <w:rPr>
                <w:i/>
                <w:sz w:val="18"/>
                <w:szCs w:val="18"/>
                <w:lang w:val="en-GB"/>
              </w:rPr>
              <w:t xml:space="preserve"> Vice</w:t>
            </w:r>
            <w:r w:rsidR="00D75829">
              <w:rPr>
                <w:i/>
                <w:sz w:val="18"/>
                <w:szCs w:val="18"/>
                <w:lang w:val="en-GB"/>
              </w:rPr>
              <w:t xml:space="preserve"> </w:t>
            </w:r>
            <w:r w:rsidRPr="00F210CB">
              <w:rPr>
                <w:i/>
                <w:sz w:val="18"/>
                <w:szCs w:val="18"/>
                <w:lang w:val="en-GB"/>
              </w:rPr>
              <w:t xml:space="preserve">Chair position to be confirmed at the </w:t>
            </w:r>
            <w:proofErr w:type="spellStart"/>
            <w:r w:rsidRPr="00F210CB">
              <w:rPr>
                <w:i/>
                <w:sz w:val="18"/>
                <w:szCs w:val="18"/>
                <w:lang w:val="en-GB"/>
              </w:rPr>
              <w:t>WGClimate</w:t>
            </w:r>
            <w:proofErr w:type="spellEnd"/>
            <w:r w:rsidRPr="00F210CB">
              <w:rPr>
                <w:i/>
                <w:sz w:val="18"/>
                <w:szCs w:val="18"/>
                <w:lang w:val="en-GB"/>
              </w:rPr>
              <w:t xml:space="preserve"> meeting in February 2017, submitted for endorsement at CGMS Plenary 2017 (Q2 2017), and CEOS Plenary 2017 (October 2017), a</w:t>
            </w:r>
            <w:r>
              <w:rPr>
                <w:i/>
                <w:sz w:val="18"/>
                <w:szCs w:val="18"/>
                <w:lang w:val="en-GB"/>
              </w:rPr>
              <w:t xml:space="preserve">nd to assume the </w:t>
            </w:r>
            <w:proofErr w:type="spellStart"/>
            <w:r>
              <w:rPr>
                <w:i/>
                <w:sz w:val="18"/>
                <w:szCs w:val="18"/>
                <w:lang w:val="en-GB"/>
              </w:rPr>
              <w:t>WGClimate</w:t>
            </w:r>
            <w:proofErr w:type="spellEnd"/>
            <w:r>
              <w:rPr>
                <w:i/>
                <w:sz w:val="18"/>
                <w:szCs w:val="18"/>
                <w:lang w:val="en-GB"/>
              </w:rPr>
              <w:t xml:space="preserve"> Vice</w:t>
            </w:r>
            <w:r w:rsidR="00D75829">
              <w:rPr>
                <w:i/>
                <w:sz w:val="18"/>
                <w:szCs w:val="18"/>
                <w:lang w:val="en-GB"/>
              </w:rPr>
              <w:t xml:space="preserve"> </w:t>
            </w:r>
            <w:r w:rsidRPr="00F210CB">
              <w:rPr>
                <w:i/>
                <w:sz w:val="18"/>
                <w:szCs w:val="18"/>
                <w:lang w:val="en-GB"/>
              </w:rPr>
              <w:t>Chair role as of endorsement from CEOS Plenary 2017 for 2018-2019. By convention, nominations from ‘R&amp;D’ agencies are to be given preference for this rotation.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BB3A8" w14:textId="22F70BBF" w:rsidR="00A5034E" w:rsidRPr="00F210CB" w:rsidRDefault="00225DFB" w:rsidP="00BE0CDB">
            <w:pPr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CEOS </w:t>
            </w:r>
            <w:proofErr w:type="spellStart"/>
            <w:r>
              <w:rPr>
                <w:b/>
                <w:sz w:val="18"/>
                <w:szCs w:val="18"/>
                <w:lang w:val="en-GB"/>
              </w:rPr>
              <w:t>Agenices</w:t>
            </w:r>
            <w:proofErr w:type="spellEnd"/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AC94F" w14:textId="24E87A61" w:rsidR="00A5034E" w:rsidRPr="00F210CB" w:rsidRDefault="00A5034E" w:rsidP="00F109D3">
            <w:pPr>
              <w:jc w:val="center"/>
              <w:rPr>
                <w:lang w:val="en-GB"/>
              </w:rPr>
            </w:pPr>
            <w:r w:rsidRPr="00F210CB">
              <w:rPr>
                <w:b/>
                <w:sz w:val="18"/>
                <w:szCs w:val="18"/>
                <w:lang w:val="en-GB"/>
              </w:rPr>
              <w:t>Nominations by 31 January 2017</w:t>
            </w:r>
          </w:p>
        </w:tc>
      </w:tr>
      <w:tr w:rsidR="00A5034E" w:rsidRPr="00F210CB" w14:paraId="56048BFC" w14:textId="77777777" w:rsidTr="003E39AA">
        <w:trPr>
          <w:trHeight w:val="92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vAlign w:val="center"/>
          </w:tcPr>
          <w:p w14:paraId="44EB4E41" w14:textId="77777777" w:rsidR="00A5034E" w:rsidRPr="00F210CB" w:rsidRDefault="00A5034E" w:rsidP="00F109D3">
            <w:pPr>
              <w:tabs>
                <w:tab w:val="left" w:pos="1559"/>
              </w:tabs>
              <w:jc w:val="center"/>
              <w:rPr>
                <w:lang w:val="en-GB"/>
              </w:rPr>
            </w:pPr>
            <w:r w:rsidRPr="00F210CB">
              <w:rPr>
                <w:b/>
                <w:color w:val="FFFFFF"/>
                <w:sz w:val="18"/>
                <w:szCs w:val="18"/>
                <w:lang w:val="en-GB"/>
              </w:rPr>
              <w:t>SIT-31-05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5F399" w14:textId="7B6EC2D7" w:rsidR="00A5034E" w:rsidRPr="00F210CB" w:rsidRDefault="00A5034E" w:rsidP="009276F1">
            <w:pPr>
              <w:rPr>
                <w:lang w:val="en-GB"/>
              </w:rPr>
            </w:pPr>
            <w:r w:rsidRPr="00F210CB">
              <w:rPr>
                <w:i/>
                <w:sz w:val="18"/>
                <w:szCs w:val="18"/>
                <w:lang w:val="en-GB"/>
              </w:rPr>
              <w:t>LSI-VC and SEO to further develop the CEOS Analysis Ready Data (ARD) definition document with support from interested CEOS Agencies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7A1A7" w14:textId="7857D248" w:rsidR="00A5034E" w:rsidRPr="00F210CB" w:rsidRDefault="009638E9" w:rsidP="00BE0CDB">
            <w:pPr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LSI-VC Co-Leads, SEO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F0235" w14:textId="2717F466" w:rsidR="00A5034E" w:rsidRPr="00F210CB" w:rsidRDefault="00A5034E" w:rsidP="00F109D3">
            <w:pPr>
              <w:jc w:val="center"/>
              <w:rPr>
                <w:lang w:val="en-GB"/>
              </w:rPr>
            </w:pPr>
            <w:r w:rsidRPr="00F210CB">
              <w:rPr>
                <w:b/>
                <w:sz w:val="18"/>
                <w:szCs w:val="18"/>
                <w:lang w:val="en-GB"/>
              </w:rPr>
              <w:t>SIT Tech Workshop</w:t>
            </w:r>
          </w:p>
        </w:tc>
      </w:tr>
      <w:tr w:rsidR="00A5034E" w:rsidRPr="00F210CB" w14:paraId="7C5F053C" w14:textId="77777777" w:rsidTr="003E39AA">
        <w:trPr>
          <w:trHeight w:val="76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vAlign w:val="center"/>
          </w:tcPr>
          <w:p w14:paraId="077B2F7F" w14:textId="77777777" w:rsidR="00A5034E" w:rsidRPr="00F210CB" w:rsidRDefault="00A5034E" w:rsidP="00F109D3">
            <w:pPr>
              <w:tabs>
                <w:tab w:val="left" w:pos="1559"/>
              </w:tabs>
              <w:jc w:val="center"/>
              <w:rPr>
                <w:lang w:val="en-GB"/>
              </w:rPr>
            </w:pPr>
            <w:r w:rsidRPr="00F210CB">
              <w:rPr>
                <w:b/>
                <w:color w:val="FFFFFF"/>
                <w:sz w:val="18"/>
                <w:szCs w:val="18"/>
                <w:lang w:val="en-GB"/>
              </w:rPr>
              <w:t>SIT-31-06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9D2A9" w14:textId="77D2832B" w:rsidR="00A5034E" w:rsidRPr="00F210CB" w:rsidRDefault="00A5034E" w:rsidP="003157B6">
            <w:pPr>
              <w:keepNext/>
              <w:rPr>
                <w:lang w:val="en-GB"/>
              </w:rPr>
            </w:pPr>
            <w:r w:rsidRPr="00F210CB">
              <w:rPr>
                <w:i/>
                <w:sz w:val="18"/>
                <w:szCs w:val="18"/>
                <w:lang w:val="en-GB"/>
              </w:rPr>
              <w:t xml:space="preserve">WGs and VCs to identify a </w:t>
            </w:r>
            <w:r w:rsidR="003157B6">
              <w:rPr>
                <w:i/>
                <w:sz w:val="18"/>
                <w:szCs w:val="18"/>
                <w:lang w:val="en-GB"/>
              </w:rPr>
              <w:t>P</w:t>
            </w:r>
            <w:r w:rsidRPr="00F210CB">
              <w:rPr>
                <w:i/>
                <w:sz w:val="18"/>
                <w:szCs w:val="18"/>
                <w:lang w:val="en-GB"/>
              </w:rPr>
              <w:t xml:space="preserve">oint of </w:t>
            </w:r>
            <w:r w:rsidR="003157B6">
              <w:rPr>
                <w:i/>
                <w:sz w:val="18"/>
                <w:szCs w:val="18"/>
                <w:lang w:val="en-GB"/>
              </w:rPr>
              <w:t>C</w:t>
            </w:r>
            <w:r w:rsidRPr="00F210CB">
              <w:rPr>
                <w:i/>
                <w:sz w:val="18"/>
                <w:szCs w:val="18"/>
                <w:lang w:val="en-GB"/>
              </w:rPr>
              <w:t>ontact to serve as interface for routine reporting on</w:t>
            </w:r>
            <w:r w:rsidR="003157B6">
              <w:rPr>
                <w:i/>
                <w:sz w:val="18"/>
                <w:szCs w:val="18"/>
                <w:lang w:val="en-GB"/>
              </w:rPr>
              <w:t xml:space="preserve"> implementation of the CEOS Strategy for Carbon Observations from Space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E3403" w14:textId="5632D2F6" w:rsidR="00A5034E" w:rsidRPr="00F210CB" w:rsidRDefault="001F1164" w:rsidP="00BE0CDB">
            <w:pPr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WG Chairs, VC Leads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367BA" w14:textId="08D17124" w:rsidR="00A5034E" w:rsidRPr="00F210CB" w:rsidRDefault="00A5034E" w:rsidP="00F109D3">
            <w:pPr>
              <w:jc w:val="center"/>
              <w:rPr>
                <w:lang w:val="en-GB"/>
              </w:rPr>
            </w:pPr>
            <w:r w:rsidRPr="00F210CB">
              <w:rPr>
                <w:b/>
                <w:sz w:val="18"/>
                <w:szCs w:val="18"/>
                <w:lang w:val="en-GB"/>
              </w:rPr>
              <w:t>May 2016</w:t>
            </w:r>
          </w:p>
        </w:tc>
      </w:tr>
      <w:tr w:rsidR="00A5034E" w:rsidRPr="00F210CB" w14:paraId="227621B4" w14:textId="77777777" w:rsidTr="003E39AA">
        <w:trPr>
          <w:trHeight w:val="92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vAlign w:val="center"/>
          </w:tcPr>
          <w:p w14:paraId="6458D79D" w14:textId="77777777" w:rsidR="00A5034E" w:rsidRPr="00F210CB" w:rsidRDefault="00A5034E" w:rsidP="00F109D3">
            <w:pPr>
              <w:tabs>
                <w:tab w:val="left" w:pos="1559"/>
              </w:tabs>
              <w:jc w:val="center"/>
              <w:rPr>
                <w:lang w:val="en-GB"/>
              </w:rPr>
            </w:pPr>
            <w:r w:rsidRPr="00F210CB">
              <w:rPr>
                <w:b/>
                <w:color w:val="FFFFFF"/>
                <w:sz w:val="18"/>
                <w:szCs w:val="18"/>
                <w:lang w:val="en-GB"/>
              </w:rPr>
              <w:t>SIT-31-07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495F3" w14:textId="77777777" w:rsidR="00A5034E" w:rsidRPr="00F210CB" w:rsidRDefault="00A5034E" w:rsidP="00F109D3">
            <w:pPr>
              <w:rPr>
                <w:lang w:val="en-GB"/>
              </w:rPr>
            </w:pPr>
            <w:r w:rsidRPr="00F210CB">
              <w:rPr>
                <w:i/>
                <w:sz w:val="18"/>
                <w:szCs w:val="18"/>
                <w:lang w:val="en-GB"/>
              </w:rPr>
              <w:t xml:space="preserve">SIT Chair Team (Pascal </w:t>
            </w:r>
            <w:proofErr w:type="spellStart"/>
            <w:r w:rsidRPr="00F210CB">
              <w:rPr>
                <w:i/>
                <w:sz w:val="18"/>
                <w:szCs w:val="18"/>
                <w:lang w:val="en-GB"/>
              </w:rPr>
              <w:t>Lecomte</w:t>
            </w:r>
            <w:proofErr w:type="spellEnd"/>
            <w:r w:rsidRPr="00F210CB">
              <w:rPr>
                <w:i/>
                <w:sz w:val="18"/>
                <w:szCs w:val="18"/>
                <w:lang w:val="en-GB"/>
              </w:rPr>
              <w:t>) will coordinate with Mark Dowell to arrange a Carbon Strategy meeting at the time of the SIT Technical Workshop in Oxford in September 2016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1B444" w14:textId="3D8DB911" w:rsidR="00A5034E" w:rsidRPr="00F210CB" w:rsidRDefault="0004651C" w:rsidP="00BE0CDB">
            <w:pPr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Pascal </w:t>
            </w:r>
            <w:proofErr w:type="spellStart"/>
            <w:r>
              <w:rPr>
                <w:b/>
                <w:sz w:val="18"/>
                <w:szCs w:val="18"/>
                <w:lang w:val="en-GB"/>
              </w:rPr>
              <w:t>Lecomte</w:t>
            </w:r>
            <w:proofErr w:type="spellEnd"/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9650B" w14:textId="7E4E514B" w:rsidR="00A5034E" w:rsidRPr="00F210CB" w:rsidRDefault="00A5034E" w:rsidP="00F109D3">
            <w:pPr>
              <w:jc w:val="center"/>
              <w:rPr>
                <w:lang w:val="en-GB"/>
              </w:rPr>
            </w:pPr>
            <w:r w:rsidRPr="00F210CB">
              <w:rPr>
                <w:b/>
                <w:sz w:val="18"/>
                <w:szCs w:val="18"/>
                <w:lang w:val="en-GB"/>
              </w:rPr>
              <w:t>SIT Tech Workshop</w:t>
            </w:r>
          </w:p>
        </w:tc>
      </w:tr>
      <w:tr w:rsidR="00A5034E" w:rsidRPr="00F210CB" w14:paraId="2B4E56E0" w14:textId="77777777" w:rsidTr="003E39AA">
        <w:trPr>
          <w:trHeight w:val="92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vAlign w:val="center"/>
          </w:tcPr>
          <w:p w14:paraId="28F7AD8A" w14:textId="77777777" w:rsidR="00A5034E" w:rsidRPr="00F210CB" w:rsidRDefault="00A5034E" w:rsidP="00F109D3">
            <w:pPr>
              <w:tabs>
                <w:tab w:val="left" w:pos="1559"/>
              </w:tabs>
              <w:jc w:val="center"/>
              <w:rPr>
                <w:lang w:val="en-GB"/>
              </w:rPr>
            </w:pPr>
            <w:r w:rsidRPr="00F210CB">
              <w:rPr>
                <w:b/>
                <w:color w:val="FFFFFF"/>
                <w:sz w:val="18"/>
                <w:szCs w:val="18"/>
                <w:lang w:val="en-GB"/>
              </w:rPr>
              <w:t>SIT-31-08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954FC" w14:textId="61FF0AEB" w:rsidR="00A5034E" w:rsidRPr="00F210CB" w:rsidRDefault="00E929AB" w:rsidP="00E929AB">
            <w:pPr>
              <w:keepNext/>
              <w:rPr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 xml:space="preserve">WSIST </w:t>
            </w:r>
            <w:r w:rsidR="00A5034E" w:rsidRPr="00F210CB">
              <w:rPr>
                <w:i/>
                <w:sz w:val="18"/>
                <w:szCs w:val="18"/>
                <w:lang w:val="en-GB"/>
              </w:rPr>
              <w:t xml:space="preserve">Water </w:t>
            </w:r>
            <w:r w:rsidR="00A5034E">
              <w:rPr>
                <w:i/>
                <w:sz w:val="18"/>
                <w:szCs w:val="18"/>
                <w:lang w:val="en-GB"/>
              </w:rPr>
              <w:t>C</w:t>
            </w:r>
            <w:r>
              <w:rPr>
                <w:i/>
                <w:sz w:val="18"/>
                <w:szCs w:val="18"/>
                <w:lang w:val="en-GB"/>
              </w:rPr>
              <w:t>onstellation</w:t>
            </w:r>
            <w:r w:rsidR="00A5034E">
              <w:rPr>
                <w:i/>
                <w:sz w:val="18"/>
                <w:szCs w:val="18"/>
                <w:lang w:val="en-GB"/>
              </w:rPr>
              <w:t xml:space="preserve"> </w:t>
            </w:r>
            <w:r w:rsidR="00A5034E" w:rsidRPr="00F210CB">
              <w:rPr>
                <w:i/>
                <w:sz w:val="18"/>
                <w:szCs w:val="18"/>
                <w:lang w:val="en-GB"/>
              </w:rPr>
              <w:t>Feasibility Study team to ensure precipitation sampling requirements are included in their analysis</w:t>
            </w:r>
            <w:r w:rsidR="00A5034E">
              <w:rPr>
                <w:i/>
                <w:sz w:val="18"/>
                <w:szCs w:val="18"/>
                <w:lang w:val="en-GB"/>
              </w:rPr>
              <w:t xml:space="preserve">, </w:t>
            </w:r>
            <w:r w:rsidR="00A5034E" w:rsidRPr="00C10235">
              <w:rPr>
                <w:i/>
                <w:sz w:val="18"/>
                <w:szCs w:val="18"/>
              </w:rPr>
              <w:t>in coordination with P-VC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53795" w14:textId="4AEDF9DA" w:rsidR="00A5034E" w:rsidRPr="00F210CB" w:rsidRDefault="00677579" w:rsidP="00BE0CDB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677579">
              <w:rPr>
                <w:b/>
                <w:sz w:val="18"/>
                <w:szCs w:val="18"/>
                <w:lang w:val="en-GB"/>
              </w:rPr>
              <w:t>WSIST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E16D3" w14:textId="79BD5EA7" w:rsidR="00A5034E" w:rsidRPr="00F210CB" w:rsidRDefault="00A5034E" w:rsidP="00F109D3">
            <w:pPr>
              <w:jc w:val="center"/>
              <w:rPr>
                <w:lang w:val="en-GB"/>
              </w:rPr>
            </w:pPr>
            <w:r w:rsidRPr="00F210CB">
              <w:rPr>
                <w:b/>
                <w:sz w:val="18"/>
                <w:szCs w:val="18"/>
                <w:lang w:val="en-GB"/>
              </w:rPr>
              <w:t>SIT Tech Workshop</w:t>
            </w:r>
          </w:p>
        </w:tc>
      </w:tr>
      <w:tr w:rsidR="00A5034E" w:rsidRPr="00F210CB" w14:paraId="7EAF97B7" w14:textId="77777777" w:rsidTr="003E39AA">
        <w:trPr>
          <w:trHeight w:val="92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vAlign w:val="center"/>
          </w:tcPr>
          <w:p w14:paraId="77678805" w14:textId="77777777" w:rsidR="00A5034E" w:rsidRPr="00F210CB" w:rsidRDefault="00A5034E" w:rsidP="00F109D3">
            <w:pPr>
              <w:tabs>
                <w:tab w:val="left" w:pos="1559"/>
              </w:tabs>
              <w:jc w:val="center"/>
              <w:rPr>
                <w:lang w:val="en-GB"/>
              </w:rPr>
            </w:pPr>
            <w:r w:rsidRPr="00F210CB">
              <w:rPr>
                <w:b/>
                <w:color w:val="FFFFFF"/>
                <w:sz w:val="18"/>
                <w:szCs w:val="18"/>
                <w:lang w:val="en-GB"/>
              </w:rPr>
              <w:t>SIT-31-09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A0DF1" w14:textId="73956F49" w:rsidR="00A5034E" w:rsidRPr="00F210CB" w:rsidRDefault="00E929AB" w:rsidP="009609A4">
            <w:pPr>
              <w:keepNext/>
              <w:rPr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 xml:space="preserve">WSIST </w:t>
            </w:r>
            <w:r w:rsidR="00A5034E" w:rsidRPr="00F210CB">
              <w:rPr>
                <w:i/>
                <w:sz w:val="18"/>
                <w:szCs w:val="18"/>
                <w:lang w:val="en-GB"/>
              </w:rPr>
              <w:t xml:space="preserve">Water </w:t>
            </w:r>
            <w:r w:rsidR="00A5034E">
              <w:rPr>
                <w:i/>
                <w:sz w:val="18"/>
                <w:szCs w:val="18"/>
                <w:lang w:val="en-GB"/>
              </w:rPr>
              <w:t>C</w:t>
            </w:r>
            <w:r>
              <w:rPr>
                <w:i/>
                <w:sz w:val="18"/>
                <w:szCs w:val="18"/>
                <w:lang w:val="en-GB"/>
              </w:rPr>
              <w:t>onstellation</w:t>
            </w:r>
            <w:r w:rsidR="00A5034E">
              <w:rPr>
                <w:i/>
                <w:sz w:val="18"/>
                <w:szCs w:val="18"/>
                <w:lang w:val="en-GB"/>
              </w:rPr>
              <w:t xml:space="preserve"> </w:t>
            </w:r>
            <w:r w:rsidR="00A5034E" w:rsidRPr="00F210CB">
              <w:rPr>
                <w:i/>
                <w:sz w:val="18"/>
                <w:szCs w:val="18"/>
                <w:lang w:val="en-GB"/>
              </w:rPr>
              <w:t>Feasibility Study team to stay connected to th</w:t>
            </w:r>
            <w:r w:rsidR="00BC7B20">
              <w:rPr>
                <w:i/>
                <w:sz w:val="18"/>
                <w:szCs w:val="18"/>
                <w:lang w:val="en-GB"/>
              </w:rPr>
              <w:t xml:space="preserve">e GEO </w:t>
            </w:r>
            <w:r w:rsidR="00BC7B20" w:rsidRPr="000A1EB9">
              <w:rPr>
                <w:i/>
                <w:sz w:val="18"/>
                <w:szCs w:val="18"/>
                <w:lang w:val="en-GB"/>
              </w:rPr>
              <w:t>Water</w:t>
            </w:r>
            <w:r w:rsidR="00BC7B20">
              <w:rPr>
                <w:i/>
                <w:sz w:val="18"/>
                <w:szCs w:val="18"/>
                <w:lang w:val="en-GB"/>
              </w:rPr>
              <w:t xml:space="preserve"> Resources Management</w:t>
            </w:r>
            <w:r w:rsidR="00BC7B20" w:rsidRPr="000A1EB9">
              <w:rPr>
                <w:i/>
                <w:sz w:val="18"/>
                <w:szCs w:val="18"/>
                <w:lang w:val="en-GB"/>
              </w:rPr>
              <w:t xml:space="preserve"> </w:t>
            </w:r>
            <w:r w:rsidR="00A5034E" w:rsidRPr="00F210CB">
              <w:rPr>
                <w:i/>
                <w:sz w:val="18"/>
                <w:szCs w:val="18"/>
                <w:lang w:val="en-GB"/>
              </w:rPr>
              <w:t>SBA developments within GEO</w:t>
            </w:r>
            <w:r w:rsidR="009609A4" w:rsidRPr="00F210CB">
              <w:rPr>
                <w:i/>
                <w:sz w:val="18"/>
                <w:szCs w:val="18"/>
                <w:lang w:val="en-GB"/>
              </w:rPr>
              <w:t xml:space="preserve"> W</w:t>
            </w:r>
            <w:r w:rsidR="009609A4">
              <w:rPr>
                <w:i/>
                <w:sz w:val="18"/>
                <w:szCs w:val="18"/>
                <w:lang w:val="en-GB"/>
              </w:rPr>
              <w:t xml:space="preserve">ork </w:t>
            </w:r>
            <w:r w:rsidR="009609A4" w:rsidRPr="00F210CB">
              <w:rPr>
                <w:i/>
                <w:sz w:val="18"/>
                <w:szCs w:val="18"/>
                <w:lang w:val="en-GB"/>
              </w:rPr>
              <w:t>P</w:t>
            </w:r>
            <w:r w:rsidR="009609A4">
              <w:rPr>
                <w:i/>
                <w:sz w:val="18"/>
                <w:szCs w:val="18"/>
                <w:lang w:val="en-GB"/>
              </w:rPr>
              <w:t>rogramme Foundational Task</w:t>
            </w:r>
            <w:r w:rsidR="009609A4" w:rsidRPr="00F210CB">
              <w:rPr>
                <w:i/>
                <w:sz w:val="18"/>
                <w:szCs w:val="18"/>
                <w:lang w:val="en-GB"/>
              </w:rPr>
              <w:t xml:space="preserve"> </w:t>
            </w:r>
            <w:r w:rsidR="00A5034E" w:rsidRPr="00F210CB">
              <w:rPr>
                <w:i/>
                <w:sz w:val="18"/>
                <w:szCs w:val="18"/>
                <w:lang w:val="en-GB"/>
              </w:rPr>
              <w:t>GD-08 and to ensure that new requirements reflect previous efforts on which CEOS response is based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15126" w14:textId="281F881B" w:rsidR="00A5034E" w:rsidRPr="00F210CB" w:rsidRDefault="00677579" w:rsidP="00BE0CDB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677579">
              <w:rPr>
                <w:b/>
                <w:sz w:val="18"/>
                <w:szCs w:val="18"/>
                <w:lang w:val="en-GB"/>
              </w:rPr>
              <w:t>WSIST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5C692" w14:textId="46DB467E" w:rsidR="00A5034E" w:rsidRPr="00F210CB" w:rsidRDefault="007D795B" w:rsidP="00F109D3">
            <w:pPr>
              <w:jc w:val="center"/>
              <w:rPr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Plenary</w:t>
            </w:r>
          </w:p>
        </w:tc>
      </w:tr>
      <w:tr w:rsidR="00A5034E" w:rsidRPr="00F210CB" w14:paraId="5FB577C7" w14:textId="77777777" w:rsidTr="003E39AA">
        <w:trPr>
          <w:trHeight w:val="92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vAlign w:val="center"/>
          </w:tcPr>
          <w:p w14:paraId="315C4F07" w14:textId="77777777" w:rsidR="00A5034E" w:rsidRPr="00F210CB" w:rsidRDefault="00A5034E" w:rsidP="00F109D3">
            <w:pPr>
              <w:tabs>
                <w:tab w:val="left" w:pos="1559"/>
              </w:tabs>
              <w:jc w:val="center"/>
              <w:rPr>
                <w:lang w:val="en-GB"/>
              </w:rPr>
            </w:pPr>
            <w:r w:rsidRPr="00F210CB">
              <w:rPr>
                <w:b/>
                <w:color w:val="FFFFFF"/>
                <w:sz w:val="18"/>
                <w:szCs w:val="18"/>
                <w:lang w:val="en-GB"/>
              </w:rPr>
              <w:t>SIT-31-10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089A6" w14:textId="652C3D18" w:rsidR="00A5034E" w:rsidRPr="00F210CB" w:rsidRDefault="00A5034E" w:rsidP="00D93FA0">
            <w:pPr>
              <w:rPr>
                <w:lang w:val="en-GB"/>
              </w:rPr>
            </w:pPr>
            <w:r w:rsidRPr="00F210CB">
              <w:rPr>
                <w:i/>
                <w:sz w:val="18"/>
                <w:szCs w:val="18"/>
                <w:lang w:val="en-GB"/>
              </w:rPr>
              <w:t xml:space="preserve">SIT Chair team to review the CEOS New Initiatives Process Paper, and consider its applicability, in preparation for discussions of how to handle requirements arising from GEO </w:t>
            </w:r>
            <w:r w:rsidR="00D264BA">
              <w:rPr>
                <w:i/>
                <w:sz w:val="18"/>
                <w:szCs w:val="18"/>
                <w:lang w:val="en-GB"/>
              </w:rPr>
              <w:t xml:space="preserve">Work </w:t>
            </w:r>
            <w:r w:rsidR="005F3456">
              <w:rPr>
                <w:i/>
                <w:sz w:val="18"/>
                <w:szCs w:val="18"/>
                <w:lang w:val="en-GB"/>
              </w:rPr>
              <w:t>Programme</w:t>
            </w:r>
            <w:r w:rsidR="005F3456" w:rsidRPr="00F210CB">
              <w:rPr>
                <w:i/>
                <w:sz w:val="18"/>
                <w:szCs w:val="18"/>
                <w:lang w:val="en-GB"/>
              </w:rPr>
              <w:t xml:space="preserve"> </w:t>
            </w:r>
            <w:r w:rsidR="005F3456">
              <w:rPr>
                <w:i/>
                <w:sz w:val="18"/>
                <w:szCs w:val="18"/>
                <w:lang w:val="en-GB"/>
              </w:rPr>
              <w:t>Foundational Task</w:t>
            </w:r>
            <w:r w:rsidR="005F3456" w:rsidRPr="00F210CB">
              <w:rPr>
                <w:i/>
                <w:sz w:val="18"/>
                <w:szCs w:val="18"/>
                <w:lang w:val="en-GB"/>
              </w:rPr>
              <w:t xml:space="preserve"> </w:t>
            </w:r>
            <w:r w:rsidRPr="00F210CB">
              <w:rPr>
                <w:i/>
                <w:sz w:val="18"/>
                <w:szCs w:val="18"/>
                <w:lang w:val="en-GB"/>
              </w:rPr>
              <w:t>GD-08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301D2" w14:textId="7542CB54" w:rsidR="00A5034E" w:rsidRPr="00F210CB" w:rsidRDefault="009E7A04" w:rsidP="00BE0CDB">
            <w:pPr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SIT Chair t</w:t>
            </w:r>
            <w:r w:rsidR="00F93364">
              <w:rPr>
                <w:b/>
                <w:sz w:val="18"/>
                <w:szCs w:val="18"/>
                <w:lang w:val="en-GB"/>
              </w:rPr>
              <w:t>eam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716E" w14:textId="39B2D49B" w:rsidR="00A5034E" w:rsidRPr="00F210CB" w:rsidRDefault="00A5034E" w:rsidP="00F109D3">
            <w:pPr>
              <w:jc w:val="center"/>
              <w:rPr>
                <w:lang w:val="en-GB"/>
              </w:rPr>
            </w:pPr>
            <w:r w:rsidRPr="00F210CB">
              <w:rPr>
                <w:b/>
                <w:sz w:val="18"/>
                <w:szCs w:val="18"/>
                <w:lang w:val="en-GB"/>
              </w:rPr>
              <w:t>SIT Tech Workshop</w:t>
            </w:r>
          </w:p>
        </w:tc>
      </w:tr>
      <w:tr w:rsidR="00A5034E" w:rsidRPr="00F210CB" w14:paraId="76360260" w14:textId="77777777" w:rsidTr="003E39AA">
        <w:trPr>
          <w:trHeight w:val="92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vAlign w:val="center"/>
          </w:tcPr>
          <w:p w14:paraId="4FC0FFEF" w14:textId="77777777" w:rsidR="00A5034E" w:rsidRPr="00F210CB" w:rsidRDefault="00A5034E" w:rsidP="00F109D3">
            <w:pPr>
              <w:tabs>
                <w:tab w:val="left" w:pos="1559"/>
              </w:tabs>
              <w:jc w:val="center"/>
              <w:rPr>
                <w:lang w:val="en-GB"/>
              </w:rPr>
            </w:pPr>
            <w:r w:rsidRPr="00F210CB">
              <w:rPr>
                <w:b/>
                <w:color w:val="FFFFFF"/>
                <w:sz w:val="18"/>
                <w:szCs w:val="18"/>
                <w:lang w:val="en-GB"/>
              </w:rPr>
              <w:t>SIT-31-11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274A38" w14:textId="7D6B0C66" w:rsidR="00A5034E" w:rsidRPr="00F210CB" w:rsidRDefault="00A5034E" w:rsidP="00F109D3">
            <w:pPr>
              <w:keepNext/>
              <w:rPr>
                <w:lang w:val="en-GB"/>
              </w:rPr>
            </w:pPr>
            <w:r w:rsidRPr="00F210CB">
              <w:rPr>
                <w:i/>
                <w:sz w:val="18"/>
                <w:szCs w:val="18"/>
                <w:lang w:val="en-GB"/>
              </w:rPr>
              <w:t xml:space="preserve">SIT Chair to circulate the LSI-VC survey on requirements management tools and processes to </w:t>
            </w:r>
            <w:r w:rsidR="00AB0EB8">
              <w:rPr>
                <w:i/>
                <w:sz w:val="18"/>
                <w:szCs w:val="18"/>
                <w:lang w:val="en-GB"/>
              </w:rPr>
              <w:t>CEOS Agencies</w:t>
            </w:r>
            <w:r w:rsidRPr="00F210CB">
              <w:rPr>
                <w:i/>
                <w:sz w:val="18"/>
                <w:szCs w:val="18"/>
                <w:lang w:val="en-GB"/>
              </w:rPr>
              <w:t xml:space="preserve"> for their response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894D4B" w14:textId="0E048D82" w:rsidR="00A5034E" w:rsidRPr="00F210CB" w:rsidRDefault="00867BD2" w:rsidP="00BE0CDB">
            <w:pPr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SIT Chair team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570A62" w14:textId="0EC7A662" w:rsidR="00A5034E" w:rsidRPr="00F210CB" w:rsidRDefault="00867BD2" w:rsidP="00F109D3">
            <w:pPr>
              <w:jc w:val="center"/>
              <w:rPr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COMPLETE</w:t>
            </w:r>
          </w:p>
        </w:tc>
      </w:tr>
      <w:tr w:rsidR="00A5034E" w:rsidRPr="00F210CB" w14:paraId="58E80A86" w14:textId="77777777" w:rsidTr="003E39AA">
        <w:trPr>
          <w:trHeight w:val="354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vAlign w:val="center"/>
          </w:tcPr>
          <w:p w14:paraId="11062699" w14:textId="77777777" w:rsidR="00A5034E" w:rsidRPr="00F210CB" w:rsidRDefault="00A5034E" w:rsidP="00F109D3">
            <w:pPr>
              <w:tabs>
                <w:tab w:val="left" w:pos="1559"/>
              </w:tabs>
              <w:jc w:val="center"/>
              <w:rPr>
                <w:lang w:val="en-GB"/>
              </w:rPr>
            </w:pPr>
            <w:r w:rsidRPr="00F210CB">
              <w:rPr>
                <w:b/>
                <w:color w:val="FFFFFF"/>
                <w:sz w:val="18"/>
                <w:szCs w:val="18"/>
                <w:lang w:val="en-GB"/>
              </w:rPr>
              <w:t>SIT-31-12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369AA" w14:textId="1C46C4DC" w:rsidR="00A5034E" w:rsidRPr="00F210CB" w:rsidRDefault="00AB0EB8" w:rsidP="00F109D3">
            <w:pPr>
              <w:keepNext/>
              <w:rPr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CEOS Agencies</w:t>
            </w:r>
            <w:r w:rsidR="00A5034E" w:rsidRPr="00F210CB">
              <w:rPr>
                <w:i/>
                <w:sz w:val="18"/>
                <w:szCs w:val="18"/>
                <w:lang w:val="en-GB"/>
              </w:rPr>
              <w:t xml:space="preserve"> to complete the outstanding OCR-VC request to reply with regard to L0/1A ocean colo</w:t>
            </w:r>
            <w:r w:rsidR="00A5034E">
              <w:rPr>
                <w:i/>
                <w:sz w:val="18"/>
                <w:szCs w:val="18"/>
                <w:lang w:val="en-GB"/>
              </w:rPr>
              <w:t>u</w:t>
            </w:r>
            <w:r w:rsidR="00A5034E" w:rsidRPr="00F210CB">
              <w:rPr>
                <w:i/>
                <w:sz w:val="18"/>
                <w:szCs w:val="18"/>
                <w:lang w:val="en-GB"/>
              </w:rPr>
              <w:t>r data access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79BC3" w14:textId="1486CB57" w:rsidR="00A5034E" w:rsidRPr="00F210CB" w:rsidRDefault="0048501A" w:rsidP="00BE0CDB">
            <w:pPr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CEOS Agencies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D9222" w14:textId="286707EB" w:rsidR="00A5034E" w:rsidRDefault="00A5034E" w:rsidP="00F109D3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F210CB">
              <w:rPr>
                <w:b/>
                <w:sz w:val="18"/>
                <w:szCs w:val="18"/>
                <w:lang w:val="en-GB"/>
              </w:rPr>
              <w:t>June 2016</w:t>
            </w:r>
          </w:p>
          <w:p w14:paraId="01F96D70" w14:textId="3EAF2557" w:rsidR="00A5034E" w:rsidRPr="00F210CB" w:rsidRDefault="00A5034E" w:rsidP="00D92E67">
            <w:pPr>
              <w:jc w:val="center"/>
              <w:rPr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SIT Chair (Jean-Louis </w:t>
            </w:r>
            <w:proofErr w:type="spellStart"/>
            <w:r>
              <w:rPr>
                <w:b/>
                <w:sz w:val="18"/>
                <w:szCs w:val="18"/>
                <w:lang w:val="en-GB"/>
              </w:rPr>
              <w:t>Follous</w:t>
            </w:r>
            <w:proofErr w:type="spellEnd"/>
            <w:r>
              <w:rPr>
                <w:b/>
                <w:sz w:val="18"/>
                <w:szCs w:val="18"/>
                <w:lang w:val="en-GB"/>
              </w:rPr>
              <w:t xml:space="preserve">) preparing draft letter to </w:t>
            </w:r>
            <w:r>
              <w:rPr>
                <w:b/>
                <w:sz w:val="18"/>
                <w:szCs w:val="18"/>
                <w:lang w:val="en-GB"/>
              </w:rPr>
              <w:lastRenderedPageBreak/>
              <w:t>agencies</w:t>
            </w:r>
          </w:p>
        </w:tc>
      </w:tr>
      <w:tr w:rsidR="00A5034E" w:rsidRPr="00F210CB" w14:paraId="51CB0219" w14:textId="77777777" w:rsidTr="003E39AA">
        <w:trPr>
          <w:trHeight w:val="92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vAlign w:val="center"/>
          </w:tcPr>
          <w:p w14:paraId="58E8904C" w14:textId="77777777" w:rsidR="00A5034E" w:rsidRPr="00F210CB" w:rsidRDefault="00A5034E" w:rsidP="00F109D3">
            <w:pPr>
              <w:tabs>
                <w:tab w:val="left" w:pos="1559"/>
              </w:tabs>
              <w:jc w:val="center"/>
              <w:rPr>
                <w:lang w:val="en-GB"/>
              </w:rPr>
            </w:pPr>
            <w:r w:rsidRPr="00F210CB">
              <w:rPr>
                <w:b/>
                <w:color w:val="FFFFFF"/>
                <w:sz w:val="18"/>
                <w:szCs w:val="18"/>
                <w:lang w:val="en-GB"/>
              </w:rPr>
              <w:lastRenderedPageBreak/>
              <w:t>SIT-31-13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48760" w14:textId="6D309C14" w:rsidR="00A5034E" w:rsidRPr="002A6523" w:rsidRDefault="00AB0EB8" w:rsidP="008C3CBF">
            <w:pPr>
              <w:keepNext/>
              <w:rPr>
                <w:lang w:val="en-AU"/>
              </w:rPr>
            </w:pPr>
            <w:r>
              <w:rPr>
                <w:i/>
                <w:sz w:val="18"/>
                <w:szCs w:val="18"/>
              </w:rPr>
              <w:t>CEOS Agencies</w:t>
            </w:r>
            <w:r w:rsidR="00A5034E">
              <w:rPr>
                <w:i/>
                <w:sz w:val="18"/>
                <w:szCs w:val="18"/>
              </w:rPr>
              <w:t xml:space="preserve"> to consider the need for continuity and redundancy of Passive Microwave Radiometers for SST highlighted by SST-VC</w:t>
            </w:r>
            <w:r w:rsidR="00F15511">
              <w:rPr>
                <w:i/>
                <w:sz w:val="18"/>
                <w:szCs w:val="18"/>
              </w:rPr>
              <w:t xml:space="preserve">, providing relevant input to </w:t>
            </w:r>
            <w:r w:rsidR="00A5034E">
              <w:rPr>
                <w:i/>
                <w:sz w:val="18"/>
                <w:szCs w:val="18"/>
              </w:rPr>
              <w:t>SST-VC to</w:t>
            </w:r>
            <w:r w:rsidR="00497184">
              <w:rPr>
                <w:i/>
                <w:sz w:val="18"/>
                <w:szCs w:val="18"/>
              </w:rPr>
              <w:t xml:space="preserve"> enable them to</w:t>
            </w:r>
            <w:r w:rsidR="00A5034E">
              <w:rPr>
                <w:i/>
                <w:sz w:val="18"/>
                <w:szCs w:val="18"/>
              </w:rPr>
              <w:t xml:space="preserve"> provide an update on the 6-7 GHz PMW continuity situation at SIT T</w:t>
            </w:r>
            <w:proofErr w:type="spellStart"/>
            <w:r w:rsidR="00A5034E">
              <w:rPr>
                <w:i/>
                <w:sz w:val="18"/>
                <w:szCs w:val="18"/>
                <w:lang w:val="en-AU"/>
              </w:rPr>
              <w:t>echnical</w:t>
            </w:r>
            <w:proofErr w:type="spellEnd"/>
            <w:r w:rsidR="00A5034E">
              <w:rPr>
                <w:i/>
                <w:sz w:val="18"/>
                <w:szCs w:val="18"/>
                <w:lang w:val="en-AU"/>
              </w:rPr>
              <w:t xml:space="preserve"> </w:t>
            </w:r>
            <w:r w:rsidR="00A5034E">
              <w:rPr>
                <w:i/>
                <w:sz w:val="18"/>
                <w:szCs w:val="18"/>
              </w:rPr>
              <w:t>W</w:t>
            </w:r>
            <w:proofErr w:type="spellStart"/>
            <w:r w:rsidR="00A5034E">
              <w:rPr>
                <w:i/>
                <w:sz w:val="18"/>
                <w:szCs w:val="18"/>
                <w:lang w:val="en-AU"/>
              </w:rPr>
              <w:t>orkshop</w:t>
            </w:r>
            <w:proofErr w:type="spellEnd"/>
            <w:r w:rsidR="00A5034E">
              <w:rPr>
                <w:i/>
                <w:sz w:val="18"/>
                <w:szCs w:val="18"/>
                <w:lang w:val="en-AU"/>
              </w:rPr>
              <w:t>,</w:t>
            </w:r>
            <w:r w:rsidR="00A5034E">
              <w:rPr>
                <w:i/>
                <w:sz w:val="18"/>
                <w:szCs w:val="18"/>
              </w:rPr>
              <w:t xml:space="preserve"> </w:t>
            </w:r>
            <w:r w:rsidR="00A5034E">
              <w:rPr>
                <w:i/>
                <w:sz w:val="18"/>
                <w:szCs w:val="18"/>
                <w:lang w:val="en-AU"/>
              </w:rPr>
              <w:t xml:space="preserve">and/or </w:t>
            </w:r>
            <w:r w:rsidR="00A5034E">
              <w:rPr>
                <w:i/>
                <w:sz w:val="18"/>
                <w:szCs w:val="18"/>
              </w:rPr>
              <w:t>CEOS Plenary</w:t>
            </w:r>
            <w:r w:rsidR="00A5034E">
              <w:rPr>
                <w:i/>
                <w:sz w:val="18"/>
                <w:szCs w:val="18"/>
                <w:lang w:val="en-AU"/>
              </w:rPr>
              <w:t>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595EF" w14:textId="7E1B5841" w:rsidR="00A5034E" w:rsidRPr="00F210CB" w:rsidRDefault="003D3317" w:rsidP="00BE0CDB">
            <w:pPr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CEOS </w:t>
            </w:r>
            <w:r w:rsidR="00E01BAF">
              <w:rPr>
                <w:b/>
                <w:sz w:val="18"/>
                <w:szCs w:val="18"/>
                <w:lang w:val="en-GB"/>
              </w:rPr>
              <w:t>Agencies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A70EC" w14:textId="200F5611" w:rsidR="00A5034E" w:rsidRPr="00F210CB" w:rsidRDefault="00A5034E" w:rsidP="00F109D3">
            <w:pPr>
              <w:jc w:val="center"/>
              <w:rPr>
                <w:lang w:val="en-GB"/>
              </w:rPr>
            </w:pPr>
            <w:r w:rsidRPr="00F210CB">
              <w:rPr>
                <w:b/>
                <w:sz w:val="18"/>
                <w:szCs w:val="18"/>
                <w:lang w:val="en-GB"/>
              </w:rPr>
              <w:t>SIT Tech Workshop</w:t>
            </w:r>
          </w:p>
        </w:tc>
      </w:tr>
      <w:tr w:rsidR="00A5034E" w:rsidRPr="00F210CB" w14:paraId="3BBDA39D" w14:textId="77777777" w:rsidTr="003E39AA">
        <w:trPr>
          <w:trHeight w:val="92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vAlign w:val="center"/>
          </w:tcPr>
          <w:p w14:paraId="741C565D" w14:textId="77777777" w:rsidR="00A5034E" w:rsidRPr="00F210CB" w:rsidRDefault="00A5034E" w:rsidP="00F109D3">
            <w:pPr>
              <w:tabs>
                <w:tab w:val="left" w:pos="1559"/>
              </w:tabs>
              <w:jc w:val="center"/>
              <w:rPr>
                <w:lang w:val="en-GB"/>
              </w:rPr>
            </w:pPr>
            <w:r w:rsidRPr="00F210CB">
              <w:rPr>
                <w:b/>
                <w:color w:val="FFFFFF"/>
                <w:sz w:val="18"/>
                <w:szCs w:val="18"/>
                <w:lang w:val="en-GB"/>
              </w:rPr>
              <w:t>SIT-31-14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A3374" w14:textId="749A8CB6" w:rsidR="00A5034E" w:rsidRPr="00F210CB" w:rsidRDefault="00A5034E" w:rsidP="00F109D3">
            <w:pPr>
              <w:keepNext/>
              <w:rPr>
                <w:lang w:val="en-GB"/>
              </w:rPr>
            </w:pPr>
            <w:r w:rsidRPr="00F210CB">
              <w:rPr>
                <w:i/>
                <w:sz w:val="18"/>
                <w:szCs w:val="18"/>
                <w:lang w:val="en-GB"/>
              </w:rPr>
              <w:t xml:space="preserve">SIT Chair </w:t>
            </w:r>
            <w:r w:rsidR="00F94582">
              <w:rPr>
                <w:i/>
                <w:sz w:val="18"/>
                <w:szCs w:val="18"/>
                <w:lang w:val="en-GB"/>
              </w:rPr>
              <w:t>t</w:t>
            </w:r>
            <w:r w:rsidRPr="00F210CB">
              <w:rPr>
                <w:i/>
                <w:sz w:val="18"/>
                <w:szCs w:val="18"/>
                <w:lang w:val="en-GB"/>
              </w:rPr>
              <w:t>eam, in cooperation with GCOS, to prepare a short paper for SIT Technical Workshop on how to mitigate the loss of the Global Terrestrial Observing System (GTOS)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F8492" w14:textId="4B8D8981" w:rsidR="00A5034E" w:rsidRPr="00F210CB" w:rsidRDefault="00F94582" w:rsidP="00BE0CDB">
            <w:pPr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SIT Chair team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4EB24" w14:textId="5F359770" w:rsidR="00A5034E" w:rsidRPr="00F210CB" w:rsidRDefault="00A5034E" w:rsidP="00F109D3">
            <w:pPr>
              <w:jc w:val="center"/>
              <w:rPr>
                <w:lang w:val="en-GB"/>
              </w:rPr>
            </w:pPr>
            <w:r w:rsidRPr="00F210CB">
              <w:rPr>
                <w:b/>
                <w:sz w:val="18"/>
                <w:szCs w:val="18"/>
                <w:lang w:val="en-GB"/>
              </w:rPr>
              <w:t>SIT Tech Workshop</w:t>
            </w:r>
          </w:p>
        </w:tc>
      </w:tr>
    </w:tbl>
    <w:p w14:paraId="72F0273C" w14:textId="241C6BBF" w:rsidR="000A3631" w:rsidRPr="00F210CB" w:rsidRDefault="00285523">
      <w:pPr>
        <w:spacing w:before="120" w:after="120"/>
        <w:jc w:val="center"/>
        <w:rPr>
          <w:lang w:val="en-GB"/>
        </w:rPr>
      </w:pPr>
      <w:r w:rsidRPr="00F210CB">
        <w:rPr>
          <w:b/>
          <w:sz w:val="28"/>
          <w:szCs w:val="28"/>
          <w:lang w:val="en-GB"/>
        </w:rPr>
        <w:t>31</w:t>
      </w:r>
      <w:r w:rsidRPr="00F210CB">
        <w:rPr>
          <w:b/>
          <w:sz w:val="28"/>
          <w:szCs w:val="28"/>
          <w:vertAlign w:val="superscript"/>
          <w:lang w:val="en-GB"/>
        </w:rPr>
        <w:t>st</w:t>
      </w:r>
      <w:r w:rsidRPr="00F210CB">
        <w:rPr>
          <w:b/>
          <w:sz w:val="28"/>
          <w:szCs w:val="28"/>
          <w:lang w:val="en-GB"/>
        </w:rPr>
        <w:t xml:space="preserve"> CEOS STRATEGIC IMPLEMENTATION TEAM MEETING</w:t>
      </w:r>
      <w:r w:rsidRPr="00F210CB">
        <w:rPr>
          <w:b/>
          <w:sz w:val="28"/>
          <w:szCs w:val="28"/>
          <w:lang w:val="en-GB"/>
        </w:rPr>
        <w:br/>
        <w:t>v0.</w:t>
      </w:r>
      <w:r w:rsidR="00634593" w:rsidRPr="00F210CB">
        <w:rPr>
          <w:b/>
          <w:sz w:val="28"/>
          <w:szCs w:val="28"/>
          <w:lang w:val="en-GB"/>
        </w:rPr>
        <w:t>1</w:t>
      </w:r>
      <w:r w:rsidR="00D27355">
        <w:rPr>
          <w:b/>
          <w:sz w:val="28"/>
          <w:szCs w:val="28"/>
          <w:lang w:val="en-GB"/>
        </w:rPr>
        <w:t>h</w:t>
      </w:r>
    </w:p>
    <w:p w14:paraId="5280A6DC" w14:textId="129E2A69" w:rsidR="002E4918" w:rsidRPr="00F210CB" w:rsidRDefault="00285523" w:rsidP="00A32738">
      <w:pPr>
        <w:spacing w:before="120"/>
        <w:jc w:val="center"/>
        <w:rPr>
          <w:b/>
          <w:lang w:val="en-GB"/>
        </w:rPr>
      </w:pPr>
      <w:r w:rsidRPr="00F210CB">
        <w:rPr>
          <w:b/>
          <w:lang w:val="en-GB"/>
        </w:rPr>
        <w:t>19</w:t>
      </w:r>
      <w:r w:rsidRPr="00F210CB">
        <w:rPr>
          <w:b/>
          <w:vertAlign w:val="superscript"/>
          <w:lang w:val="en-GB"/>
        </w:rPr>
        <w:t>th</w:t>
      </w:r>
      <w:r w:rsidR="002E4918" w:rsidRPr="00F210CB">
        <w:rPr>
          <w:b/>
          <w:lang w:val="en-GB"/>
        </w:rPr>
        <w:t xml:space="preserve"> - </w:t>
      </w:r>
      <w:r w:rsidRPr="00F210CB">
        <w:rPr>
          <w:b/>
          <w:lang w:val="en-GB"/>
        </w:rPr>
        <w:t>20</w:t>
      </w:r>
      <w:r w:rsidRPr="00F210CB">
        <w:rPr>
          <w:b/>
          <w:vertAlign w:val="superscript"/>
          <w:lang w:val="en-GB"/>
        </w:rPr>
        <w:t>th</w:t>
      </w:r>
      <w:r w:rsidRPr="00F210CB">
        <w:rPr>
          <w:b/>
          <w:lang w:val="en-GB"/>
        </w:rPr>
        <w:t xml:space="preserve"> April 2016</w:t>
      </w:r>
    </w:p>
    <w:p w14:paraId="63049F68" w14:textId="2C8E2EF9" w:rsidR="000A3631" w:rsidRPr="00F210CB" w:rsidRDefault="00285523" w:rsidP="002E4918">
      <w:pPr>
        <w:spacing w:before="120" w:after="360"/>
        <w:jc w:val="center"/>
        <w:rPr>
          <w:lang w:val="en-GB"/>
        </w:rPr>
      </w:pPr>
      <w:proofErr w:type="spellStart"/>
      <w:r w:rsidRPr="00F210CB">
        <w:rPr>
          <w:b/>
          <w:lang w:val="en-GB"/>
        </w:rPr>
        <w:t>Frascati</w:t>
      </w:r>
      <w:proofErr w:type="spellEnd"/>
      <w:r w:rsidRPr="00F210CB">
        <w:rPr>
          <w:b/>
          <w:lang w:val="en-GB"/>
        </w:rPr>
        <w:t>, Italy</w:t>
      </w:r>
    </w:p>
    <w:p w14:paraId="15AD1CC2" w14:textId="77777777" w:rsidR="000A3631" w:rsidRPr="00F210CB" w:rsidRDefault="000A3631">
      <w:pPr>
        <w:rPr>
          <w:lang w:val="en-GB"/>
        </w:rPr>
      </w:pPr>
    </w:p>
    <w:p w14:paraId="2D34E930" w14:textId="77777777" w:rsidR="000A3631" w:rsidRPr="00F210CB" w:rsidRDefault="000A3631">
      <w:pPr>
        <w:rPr>
          <w:lang w:val="en-GB"/>
        </w:rPr>
      </w:pPr>
    </w:p>
    <w:tbl>
      <w:tblPr>
        <w:tblStyle w:val="a0"/>
        <w:tblW w:w="852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7155"/>
      </w:tblGrid>
      <w:tr w:rsidR="000A3631" w:rsidRPr="00F210CB" w14:paraId="6F77EDA4" w14:textId="77777777">
        <w:trPr>
          <w:trHeight w:val="48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center"/>
          </w:tcPr>
          <w:p w14:paraId="61E29E71" w14:textId="77777777" w:rsidR="000A3631" w:rsidRPr="00F210CB" w:rsidRDefault="00285523">
            <w:pPr>
              <w:keepNext/>
              <w:tabs>
                <w:tab w:val="left" w:pos="1559"/>
              </w:tabs>
              <w:spacing w:before="120" w:after="120"/>
              <w:jc w:val="center"/>
              <w:rPr>
                <w:lang w:val="en-GB"/>
              </w:rPr>
            </w:pPr>
            <w:r w:rsidRPr="00F210CB">
              <w:rPr>
                <w:b/>
                <w:color w:val="FFFFFF"/>
                <w:sz w:val="18"/>
                <w:szCs w:val="18"/>
                <w:lang w:val="en-GB"/>
              </w:rPr>
              <w:t>No.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center"/>
          </w:tcPr>
          <w:p w14:paraId="4DE5443E" w14:textId="77777777" w:rsidR="000A3631" w:rsidRPr="00F210CB" w:rsidRDefault="00285523">
            <w:pPr>
              <w:keepNext/>
              <w:spacing w:before="120" w:after="120"/>
              <w:ind w:left="360"/>
              <w:jc w:val="center"/>
              <w:rPr>
                <w:lang w:val="en-GB"/>
              </w:rPr>
            </w:pPr>
            <w:r w:rsidRPr="00F210CB">
              <w:rPr>
                <w:b/>
                <w:color w:val="FFFFFF"/>
                <w:sz w:val="18"/>
                <w:szCs w:val="18"/>
                <w:lang w:val="en-GB"/>
              </w:rPr>
              <w:t>Decision/Outcome</w:t>
            </w:r>
          </w:p>
        </w:tc>
      </w:tr>
      <w:tr w:rsidR="000A3631" w:rsidRPr="00F210CB" w14:paraId="7DE2D6BD" w14:textId="77777777" w:rsidTr="007D68F7">
        <w:trPr>
          <w:trHeight w:val="7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center"/>
          </w:tcPr>
          <w:p w14:paraId="66E494BA" w14:textId="77777777" w:rsidR="000A3631" w:rsidRPr="00F210CB" w:rsidRDefault="00285523" w:rsidP="00261E63">
            <w:pPr>
              <w:tabs>
                <w:tab w:val="left" w:pos="1559"/>
              </w:tabs>
              <w:jc w:val="center"/>
              <w:rPr>
                <w:lang w:val="en-GB"/>
              </w:rPr>
            </w:pPr>
            <w:r w:rsidRPr="00F210CB">
              <w:rPr>
                <w:b/>
                <w:color w:val="FFFFFF"/>
                <w:sz w:val="18"/>
                <w:szCs w:val="18"/>
                <w:lang w:val="en-GB"/>
              </w:rPr>
              <w:t>Decision 1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A8FFD" w14:textId="78D74B88" w:rsidR="000A3631" w:rsidRPr="00F210CB" w:rsidRDefault="00BE0CDB" w:rsidP="00261E63">
            <w:pPr>
              <w:keepNext/>
              <w:rPr>
                <w:lang w:val="en-GB"/>
              </w:rPr>
            </w:pPr>
            <w:r w:rsidRPr="000A1EB9">
              <w:rPr>
                <w:i/>
                <w:sz w:val="18"/>
                <w:szCs w:val="18"/>
                <w:lang w:val="en-GB"/>
              </w:rPr>
              <w:t>During a dedicated CEOS Plenary session, NOAA was endorsed as the SIT Vice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r w:rsidRPr="000A1EB9">
              <w:rPr>
                <w:i/>
                <w:sz w:val="18"/>
                <w:szCs w:val="18"/>
                <w:lang w:val="en-GB"/>
              </w:rPr>
              <w:t xml:space="preserve">Chair for 2016-2017 and subsequently SIT Chair for 2018-2019. Steve </w:t>
            </w:r>
            <w:proofErr w:type="spellStart"/>
            <w:r w:rsidRPr="000A1EB9">
              <w:rPr>
                <w:i/>
                <w:sz w:val="18"/>
                <w:szCs w:val="18"/>
                <w:lang w:val="en-GB"/>
              </w:rPr>
              <w:t>Volz</w:t>
            </w:r>
            <w:proofErr w:type="spellEnd"/>
            <w:r w:rsidRPr="000A1EB9">
              <w:rPr>
                <w:i/>
                <w:sz w:val="18"/>
                <w:szCs w:val="18"/>
                <w:lang w:val="en-GB"/>
              </w:rPr>
              <w:t xml:space="preserve"> will serve as SIT Vice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r w:rsidRPr="000A1EB9">
              <w:rPr>
                <w:i/>
                <w:sz w:val="18"/>
                <w:szCs w:val="18"/>
                <w:lang w:val="en-GB"/>
              </w:rPr>
              <w:t>Chair and subsequently</w:t>
            </w:r>
            <w:r w:rsidR="002B5E50">
              <w:rPr>
                <w:i/>
                <w:sz w:val="18"/>
                <w:szCs w:val="18"/>
                <w:lang w:val="en-GB"/>
              </w:rPr>
              <w:t xml:space="preserve"> SIT</w:t>
            </w:r>
            <w:r w:rsidRPr="000A1EB9">
              <w:rPr>
                <w:i/>
                <w:sz w:val="18"/>
                <w:szCs w:val="18"/>
                <w:lang w:val="en-GB"/>
              </w:rPr>
              <w:t xml:space="preserve"> Chair for NOAA.</w:t>
            </w:r>
          </w:p>
        </w:tc>
      </w:tr>
      <w:tr w:rsidR="000A3631" w:rsidRPr="00F210CB" w14:paraId="0AED73CF" w14:textId="77777777" w:rsidTr="007D68F7">
        <w:trPr>
          <w:trHeight w:val="7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center"/>
          </w:tcPr>
          <w:p w14:paraId="02551E34" w14:textId="77777777" w:rsidR="000A3631" w:rsidRPr="00F210CB" w:rsidRDefault="00285523" w:rsidP="00261E63">
            <w:pPr>
              <w:tabs>
                <w:tab w:val="left" w:pos="1559"/>
              </w:tabs>
              <w:jc w:val="center"/>
              <w:rPr>
                <w:lang w:val="en-GB"/>
              </w:rPr>
            </w:pPr>
            <w:r w:rsidRPr="00F210CB">
              <w:rPr>
                <w:b/>
                <w:color w:val="FFFFFF"/>
                <w:sz w:val="18"/>
                <w:szCs w:val="18"/>
                <w:lang w:val="en-GB"/>
              </w:rPr>
              <w:t>Decision 2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46904" w14:textId="1ABC9A8E" w:rsidR="000A3631" w:rsidRPr="00F210CB" w:rsidRDefault="00285523" w:rsidP="00261E63">
            <w:pPr>
              <w:rPr>
                <w:lang w:val="en-GB"/>
              </w:rPr>
            </w:pPr>
            <w:r w:rsidRPr="00F210CB">
              <w:rPr>
                <w:i/>
                <w:sz w:val="18"/>
                <w:szCs w:val="18"/>
                <w:lang w:val="en-GB"/>
              </w:rPr>
              <w:t>SIT-31 endorsed the SDCG Element-3 Strategy: Satellite Data in Support of Research &amp; Development (R&amp;D) Activities v2.0</w:t>
            </w:r>
            <w:r w:rsidR="00B01339" w:rsidRPr="00F210CB">
              <w:rPr>
                <w:i/>
                <w:sz w:val="18"/>
                <w:szCs w:val="18"/>
                <w:lang w:val="en-GB"/>
              </w:rPr>
              <w:t>.</w:t>
            </w:r>
          </w:p>
        </w:tc>
      </w:tr>
      <w:tr w:rsidR="000A3631" w:rsidRPr="00F210CB" w14:paraId="2DE136C1" w14:textId="77777777" w:rsidTr="007D68F7">
        <w:trPr>
          <w:trHeight w:val="7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center"/>
          </w:tcPr>
          <w:p w14:paraId="52807CE7" w14:textId="77777777" w:rsidR="000A3631" w:rsidRPr="00F210CB" w:rsidRDefault="00285523" w:rsidP="00261E63">
            <w:pPr>
              <w:tabs>
                <w:tab w:val="left" w:pos="1559"/>
              </w:tabs>
              <w:jc w:val="center"/>
              <w:rPr>
                <w:lang w:val="en-GB"/>
              </w:rPr>
            </w:pPr>
            <w:r w:rsidRPr="00F210CB">
              <w:rPr>
                <w:b/>
                <w:color w:val="FFFFFF"/>
                <w:sz w:val="18"/>
                <w:szCs w:val="18"/>
                <w:lang w:val="en-GB"/>
              </w:rPr>
              <w:t>Decision 3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4864E" w14:textId="739E0EC1" w:rsidR="000A3631" w:rsidRPr="00F210CB" w:rsidRDefault="00285523" w:rsidP="00146F73">
            <w:pPr>
              <w:rPr>
                <w:lang w:val="en-GB"/>
              </w:rPr>
            </w:pPr>
            <w:r w:rsidRPr="00F210CB">
              <w:rPr>
                <w:i/>
                <w:sz w:val="18"/>
                <w:szCs w:val="18"/>
                <w:lang w:val="en-GB"/>
              </w:rPr>
              <w:t xml:space="preserve">The CEOS way forward on the </w:t>
            </w:r>
            <w:r w:rsidR="007340E8">
              <w:rPr>
                <w:i/>
                <w:sz w:val="18"/>
                <w:szCs w:val="18"/>
                <w:lang w:val="en-GB"/>
              </w:rPr>
              <w:t>Global Goals for Sustainable Development</w:t>
            </w:r>
            <w:r w:rsidR="00BB32A1">
              <w:rPr>
                <w:i/>
                <w:sz w:val="18"/>
                <w:szCs w:val="18"/>
                <w:lang w:val="en-GB"/>
              </w:rPr>
              <w:t xml:space="preserve"> (i.e. UN-SDGs)</w:t>
            </w:r>
            <w:r w:rsidR="007340E8" w:rsidRPr="00F210CB">
              <w:rPr>
                <w:i/>
                <w:sz w:val="18"/>
                <w:szCs w:val="18"/>
                <w:lang w:val="en-GB"/>
              </w:rPr>
              <w:t xml:space="preserve"> </w:t>
            </w:r>
            <w:r w:rsidRPr="00F210CB">
              <w:rPr>
                <w:i/>
                <w:sz w:val="18"/>
                <w:szCs w:val="18"/>
                <w:lang w:val="en-GB"/>
              </w:rPr>
              <w:t xml:space="preserve">will be undertaken in </w:t>
            </w:r>
            <w:r w:rsidR="00146F73">
              <w:rPr>
                <w:i/>
                <w:sz w:val="18"/>
                <w:szCs w:val="18"/>
                <w:lang w:val="en-GB"/>
              </w:rPr>
              <w:t>collaboration</w:t>
            </w:r>
            <w:r w:rsidR="00146F73" w:rsidRPr="00F210CB">
              <w:rPr>
                <w:i/>
                <w:sz w:val="18"/>
                <w:szCs w:val="18"/>
                <w:lang w:val="en-GB"/>
              </w:rPr>
              <w:t xml:space="preserve"> </w:t>
            </w:r>
            <w:r w:rsidRPr="00F210CB">
              <w:rPr>
                <w:i/>
                <w:sz w:val="18"/>
                <w:szCs w:val="18"/>
                <w:lang w:val="en-GB"/>
              </w:rPr>
              <w:t>with G</w:t>
            </w:r>
            <w:r w:rsidR="004B1CD8" w:rsidRPr="00F210CB">
              <w:rPr>
                <w:i/>
                <w:sz w:val="18"/>
                <w:szCs w:val="18"/>
                <w:lang w:val="en-GB"/>
              </w:rPr>
              <w:t>EO &amp; UN-GGIM, supplemented by a</w:t>
            </w:r>
            <w:r w:rsidRPr="00F210CB">
              <w:rPr>
                <w:i/>
                <w:sz w:val="18"/>
                <w:szCs w:val="18"/>
                <w:lang w:val="en-GB"/>
              </w:rPr>
              <w:t xml:space="preserve"> top-down dialogue with relevant UN </w:t>
            </w:r>
            <w:r w:rsidR="00321EA1">
              <w:rPr>
                <w:i/>
                <w:sz w:val="18"/>
                <w:szCs w:val="18"/>
                <w:lang w:val="en-GB"/>
              </w:rPr>
              <w:t>A</w:t>
            </w:r>
            <w:r w:rsidRPr="00F210CB">
              <w:rPr>
                <w:i/>
                <w:sz w:val="18"/>
                <w:szCs w:val="18"/>
                <w:lang w:val="en-GB"/>
              </w:rPr>
              <w:t xml:space="preserve">gencies and with individual </w:t>
            </w:r>
            <w:r w:rsidR="00AB0EB8">
              <w:rPr>
                <w:i/>
                <w:sz w:val="18"/>
                <w:szCs w:val="18"/>
                <w:lang w:val="en-GB"/>
              </w:rPr>
              <w:t>CEOS Agencies</w:t>
            </w:r>
            <w:r w:rsidRPr="00F210CB">
              <w:rPr>
                <w:i/>
                <w:sz w:val="18"/>
                <w:szCs w:val="18"/>
                <w:lang w:val="en-GB"/>
              </w:rPr>
              <w:t xml:space="preserve"> making connections within their governments.</w:t>
            </w:r>
          </w:p>
        </w:tc>
      </w:tr>
      <w:tr w:rsidR="000A3631" w:rsidRPr="00F210CB" w14:paraId="08FD4A6E" w14:textId="77777777" w:rsidTr="007D68F7">
        <w:trPr>
          <w:trHeight w:val="7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center"/>
          </w:tcPr>
          <w:p w14:paraId="33FE4A7A" w14:textId="77777777" w:rsidR="000A3631" w:rsidRPr="00F210CB" w:rsidRDefault="00285523" w:rsidP="00261E63">
            <w:pPr>
              <w:tabs>
                <w:tab w:val="left" w:pos="1559"/>
              </w:tabs>
              <w:jc w:val="center"/>
              <w:rPr>
                <w:lang w:val="en-GB"/>
              </w:rPr>
            </w:pPr>
            <w:r w:rsidRPr="00F210CB">
              <w:rPr>
                <w:b/>
                <w:color w:val="FFFFFF"/>
                <w:sz w:val="18"/>
                <w:szCs w:val="18"/>
                <w:lang w:val="en-GB"/>
              </w:rPr>
              <w:t>Decision 4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388A0" w14:textId="77A9FCA0" w:rsidR="000A3631" w:rsidRPr="00F210CB" w:rsidRDefault="00AB0EB8" w:rsidP="00261E63">
            <w:pPr>
              <w:rPr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CEOS Agencies</w:t>
            </w:r>
            <w:r w:rsidR="00285523" w:rsidRPr="00F210CB">
              <w:rPr>
                <w:i/>
                <w:sz w:val="18"/>
                <w:szCs w:val="18"/>
                <w:lang w:val="en-GB"/>
              </w:rPr>
              <w:t xml:space="preserve"> agreed to contribute to the development of scenarios for a new generation of high resolution ocean surface topography constellation, following the next meeting of the OSTST and OST-VC in La Rochelle (October 2016)</w:t>
            </w:r>
            <w:r w:rsidR="00F0685A" w:rsidRPr="00F210CB">
              <w:rPr>
                <w:i/>
                <w:sz w:val="18"/>
                <w:szCs w:val="18"/>
                <w:lang w:val="en-GB"/>
              </w:rPr>
              <w:t>.</w:t>
            </w:r>
          </w:p>
        </w:tc>
      </w:tr>
    </w:tbl>
    <w:p w14:paraId="0D4CD1B5" w14:textId="7A02967F" w:rsidR="000A3631" w:rsidRPr="00F210CB" w:rsidRDefault="000A3631">
      <w:pPr>
        <w:rPr>
          <w:lang w:val="en-GB"/>
        </w:rPr>
      </w:pPr>
    </w:p>
    <w:sectPr w:rsidR="000A3631" w:rsidRPr="00F210CB">
      <w:headerReference w:type="default" r:id="rId7"/>
      <w:footerReference w:type="default" r:id="rId8"/>
      <w:pgSz w:w="11907" w:h="1683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0D75C" w14:textId="77777777" w:rsidR="00843AE8" w:rsidRDefault="00843AE8">
      <w:r>
        <w:separator/>
      </w:r>
    </w:p>
  </w:endnote>
  <w:endnote w:type="continuationSeparator" w:id="0">
    <w:p w14:paraId="38BAA09B" w14:textId="77777777" w:rsidR="00843AE8" w:rsidRDefault="0084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7F053" w14:textId="34CED5A0" w:rsidR="000A3631" w:rsidRDefault="007136C1" w:rsidP="007136C1">
    <w:pPr>
      <w:tabs>
        <w:tab w:val="center" w:pos="4320"/>
        <w:tab w:val="right" w:pos="8640"/>
      </w:tabs>
    </w:pPr>
    <w:r>
      <w:t xml:space="preserve">Page </w:t>
    </w:r>
    <w:r w:rsidR="00285523">
      <w:fldChar w:fldCharType="begin"/>
    </w:r>
    <w:r w:rsidR="00285523">
      <w:instrText>PAGE</w:instrText>
    </w:r>
    <w:r w:rsidR="00285523">
      <w:fldChar w:fldCharType="separate"/>
    </w:r>
    <w:r w:rsidR="0026240D">
      <w:rPr>
        <w:noProof/>
      </w:rPr>
      <w:t>1</w:t>
    </w:r>
    <w:r w:rsidR="00285523"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7316F" w14:textId="77777777" w:rsidR="00843AE8" w:rsidRDefault="00843AE8">
      <w:r>
        <w:separator/>
      </w:r>
    </w:p>
  </w:footnote>
  <w:footnote w:type="continuationSeparator" w:id="0">
    <w:p w14:paraId="1510B7A9" w14:textId="77777777" w:rsidR="00843AE8" w:rsidRDefault="00843A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919FB" w14:textId="742991BD" w:rsidR="000A3631" w:rsidRDefault="00285523" w:rsidP="00ED0FA5">
    <w:pPr>
      <w:spacing w:before="360" w:after="240"/>
    </w:pPr>
    <w:r>
      <w:rPr>
        <w:b/>
        <w:sz w:val="20"/>
        <w:szCs w:val="20"/>
      </w:rPr>
      <w:t>Actions and Decisions of the 31</w:t>
    </w:r>
    <w:r>
      <w:rPr>
        <w:b/>
        <w:sz w:val="20"/>
        <w:szCs w:val="20"/>
        <w:vertAlign w:val="superscript"/>
      </w:rPr>
      <w:t>st</w:t>
    </w:r>
    <w:r>
      <w:rPr>
        <w:b/>
        <w:sz w:val="20"/>
        <w:szCs w:val="20"/>
      </w:rPr>
      <w:t xml:space="preserve"> CEOS SIT Meeting v</w:t>
    </w:r>
    <w:r w:rsidR="00F50027">
      <w:rPr>
        <w:b/>
        <w:sz w:val="20"/>
        <w:szCs w:val="20"/>
      </w:rPr>
      <w:t>1.</w:t>
    </w:r>
    <w:r w:rsidR="009276F1">
      <w:rPr>
        <w:b/>
        <w:sz w:val="20"/>
        <w:szCs w:val="20"/>
      </w:rPr>
      <w:t>1</w:t>
    </w:r>
    <w:r>
      <w:rPr>
        <w:b/>
        <w:sz w:val="20"/>
        <w:szCs w:val="20"/>
      </w:rPr>
      <w:tab/>
    </w:r>
    <w:r>
      <w:rPr>
        <w:noProof/>
      </w:rPr>
      <w:drawing>
        <wp:inline distT="114300" distB="114300" distL="114300" distR="114300" wp14:anchorId="4D2C2DFF" wp14:editId="32ED60EF">
          <wp:extent cx="985838" cy="402751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5838" cy="4027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A3631"/>
    <w:rsid w:val="00040970"/>
    <w:rsid w:val="0004651C"/>
    <w:rsid w:val="00061E4E"/>
    <w:rsid w:val="00071934"/>
    <w:rsid w:val="0007677E"/>
    <w:rsid w:val="000920FA"/>
    <w:rsid w:val="000A3631"/>
    <w:rsid w:val="001002D5"/>
    <w:rsid w:val="00135759"/>
    <w:rsid w:val="00146F73"/>
    <w:rsid w:val="00152711"/>
    <w:rsid w:val="001A6540"/>
    <w:rsid w:val="001C623A"/>
    <w:rsid w:val="001F1164"/>
    <w:rsid w:val="00225DFB"/>
    <w:rsid w:val="00235963"/>
    <w:rsid w:val="0023788D"/>
    <w:rsid w:val="00261E63"/>
    <w:rsid w:val="0026240D"/>
    <w:rsid w:val="00285523"/>
    <w:rsid w:val="00292BD6"/>
    <w:rsid w:val="002A6523"/>
    <w:rsid w:val="002B241F"/>
    <w:rsid w:val="002B5E50"/>
    <w:rsid w:val="002C0C84"/>
    <w:rsid w:val="002E4918"/>
    <w:rsid w:val="002F0B42"/>
    <w:rsid w:val="002F703E"/>
    <w:rsid w:val="003157B6"/>
    <w:rsid w:val="00321EA1"/>
    <w:rsid w:val="00340306"/>
    <w:rsid w:val="00353324"/>
    <w:rsid w:val="00363F5E"/>
    <w:rsid w:val="003D3317"/>
    <w:rsid w:val="003E39AA"/>
    <w:rsid w:val="003F442D"/>
    <w:rsid w:val="003F6ABC"/>
    <w:rsid w:val="00476736"/>
    <w:rsid w:val="0048501A"/>
    <w:rsid w:val="00496B25"/>
    <w:rsid w:val="00497184"/>
    <w:rsid w:val="004B1CD8"/>
    <w:rsid w:val="004B2461"/>
    <w:rsid w:val="005A1484"/>
    <w:rsid w:val="005B0FCE"/>
    <w:rsid w:val="005C4CCE"/>
    <w:rsid w:val="005C592F"/>
    <w:rsid w:val="005E1F72"/>
    <w:rsid w:val="005F3456"/>
    <w:rsid w:val="0062210C"/>
    <w:rsid w:val="006244FC"/>
    <w:rsid w:val="00634593"/>
    <w:rsid w:val="00645A0F"/>
    <w:rsid w:val="00663A08"/>
    <w:rsid w:val="00677579"/>
    <w:rsid w:val="006C096E"/>
    <w:rsid w:val="006E7D9F"/>
    <w:rsid w:val="007136C1"/>
    <w:rsid w:val="007340E8"/>
    <w:rsid w:val="0074083B"/>
    <w:rsid w:val="007C1993"/>
    <w:rsid w:val="007D68F7"/>
    <w:rsid w:val="007D795B"/>
    <w:rsid w:val="00801AE4"/>
    <w:rsid w:val="008036D7"/>
    <w:rsid w:val="00831B22"/>
    <w:rsid w:val="008368AC"/>
    <w:rsid w:val="00843AE8"/>
    <w:rsid w:val="00855E85"/>
    <w:rsid w:val="00863132"/>
    <w:rsid w:val="00867BD2"/>
    <w:rsid w:val="008C3CBF"/>
    <w:rsid w:val="008D67A4"/>
    <w:rsid w:val="008E4288"/>
    <w:rsid w:val="009276F1"/>
    <w:rsid w:val="009609A4"/>
    <w:rsid w:val="009638E9"/>
    <w:rsid w:val="00980BA8"/>
    <w:rsid w:val="009E7A04"/>
    <w:rsid w:val="00A32738"/>
    <w:rsid w:val="00A5034E"/>
    <w:rsid w:val="00A54EA4"/>
    <w:rsid w:val="00A57799"/>
    <w:rsid w:val="00A869AB"/>
    <w:rsid w:val="00AA0717"/>
    <w:rsid w:val="00AB0EB8"/>
    <w:rsid w:val="00AC5FFA"/>
    <w:rsid w:val="00AF06C4"/>
    <w:rsid w:val="00B01339"/>
    <w:rsid w:val="00B303A3"/>
    <w:rsid w:val="00B660EA"/>
    <w:rsid w:val="00BB32A1"/>
    <w:rsid w:val="00BB6288"/>
    <w:rsid w:val="00BC7B20"/>
    <w:rsid w:val="00BE0CDB"/>
    <w:rsid w:val="00BE3CF0"/>
    <w:rsid w:val="00BF630D"/>
    <w:rsid w:val="00C07E99"/>
    <w:rsid w:val="00C10235"/>
    <w:rsid w:val="00C256AE"/>
    <w:rsid w:val="00C635C1"/>
    <w:rsid w:val="00C71A62"/>
    <w:rsid w:val="00C960B0"/>
    <w:rsid w:val="00CA6B6F"/>
    <w:rsid w:val="00CB5A45"/>
    <w:rsid w:val="00CE043F"/>
    <w:rsid w:val="00CF092B"/>
    <w:rsid w:val="00CF285A"/>
    <w:rsid w:val="00D049C9"/>
    <w:rsid w:val="00D1579B"/>
    <w:rsid w:val="00D264BA"/>
    <w:rsid w:val="00D27355"/>
    <w:rsid w:val="00D336D8"/>
    <w:rsid w:val="00D75829"/>
    <w:rsid w:val="00D92E67"/>
    <w:rsid w:val="00D93FA0"/>
    <w:rsid w:val="00DB09AE"/>
    <w:rsid w:val="00E01BAF"/>
    <w:rsid w:val="00E26A22"/>
    <w:rsid w:val="00E929AB"/>
    <w:rsid w:val="00ED0FA5"/>
    <w:rsid w:val="00EE18A0"/>
    <w:rsid w:val="00F0685A"/>
    <w:rsid w:val="00F109D3"/>
    <w:rsid w:val="00F15511"/>
    <w:rsid w:val="00F210CB"/>
    <w:rsid w:val="00F50027"/>
    <w:rsid w:val="00F6117F"/>
    <w:rsid w:val="00F8759F"/>
    <w:rsid w:val="00F93364"/>
    <w:rsid w:val="00F94582"/>
    <w:rsid w:val="00FA4548"/>
    <w:rsid w:val="00FB5C36"/>
    <w:rsid w:val="00FC3967"/>
    <w:rsid w:val="00FE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648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120" w:after="120"/>
      <w:ind w:left="431"/>
      <w:contextualSpacing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40" w:after="120"/>
      <w:ind w:left="578" w:hanging="578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40" w:after="120"/>
      <w:ind w:left="720" w:hanging="720"/>
      <w:outlineLvl w:val="2"/>
    </w:pPr>
    <w:rPr>
      <w:b/>
      <w:i/>
    </w:rPr>
  </w:style>
  <w:style w:type="paragraph" w:styleId="Heading4">
    <w:name w:val="heading 4"/>
    <w:basedOn w:val="Normal"/>
    <w:next w:val="Normal"/>
    <w:pPr>
      <w:keepNext/>
      <w:keepLines/>
      <w:spacing w:after="120"/>
      <w:ind w:left="720" w:hanging="36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tabs>
        <w:tab w:val="left" w:pos="0"/>
      </w:tabs>
      <w:ind w:left="1008" w:hanging="1008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/>
      <w:ind w:left="1152" w:hanging="1152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after="60"/>
      <w:jc w:val="center"/>
    </w:pPr>
    <w:rPr>
      <w:rFonts w:ascii="Arial" w:eastAsia="Arial" w:hAnsi="Arial" w:cs="Arial"/>
      <w:i/>
      <w:color w:val="66666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45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593"/>
  </w:style>
  <w:style w:type="paragraph" w:styleId="Footer">
    <w:name w:val="footer"/>
    <w:basedOn w:val="Normal"/>
    <w:link w:val="FooterChar"/>
    <w:uiPriority w:val="99"/>
    <w:unhideWhenUsed/>
    <w:rsid w:val="006345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593"/>
  </w:style>
  <w:style w:type="paragraph" w:styleId="BalloonText">
    <w:name w:val="Balloon Text"/>
    <w:basedOn w:val="Normal"/>
    <w:link w:val="BalloonTextChar"/>
    <w:uiPriority w:val="99"/>
    <w:semiHidden/>
    <w:unhideWhenUsed/>
    <w:rsid w:val="00F61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17F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CD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CD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E0CDB"/>
    <w:rPr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0EB8"/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0E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4D60FE8-FF56-2348-B507-CD214CF8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654</Words>
  <Characters>3733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George Dyke</cp:lastModifiedBy>
  <cp:revision>57</cp:revision>
  <dcterms:created xsi:type="dcterms:W3CDTF">2016-05-13T08:02:00Z</dcterms:created>
  <dcterms:modified xsi:type="dcterms:W3CDTF">2016-06-02T03:23:00Z</dcterms:modified>
</cp:coreProperties>
</file>