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06" w:type="dxa"/>
        <w:tblLayout w:type="fixed"/>
        <w:tblLook w:val="04A0" w:firstRow="1" w:lastRow="0" w:firstColumn="1" w:lastColumn="0" w:noHBand="0" w:noVBand="1"/>
      </w:tblPr>
      <w:tblGrid>
        <w:gridCol w:w="1098"/>
        <w:gridCol w:w="4950"/>
        <w:gridCol w:w="2880"/>
        <w:gridCol w:w="778"/>
      </w:tblGrid>
      <w:tr w:rsidR="006B5E90" w:rsidRPr="00EB7A40" w:rsidTr="006B5E90">
        <w:tc>
          <w:tcPr>
            <w:tcW w:w="1098" w:type="dxa"/>
          </w:tcPr>
          <w:p w:rsidR="006B5E90" w:rsidRPr="006B5E90" w:rsidRDefault="006B5E90" w:rsidP="00FB05E2">
            <w:pPr>
              <w:rPr>
                <w:b/>
              </w:rPr>
            </w:pPr>
            <w:bookmarkStart w:id="0" w:name="_GoBack"/>
            <w:bookmarkEnd w:id="0"/>
            <w:r w:rsidRPr="006B5E90">
              <w:rPr>
                <w:b/>
              </w:rPr>
              <w:t>Section #</w:t>
            </w:r>
          </w:p>
        </w:tc>
        <w:tc>
          <w:tcPr>
            <w:tcW w:w="4950" w:type="dxa"/>
          </w:tcPr>
          <w:p w:rsidR="006B5E90" w:rsidRPr="006B5E90" w:rsidRDefault="006B5E90" w:rsidP="00FB05E2">
            <w:pPr>
              <w:rPr>
                <w:b/>
              </w:rPr>
            </w:pPr>
            <w:r w:rsidRPr="006B5E90">
              <w:rPr>
                <w:b/>
              </w:rPr>
              <w:t>Title</w:t>
            </w:r>
          </w:p>
        </w:tc>
        <w:tc>
          <w:tcPr>
            <w:tcW w:w="2880" w:type="dxa"/>
          </w:tcPr>
          <w:p w:rsidR="006B5E90" w:rsidRPr="006B5E90" w:rsidRDefault="006B5E90" w:rsidP="00FB05E2">
            <w:pPr>
              <w:rPr>
                <w:b/>
              </w:rPr>
            </w:pPr>
            <w:r w:rsidRPr="006B5E90">
              <w:rPr>
                <w:b/>
              </w:rPr>
              <w:t>Reviewer</w:t>
            </w:r>
          </w:p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b/>
                <w:sz w:val="20"/>
                <w:szCs w:val="20"/>
              </w:rPr>
            </w:pPr>
            <w:r w:rsidRPr="006B5E90">
              <w:rPr>
                <w:rFonts w:cstheme="minorHAnsi"/>
                <w:b/>
                <w:sz w:val="20"/>
                <w:szCs w:val="20"/>
              </w:rPr>
              <w:t>Page #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/>
        </w:tc>
        <w:tc>
          <w:tcPr>
            <w:tcW w:w="4950" w:type="dxa"/>
          </w:tcPr>
          <w:p w:rsidR="006B5E90" w:rsidRPr="00EB7A40" w:rsidRDefault="006B5E90" w:rsidP="00FB05E2">
            <w:r w:rsidRPr="00EB7A40">
              <w:t>EXECUTIVE SUMMARY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1</w:t>
            </w:r>
          </w:p>
        </w:tc>
        <w:tc>
          <w:tcPr>
            <w:tcW w:w="4950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INTRODUCTION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1.1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Purpose of the Report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1.2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Background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1.3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The Essential Role of Satellites in a Climate Observing System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2</w:t>
            </w:r>
          </w:p>
        </w:tc>
        <w:tc>
          <w:tcPr>
            <w:tcW w:w="4950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THE GLOBAL CLIMATE OBSERVING SYSTEM IMPLEMENTATION PLAN 2010 (GCOS-138)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2.1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Introduction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2.2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Background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2.3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Purpose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2.4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Strategic Approach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2.5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Overview of Recommendations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3</w:t>
            </w:r>
          </w:p>
        </w:tc>
        <w:tc>
          <w:tcPr>
            <w:tcW w:w="4950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SATELLITE SUPPLEMENT TO THE GCOS IMPLEMENTATION PLAN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3.1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Introduction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3.2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Purpose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3.3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Overview of Requirements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17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4</w:t>
            </w:r>
          </w:p>
        </w:tc>
        <w:tc>
          <w:tcPr>
            <w:tcW w:w="4950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APPROACH TO PREPARATION OF CEOS RESPONSE TO GCOS IP-10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4.1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Introduction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4.2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Review of CEOS Response to GCOS IP-04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4.3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The CEOS Response: GCOS IP-10 vs. GCOS IP-04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21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4.4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The Process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21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5</w:t>
            </w:r>
          </w:p>
        </w:tc>
        <w:tc>
          <w:tcPr>
            <w:tcW w:w="4950" w:type="dxa"/>
          </w:tcPr>
          <w:p w:rsidR="006B5E90" w:rsidRPr="00EB7A40" w:rsidRDefault="006B5E90" w:rsidP="00FB05E2">
            <w:pPr>
              <w:rPr>
                <w:b/>
              </w:rPr>
            </w:pPr>
            <w:r w:rsidRPr="00EB7A40">
              <w:rPr>
                <w:b/>
              </w:rPr>
              <w:t>PLANNED CEOS ACTIONS IN RESPONSE TO GCOS IP-10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Introduction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Role of CEOS Working Group on Climate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="006B5E90" w:rsidRPr="00EB7A40" w:rsidTr="006B5E90">
        <w:tc>
          <w:tcPr>
            <w:tcW w:w="1098" w:type="dxa"/>
            <w:shd w:val="clear" w:color="auto" w:fill="auto"/>
          </w:tcPr>
          <w:p w:rsidR="006B5E90" w:rsidRPr="00A63CFA" w:rsidRDefault="006B5E90" w:rsidP="00FB05E2">
            <w:pPr>
              <w:rPr>
                <w:b/>
              </w:rPr>
            </w:pPr>
            <w:r w:rsidRPr="00A63CFA">
              <w:rPr>
                <w:b/>
              </w:rPr>
              <w:t>5.3</w:t>
            </w:r>
          </w:p>
        </w:tc>
        <w:tc>
          <w:tcPr>
            <w:tcW w:w="4950" w:type="dxa"/>
            <w:shd w:val="clear" w:color="auto" w:fill="FFFF00"/>
          </w:tcPr>
          <w:p w:rsidR="006B5E90" w:rsidRPr="00A63CFA" w:rsidRDefault="006B5E90" w:rsidP="006B5E90">
            <w:pPr>
              <w:rPr>
                <w:b/>
              </w:rPr>
            </w:pPr>
            <w:r w:rsidRPr="00A63CFA">
              <w:rPr>
                <w:b/>
              </w:rPr>
              <w:t xml:space="preserve">The Atmosphere 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FB05E2">
            <w:r w:rsidRPr="00DD1ED8">
              <w:t>Mitch Goldberg</w:t>
            </w:r>
          </w:p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6B5E90" w:rsidRPr="00EB7A40" w:rsidTr="006B5E90">
        <w:tc>
          <w:tcPr>
            <w:tcW w:w="1098" w:type="dxa"/>
            <w:shd w:val="clear" w:color="auto" w:fill="auto"/>
          </w:tcPr>
          <w:p w:rsidR="006B5E90" w:rsidRPr="00EB7A40" w:rsidRDefault="006B5E90" w:rsidP="00FB05E2">
            <w:r w:rsidRPr="00EB7A40">
              <w:t>5.3.1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Introduction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6B5E90" w:rsidRPr="00EB7A40" w:rsidTr="006B5E90">
        <w:tc>
          <w:tcPr>
            <w:tcW w:w="1098" w:type="dxa"/>
            <w:shd w:val="clear" w:color="auto" w:fill="auto"/>
          </w:tcPr>
          <w:p w:rsidR="006B5E90" w:rsidRPr="00EB7A40" w:rsidRDefault="006B5E90" w:rsidP="00FB05E2">
            <w:r w:rsidRPr="00EB7A40">
              <w:t>5.3.2</w:t>
            </w:r>
          </w:p>
        </w:tc>
        <w:tc>
          <w:tcPr>
            <w:tcW w:w="4950" w:type="dxa"/>
            <w:shd w:val="clear" w:color="auto" w:fill="FFFF00"/>
          </w:tcPr>
          <w:p w:rsidR="006B5E90" w:rsidRPr="00EB7A40" w:rsidRDefault="006B5E90" w:rsidP="006B5E90">
            <w:r w:rsidRPr="00EB7A40">
              <w:t>Precipitation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FB05E2">
            <w:r w:rsidRPr="00DD1ED8">
              <w:t xml:space="preserve">Steven </w:t>
            </w:r>
            <w:proofErr w:type="spellStart"/>
            <w:r w:rsidRPr="00DD1ED8">
              <w:t>Neeck</w:t>
            </w:r>
            <w:proofErr w:type="spellEnd"/>
            <w:r w:rsidRPr="00DD1ED8">
              <w:t xml:space="preserve"> / PC</w:t>
            </w:r>
          </w:p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6B5E90" w:rsidRPr="00EB7A40" w:rsidTr="006B5E90">
        <w:tc>
          <w:tcPr>
            <w:tcW w:w="1098" w:type="dxa"/>
            <w:shd w:val="clear" w:color="auto" w:fill="auto"/>
          </w:tcPr>
          <w:p w:rsidR="006B5E90" w:rsidRPr="00EB7A40" w:rsidRDefault="006B5E90" w:rsidP="00FB05E2">
            <w:r w:rsidRPr="00EB7A40">
              <w:t>5.3.2.1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 xml:space="preserve">GCOS/CEOS Action A8; SS: A.2  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26</w:t>
            </w:r>
          </w:p>
        </w:tc>
      </w:tr>
      <w:tr w:rsidR="006B5E90" w:rsidRPr="00EB7A40" w:rsidTr="006B5E90">
        <w:tc>
          <w:tcPr>
            <w:tcW w:w="1098" w:type="dxa"/>
            <w:shd w:val="clear" w:color="auto" w:fill="auto"/>
          </w:tcPr>
          <w:p w:rsidR="006B5E90" w:rsidRPr="00EB7A40" w:rsidRDefault="006B5E90" w:rsidP="00FB05E2">
            <w:r w:rsidRPr="00EB7A40">
              <w:t>5.3.3</w:t>
            </w:r>
          </w:p>
        </w:tc>
        <w:tc>
          <w:tcPr>
            <w:tcW w:w="4950" w:type="dxa"/>
            <w:shd w:val="clear" w:color="auto" w:fill="FFFF00"/>
          </w:tcPr>
          <w:p w:rsidR="006B5E90" w:rsidRPr="00EB7A40" w:rsidRDefault="006B5E90" w:rsidP="006B5E90">
            <w:r w:rsidRPr="00EB7A40">
              <w:t xml:space="preserve">Surface Wind Speed and Direction 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FB05E2">
            <w:r w:rsidRPr="00DD1ED8">
              <w:t>Paul Chang / OSVW</w:t>
            </w:r>
          </w:p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29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5.3.3.1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A11; SS: A.1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5.3.4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Upper-air Wind Speed and Direction; SS: A.4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31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5.3.5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Climate Calibration Mission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31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5.3.5.1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A19; SS:  N/A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5.3.6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Upper Air Temperature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34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5.3.6.1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A20; SS: A.3.2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34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5.3.6.2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A21; SS: A.3.1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5.3.7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Cloud Properties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37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5.3.7.1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A23; SS: A.6. to A.6.6 (cloud amount, cloud top pressure, cloud top temperature, cloud optical depth, cloud water path, and cloud effective particle radius)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38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lastRenderedPageBreak/>
              <w:t>5.3.7.2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A24; SS: A.6.1toA.6.6 (cloud amount, cloud top pressure, cloud top temperature, cloud optical depth, cloud water path, and cloud effective particle radius)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39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5.3.8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Earth Radiation Budget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5.3.8.1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A25; SS: A.7.2 (solar irradiance) and A.7.1 (Earth radiation budget)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5.3.9</w:t>
            </w:r>
          </w:p>
        </w:tc>
        <w:tc>
          <w:tcPr>
            <w:tcW w:w="4950" w:type="dxa"/>
            <w:shd w:val="clear" w:color="auto" w:fill="FFFF00"/>
          </w:tcPr>
          <w:p w:rsidR="006B5E90" w:rsidRPr="00EB7A40" w:rsidRDefault="006B5E90" w:rsidP="006B5E90">
            <w:r w:rsidRPr="00EB7A40">
              <w:t xml:space="preserve">Atmospheric Composition 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FB05E2">
            <w:r w:rsidRPr="00DD1ED8">
              <w:t xml:space="preserve">Richard </w:t>
            </w:r>
            <w:proofErr w:type="spellStart"/>
            <w:r w:rsidRPr="00DD1ED8">
              <w:t>Eckman</w:t>
            </w:r>
            <w:proofErr w:type="spellEnd"/>
            <w:r w:rsidRPr="00DD1ED8">
              <w:t>/ ACC</w:t>
            </w:r>
          </w:p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5.3.9.1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 xml:space="preserve">GCOS/CEOS Action A26; SS: A.9.3 (ozone), A.5.2 (water </w:t>
            </w:r>
            <w:proofErr w:type="spellStart"/>
            <w:r w:rsidRPr="00EB7A40">
              <w:t>vapour</w:t>
            </w:r>
            <w:proofErr w:type="spellEnd"/>
            <w:r w:rsidRPr="00EB7A40">
              <w:t>), A.8.1 (CO2 and CH4)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5.3.9.2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A27; A.11.1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45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5.3.10</w:t>
            </w:r>
          </w:p>
        </w:tc>
        <w:tc>
          <w:tcPr>
            <w:tcW w:w="4950" w:type="dxa"/>
            <w:shd w:val="clear" w:color="auto" w:fill="FFFF00"/>
          </w:tcPr>
          <w:p w:rsidR="006B5E90" w:rsidRPr="00EB7A40" w:rsidRDefault="006B5E90" w:rsidP="006B5E90">
            <w:r w:rsidRPr="00EB7A40">
              <w:t xml:space="preserve">Carbon Dioxide and Methane, and other GHGs 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FB05E2">
            <w:r w:rsidRPr="00DD1ED8">
              <w:t xml:space="preserve">Diane </w:t>
            </w:r>
            <w:proofErr w:type="spellStart"/>
            <w:r w:rsidRPr="00DD1ED8">
              <w:t>Wickland</w:t>
            </w:r>
            <w:proofErr w:type="spellEnd"/>
            <w:r w:rsidRPr="00DD1ED8">
              <w:t xml:space="preserve"> / CEOS Carbon Task Force</w:t>
            </w:r>
          </w:p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45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5.3.10.1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A28; SS A.8.1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5.3.10.2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A29; SS A.8.1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5.3.11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Ozone (Richard Ekman/ ACC)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48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5.3.11.1</w:t>
            </w:r>
          </w:p>
        </w:tc>
        <w:tc>
          <w:tcPr>
            <w:tcW w:w="4950" w:type="dxa"/>
          </w:tcPr>
          <w:p w:rsidR="006B5E90" w:rsidRPr="00EB7A40" w:rsidRDefault="006B5E90" w:rsidP="00EB7A40">
            <w:r w:rsidRPr="00EB7A40">
              <w:t>GCOS/CEOS Action 32; SS: A.9.1 (total column ozone), A.9.2 (tropospheric ozone), and A.9.3 (ozone profiles)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48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5.3.12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Aerosol Properties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5.3.12.1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A33; A.10.1 to A.10.4 (aerosol optical depth, aerosol single scattering albedo, aerosol layer height, and aerosol extinction profiles)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5.3.12.2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A34; SS: A.11.1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51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A63CFA" w:rsidRDefault="006B5E90" w:rsidP="00FB05E2">
            <w:pPr>
              <w:rPr>
                <w:b/>
              </w:rPr>
            </w:pPr>
            <w:r w:rsidRPr="00A63CFA">
              <w:rPr>
                <w:b/>
              </w:rPr>
              <w:t>5.4</w:t>
            </w:r>
          </w:p>
        </w:tc>
        <w:tc>
          <w:tcPr>
            <w:tcW w:w="4950" w:type="dxa"/>
            <w:shd w:val="clear" w:color="auto" w:fill="FFFF00"/>
          </w:tcPr>
          <w:p w:rsidR="006B5E90" w:rsidRPr="00A63CFA" w:rsidRDefault="006B5E90" w:rsidP="006B5E90">
            <w:pPr>
              <w:rPr>
                <w:b/>
              </w:rPr>
            </w:pPr>
            <w:r w:rsidRPr="00A63CFA">
              <w:rPr>
                <w:b/>
              </w:rPr>
              <w:t xml:space="preserve">The Oceans 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FB05E2">
            <w:r w:rsidRPr="00DD1ED8">
              <w:t>Mark Dowell</w:t>
            </w:r>
          </w:p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Introduction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Oceanic Domain – Surface: General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5.4.2.1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O4; SS O.1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5.4.3</w:t>
            </w:r>
          </w:p>
        </w:tc>
        <w:tc>
          <w:tcPr>
            <w:tcW w:w="4950" w:type="dxa"/>
            <w:shd w:val="clear" w:color="auto" w:fill="FFFF00"/>
          </w:tcPr>
          <w:p w:rsidR="006B5E90" w:rsidRPr="00EB7A40" w:rsidRDefault="006B5E90" w:rsidP="006B5E90">
            <w:r w:rsidRPr="00EB7A40">
              <w:t xml:space="preserve">Sea Surface Temperature 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6B5E90">
            <w:r w:rsidRPr="00DD1ED8">
              <w:t>Ken Casey / SST</w:t>
            </w:r>
          </w:p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5.4.3.1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O7; SS: O.1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5.4.4</w:t>
            </w:r>
          </w:p>
        </w:tc>
        <w:tc>
          <w:tcPr>
            <w:tcW w:w="4950" w:type="dxa"/>
            <w:shd w:val="clear" w:color="auto" w:fill="FFFF00"/>
          </w:tcPr>
          <w:p w:rsidR="006B5E90" w:rsidRPr="00EB7A40" w:rsidRDefault="006B5E90" w:rsidP="00FB05E2">
            <w:r>
              <w:t>Sea Level (</w:t>
            </w:r>
            <w:proofErr w:type="spellStart"/>
            <w:r w:rsidRPr="00EB7A40">
              <w:t>Laury</w:t>
            </w:r>
            <w:proofErr w:type="spellEnd"/>
            <w:r w:rsidRPr="00EB7A40">
              <w:t xml:space="preserve"> Miller</w:t>
            </w:r>
            <w:r>
              <w:t xml:space="preserve"> / OST</w:t>
            </w:r>
            <w:r w:rsidRPr="00EB7A40">
              <w:t>)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FB05E2"/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5.4.4.1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O10; SS: O.3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5.4.5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Sea Surface Salinity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57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5.4.5.1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O12; SS: O.2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57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5.4.6</w:t>
            </w:r>
          </w:p>
        </w:tc>
        <w:tc>
          <w:tcPr>
            <w:tcW w:w="4950" w:type="dxa"/>
            <w:shd w:val="clear" w:color="auto" w:fill="FFFF00"/>
          </w:tcPr>
          <w:p w:rsidR="006B5E90" w:rsidRPr="00EB7A40" w:rsidRDefault="006B5E90" w:rsidP="006B5E90">
            <w:r w:rsidRPr="00EB7A40">
              <w:t xml:space="preserve">Ocean </w:t>
            </w:r>
            <w:proofErr w:type="spellStart"/>
            <w:r w:rsidRPr="00EB7A40">
              <w:t>Colour</w:t>
            </w:r>
            <w:proofErr w:type="spellEnd"/>
            <w:r w:rsidRPr="00EB7A40">
              <w:t xml:space="preserve"> 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6B5E90">
            <w:r w:rsidRPr="00DD1ED8">
              <w:t xml:space="preserve">Paula </w:t>
            </w:r>
            <w:proofErr w:type="spellStart"/>
            <w:r w:rsidRPr="00DD1ED8">
              <w:t>Bontempi</w:t>
            </w:r>
            <w:proofErr w:type="spellEnd"/>
            <w:r w:rsidRPr="00DD1ED8">
              <w:t xml:space="preserve"> / OCR</w:t>
            </w:r>
          </w:p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58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5.4.6.1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O15; SS: O.6.1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59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5.4.7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Sea Ice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5.4.7.1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O19; SS: O.5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5.4.8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Oceanic Domain – Sub-surface: General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61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5.4.8.1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O28; SS: N/A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61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5.4.9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Oceanic Domain – Scientific and Technological Challenges: Global-scale Observation Capabilities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5.4.9.1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O41; SS N/A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A63CFA" w:rsidRDefault="006B5E90" w:rsidP="00FB05E2">
            <w:pPr>
              <w:rPr>
                <w:b/>
              </w:rPr>
            </w:pPr>
            <w:r w:rsidRPr="00A63CFA">
              <w:rPr>
                <w:b/>
              </w:rPr>
              <w:t>5.5</w:t>
            </w:r>
          </w:p>
        </w:tc>
        <w:tc>
          <w:tcPr>
            <w:tcW w:w="4950" w:type="dxa"/>
            <w:shd w:val="clear" w:color="auto" w:fill="FFFF00"/>
          </w:tcPr>
          <w:p w:rsidR="006B5E90" w:rsidRPr="00A63CFA" w:rsidRDefault="006B5E90" w:rsidP="006B5E90">
            <w:pPr>
              <w:rPr>
                <w:b/>
              </w:rPr>
            </w:pPr>
            <w:r w:rsidRPr="00A63CFA">
              <w:rPr>
                <w:b/>
              </w:rPr>
              <w:t xml:space="preserve">The Land </w:t>
            </w:r>
          </w:p>
        </w:tc>
        <w:tc>
          <w:tcPr>
            <w:tcW w:w="2880" w:type="dxa"/>
            <w:shd w:val="clear" w:color="auto" w:fill="FFFF00"/>
          </w:tcPr>
          <w:p w:rsidR="006B5E90" w:rsidRPr="00DD1ED8" w:rsidRDefault="006B5E90" w:rsidP="00FB05E2">
            <w:r w:rsidRPr="00DD1ED8">
              <w:t xml:space="preserve">John Dwyer / John </w:t>
            </w:r>
            <w:proofErr w:type="spellStart"/>
            <w:r w:rsidRPr="00DD1ED8">
              <w:t>Faundeen</w:t>
            </w:r>
            <w:proofErr w:type="spellEnd"/>
            <w:r w:rsidRPr="00DD1ED8">
              <w:t xml:space="preserve"> / CEOS land experts</w:t>
            </w:r>
          </w:p>
        </w:tc>
        <w:tc>
          <w:tcPr>
            <w:tcW w:w="778" w:type="dxa"/>
            <w:shd w:val="clear" w:color="auto" w:fill="FFFF00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Introduction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lastRenderedPageBreak/>
              <w:t>5.5.2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Monitoring of Terrestrial Biodiversity and Habitats at Key Ecosystem Sites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5.5.2.1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T5; SS: T.12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5.5.3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Lakes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5.5.3.1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T8; SS: T.1.1 and T.1.2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5.5.3.2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T10; SS: N/A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65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5.5.4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Soil Moisture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5.5.4.1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T13; SS: T.11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5.5.4.2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T14; SS: T.11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67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5.5.5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Snow Cover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68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5.5.5.1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T16; SS: T.2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69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5.5.6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Ice Sheets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5.5.6.1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T20; SS: T.4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5.5.7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Permafrost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71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5.5.7.1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T23; SS: T.12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71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5.5.8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Albedo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5.5.8.1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T24; SS: T.5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74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5.5.8.2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T25; SS: T.5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5.5.9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Land Cover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77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5.5.9.1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T27; SS: T.6.1 (Moderate-resolution maps of land-cover type) and T.6.2 (High-resolution maps of land-cover type)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78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5.5.9.2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T28; SS: T.12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79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5.5.10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 xml:space="preserve">Fraction of Absorbed </w:t>
            </w:r>
            <w:proofErr w:type="spellStart"/>
            <w:r w:rsidRPr="00EB7A40">
              <w:t>Photosynthetically</w:t>
            </w:r>
            <w:proofErr w:type="spellEnd"/>
            <w:r w:rsidRPr="00EB7A40">
              <w:t xml:space="preserve"> Active Radiation (</w:t>
            </w:r>
            <w:proofErr w:type="spellStart"/>
            <w:r w:rsidRPr="00EB7A40">
              <w:t>fAPAR</w:t>
            </w:r>
            <w:proofErr w:type="spellEnd"/>
            <w:r w:rsidRPr="00EB7A40">
              <w:t>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5.5.10.1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T29; SS: T.7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Leaf Area Index (LAI)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5.5.11.1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T30; SS: T.7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5.5.11.2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T31; SS: T.7 (</w:t>
            </w:r>
            <w:proofErr w:type="spellStart"/>
            <w:r w:rsidRPr="00EB7A40">
              <w:t>fAPAR</w:t>
            </w:r>
            <w:proofErr w:type="spellEnd"/>
            <w:r w:rsidRPr="00EB7A40">
              <w:t>) and T.8 (LAI)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Above-ground Biomass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84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5.5.12.1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T32; SS: N/A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85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5.5.13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Soil Carbon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85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5.5.13.1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T34; SS: N/A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85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5.5.14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Fire Disturbance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5.5.14.1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T35; SS: T.10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5.5.14.2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T36; SS: T.10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86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5.5.14.3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T37; SS: T.10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87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5.5.14.4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T39; SS: T10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87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A63CFA" w:rsidRDefault="006B5E90" w:rsidP="00FB05E2">
            <w:pPr>
              <w:rPr>
                <w:b/>
              </w:rPr>
            </w:pPr>
            <w:r w:rsidRPr="00A63CFA">
              <w:rPr>
                <w:b/>
              </w:rPr>
              <w:t>5.6</w:t>
            </w:r>
          </w:p>
        </w:tc>
        <w:tc>
          <w:tcPr>
            <w:tcW w:w="4950" w:type="dxa"/>
          </w:tcPr>
          <w:p w:rsidR="006B5E90" w:rsidRPr="00A63CFA" w:rsidRDefault="006B5E90" w:rsidP="00FB05E2">
            <w:pPr>
              <w:rPr>
                <w:b/>
              </w:rPr>
            </w:pPr>
            <w:r w:rsidRPr="00A63CFA">
              <w:rPr>
                <w:b/>
              </w:rPr>
              <w:t>Cross-cutting Actions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90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5.6.1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Continuity of Satellite Systems and Data Products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90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5.6.1.1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C8: SS: N/A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90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5.6.2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Distributed Data Services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90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>
            <w:r w:rsidRPr="00EB7A40">
              <w:t>5.6.2.1</w:t>
            </w:r>
          </w:p>
        </w:tc>
        <w:tc>
          <w:tcPr>
            <w:tcW w:w="4950" w:type="dxa"/>
          </w:tcPr>
          <w:p w:rsidR="006B5E90" w:rsidRPr="00EB7A40" w:rsidRDefault="006B5E90" w:rsidP="00FB05E2">
            <w:r w:rsidRPr="00EB7A40">
              <w:t>GCOS/CEOS Action C21; SS: N/A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90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/>
        </w:tc>
        <w:tc>
          <w:tcPr>
            <w:tcW w:w="4950" w:type="dxa"/>
          </w:tcPr>
          <w:p w:rsidR="006B5E90" w:rsidRPr="00EB7A40" w:rsidRDefault="006B5E90" w:rsidP="00FB05E2">
            <w:r w:rsidRPr="00EB7A40">
              <w:t>SUMMARY</w:t>
            </w:r>
          </w:p>
        </w:tc>
        <w:tc>
          <w:tcPr>
            <w:tcW w:w="2880" w:type="dxa"/>
          </w:tcPr>
          <w:p w:rsidR="006B5E90" w:rsidRPr="00DD1ED8" w:rsidRDefault="006B5E90" w:rsidP="007E526A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92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/>
        </w:tc>
        <w:tc>
          <w:tcPr>
            <w:tcW w:w="4950" w:type="dxa"/>
          </w:tcPr>
          <w:p w:rsidR="006B5E90" w:rsidRPr="00EB7A40" w:rsidRDefault="006B5E90" w:rsidP="004672DE">
            <w:r w:rsidRPr="00EB7A40">
              <w:t>APPENDIX 1</w:t>
            </w:r>
            <w:r>
              <w:t>:</w:t>
            </w:r>
            <w:r w:rsidRPr="00EB7A40">
              <w:t xml:space="preserve"> GCOS GUIDELINE FOR SATELLITE-BASED DATASETS AND PRODUCTS</w:t>
            </w:r>
          </w:p>
        </w:tc>
        <w:tc>
          <w:tcPr>
            <w:tcW w:w="2880" w:type="dxa"/>
          </w:tcPr>
          <w:p w:rsidR="006B5E90" w:rsidRPr="00DD1ED8" w:rsidRDefault="006B5E90" w:rsidP="007E526A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93</w:t>
            </w:r>
          </w:p>
        </w:tc>
      </w:tr>
      <w:tr w:rsidR="006B5E90" w:rsidRPr="00EB7A40" w:rsidTr="006B5E90">
        <w:tc>
          <w:tcPr>
            <w:tcW w:w="1098" w:type="dxa"/>
          </w:tcPr>
          <w:p w:rsidR="006B5E90" w:rsidRPr="00EB7A40" w:rsidRDefault="006B5E90" w:rsidP="00FB05E2"/>
        </w:tc>
        <w:tc>
          <w:tcPr>
            <w:tcW w:w="4950" w:type="dxa"/>
          </w:tcPr>
          <w:p w:rsidR="006B5E90" w:rsidRPr="00EB7A40" w:rsidRDefault="006B5E90" w:rsidP="00D515B5">
            <w:r w:rsidRPr="00EB7A40">
              <w:t>APPENDIX 2</w:t>
            </w:r>
            <w:r>
              <w:t>:</w:t>
            </w:r>
            <w:r w:rsidRPr="00EB7A40">
              <w:t xml:space="preserve"> CLIMATE ACTIONS FOR SPACE-BASED OBSERVATIONS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95</w:t>
            </w:r>
          </w:p>
        </w:tc>
      </w:tr>
      <w:tr w:rsidR="006B5E90" w:rsidTr="006B5E90">
        <w:tc>
          <w:tcPr>
            <w:tcW w:w="1098" w:type="dxa"/>
          </w:tcPr>
          <w:p w:rsidR="006B5E90" w:rsidRPr="00EB7A40" w:rsidRDefault="006B5E90" w:rsidP="00FB05E2"/>
        </w:tc>
        <w:tc>
          <w:tcPr>
            <w:tcW w:w="4950" w:type="dxa"/>
          </w:tcPr>
          <w:p w:rsidR="006B5E90" w:rsidRPr="00EB7A40" w:rsidRDefault="006B5E90" w:rsidP="00CE57B6">
            <w:r w:rsidRPr="00EB7A40">
              <w:t>APPENDIX 3: ACRONYMS</w:t>
            </w:r>
          </w:p>
        </w:tc>
        <w:tc>
          <w:tcPr>
            <w:tcW w:w="2880" w:type="dxa"/>
          </w:tcPr>
          <w:p w:rsidR="006B5E90" w:rsidRPr="00DD1ED8" w:rsidRDefault="006B5E90" w:rsidP="00FB05E2"/>
        </w:tc>
        <w:tc>
          <w:tcPr>
            <w:tcW w:w="778" w:type="dxa"/>
          </w:tcPr>
          <w:p w:rsidR="006B5E90" w:rsidRPr="006B5E90" w:rsidRDefault="006B5E90" w:rsidP="00405281">
            <w:pPr>
              <w:rPr>
                <w:rFonts w:cstheme="minorHAnsi"/>
                <w:sz w:val="20"/>
                <w:szCs w:val="20"/>
              </w:rPr>
            </w:pPr>
            <w:r w:rsidRPr="006B5E90">
              <w:rPr>
                <w:rFonts w:cstheme="minorHAnsi"/>
                <w:sz w:val="20"/>
                <w:szCs w:val="20"/>
              </w:rPr>
              <w:t>103</w:t>
            </w:r>
          </w:p>
        </w:tc>
      </w:tr>
    </w:tbl>
    <w:p w:rsidR="00D36AD1" w:rsidRDefault="00D36AD1" w:rsidP="00EB7A40"/>
    <w:sectPr w:rsidR="00D36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40"/>
    <w:rsid w:val="000D45B1"/>
    <w:rsid w:val="006B5E90"/>
    <w:rsid w:val="00A63CFA"/>
    <w:rsid w:val="00D36AD1"/>
    <w:rsid w:val="00DD1ED8"/>
    <w:rsid w:val="00EB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BE22F-6924-E143-9BDA-EB658F417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812</Words>
  <Characters>4635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Price</dc:creator>
  <cp:lastModifiedBy>Mitch Goldberg</cp:lastModifiedBy>
  <cp:revision>2</cp:revision>
  <dcterms:created xsi:type="dcterms:W3CDTF">2012-09-11T10:25:00Z</dcterms:created>
  <dcterms:modified xsi:type="dcterms:W3CDTF">2012-09-11T10:25:00Z</dcterms:modified>
</cp:coreProperties>
</file>