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6FF3" w14:textId="77777777" w:rsidR="00A404C7" w:rsidRDefault="00A404C7">
      <w:pPr>
        <w:widowControl w:val="0"/>
        <w:pBdr>
          <w:top w:val="nil"/>
          <w:left w:val="nil"/>
          <w:bottom w:val="nil"/>
          <w:right w:val="nil"/>
          <w:between w:val="nil"/>
        </w:pBdr>
        <w:spacing w:before="0" w:after="0" w:line="276" w:lineRule="auto"/>
        <w:jc w:val="left"/>
      </w:pPr>
    </w:p>
    <w:p w14:paraId="2B0F667D" w14:textId="77777777" w:rsidR="00A404C7" w:rsidRDefault="00000000">
      <w:pPr>
        <w:jc w:val="center"/>
        <w:rPr>
          <w:i/>
        </w:rPr>
      </w:pPr>
      <w:r>
        <w:rPr>
          <w:b/>
          <w:sz w:val="28"/>
          <w:szCs w:val="28"/>
        </w:rPr>
        <w:t>Minutes V1.0</w:t>
      </w:r>
    </w:p>
    <w:p w14:paraId="08DB9F82" w14:textId="77777777" w:rsidR="00A404C7" w:rsidRDefault="00000000">
      <w:pPr>
        <w:jc w:val="center"/>
        <w:rPr>
          <w:b/>
          <w:sz w:val="28"/>
          <w:szCs w:val="28"/>
        </w:rPr>
      </w:pPr>
      <w:r>
        <w:rPr>
          <w:b/>
          <w:sz w:val="28"/>
          <w:szCs w:val="28"/>
        </w:rPr>
        <w:t>315</w:t>
      </w:r>
      <w:r>
        <w:rPr>
          <w:b/>
          <w:sz w:val="28"/>
          <w:szCs w:val="28"/>
          <w:vertAlign w:val="superscript"/>
        </w:rPr>
        <w:t>th</w:t>
      </w:r>
      <w:r>
        <w:rPr>
          <w:b/>
          <w:sz w:val="28"/>
          <w:szCs w:val="28"/>
        </w:rPr>
        <w:t xml:space="preserve"> CEOS SECRETARIAT MEETING</w:t>
      </w:r>
    </w:p>
    <w:p w14:paraId="6C82E663" w14:textId="77777777" w:rsidR="00A404C7" w:rsidRDefault="00000000">
      <w:pPr>
        <w:jc w:val="center"/>
      </w:pPr>
      <w:r>
        <w:t>Thursday 16 November 2023</w:t>
      </w:r>
    </w:p>
    <w:p w14:paraId="74CD4B96" w14:textId="77777777" w:rsidR="00A404C7" w:rsidRDefault="00000000">
      <w:pPr>
        <w:jc w:val="center"/>
        <w:rPr>
          <w:i/>
        </w:rPr>
      </w:pPr>
      <w:r>
        <w:t>Chaired by CSA</w:t>
      </w:r>
    </w:p>
    <w:p w14:paraId="02D9C1CA" w14:textId="77777777" w:rsidR="00A404C7" w:rsidRDefault="00000000">
      <w:pPr>
        <w:pBdr>
          <w:bottom w:val="single" w:sz="4" w:space="1" w:color="000000"/>
        </w:pBdr>
        <w:rPr>
          <w:b/>
        </w:rPr>
      </w:pPr>
      <w:r>
        <w:rPr>
          <w:b/>
        </w:rPr>
        <w:t>Participants</w:t>
      </w:r>
    </w:p>
    <w:p w14:paraId="76EC2571" w14:textId="77777777" w:rsidR="00A404C7" w:rsidRDefault="00000000">
      <w:pPr>
        <w:spacing w:before="0" w:after="0"/>
        <w:jc w:val="left"/>
      </w:pPr>
      <w:r>
        <w:rPr>
          <w:b/>
        </w:rPr>
        <w:t xml:space="preserve">CEO:                             </w:t>
      </w:r>
      <w:r>
        <w:rPr>
          <w:b/>
        </w:rPr>
        <w:tab/>
      </w:r>
      <w:r>
        <w:rPr>
          <w:b/>
        </w:rPr>
        <w:tab/>
      </w:r>
      <w:r>
        <w:t>Marie-Claire Greening</w:t>
      </w:r>
    </w:p>
    <w:p w14:paraId="5C654FB2" w14:textId="77777777" w:rsidR="00A404C7" w:rsidRDefault="00000000">
      <w:pPr>
        <w:spacing w:before="0" w:after="0"/>
        <w:ind w:left="2880" w:hanging="2880"/>
        <w:jc w:val="left"/>
      </w:pPr>
      <w:r>
        <w:rPr>
          <w:b/>
        </w:rPr>
        <w:t>CSA:</w:t>
      </w:r>
      <w:r>
        <w:rPr>
          <w:b/>
        </w:rPr>
        <w:tab/>
      </w:r>
      <w:r>
        <w:t>Eric Laliberté, Frederic Fournier, Matt Steventon, Stephen Ward, Libby Rose</w:t>
      </w:r>
    </w:p>
    <w:p w14:paraId="35AF42CC" w14:textId="77777777" w:rsidR="00A404C7" w:rsidRDefault="00000000">
      <w:pPr>
        <w:spacing w:before="0" w:after="0"/>
        <w:jc w:val="left"/>
      </w:pPr>
      <w:r>
        <w:rPr>
          <w:b/>
        </w:rPr>
        <w:t>EUMETSAT:</w:t>
      </w:r>
      <w:r>
        <w:rPr>
          <w:b/>
        </w:rPr>
        <w:tab/>
        <w:t xml:space="preserve">           </w:t>
      </w:r>
      <w:r>
        <w:rPr>
          <w:b/>
        </w:rPr>
        <w:tab/>
      </w:r>
      <w:r>
        <w:rPr>
          <w:b/>
        </w:rPr>
        <w:tab/>
      </w:r>
      <w:r>
        <w:t>Robert Husband (online)</w:t>
      </w:r>
    </w:p>
    <w:p w14:paraId="1FA24B80" w14:textId="77777777" w:rsidR="00A404C7" w:rsidRDefault="00000000">
      <w:pPr>
        <w:spacing w:before="0" w:after="0"/>
        <w:ind w:left="2880" w:hanging="2880"/>
        <w:jc w:val="left"/>
      </w:pPr>
      <w:r>
        <w:rPr>
          <w:b/>
        </w:rPr>
        <w:t xml:space="preserve">JAXA SIT Chair Team:               </w:t>
      </w:r>
      <w:r>
        <w:t>Osamu Ochiai, Yuko Nakamura, Satoshi Uenuma</w:t>
      </w:r>
    </w:p>
    <w:p w14:paraId="30373A9A" w14:textId="77777777" w:rsidR="00A404C7" w:rsidRDefault="00000000">
      <w:pPr>
        <w:spacing w:before="0" w:after="0"/>
        <w:jc w:val="left"/>
      </w:pPr>
      <w:r>
        <w:rPr>
          <w:b/>
        </w:rPr>
        <w:t>NASA:</w:t>
      </w:r>
      <w:r>
        <w:t xml:space="preserve">                           </w:t>
      </w:r>
      <w:r>
        <w:tab/>
      </w:r>
      <w:r>
        <w:tab/>
        <w:t>Christine Bognar</w:t>
      </w:r>
    </w:p>
    <w:p w14:paraId="51CFFC43" w14:textId="77777777" w:rsidR="00A404C7" w:rsidRDefault="00000000">
      <w:pPr>
        <w:spacing w:before="0" w:after="0"/>
        <w:jc w:val="left"/>
      </w:pPr>
      <w:r>
        <w:rPr>
          <w:b/>
        </w:rPr>
        <w:t>NOAA:</w:t>
      </w:r>
      <w:r>
        <w:rPr>
          <w:b/>
        </w:rPr>
        <w:tab/>
      </w:r>
      <w:r>
        <w:rPr>
          <w:b/>
        </w:rPr>
        <w:tab/>
        <w:t xml:space="preserve">            </w:t>
      </w:r>
      <w:r>
        <w:rPr>
          <w:b/>
        </w:rPr>
        <w:tab/>
      </w:r>
      <w:r>
        <w:rPr>
          <w:b/>
        </w:rPr>
        <w:tab/>
      </w:r>
      <w:r>
        <w:t>Charles Wooldridge, Katy Matthews</w:t>
      </w:r>
    </w:p>
    <w:p w14:paraId="330D79C5" w14:textId="77777777" w:rsidR="00A404C7" w:rsidRDefault="00000000">
      <w:pPr>
        <w:spacing w:before="0" w:after="0"/>
        <w:jc w:val="left"/>
      </w:pPr>
      <w:r>
        <w:rPr>
          <w:b/>
        </w:rPr>
        <w:t>SEO:</w:t>
      </w:r>
      <w:r>
        <w:rPr>
          <w:b/>
        </w:rPr>
        <w:tab/>
      </w:r>
      <w:r>
        <w:rPr>
          <w:b/>
        </w:rPr>
        <w:tab/>
      </w:r>
      <w:r>
        <w:rPr>
          <w:b/>
        </w:rPr>
        <w:tab/>
      </w:r>
      <w:r>
        <w:rPr>
          <w:b/>
        </w:rPr>
        <w:tab/>
      </w:r>
      <w:r>
        <w:t>Dave Borges</w:t>
      </w:r>
    </w:p>
    <w:p w14:paraId="270555D5" w14:textId="77777777" w:rsidR="00A404C7" w:rsidRDefault="00000000">
      <w:pPr>
        <w:spacing w:before="0" w:after="0"/>
        <w:jc w:val="left"/>
      </w:pPr>
      <w:r>
        <w:rPr>
          <w:b/>
        </w:rPr>
        <w:t>WGCapD:</w:t>
      </w:r>
      <w:r>
        <w:rPr>
          <w:b/>
        </w:rPr>
        <w:tab/>
      </w:r>
      <w:r>
        <w:rPr>
          <w:b/>
        </w:rPr>
        <w:tab/>
      </w:r>
      <w:r>
        <w:rPr>
          <w:b/>
        </w:rPr>
        <w:tab/>
      </w:r>
      <w:r>
        <w:t xml:space="preserve">– </w:t>
      </w:r>
    </w:p>
    <w:p w14:paraId="12BA8900" w14:textId="77777777" w:rsidR="00A404C7" w:rsidRDefault="00000000">
      <w:pPr>
        <w:spacing w:before="0" w:after="0"/>
        <w:jc w:val="left"/>
      </w:pPr>
      <w:r>
        <w:rPr>
          <w:b/>
        </w:rPr>
        <w:t>WGCV:</w:t>
      </w:r>
      <w:r>
        <w:rPr>
          <w:b/>
        </w:rPr>
        <w:tab/>
      </w:r>
      <w:r>
        <w:tab/>
        <w:t xml:space="preserve">    </w:t>
      </w:r>
      <w:r>
        <w:tab/>
      </w:r>
      <w:r>
        <w:tab/>
        <w:t>Philippe Goryl</w:t>
      </w:r>
    </w:p>
    <w:p w14:paraId="19267675" w14:textId="77777777" w:rsidR="00A404C7" w:rsidRDefault="00000000">
      <w:pPr>
        <w:spacing w:before="0" w:after="0"/>
        <w:jc w:val="left"/>
      </w:pPr>
      <w:r>
        <w:rPr>
          <w:b/>
        </w:rPr>
        <w:t>WGClimate:</w:t>
      </w:r>
      <w:r>
        <w:rPr>
          <w:b/>
        </w:rPr>
        <w:tab/>
        <w:t xml:space="preserve">            </w:t>
      </w:r>
      <w:r>
        <w:rPr>
          <w:b/>
        </w:rPr>
        <w:tab/>
      </w:r>
      <w:r>
        <w:rPr>
          <w:b/>
        </w:rPr>
        <w:tab/>
      </w:r>
      <w:r>
        <w:t>Jeff Privette</w:t>
      </w:r>
    </w:p>
    <w:p w14:paraId="739B157B" w14:textId="77777777" w:rsidR="00A404C7" w:rsidRDefault="00000000">
      <w:pPr>
        <w:spacing w:before="0" w:after="0"/>
        <w:jc w:val="left"/>
      </w:pPr>
      <w:r>
        <w:rPr>
          <w:b/>
        </w:rPr>
        <w:t>WGDisasters:</w:t>
      </w:r>
      <w:r>
        <w:rPr>
          <w:b/>
        </w:rPr>
        <w:tab/>
      </w:r>
      <w:r>
        <w:tab/>
      </w:r>
      <w:r>
        <w:rPr>
          <w:b/>
        </w:rPr>
        <w:tab/>
      </w:r>
      <w:r>
        <w:t>–</w:t>
      </w:r>
    </w:p>
    <w:p w14:paraId="1F940B9E" w14:textId="77777777" w:rsidR="00A404C7" w:rsidRDefault="00000000">
      <w:pPr>
        <w:spacing w:before="0" w:after="0"/>
        <w:jc w:val="left"/>
        <w:rPr>
          <w:b/>
        </w:rPr>
      </w:pPr>
      <w:r>
        <w:rPr>
          <w:b/>
        </w:rPr>
        <w:t>WGISS:</w:t>
      </w:r>
      <w:r>
        <w:rPr>
          <w:b/>
        </w:rPr>
        <w:tab/>
      </w:r>
      <w:r>
        <w:tab/>
      </w:r>
      <w:r>
        <w:tab/>
        <w:t>–</w:t>
      </w:r>
    </w:p>
    <w:p w14:paraId="0D8E7083" w14:textId="77777777" w:rsidR="00A404C7" w:rsidRDefault="00000000">
      <w:pPr>
        <w:numPr>
          <w:ilvl w:val="0"/>
          <w:numId w:val="1"/>
        </w:numPr>
        <w:pBdr>
          <w:bottom w:val="single" w:sz="4" w:space="1" w:color="000000"/>
        </w:pBdr>
      </w:pPr>
      <w:r>
        <w:rPr>
          <w:b/>
          <w:sz w:val="28"/>
          <w:szCs w:val="28"/>
        </w:rPr>
        <w:t>Welcome by the 2024 CEOS Chair, Canadian Space Agency (CSA)</w:t>
      </w:r>
    </w:p>
    <w:p w14:paraId="2C7F0957" w14:textId="77777777" w:rsidR="00A404C7" w:rsidRDefault="00000000">
      <w:pPr>
        <w:spacing w:before="0"/>
      </w:pPr>
      <w:r>
        <w:t>Eric Laliberté (CSA, CEOS Chair) welcomed everyone to CEOS SEC-315, the first CEOS Secretariat meeting chaired by CSA. He thanked GISTDA for hosting an outstanding 2023 CEOS Plenary.</w:t>
      </w:r>
    </w:p>
    <w:p w14:paraId="2096077A" w14:textId="77777777" w:rsidR="00A404C7" w:rsidRDefault="00000000">
      <w:pPr>
        <w:numPr>
          <w:ilvl w:val="0"/>
          <w:numId w:val="1"/>
        </w:numPr>
        <w:pBdr>
          <w:bottom w:val="single" w:sz="4" w:space="1" w:color="000000"/>
        </w:pBdr>
      </w:pPr>
      <w:r>
        <w:rPr>
          <w:b/>
          <w:sz w:val="28"/>
          <w:szCs w:val="28"/>
        </w:rPr>
        <w:t>Urgent Issues Related to CEOS Plenary Action Items</w:t>
      </w:r>
    </w:p>
    <w:p w14:paraId="36A9A7FD" w14:textId="77777777" w:rsidR="00A404C7" w:rsidRDefault="00000000">
      <w:pPr>
        <w:spacing w:before="0"/>
      </w:pPr>
      <w:r>
        <w:t xml:space="preserve">No urgent issues requiring discussion were raised by the Secretariat. </w:t>
      </w:r>
    </w:p>
    <w:p w14:paraId="259E787E" w14:textId="77777777" w:rsidR="00A404C7" w:rsidRDefault="00000000">
      <w:pPr>
        <w:numPr>
          <w:ilvl w:val="0"/>
          <w:numId w:val="1"/>
        </w:numPr>
        <w:pBdr>
          <w:bottom w:val="single" w:sz="4" w:space="1" w:color="000000"/>
        </w:pBdr>
      </w:pPr>
      <w:r>
        <w:rPr>
          <w:b/>
          <w:sz w:val="28"/>
          <w:szCs w:val="28"/>
        </w:rPr>
        <w:t>CEOS Secretariat Proposed Schedule for 2024</w:t>
      </w:r>
    </w:p>
    <w:p w14:paraId="4B813C9C" w14:textId="77777777" w:rsidR="00A404C7" w:rsidRDefault="00000000">
      <w:pPr>
        <w:spacing w:before="0"/>
        <w:rPr>
          <w:sz w:val="22"/>
          <w:szCs w:val="22"/>
        </w:rPr>
      </w:pPr>
      <w:r>
        <w:t>Eric Laliberté (CSA, CEOS Chair) referenced the proposed schedule below for CEOS SEC meetings in 2024, which was distributed by email with the agenda for the SEC-315 meeting. It was noted that some SEC participants had already begun their international travel to Chiang Rai when the document was sent and, as a result, had not yet had a chance to see the proposed schedule.</w:t>
      </w:r>
    </w:p>
    <w:tbl>
      <w:tblPr>
        <w:tblStyle w:val="a"/>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A404C7" w14:paraId="4EE2C540" w14:textId="77777777">
        <w:trPr>
          <w:trHeight w:val="1935"/>
        </w:trPr>
        <w:tc>
          <w:tcPr>
            <w:tcW w:w="3660" w:type="dxa"/>
            <w:tcBorders>
              <w:top w:val="nil"/>
              <w:left w:val="nil"/>
              <w:bottom w:val="nil"/>
              <w:right w:val="nil"/>
            </w:tcBorders>
            <w:shd w:val="clear" w:color="auto" w:fill="auto"/>
            <w:tcMar>
              <w:top w:w="100" w:type="dxa"/>
              <w:left w:w="100" w:type="dxa"/>
              <w:bottom w:w="100" w:type="dxa"/>
              <w:right w:w="100" w:type="dxa"/>
            </w:tcMar>
          </w:tcPr>
          <w:p w14:paraId="37FF0769" w14:textId="77777777" w:rsidR="00A404C7" w:rsidRDefault="00000000">
            <w:pPr>
              <w:widowControl w:val="0"/>
              <w:spacing w:before="0" w:after="0"/>
              <w:jc w:val="left"/>
              <w:rPr>
                <w:sz w:val="22"/>
                <w:szCs w:val="22"/>
              </w:rPr>
            </w:pPr>
            <w:r>
              <w:rPr>
                <w:sz w:val="22"/>
                <w:szCs w:val="22"/>
                <w:u w:val="single"/>
              </w:rPr>
              <w:t>SEC-316:</w:t>
            </w:r>
            <w:r>
              <w:rPr>
                <w:sz w:val="22"/>
                <w:szCs w:val="22"/>
              </w:rPr>
              <w:t xml:space="preserve"> December 14, 2023</w:t>
            </w:r>
          </w:p>
          <w:p w14:paraId="4DCC1FB6" w14:textId="77777777" w:rsidR="00A404C7" w:rsidRDefault="00000000">
            <w:pPr>
              <w:widowControl w:val="0"/>
              <w:spacing w:before="0" w:after="0"/>
              <w:jc w:val="left"/>
              <w:rPr>
                <w:sz w:val="22"/>
                <w:szCs w:val="22"/>
              </w:rPr>
            </w:pPr>
            <w:r>
              <w:rPr>
                <w:sz w:val="22"/>
                <w:szCs w:val="22"/>
                <w:u w:val="single"/>
              </w:rPr>
              <w:t>SEC-317:</w:t>
            </w:r>
            <w:r>
              <w:rPr>
                <w:sz w:val="22"/>
                <w:szCs w:val="22"/>
              </w:rPr>
              <w:t xml:space="preserve"> January 18, 2024</w:t>
            </w:r>
          </w:p>
          <w:p w14:paraId="2AE9576B" w14:textId="77777777" w:rsidR="00A404C7" w:rsidRDefault="00000000">
            <w:pPr>
              <w:widowControl w:val="0"/>
              <w:spacing w:before="0" w:after="0"/>
              <w:jc w:val="left"/>
              <w:rPr>
                <w:sz w:val="22"/>
                <w:szCs w:val="22"/>
              </w:rPr>
            </w:pPr>
            <w:r>
              <w:rPr>
                <w:sz w:val="22"/>
                <w:szCs w:val="22"/>
                <w:u w:val="single"/>
              </w:rPr>
              <w:t>SEC-318:</w:t>
            </w:r>
            <w:r>
              <w:rPr>
                <w:sz w:val="22"/>
                <w:szCs w:val="22"/>
              </w:rPr>
              <w:t xml:space="preserve"> February 15, 2024</w:t>
            </w:r>
          </w:p>
          <w:p w14:paraId="54CB7697" w14:textId="77777777" w:rsidR="00A404C7" w:rsidRDefault="00000000">
            <w:pPr>
              <w:widowControl w:val="0"/>
              <w:spacing w:before="0" w:after="0"/>
              <w:jc w:val="left"/>
              <w:rPr>
                <w:sz w:val="22"/>
                <w:szCs w:val="22"/>
              </w:rPr>
            </w:pPr>
            <w:r>
              <w:rPr>
                <w:sz w:val="22"/>
                <w:szCs w:val="22"/>
                <w:u w:val="single"/>
              </w:rPr>
              <w:t>SEC-319:</w:t>
            </w:r>
            <w:r>
              <w:rPr>
                <w:sz w:val="22"/>
                <w:szCs w:val="22"/>
              </w:rPr>
              <w:t xml:space="preserve"> March 21, 2024</w:t>
            </w:r>
          </w:p>
          <w:p w14:paraId="1C916D14" w14:textId="77777777" w:rsidR="00A404C7" w:rsidRDefault="00000000">
            <w:pPr>
              <w:widowControl w:val="0"/>
              <w:spacing w:before="0" w:after="0"/>
              <w:jc w:val="left"/>
              <w:rPr>
                <w:sz w:val="22"/>
                <w:szCs w:val="22"/>
              </w:rPr>
            </w:pPr>
            <w:r>
              <w:rPr>
                <w:sz w:val="22"/>
                <w:szCs w:val="22"/>
                <w:u w:val="single"/>
              </w:rPr>
              <w:t>SEC-320:</w:t>
            </w:r>
            <w:r>
              <w:rPr>
                <w:sz w:val="22"/>
                <w:szCs w:val="22"/>
              </w:rPr>
              <w:t xml:space="preserve"> April 9, 2024 (SIT-39)</w:t>
            </w:r>
          </w:p>
          <w:p w14:paraId="1212532A" w14:textId="77777777" w:rsidR="00A404C7" w:rsidRDefault="00000000">
            <w:pPr>
              <w:widowControl w:val="0"/>
              <w:spacing w:before="0" w:after="0"/>
              <w:jc w:val="left"/>
              <w:rPr>
                <w:sz w:val="22"/>
                <w:szCs w:val="22"/>
              </w:rPr>
            </w:pPr>
            <w:r>
              <w:rPr>
                <w:sz w:val="22"/>
                <w:szCs w:val="22"/>
                <w:u w:val="single"/>
              </w:rPr>
              <w:t>SEC-321:</w:t>
            </w:r>
            <w:r>
              <w:rPr>
                <w:sz w:val="22"/>
                <w:szCs w:val="22"/>
              </w:rPr>
              <w:t xml:space="preserve"> May 16, 2024</w:t>
            </w:r>
          </w:p>
        </w:tc>
        <w:tc>
          <w:tcPr>
            <w:tcW w:w="4485" w:type="dxa"/>
            <w:tcBorders>
              <w:top w:val="nil"/>
              <w:left w:val="nil"/>
              <w:bottom w:val="nil"/>
              <w:right w:val="nil"/>
            </w:tcBorders>
            <w:shd w:val="clear" w:color="auto" w:fill="auto"/>
            <w:tcMar>
              <w:top w:w="100" w:type="dxa"/>
              <w:left w:w="100" w:type="dxa"/>
              <w:bottom w:w="100" w:type="dxa"/>
              <w:right w:w="100" w:type="dxa"/>
            </w:tcMar>
          </w:tcPr>
          <w:p w14:paraId="640D1CE4" w14:textId="77777777" w:rsidR="00A404C7" w:rsidRDefault="00000000">
            <w:pPr>
              <w:widowControl w:val="0"/>
              <w:spacing w:before="0" w:after="0"/>
              <w:jc w:val="left"/>
              <w:rPr>
                <w:sz w:val="22"/>
                <w:szCs w:val="22"/>
                <w:u w:val="single"/>
              </w:rPr>
            </w:pPr>
            <w:r>
              <w:rPr>
                <w:sz w:val="22"/>
                <w:szCs w:val="22"/>
                <w:u w:val="single"/>
              </w:rPr>
              <w:t>SEC-322:</w:t>
            </w:r>
            <w:r>
              <w:rPr>
                <w:sz w:val="22"/>
                <w:szCs w:val="22"/>
              </w:rPr>
              <w:t xml:space="preserve"> June 20, 2024</w:t>
            </w:r>
          </w:p>
          <w:p w14:paraId="661A3E3A" w14:textId="77777777" w:rsidR="00A404C7" w:rsidRDefault="00000000">
            <w:pPr>
              <w:widowControl w:val="0"/>
              <w:spacing w:before="0" w:after="0"/>
              <w:jc w:val="left"/>
              <w:rPr>
                <w:sz w:val="22"/>
                <w:szCs w:val="22"/>
              </w:rPr>
            </w:pPr>
            <w:r>
              <w:rPr>
                <w:sz w:val="22"/>
                <w:szCs w:val="22"/>
                <w:u w:val="single"/>
              </w:rPr>
              <w:t>SEC-323:</w:t>
            </w:r>
            <w:r>
              <w:rPr>
                <w:sz w:val="22"/>
                <w:szCs w:val="22"/>
              </w:rPr>
              <w:t xml:space="preserve"> July 18, 2024</w:t>
            </w:r>
          </w:p>
          <w:p w14:paraId="17D22A63" w14:textId="77777777" w:rsidR="00A404C7"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74B0E058" w14:textId="77777777" w:rsidR="00A404C7"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409B7BA4" w14:textId="77777777" w:rsidR="00A404C7"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27E31D2B" w14:textId="77777777" w:rsidR="00A404C7"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6CB5FECA" w14:textId="77777777" w:rsidR="00A404C7" w:rsidRDefault="00000000">
      <w:pPr>
        <w:spacing w:before="0"/>
      </w:pPr>
      <w:r>
        <w:lastRenderedPageBreak/>
        <w:t xml:space="preserve">Eric questioned the convention of skipping a meeting in August to accommodate the European summer holidays. He asked whether an August meeting could be added to the schedule, with attendance and ability to have a quorum to be assessed closer to the meeting date. </w:t>
      </w:r>
    </w:p>
    <w:p w14:paraId="1CFC83B8" w14:textId="77777777" w:rsidR="00A404C7" w:rsidRDefault="00000000">
      <w:pPr>
        <w:spacing w:before="0"/>
        <w:rPr>
          <w:i/>
        </w:rPr>
      </w:pPr>
      <w:r>
        <w:rPr>
          <w:i/>
        </w:rPr>
        <w:t>Discussion</w:t>
      </w:r>
    </w:p>
    <w:p w14:paraId="1E55F8BF" w14:textId="77777777" w:rsidR="00A404C7" w:rsidRDefault="00000000">
      <w:pPr>
        <w:numPr>
          <w:ilvl w:val="0"/>
          <w:numId w:val="2"/>
        </w:numPr>
        <w:spacing w:before="0"/>
      </w:pPr>
      <w:r>
        <w:t>Christine Bognar (NASA) noted that NASA would not be opposed to scheduling a meeting in August and would ensure a representative could attend.  She suggested that a date in early or late August would likely result in greater SEC participation.</w:t>
      </w:r>
    </w:p>
    <w:p w14:paraId="63347520" w14:textId="77777777" w:rsidR="00A404C7" w:rsidRDefault="00000000">
      <w:pPr>
        <w:numPr>
          <w:ilvl w:val="0"/>
          <w:numId w:val="2"/>
        </w:numPr>
        <w:spacing w:before="0" w:after="240"/>
      </w:pPr>
      <w:r>
        <w:t>Marie-Claire Greening (CEOS Executive Officer) suggested that if a meeting were to be scheduled, holding it towards the end of August would be preferable.</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290"/>
      </w:tblGrid>
      <w:tr w:rsidR="00A404C7" w14:paraId="4351B9C0" w14:textId="77777777">
        <w:trPr>
          <w:trHeight w:val="1344"/>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E7E403D" w14:textId="77777777" w:rsidR="00A404C7" w:rsidRDefault="00000000">
            <w:pPr>
              <w:jc w:val="center"/>
              <w:rPr>
                <w:b/>
                <w:color w:val="FFFFFF"/>
                <w:sz w:val="22"/>
                <w:szCs w:val="22"/>
              </w:rPr>
            </w:pPr>
            <w:r>
              <w:rPr>
                <w:b/>
                <w:color w:val="FFFFFF"/>
                <w:sz w:val="22"/>
                <w:szCs w:val="22"/>
              </w:rPr>
              <w:t>315-01</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C734869" w14:textId="25E4C38B" w:rsidR="00A404C7" w:rsidRDefault="00000000">
            <w:pPr>
              <w:jc w:val="left"/>
              <w:rPr>
                <w:sz w:val="22"/>
                <w:szCs w:val="22"/>
              </w:rPr>
            </w:pPr>
            <w:r>
              <w:rPr>
                <w:sz w:val="22"/>
                <w:szCs w:val="22"/>
              </w:rPr>
              <w:t>CEOS Secretariat members are asked to review the proposed SEC meeting schedule for 2024 (included in the SEC-315 agenda distributed on Nov. 11</w:t>
            </w:r>
            <w:r w:rsidR="007168E6">
              <w:rPr>
                <w:sz w:val="22"/>
                <w:szCs w:val="22"/>
              </w:rPr>
              <w:t>) and</w:t>
            </w:r>
            <w:r>
              <w:rPr>
                <w:sz w:val="22"/>
                <w:szCs w:val="22"/>
              </w:rPr>
              <w:t xml:space="preserve"> send any comments to the CEOS Chair Team by SEC-316 at &lt;csa-ceos-chair-2024@googlegroups.com&gt;. The final schedule will be confirmed at SEC-316.</w:t>
            </w:r>
          </w:p>
        </w:tc>
        <w:tc>
          <w:tcPr>
            <w:tcW w:w="12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DADE5B1" w14:textId="77777777" w:rsidR="00A404C7" w:rsidRDefault="00000000">
            <w:pPr>
              <w:jc w:val="center"/>
              <w:rPr>
                <w:b/>
                <w:sz w:val="22"/>
                <w:szCs w:val="22"/>
              </w:rPr>
            </w:pPr>
            <w:r>
              <w:rPr>
                <w:b/>
                <w:sz w:val="22"/>
                <w:szCs w:val="22"/>
              </w:rPr>
              <w:t>SEC-316</w:t>
            </w:r>
          </w:p>
        </w:tc>
      </w:tr>
      <w:tr w:rsidR="00A404C7" w14:paraId="301041FE" w14:textId="77777777">
        <w:trPr>
          <w:trHeight w:val="2806"/>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314FDDBB" w14:textId="77777777" w:rsidR="00A404C7" w:rsidRDefault="00000000">
            <w:pPr>
              <w:jc w:val="center"/>
              <w:rPr>
                <w:b/>
                <w:color w:val="FFFFFF"/>
                <w:sz w:val="22"/>
                <w:szCs w:val="22"/>
              </w:rPr>
            </w:pPr>
            <w:r>
              <w:rPr>
                <w:b/>
                <w:color w:val="FFFFFF"/>
                <w:sz w:val="22"/>
                <w:szCs w:val="22"/>
              </w:rPr>
              <w:t>315-02</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5FFA26BF" w14:textId="77777777" w:rsidR="00A404C7" w:rsidRDefault="00000000">
            <w:pPr>
              <w:jc w:val="left"/>
              <w:rPr>
                <w:sz w:val="22"/>
                <w:szCs w:val="22"/>
              </w:rPr>
            </w:pPr>
            <w:r>
              <w:rPr>
                <w:sz w:val="22"/>
                <w:szCs w:val="22"/>
              </w:rPr>
              <w:t>CEOS Secretariat members are asked to consider the possible addition of a SEC meeting in late August (perhaps August 15 or 22) and be prepared to discuss it at the SEC-316 meeting in December, when the final 2024 CEOS SEC schedule will be confirmed. Comments by email to the CEOS Chair Team &lt;csa-ceos-chair-2024@googlegroups.com&gt; are also welcome in advance of SEC-316.</w:t>
            </w:r>
          </w:p>
          <w:p w14:paraId="1AAD6919" w14:textId="182F989A" w:rsidR="00A404C7" w:rsidRDefault="00000000">
            <w:pPr>
              <w:spacing w:before="120"/>
              <w:jc w:val="left"/>
              <w:rPr>
                <w:i/>
                <w:sz w:val="22"/>
                <w:szCs w:val="22"/>
              </w:rPr>
            </w:pPr>
            <w:r>
              <w:rPr>
                <w:i/>
                <w:sz w:val="22"/>
                <w:szCs w:val="22"/>
                <w:u w:val="single"/>
              </w:rPr>
              <w:t>Note:</w:t>
            </w:r>
            <w:r>
              <w:rPr>
                <w:i/>
                <w:sz w:val="22"/>
                <w:szCs w:val="22"/>
              </w:rPr>
              <w:t xml:space="preserve"> August 15 would be better in terms of meeting spacing. </w:t>
            </w:r>
            <w:r w:rsidR="007168E6">
              <w:rPr>
                <w:i/>
                <w:sz w:val="22"/>
                <w:szCs w:val="22"/>
              </w:rPr>
              <w:t>However,</w:t>
            </w:r>
            <w:r>
              <w:rPr>
                <w:i/>
                <w:sz w:val="22"/>
                <w:szCs w:val="22"/>
              </w:rPr>
              <w:t xml:space="preserve"> this date falls during the Japanese Obon festival and is not in late August, as was suggested during the discussion.</w:t>
            </w:r>
          </w:p>
        </w:tc>
        <w:tc>
          <w:tcPr>
            <w:tcW w:w="12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9A5934A" w14:textId="77777777" w:rsidR="00A404C7" w:rsidRDefault="00000000">
            <w:pPr>
              <w:jc w:val="center"/>
              <w:rPr>
                <w:b/>
                <w:sz w:val="22"/>
                <w:szCs w:val="22"/>
              </w:rPr>
            </w:pPr>
            <w:r>
              <w:rPr>
                <w:b/>
                <w:sz w:val="22"/>
                <w:szCs w:val="22"/>
              </w:rPr>
              <w:t>SEC-316</w:t>
            </w:r>
          </w:p>
        </w:tc>
      </w:tr>
    </w:tbl>
    <w:p w14:paraId="7AC08B61" w14:textId="77777777" w:rsidR="00A404C7" w:rsidRDefault="00000000">
      <w:pPr>
        <w:numPr>
          <w:ilvl w:val="0"/>
          <w:numId w:val="1"/>
        </w:numPr>
        <w:pBdr>
          <w:bottom w:val="single" w:sz="4" w:space="1" w:color="000000"/>
        </w:pBdr>
        <w:spacing w:before="240"/>
      </w:pPr>
      <w:r>
        <w:rPr>
          <w:b/>
          <w:sz w:val="28"/>
          <w:szCs w:val="28"/>
        </w:rPr>
        <w:t>Readiness for Upcoming Meetings</w:t>
      </w:r>
    </w:p>
    <w:p w14:paraId="47B00DD6" w14:textId="77777777" w:rsidR="00A404C7" w:rsidRDefault="00000000">
      <w:pPr>
        <w:spacing w:before="0"/>
        <w:rPr>
          <w:b/>
        </w:rPr>
      </w:pPr>
      <w:r>
        <w:rPr>
          <w:b/>
        </w:rPr>
        <w:t xml:space="preserve">UNFCCC 28th Conference of the Parties (COP 28) </w:t>
      </w:r>
    </w:p>
    <w:p w14:paraId="480F9F7C" w14:textId="77777777" w:rsidR="00A404C7" w:rsidRDefault="00000000">
      <w:pPr>
        <w:spacing w:before="0"/>
      </w:pPr>
      <w:r>
        <w:t>Jeff Privette (NOAA, WGClimate Chair) will prepare a condensed version of the Joint CEOS-CGMS Space Agency Statement to the UNFCCC Subsidiary Body for Scientific and Technological Advice (SBSTA) to be read at COP 28 by the Canadian delegation. The full statement, as endorsed by the 2023 CEOS Plenary, will be made available online.</w:t>
      </w:r>
    </w:p>
    <w:p w14:paraId="1A664299" w14:textId="77777777" w:rsidR="00A404C7" w:rsidRDefault="00000000">
      <w:pPr>
        <w:spacing w:before="0"/>
        <w:rPr>
          <w:b/>
        </w:rPr>
      </w:pPr>
      <w:r>
        <w:rPr>
          <w:b/>
        </w:rPr>
        <w:t>CEOS SIT-39</w:t>
      </w:r>
    </w:p>
    <w:p w14:paraId="6015A64C" w14:textId="77777777" w:rsidR="00A404C7" w:rsidRDefault="00000000">
      <w:pPr>
        <w:spacing w:before="0"/>
      </w:pPr>
      <w:r>
        <w:t>Osamu Ochiai (JAXA, SIT Chair Team) reported that SIT-39 will be held on 9-11 April 2024, in Tokyo, Japan. JAXA will provide more information on the venue and meeting plans as soon as possible.</w:t>
      </w:r>
    </w:p>
    <w:p w14:paraId="39998CB9" w14:textId="77777777" w:rsidR="00A404C7" w:rsidRDefault="00000000">
      <w:pPr>
        <w:pStyle w:val="Heading2"/>
        <w:numPr>
          <w:ilvl w:val="0"/>
          <w:numId w:val="1"/>
        </w:numPr>
      </w:pPr>
      <w:bookmarkStart w:id="0" w:name="_30j0zll" w:colFirst="0" w:colLast="0"/>
      <w:bookmarkEnd w:id="0"/>
      <w:r>
        <w:lastRenderedPageBreak/>
        <w:t>AOB, Meeting Adjournment</w:t>
      </w:r>
    </w:p>
    <w:p w14:paraId="52B86A40" w14:textId="77777777" w:rsidR="00A404C7" w:rsidRDefault="00000000">
      <w:pPr>
        <w:spacing w:before="0"/>
        <w:rPr>
          <w:b/>
          <w:sz w:val="28"/>
          <w:szCs w:val="28"/>
        </w:rPr>
      </w:pPr>
      <w:r>
        <w:t>Eric Laliberté (CSA, CEOS Chair) thanked participants for attending this brief meeting of the CEOS Secretariat. CEOS SEC-316 will be held virtually on Webex on December 14, 2023, at the usual time of 7am US Eastern (</w:t>
      </w:r>
      <w:hyperlink r:id="rId7">
        <w:r>
          <w:rPr>
            <w:color w:val="1155CC"/>
            <w:u w:val="single"/>
          </w:rPr>
          <w:t>other times</w:t>
        </w:r>
      </w:hyperlink>
      <w:r>
        <w:t>).</w:t>
      </w:r>
    </w:p>
    <w:sectPr w:rsidR="00A404C7">
      <w:headerReference w:type="even" r:id="rId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0D74" w14:textId="77777777" w:rsidR="00EA4648" w:rsidRDefault="00EA4648">
      <w:pPr>
        <w:spacing w:before="0" w:after="0"/>
      </w:pPr>
      <w:r>
        <w:separator/>
      </w:r>
    </w:p>
  </w:endnote>
  <w:endnote w:type="continuationSeparator" w:id="0">
    <w:p w14:paraId="312F8C6D" w14:textId="77777777" w:rsidR="00EA4648" w:rsidRDefault="00EA46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8C45" w14:textId="77777777" w:rsidR="00A404C7" w:rsidRDefault="00A404C7">
    <w:pPr>
      <w:pBdr>
        <w:bottom w:val="single" w:sz="12" w:space="1" w:color="000000"/>
      </w:pBdr>
      <w:tabs>
        <w:tab w:val="center" w:pos="4320"/>
        <w:tab w:val="right" w:pos="8640"/>
      </w:tabs>
      <w:spacing w:before="0" w:after="0"/>
      <w:jc w:val="left"/>
      <w:rPr>
        <w:sz w:val="20"/>
        <w:szCs w:val="20"/>
      </w:rPr>
    </w:pPr>
  </w:p>
  <w:p w14:paraId="64460A95" w14:textId="77777777" w:rsidR="00A404C7"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7168E6">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E99B" w14:textId="77777777" w:rsidR="00EA4648" w:rsidRDefault="00EA4648">
      <w:pPr>
        <w:spacing w:before="0" w:after="0"/>
      </w:pPr>
      <w:r>
        <w:separator/>
      </w:r>
    </w:p>
  </w:footnote>
  <w:footnote w:type="continuationSeparator" w:id="0">
    <w:p w14:paraId="021F773E" w14:textId="77777777" w:rsidR="00EA4648" w:rsidRDefault="00EA46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FA5E" w14:textId="77777777" w:rsidR="00A404C7"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229B05D9" wp14:editId="303C1BAB">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36C4E3D2" w14:textId="77777777" w:rsidR="00A404C7"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29B05D9"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36C4E3D2" w14:textId="77777777" w:rsidR="00A404C7"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5802" w14:textId="77777777" w:rsidR="00A404C7" w:rsidRDefault="00000000">
    <w:pPr>
      <w:pBdr>
        <w:bottom w:val="single" w:sz="12" w:space="1" w:color="000000"/>
      </w:pBdr>
      <w:tabs>
        <w:tab w:val="right" w:pos="9072"/>
      </w:tabs>
      <w:spacing w:before="0" w:after="200"/>
      <w:jc w:val="left"/>
    </w:pPr>
    <w:r>
      <w:rPr>
        <w:b/>
      </w:rPr>
      <w:t>Minutes V1.0 – 315</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0CFE2DB1" wp14:editId="0E2B861E">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F70"/>
    <w:multiLevelType w:val="multilevel"/>
    <w:tmpl w:val="E7AC6C3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1767BB"/>
    <w:multiLevelType w:val="multilevel"/>
    <w:tmpl w:val="63BA61F6"/>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068264947">
    <w:abstractNumId w:val="1"/>
  </w:num>
  <w:num w:numId="2" w16cid:durableId="194264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C7"/>
    <w:rsid w:val="007168E6"/>
    <w:rsid w:val="00A404C7"/>
    <w:rsid w:val="00EA4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3CD00B"/>
  <w15:docId w15:val="{D9D281B9-0669-2E4A-A532-1164B1A4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168E6"/>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imeanddate.com/worldclock/fixedtime.html?iso=20231214T07&amp;p1=2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2023-12-01T00:14:00Z</dcterms:created>
  <dcterms:modified xsi:type="dcterms:W3CDTF">2023-12-01T00:16:00Z</dcterms:modified>
</cp:coreProperties>
</file>