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30AA29" w14:textId="7D7348CA" w:rsidR="00024402" w:rsidRDefault="00EB1053">
      <w:pPr>
        <w:spacing w:before="120"/>
        <w:jc w:val="center"/>
        <w:rPr>
          <w:rFonts w:ascii="Calibri" w:eastAsia="Calibri" w:hAnsi="Calibri" w:cs="Calibri"/>
          <w:i/>
        </w:rPr>
      </w:pPr>
      <w:r>
        <w:rPr>
          <w:rFonts w:ascii="Calibri" w:eastAsia="Calibri" w:hAnsi="Calibri" w:cs="Calibri"/>
          <w:b/>
          <w:sz w:val="28"/>
          <w:szCs w:val="28"/>
        </w:rPr>
        <w:t>Minutes V</w:t>
      </w:r>
      <w:r w:rsidR="00C950CD">
        <w:rPr>
          <w:rFonts w:ascii="Calibri" w:eastAsia="Calibri" w:hAnsi="Calibri" w:cs="Calibri"/>
          <w:b/>
          <w:sz w:val="28"/>
          <w:szCs w:val="28"/>
        </w:rPr>
        <w:t>1.</w:t>
      </w:r>
      <w:r>
        <w:rPr>
          <w:rFonts w:ascii="Calibri" w:eastAsia="Calibri" w:hAnsi="Calibri" w:cs="Calibri"/>
          <w:b/>
          <w:sz w:val="28"/>
          <w:szCs w:val="28"/>
        </w:rPr>
        <w:t>0</w:t>
      </w:r>
    </w:p>
    <w:p w14:paraId="27FCC275" w14:textId="77777777" w:rsidR="00024402" w:rsidRDefault="00EB1053">
      <w:pPr>
        <w:jc w:val="center"/>
        <w:rPr>
          <w:rFonts w:ascii="Calibri" w:eastAsia="Calibri" w:hAnsi="Calibri" w:cs="Calibri"/>
          <w:b/>
          <w:sz w:val="28"/>
          <w:szCs w:val="28"/>
        </w:rPr>
      </w:pPr>
      <w:r>
        <w:rPr>
          <w:rFonts w:ascii="Calibri" w:eastAsia="Calibri" w:hAnsi="Calibri" w:cs="Calibri"/>
          <w:b/>
          <w:sz w:val="28"/>
          <w:szCs w:val="28"/>
        </w:rPr>
        <w:t>300</w:t>
      </w:r>
      <w:r>
        <w:rPr>
          <w:rFonts w:ascii="Calibri" w:eastAsia="Calibri" w:hAnsi="Calibri" w:cs="Calibri"/>
          <w:b/>
          <w:sz w:val="28"/>
          <w:szCs w:val="28"/>
          <w:vertAlign w:val="superscript"/>
        </w:rPr>
        <w:t>th</w:t>
      </w:r>
      <w:r>
        <w:rPr>
          <w:rFonts w:ascii="Calibri" w:eastAsia="Calibri" w:hAnsi="Calibri" w:cs="Calibri"/>
          <w:b/>
          <w:sz w:val="28"/>
          <w:szCs w:val="28"/>
        </w:rPr>
        <w:t xml:space="preserve"> CEOS SECRETARIAT MEETING</w:t>
      </w:r>
    </w:p>
    <w:p w14:paraId="26BCDAFF" w14:textId="77777777" w:rsidR="00024402" w:rsidRDefault="00EB1053">
      <w:pPr>
        <w:jc w:val="center"/>
        <w:rPr>
          <w:rFonts w:ascii="Calibri" w:eastAsia="Calibri" w:hAnsi="Calibri" w:cs="Calibri"/>
        </w:rPr>
      </w:pPr>
      <w:r>
        <w:rPr>
          <w:rFonts w:ascii="Calibri" w:eastAsia="Calibri" w:hAnsi="Calibri" w:cs="Calibri"/>
        </w:rPr>
        <w:t>Tuesday 29 November 2022</w:t>
      </w:r>
    </w:p>
    <w:p w14:paraId="362A2FF8" w14:textId="77777777" w:rsidR="00024402" w:rsidRDefault="00024402">
      <w:pPr>
        <w:jc w:val="center"/>
        <w:rPr>
          <w:rFonts w:ascii="Calibri" w:eastAsia="Calibri" w:hAnsi="Calibri" w:cs="Calibri"/>
        </w:rPr>
      </w:pPr>
    </w:p>
    <w:p w14:paraId="0B7F13F0" w14:textId="77777777" w:rsidR="00024402" w:rsidRDefault="00EB1053">
      <w:pPr>
        <w:jc w:val="center"/>
        <w:rPr>
          <w:rFonts w:ascii="Calibri" w:eastAsia="Calibri" w:hAnsi="Calibri" w:cs="Calibri"/>
          <w:i/>
          <w:color w:val="000000"/>
        </w:rPr>
      </w:pPr>
      <w:r>
        <w:rPr>
          <w:rFonts w:ascii="Calibri" w:eastAsia="Calibri" w:hAnsi="Calibri" w:cs="Calibri"/>
        </w:rPr>
        <w:t>Chaired by CNES</w:t>
      </w:r>
    </w:p>
    <w:p w14:paraId="252CA5AC" w14:textId="77777777" w:rsidR="00024402" w:rsidRDefault="00EB1053">
      <w:pPr>
        <w:pBdr>
          <w:bottom w:val="single" w:sz="4" w:space="1" w:color="000000"/>
        </w:pBdr>
        <w:spacing w:before="120" w:after="120"/>
        <w:jc w:val="both"/>
        <w:rPr>
          <w:rFonts w:ascii="Calibri" w:eastAsia="Calibri" w:hAnsi="Calibri" w:cs="Calibri"/>
          <w:b/>
        </w:rPr>
      </w:pPr>
      <w:r>
        <w:rPr>
          <w:rFonts w:ascii="Calibri" w:eastAsia="Calibri" w:hAnsi="Calibri" w:cs="Calibri"/>
          <w:b/>
        </w:rPr>
        <w:t>Participants</w:t>
      </w:r>
    </w:p>
    <w:p w14:paraId="3CDC75E6" w14:textId="77777777" w:rsidR="00024402" w:rsidRDefault="00EB1053">
      <w:pPr>
        <w:ind w:left="2880" w:hanging="2880"/>
        <w:rPr>
          <w:rFonts w:ascii="Calibri" w:eastAsia="Calibri" w:hAnsi="Calibri" w:cs="Calibri"/>
        </w:rPr>
      </w:pPr>
      <w:r>
        <w:rPr>
          <w:rFonts w:ascii="Calibri" w:eastAsia="Calibri" w:hAnsi="Calibri" w:cs="Calibri"/>
          <w:b/>
        </w:rPr>
        <w:t>CEO:</w:t>
      </w:r>
      <w:r>
        <w:rPr>
          <w:rFonts w:ascii="Calibri" w:eastAsia="Calibri" w:hAnsi="Calibri" w:cs="Calibri"/>
          <w:b/>
        </w:rPr>
        <w:tab/>
      </w:r>
      <w:r>
        <w:rPr>
          <w:rFonts w:ascii="Calibri" w:eastAsia="Calibri" w:hAnsi="Calibri" w:cs="Calibri"/>
        </w:rPr>
        <w:t>Marie-Claire Greening</w:t>
      </w:r>
    </w:p>
    <w:p w14:paraId="70A3DE28" w14:textId="30DA3C00" w:rsidR="00024402" w:rsidRDefault="00EB1053">
      <w:pPr>
        <w:ind w:left="2880" w:hanging="2880"/>
        <w:rPr>
          <w:rFonts w:ascii="Calibri" w:eastAsia="Calibri" w:hAnsi="Calibri" w:cs="Calibri"/>
        </w:rPr>
      </w:pPr>
      <w:r>
        <w:rPr>
          <w:rFonts w:ascii="Calibri" w:eastAsia="Calibri" w:hAnsi="Calibri" w:cs="Calibri"/>
          <w:b/>
        </w:rPr>
        <w:t>CNES:</w:t>
      </w:r>
      <w:r>
        <w:rPr>
          <w:rFonts w:ascii="Calibri" w:eastAsia="Calibri" w:hAnsi="Calibri" w:cs="Calibri"/>
        </w:rPr>
        <w:tab/>
      </w:r>
      <w:r>
        <w:rPr>
          <w:rFonts w:ascii="Calibri" w:eastAsia="Calibri" w:hAnsi="Calibri" w:cs="Calibri"/>
        </w:rPr>
        <w:t xml:space="preserve">Olivier Marsal, </w:t>
      </w:r>
      <w:r w:rsidR="00C950CD">
        <w:rPr>
          <w:rFonts w:ascii="Calibri" w:eastAsia="Calibri" w:hAnsi="Calibri" w:cs="Calibri"/>
        </w:rPr>
        <w:t>Aurélien</w:t>
      </w:r>
      <w:r>
        <w:rPr>
          <w:rFonts w:ascii="Calibri" w:eastAsia="Calibri" w:hAnsi="Calibri" w:cs="Calibri"/>
        </w:rPr>
        <w:t xml:space="preserve"> Sacotte, Matt Steventon, Libby Rose</w:t>
      </w:r>
    </w:p>
    <w:p w14:paraId="598E8A0F" w14:textId="77777777" w:rsidR="00024402" w:rsidRDefault="00EB1053">
      <w:pPr>
        <w:ind w:left="2880" w:hanging="2880"/>
        <w:rPr>
          <w:rFonts w:ascii="Calibri" w:eastAsia="Calibri" w:hAnsi="Calibri" w:cs="Calibri"/>
        </w:rPr>
      </w:pPr>
      <w:r>
        <w:rPr>
          <w:rFonts w:ascii="Calibri" w:eastAsia="Calibri" w:hAnsi="Calibri" w:cs="Calibri"/>
          <w:b/>
        </w:rPr>
        <w:t>EUMETSAT:</w:t>
      </w:r>
      <w:r>
        <w:rPr>
          <w:rFonts w:ascii="Calibri" w:eastAsia="Calibri" w:hAnsi="Calibri" w:cs="Calibri"/>
          <w:b/>
        </w:rPr>
        <w:tab/>
      </w:r>
      <w:r>
        <w:rPr>
          <w:rFonts w:ascii="Calibri" w:eastAsia="Calibri" w:hAnsi="Calibri" w:cs="Calibri"/>
        </w:rPr>
        <w:t>Robert Husband</w:t>
      </w:r>
    </w:p>
    <w:p w14:paraId="4C534015" w14:textId="77777777" w:rsidR="00024402" w:rsidRDefault="00EB1053">
      <w:pPr>
        <w:rPr>
          <w:rFonts w:ascii="Calibri" w:eastAsia="Calibri" w:hAnsi="Calibri" w:cs="Calibri"/>
        </w:rPr>
      </w:pPr>
      <w:r>
        <w:rPr>
          <w:rFonts w:ascii="Calibri" w:eastAsia="Calibri" w:hAnsi="Calibri" w:cs="Calibri"/>
          <w:b/>
        </w:rPr>
        <w:t>ESA SIT Chair Team:</w:t>
      </w:r>
      <w:r>
        <w:rPr>
          <w:rFonts w:ascii="Calibri" w:eastAsia="Calibri" w:hAnsi="Calibri" w:cs="Calibri"/>
          <w:b/>
        </w:rPr>
        <w:tab/>
      </w:r>
      <w:r>
        <w:rPr>
          <w:rFonts w:ascii="Calibri" w:eastAsia="Calibri" w:hAnsi="Calibri" w:cs="Calibri"/>
          <w:b/>
        </w:rPr>
        <w:tab/>
      </w:r>
      <w:r>
        <w:rPr>
          <w:rFonts w:ascii="Calibri" w:eastAsia="Calibri" w:hAnsi="Calibri" w:cs="Calibri"/>
        </w:rPr>
        <w:t>Ivan Petiteville, Stephen Briggs, Alexis Sarraute</w:t>
      </w:r>
    </w:p>
    <w:p w14:paraId="30CE4F47" w14:textId="77777777" w:rsidR="00024402" w:rsidRDefault="00EB1053">
      <w:pPr>
        <w:rPr>
          <w:rFonts w:ascii="Calibri" w:eastAsia="Calibri" w:hAnsi="Calibri" w:cs="Calibri"/>
        </w:rPr>
      </w:pPr>
      <w:r>
        <w:rPr>
          <w:rFonts w:ascii="Calibri" w:eastAsia="Calibri" w:hAnsi="Calibri" w:cs="Calibri"/>
          <w:b/>
        </w:rPr>
        <w:t>GEOSEC:</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Laurent Durieux</w:t>
      </w:r>
    </w:p>
    <w:p w14:paraId="75C434FA" w14:textId="77777777" w:rsidR="00024402" w:rsidRDefault="00EB1053">
      <w:pPr>
        <w:ind w:left="2160" w:hanging="2160"/>
        <w:rPr>
          <w:rFonts w:ascii="Calibri" w:eastAsia="Calibri" w:hAnsi="Calibri" w:cs="Calibri"/>
        </w:rPr>
      </w:pPr>
      <w:r>
        <w:rPr>
          <w:rFonts w:ascii="Calibri" w:eastAsia="Calibri" w:hAnsi="Calibri" w:cs="Calibri"/>
          <w:b/>
        </w:rPr>
        <w:t>GISTDA:</w:t>
      </w:r>
      <w:r>
        <w:rPr>
          <w:rFonts w:ascii="Calibri" w:eastAsia="Calibri" w:hAnsi="Calibri" w:cs="Calibri"/>
          <w:b/>
        </w:rPr>
        <w:tab/>
      </w:r>
      <w:r>
        <w:rPr>
          <w:rFonts w:ascii="Calibri" w:eastAsia="Calibri" w:hAnsi="Calibri" w:cs="Calibri"/>
          <w:b/>
        </w:rPr>
        <w:tab/>
      </w:r>
      <w:r>
        <w:rPr>
          <w:rFonts w:ascii="Calibri" w:eastAsia="Calibri" w:hAnsi="Calibri" w:cs="Calibri"/>
        </w:rPr>
        <w:t>Pakorn Apaphant, Nuttavipa Thanthawewut, Tanita Suepa,</w:t>
      </w:r>
    </w:p>
    <w:p w14:paraId="03314107" w14:textId="77777777" w:rsidR="00024402" w:rsidRDefault="00EB1053">
      <w:pPr>
        <w:ind w:left="5040" w:hanging="2160"/>
        <w:rPr>
          <w:rFonts w:ascii="Calibri" w:eastAsia="Calibri" w:hAnsi="Calibri" w:cs="Calibri"/>
        </w:rPr>
      </w:pPr>
      <w:r>
        <w:rPr>
          <w:rFonts w:ascii="Calibri" w:eastAsia="Calibri" w:hAnsi="Calibri" w:cs="Calibri"/>
        </w:rPr>
        <w:t>Atipat Wa</w:t>
      </w:r>
      <w:r>
        <w:rPr>
          <w:rFonts w:ascii="Calibri" w:eastAsia="Calibri" w:hAnsi="Calibri" w:cs="Calibri"/>
        </w:rPr>
        <w:t>ttanuntachai, Raweewan Nutpramoon</w:t>
      </w:r>
    </w:p>
    <w:p w14:paraId="139853BB" w14:textId="77777777" w:rsidR="00024402" w:rsidRDefault="00EB1053">
      <w:pPr>
        <w:ind w:left="2160" w:hanging="2160"/>
        <w:rPr>
          <w:rFonts w:ascii="Calibri" w:eastAsia="Calibri" w:hAnsi="Calibri" w:cs="Calibri"/>
        </w:rPr>
      </w:pPr>
      <w:r>
        <w:rPr>
          <w:rFonts w:ascii="Calibri" w:eastAsia="Calibri" w:hAnsi="Calibri" w:cs="Calibri"/>
          <w:b/>
        </w:rPr>
        <w:t>JAXA:</w:t>
      </w:r>
      <w:r>
        <w:rPr>
          <w:rFonts w:ascii="Calibri" w:eastAsia="Calibri" w:hAnsi="Calibri" w:cs="Calibri"/>
        </w:rPr>
        <w:tab/>
      </w:r>
      <w:r>
        <w:rPr>
          <w:rFonts w:ascii="Calibri" w:eastAsia="Calibri" w:hAnsi="Calibri" w:cs="Calibri"/>
        </w:rPr>
        <w:tab/>
        <w:t>Takeshi Hirabayashi, Osamu Ochiai, Toshi Kamei</w:t>
      </w:r>
    </w:p>
    <w:p w14:paraId="55D0EA87" w14:textId="77777777" w:rsidR="00024402" w:rsidRDefault="00EB1053">
      <w:pPr>
        <w:ind w:left="2880" w:hanging="2880"/>
        <w:rPr>
          <w:rFonts w:ascii="Calibri" w:eastAsia="Calibri" w:hAnsi="Calibri" w:cs="Calibri"/>
        </w:rPr>
      </w:pPr>
      <w:r>
        <w:rPr>
          <w:rFonts w:ascii="Calibri" w:eastAsia="Calibri" w:hAnsi="Calibri" w:cs="Calibri"/>
          <w:b/>
        </w:rPr>
        <w:t>NASA:</w:t>
      </w:r>
      <w:r>
        <w:rPr>
          <w:rFonts w:ascii="Calibri" w:eastAsia="Calibri" w:hAnsi="Calibri" w:cs="Calibri"/>
          <w:b/>
        </w:rPr>
        <w:tab/>
      </w:r>
      <w:r>
        <w:rPr>
          <w:rFonts w:ascii="Calibri" w:eastAsia="Calibri" w:hAnsi="Calibri" w:cs="Calibri"/>
        </w:rPr>
        <w:t>Julie Robinson, Christine Bognar</w:t>
      </w:r>
    </w:p>
    <w:p w14:paraId="4AC2135C" w14:textId="77777777" w:rsidR="00024402" w:rsidRDefault="00EB1053">
      <w:pPr>
        <w:rPr>
          <w:rFonts w:ascii="Calibri" w:eastAsia="Calibri" w:hAnsi="Calibri" w:cs="Calibri"/>
        </w:rPr>
      </w:pPr>
      <w:r>
        <w:rPr>
          <w:rFonts w:ascii="Calibri" w:eastAsia="Calibri" w:hAnsi="Calibri" w:cs="Calibri"/>
          <w:b/>
        </w:rPr>
        <w:t>NOAA:</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Steve Volz, Charles Wooldridge, Katy Mathews</w:t>
      </w:r>
    </w:p>
    <w:p w14:paraId="126D93DB" w14:textId="77777777" w:rsidR="00024402" w:rsidRDefault="00EB1053">
      <w:pPr>
        <w:rPr>
          <w:rFonts w:ascii="Calibri" w:eastAsia="Calibri" w:hAnsi="Calibri" w:cs="Calibri"/>
          <w:b/>
        </w:rPr>
      </w:pPr>
      <w:r>
        <w:rPr>
          <w:rFonts w:ascii="Calibri" w:eastAsia="Calibri" w:hAnsi="Calibri" w:cs="Calibri"/>
          <w:b/>
        </w:rPr>
        <w:t>SEO:</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Brian Killough, Dave Borges</w:t>
      </w:r>
      <w:r>
        <w:rPr>
          <w:rFonts w:ascii="Calibri" w:eastAsia="Calibri" w:hAnsi="Calibri" w:cs="Calibri"/>
          <w:b/>
        </w:rPr>
        <w:tab/>
      </w:r>
      <w:r>
        <w:rPr>
          <w:rFonts w:ascii="Calibri" w:eastAsia="Calibri" w:hAnsi="Calibri" w:cs="Calibri"/>
          <w:b/>
        </w:rPr>
        <w:tab/>
      </w:r>
    </w:p>
    <w:p w14:paraId="10CDED76" w14:textId="77777777" w:rsidR="00024402" w:rsidRDefault="00EB1053">
      <w:pPr>
        <w:rPr>
          <w:rFonts w:ascii="Calibri" w:eastAsia="Calibri" w:hAnsi="Calibri" w:cs="Calibri"/>
        </w:rPr>
      </w:pPr>
      <w:r>
        <w:rPr>
          <w:rFonts w:ascii="Calibri" w:eastAsia="Calibri" w:hAnsi="Calibri" w:cs="Calibri"/>
          <w:b/>
        </w:rPr>
        <w:t>WGCV:</w:t>
      </w:r>
      <w:r>
        <w:rPr>
          <w:rFonts w:ascii="Calibri" w:eastAsia="Calibri" w:hAnsi="Calibri" w:cs="Calibri"/>
          <w:b/>
        </w:rPr>
        <w:tab/>
      </w:r>
      <w:r>
        <w:rPr>
          <w:rFonts w:ascii="Calibri" w:eastAsia="Calibri" w:hAnsi="Calibri" w:cs="Calibri"/>
        </w:rPr>
        <w:tab/>
      </w:r>
      <w:r>
        <w:rPr>
          <w:rFonts w:ascii="Calibri" w:eastAsia="Calibri" w:hAnsi="Calibri" w:cs="Calibri"/>
        </w:rPr>
        <w:tab/>
      </w:r>
      <w:r>
        <w:rPr>
          <w:rFonts w:ascii="Calibri" w:eastAsia="Calibri" w:hAnsi="Calibri" w:cs="Calibri"/>
        </w:rPr>
        <w:tab/>
        <w:t>Akihiko Kuze, Philippe Goryl</w:t>
      </w:r>
    </w:p>
    <w:p w14:paraId="471B847C" w14:textId="77777777" w:rsidR="00024402" w:rsidRDefault="00EB1053">
      <w:pPr>
        <w:rPr>
          <w:rFonts w:ascii="Calibri" w:eastAsia="Calibri" w:hAnsi="Calibri" w:cs="Calibri"/>
        </w:rPr>
      </w:pPr>
      <w:r>
        <w:rPr>
          <w:rFonts w:ascii="Calibri" w:eastAsia="Calibri" w:hAnsi="Calibri" w:cs="Calibri"/>
          <w:b/>
        </w:rPr>
        <w:t>WGCapD:</w:t>
      </w:r>
      <w:r>
        <w:rPr>
          <w:rFonts w:ascii="Calibri" w:eastAsia="Calibri" w:hAnsi="Calibri" w:cs="Calibri"/>
        </w:rPr>
        <w:tab/>
      </w:r>
      <w:r>
        <w:rPr>
          <w:rFonts w:ascii="Calibri" w:eastAsia="Calibri" w:hAnsi="Calibri" w:cs="Calibri"/>
        </w:rPr>
        <w:tab/>
      </w:r>
      <w:r>
        <w:rPr>
          <w:rFonts w:ascii="Calibri" w:eastAsia="Calibri" w:hAnsi="Calibri" w:cs="Calibri"/>
        </w:rPr>
        <w:tab/>
        <w:t>Jorge Del Rio Vera</w:t>
      </w:r>
    </w:p>
    <w:p w14:paraId="05B660DE" w14:textId="77777777" w:rsidR="00024402" w:rsidRDefault="00EB1053">
      <w:pPr>
        <w:rPr>
          <w:rFonts w:ascii="Calibri" w:eastAsia="Calibri" w:hAnsi="Calibri" w:cs="Calibri"/>
        </w:rPr>
      </w:pPr>
      <w:r>
        <w:rPr>
          <w:rFonts w:ascii="Calibri" w:eastAsia="Calibri" w:hAnsi="Calibri" w:cs="Calibri"/>
          <w:b/>
        </w:rPr>
        <w:t>WGClimate:</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Albrecht von Bargen</w:t>
      </w:r>
    </w:p>
    <w:p w14:paraId="40AED3A1" w14:textId="77777777" w:rsidR="00024402" w:rsidRDefault="00EB1053">
      <w:pPr>
        <w:rPr>
          <w:rFonts w:ascii="Calibri" w:eastAsia="Calibri" w:hAnsi="Calibri" w:cs="Calibri"/>
        </w:rPr>
      </w:pPr>
      <w:r>
        <w:rPr>
          <w:rFonts w:ascii="Calibri" w:eastAsia="Calibri" w:hAnsi="Calibri" w:cs="Calibri"/>
          <w:b/>
        </w:rPr>
        <w:t>WGDisasters:</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rPr>
        <w:t>Laura Frulla</w:t>
      </w:r>
    </w:p>
    <w:p w14:paraId="0DF99D0F" w14:textId="77777777" w:rsidR="00024402" w:rsidRDefault="00024402">
      <w:pPr>
        <w:rPr>
          <w:rFonts w:ascii="Calibri" w:eastAsia="Calibri" w:hAnsi="Calibri" w:cs="Calibri"/>
        </w:rPr>
      </w:pPr>
    </w:p>
    <w:p w14:paraId="3C0B0C8F" w14:textId="77777777" w:rsidR="00024402" w:rsidRDefault="00EB1053">
      <w:pPr>
        <w:numPr>
          <w:ilvl w:val="0"/>
          <w:numId w:val="2"/>
        </w:numPr>
        <w:pBdr>
          <w:bottom w:val="single" w:sz="4" w:space="1" w:color="000000"/>
        </w:pBdr>
        <w:spacing w:after="120"/>
        <w:ind w:left="147" w:hanging="357"/>
        <w:jc w:val="both"/>
        <w:rPr>
          <w:rFonts w:ascii="Calibri" w:eastAsia="Calibri" w:hAnsi="Calibri" w:cs="Calibri"/>
        </w:rPr>
      </w:pPr>
      <w:r>
        <w:rPr>
          <w:rFonts w:ascii="Calibri" w:eastAsia="Calibri" w:hAnsi="Calibri" w:cs="Calibri"/>
          <w:b/>
          <w:sz w:val="28"/>
          <w:szCs w:val="28"/>
        </w:rPr>
        <w:t xml:space="preserve">Welcome and Introductions, Review of Agenda </w:t>
      </w:r>
    </w:p>
    <w:p w14:paraId="0EEDA810" w14:textId="10D34766" w:rsidR="00024402" w:rsidRDefault="00EB1053">
      <w:pPr>
        <w:spacing w:after="120"/>
        <w:jc w:val="both"/>
        <w:rPr>
          <w:rFonts w:ascii="Calibri" w:eastAsia="Calibri" w:hAnsi="Calibri" w:cs="Calibri"/>
        </w:rPr>
      </w:pPr>
      <w:r>
        <w:rPr>
          <w:rFonts w:ascii="Calibri" w:eastAsia="Calibri" w:hAnsi="Calibri" w:cs="Calibri"/>
        </w:rPr>
        <w:t>Olivier Marsal (CNES, CEOS Chair Team) welcomed CEOS SEC to Biarritz for the 36</w:t>
      </w:r>
      <w:r>
        <w:rPr>
          <w:rFonts w:ascii="Calibri" w:eastAsia="Calibri" w:hAnsi="Calibri" w:cs="Calibri"/>
          <w:vertAlign w:val="superscript"/>
        </w:rPr>
        <w:t>th</w:t>
      </w:r>
      <w:r>
        <w:rPr>
          <w:rFonts w:ascii="Calibri" w:eastAsia="Calibri" w:hAnsi="Calibri" w:cs="Calibri"/>
        </w:rPr>
        <w:t xml:space="preserve"> CEOS Plenary, and to the 300</w:t>
      </w:r>
      <w:r>
        <w:rPr>
          <w:rFonts w:ascii="Calibri" w:eastAsia="Calibri" w:hAnsi="Calibri" w:cs="Calibri"/>
          <w:vertAlign w:val="superscript"/>
        </w:rPr>
        <w:t>th</w:t>
      </w:r>
      <w:r>
        <w:rPr>
          <w:rFonts w:ascii="Calibri" w:eastAsia="Calibri" w:hAnsi="Calibri" w:cs="Calibri"/>
        </w:rPr>
        <w:t xml:space="preserve"> meeting of the CEOS Secretariat. The agenda for this meeting is </w:t>
      </w:r>
      <w:r w:rsidR="00C950CD">
        <w:rPr>
          <w:rFonts w:ascii="Calibri" w:eastAsia="Calibri" w:hAnsi="Calibri" w:cs="Calibri"/>
        </w:rPr>
        <w:t>short and</w:t>
      </w:r>
      <w:r>
        <w:rPr>
          <w:rFonts w:ascii="Calibri" w:eastAsia="Calibri" w:hAnsi="Calibri" w:cs="Calibri"/>
        </w:rPr>
        <w:t xml:space="preserve"> focused on preparation for the Plenary over the coming two days. </w:t>
      </w:r>
    </w:p>
    <w:p w14:paraId="4E5526AF" w14:textId="77777777" w:rsidR="00024402" w:rsidRDefault="00EB1053">
      <w:pPr>
        <w:numPr>
          <w:ilvl w:val="0"/>
          <w:numId w:val="2"/>
        </w:numPr>
        <w:pBdr>
          <w:bottom w:val="single" w:sz="4" w:space="1" w:color="000000"/>
        </w:pBdr>
        <w:spacing w:before="240" w:after="120"/>
        <w:ind w:left="147" w:hanging="357"/>
        <w:jc w:val="both"/>
        <w:rPr>
          <w:rFonts w:ascii="Calibri" w:eastAsia="Calibri" w:hAnsi="Calibri" w:cs="Calibri"/>
        </w:rPr>
      </w:pPr>
      <w:r>
        <w:rPr>
          <w:rFonts w:ascii="Calibri" w:eastAsia="Calibri" w:hAnsi="Calibri" w:cs="Calibri"/>
          <w:b/>
          <w:sz w:val="28"/>
          <w:szCs w:val="28"/>
        </w:rPr>
        <w:t>Re</w:t>
      </w:r>
      <w:r>
        <w:rPr>
          <w:rFonts w:ascii="Calibri" w:eastAsia="Calibri" w:hAnsi="Calibri" w:cs="Calibri"/>
          <w:b/>
          <w:sz w:val="28"/>
          <w:szCs w:val="28"/>
        </w:rPr>
        <w:t>view of Open Action Items</w:t>
      </w:r>
    </w:p>
    <w:p w14:paraId="33B9DC3F" w14:textId="77777777" w:rsidR="00024402" w:rsidRDefault="00EB1053">
      <w:pPr>
        <w:spacing w:after="120"/>
        <w:jc w:val="both"/>
        <w:rPr>
          <w:rFonts w:ascii="Calibri" w:eastAsia="Calibri" w:hAnsi="Calibri" w:cs="Calibri"/>
          <w:u w:val="single"/>
        </w:rPr>
      </w:pPr>
      <w:r>
        <w:rPr>
          <w:rFonts w:ascii="Calibri" w:eastAsia="Calibri" w:hAnsi="Calibri" w:cs="Calibri"/>
        </w:rPr>
        <w:t>Olivier Marsal (CNES, CEOS Chair Team) reported:</w:t>
      </w:r>
    </w:p>
    <w:p w14:paraId="7C431A1A" w14:textId="77777777" w:rsidR="00024402" w:rsidRDefault="00EB1053">
      <w:pPr>
        <w:spacing w:after="120"/>
        <w:jc w:val="both"/>
        <w:rPr>
          <w:rFonts w:ascii="Calibri" w:eastAsia="Calibri" w:hAnsi="Calibri" w:cs="Calibri"/>
        </w:rPr>
      </w:pPr>
      <w:r>
        <w:rPr>
          <w:rFonts w:ascii="Calibri" w:eastAsia="Calibri" w:hAnsi="Calibri" w:cs="Calibri"/>
          <w:u w:val="single"/>
        </w:rPr>
        <w:t>Action Review</w:t>
      </w:r>
    </w:p>
    <w:p w14:paraId="354D40A5" w14:textId="77777777" w:rsidR="00024402" w:rsidRDefault="00EB1053">
      <w:pPr>
        <w:numPr>
          <w:ilvl w:val="0"/>
          <w:numId w:val="1"/>
        </w:numPr>
        <w:spacing w:after="120"/>
        <w:jc w:val="both"/>
        <w:rPr>
          <w:rFonts w:ascii="Calibri" w:eastAsia="Calibri" w:hAnsi="Calibri" w:cs="Calibri"/>
        </w:rPr>
      </w:pPr>
      <w:r>
        <w:rPr>
          <w:rFonts w:ascii="Calibri" w:eastAsia="Calibri" w:hAnsi="Calibri" w:cs="Calibri"/>
          <w:u w:val="single"/>
        </w:rPr>
        <w:t>SEC-295-02</w:t>
      </w:r>
      <w:r>
        <w:rPr>
          <w:rFonts w:ascii="Calibri" w:eastAsia="Calibri" w:hAnsi="Calibri" w:cs="Calibri"/>
        </w:rPr>
        <w:t xml:space="preserve">: </w:t>
      </w:r>
      <w:r>
        <w:rPr>
          <w:rFonts w:ascii="Calibri" w:eastAsia="Calibri" w:hAnsi="Calibri" w:cs="Calibri"/>
          <w:i/>
        </w:rPr>
        <w:t>Marie-Claire Greening (CEO) to provide guidance to SST-VC on how to proceed with coordination between CGMS and SST-VC.</w:t>
      </w:r>
    </w:p>
    <w:p w14:paraId="6FB5D4AD" w14:textId="77777777" w:rsidR="00024402" w:rsidRDefault="00EB1053">
      <w:pPr>
        <w:numPr>
          <w:ilvl w:val="1"/>
          <w:numId w:val="1"/>
        </w:numPr>
        <w:spacing w:after="120"/>
        <w:jc w:val="both"/>
        <w:rPr>
          <w:rFonts w:ascii="Calibri" w:eastAsia="Calibri" w:hAnsi="Calibri" w:cs="Calibri"/>
        </w:rPr>
      </w:pPr>
      <w:r>
        <w:rPr>
          <w:rFonts w:ascii="Calibri" w:eastAsia="Calibri" w:hAnsi="Calibri" w:cs="Calibri"/>
        </w:rPr>
        <w:t>This action was closed at SEC-299. T</w:t>
      </w:r>
      <w:r>
        <w:rPr>
          <w:rFonts w:ascii="Calibri" w:eastAsia="Calibri" w:hAnsi="Calibri" w:cs="Calibri"/>
        </w:rPr>
        <w:t>he SST-VC are currently discussing and framing the need internally, and this needs to be completed before the CEO can assist. Marie-Claire will continue to provide support where needed.</w:t>
      </w:r>
    </w:p>
    <w:p w14:paraId="2DACEFC7" w14:textId="77777777" w:rsidR="00024402" w:rsidRDefault="00EB1053">
      <w:pPr>
        <w:numPr>
          <w:ilvl w:val="0"/>
          <w:numId w:val="1"/>
        </w:numPr>
        <w:spacing w:after="120"/>
        <w:jc w:val="both"/>
        <w:rPr>
          <w:rFonts w:ascii="Calibri" w:eastAsia="Calibri" w:hAnsi="Calibri" w:cs="Calibri"/>
        </w:rPr>
      </w:pPr>
      <w:r>
        <w:rPr>
          <w:rFonts w:ascii="Calibri" w:eastAsia="Calibri" w:hAnsi="Calibri" w:cs="Calibri"/>
          <w:u w:val="single"/>
        </w:rPr>
        <w:t>SEC-298-01:</w:t>
      </w:r>
      <w:r>
        <w:rPr>
          <w:rFonts w:ascii="Calibri" w:eastAsia="Calibri" w:hAnsi="Calibri" w:cs="Calibri"/>
          <w:i/>
        </w:rPr>
        <w:t xml:space="preserve"> WGDisasters Chair to connect Philippine Space Agency conta</w:t>
      </w:r>
      <w:r>
        <w:rPr>
          <w:rFonts w:ascii="Calibri" w:eastAsia="Calibri" w:hAnsi="Calibri" w:cs="Calibri"/>
          <w:i/>
        </w:rPr>
        <w:t>cts with the CEOS Chair Team so that a dialogue on potential application for CEOS membership can be established.</w:t>
      </w:r>
    </w:p>
    <w:p w14:paraId="5E7773BE" w14:textId="072EF5ED" w:rsidR="00024402" w:rsidRDefault="00EB1053">
      <w:pPr>
        <w:numPr>
          <w:ilvl w:val="1"/>
          <w:numId w:val="1"/>
        </w:numPr>
        <w:spacing w:after="120"/>
        <w:jc w:val="both"/>
        <w:rPr>
          <w:rFonts w:ascii="Calibri" w:eastAsia="Calibri" w:hAnsi="Calibri" w:cs="Calibri"/>
        </w:rPr>
      </w:pPr>
      <w:r>
        <w:rPr>
          <w:rFonts w:ascii="Calibri" w:eastAsia="Calibri" w:hAnsi="Calibri" w:cs="Calibri"/>
        </w:rPr>
        <w:t xml:space="preserve">It was confirmed that SEC action 298-01 can be closed. Marie-Claire has connected with the Philippine Space </w:t>
      </w:r>
      <w:r w:rsidR="00C950CD">
        <w:rPr>
          <w:rFonts w:ascii="Calibri" w:eastAsia="Calibri" w:hAnsi="Calibri" w:cs="Calibri"/>
        </w:rPr>
        <w:t>Agency,</w:t>
      </w:r>
      <w:r>
        <w:rPr>
          <w:rFonts w:ascii="Calibri" w:eastAsia="Calibri" w:hAnsi="Calibri" w:cs="Calibri"/>
        </w:rPr>
        <w:t xml:space="preserve"> and they are considering an </w:t>
      </w:r>
      <w:r>
        <w:rPr>
          <w:rFonts w:ascii="Calibri" w:eastAsia="Calibri" w:hAnsi="Calibri" w:cs="Calibri"/>
        </w:rPr>
        <w:t>application for CEOS membership, perhaps to be presented at next year’s CEOS Plenary meeting.</w:t>
      </w:r>
    </w:p>
    <w:p w14:paraId="27A020AF" w14:textId="77777777" w:rsidR="00024402" w:rsidRDefault="00EB1053">
      <w:pPr>
        <w:numPr>
          <w:ilvl w:val="0"/>
          <w:numId w:val="2"/>
        </w:numPr>
        <w:pBdr>
          <w:bottom w:val="single" w:sz="4" w:space="1" w:color="000000"/>
        </w:pBdr>
        <w:spacing w:before="240" w:after="120"/>
        <w:ind w:left="147" w:hanging="357"/>
        <w:jc w:val="both"/>
        <w:rPr>
          <w:rFonts w:ascii="Calibri" w:eastAsia="Calibri" w:hAnsi="Calibri" w:cs="Calibri"/>
        </w:rPr>
      </w:pPr>
      <w:r>
        <w:rPr>
          <w:rFonts w:ascii="Calibri" w:eastAsia="Calibri" w:hAnsi="Calibri" w:cs="Calibri"/>
          <w:b/>
          <w:sz w:val="28"/>
          <w:szCs w:val="28"/>
        </w:rPr>
        <w:lastRenderedPageBreak/>
        <w:t>Review of the 36th CEOS Plenary Agenda - Key Points</w:t>
      </w:r>
    </w:p>
    <w:p w14:paraId="45129930" w14:textId="3D39F4F4" w:rsidR="00024402" w:rsidRDefault="00EB1053">
      <w:pPr>
        <w:spacing w:after="120"/>
        <w:jc w:val="both"/>
        <w:rPr>
          <w:rFonts w:ascii="Calibri" w:eastAsia="Calibri" w:hAnsi="Calibri" w:cs="Calibri"/>
        </w:rPr>
      </w:pPr>
      <w:r>
        <w:rPr>
          <w:rFonts w:ascii="Calibri" w:eastAsia="Calibri" w:hAnsi="Calibri" w:cs="Calibri"/>
        </w:rPr>
        <w:t xml:space="preserve">Olivier Marsal (CNES, CEOS Chair Team) gave an overview of the seven sessions of the CEOS Plenary </w:t>
      </w:r>
      <w:r w:rsidR="00C950CD">
        <w:rPr>
          <w:rFonts w:ascii="Calibri" w:eastAsia="Calibri" w:hAnsi="Calibri" w:cs="Calibri"/>
        </w:rPr>
        <w:t>agenda and</w:t>
      </w:r>
      <w:r>
        <w:rPr>
          <w:rFonts w:ascii="Calibri" w:eastAsia="Calibri" w:hAnsi="Calibri" w:cs="Calibri"/>
        </w:rPr>
        <w:t xml:space="preserve"> </w:t>
      </w:r>
      <w:r>
        <w:rPr>
          <w:rFonts w:ascii="Calibri" w:eastAsia="Calibri" w:hAnsi="Calibri" w:cs="Calibri"/>
        </w:rPr>
        <w:t>highlighted important items. The special session with OGS will be held at 8am on Thursday, December 1.</w:t>
      </w:r>
    </w:p>
    <w:p w14:paraId="758BA871" w14:textId="77777777" w:rsidR="00024402" w:rsidRDefault="00EB1053">
      <w:pPr>
        <w:spacing w:after="120"/>
        <w:jc w:val="both"/>
        <w:rPr>
          <w:rFonts w:ascii="Calibri" w:eastAsia="Calibri" w:hAnsi="Calibri" w:cs="Calibri"/>
          <w:i/>
        </w:rPr>
      </w:pPr>
      <w:r>
        <w:rPr>
          <w:rFonts w:ascii="Calibri" w:eastAsia="Calibri" w:hAnsi="Calibri" w:cs="Calibri"/>
          <w:i/>
        </w:rPr>
        <w:t>Discussion</w:t>
      </w:r>
    </w:p>
    <w:p w14:paraId="09C9E75F" w14:textId="77777777" w:rsidR="00024402" w:rsidRDefault="00EB1053">
      <w:pPr>
        <w:spacing w:after="120"/>
        <w:jc w:val="both"/>
        <w:rPr>
          <w:rFonts w:ascii="Calibri" w:eastAsia="Calibri" w:hAnsi="Calibri" w:cs="Calibri"/>
        </w:rPr>
      </w:pPr>
      <w:r>
        <w:rPr>
          <w:rFonts w:ascii="Calibri" w:eastAsia="Calibri" w:hAnsi="Calibri" w:cs="Calibri"/>
        </w:rPr>
        <w:t>Steve Volz (NOAA) asked whether the New Space side meeting is open to CEOS SEC members. Ivan Petiteville (ESA, SIT Chair Team) confirmed SEC m</w:t>
      </w:r>
      <w:r>
        <w:rPr>
          <w:rFonts w:ascii="Calibri" w:eastAsia="Calibri" w:hAnsi="Calibri" w:cs="Calibri"/>
        </w:rPr>
        <w:t>embers are invited to attend the side meeting.</w:t>
      </w:r>
    </w:p>
    <w:p w14:paraId="21BDE5C8" w14:textId="77777777" w:rsidR="00024402" w:rsidRDefault="00EB1053">
      <w:pPr>
        <w:numPr>
          <w:ilvl w:val="0"/>
          <w:numId w:val="2"/>
        </w:numPr>
        <w:pBdr>
          <w:bottom w:val="single" w:sz="4" w:space="1" w:color="000000"/>
        </w:pBdr>
        <w:spacing w:after="120"/>
        <w:ind w:left="150" w:hanging="360"/>
        <w:jc w:val="both"/>
        <w:rPr>
          <w:rFonts w:ascii="Calibri" w:eastAsia="Calibri" w:hAnsi="Calibri" w:cs="Calibri"/>
        </w:rPr>
      </w:pPr>
      <w:r>
        <w:rPr>
          <w:rFonts w:ascii="Calibri" w:eastAsia="Calibri" w:hAnsi="Calibri" w:cs="Calibri"/>
          <w:b/>
          <w:sz w:val="28"/>
          <w:szCs w:val="28"/>
        </w:rPr>
        <w:t xml:space="preserve"> Next Meeting and Adjournment</w:t>
      </w:r>
    </w:p>
    <w:p w14:paraId="0D24DAF6" w14:textId="77777777" w:rsidR="00024402" w:rsidRDefault="00EB1053">
      <w:pPr>
        <w:spacing w:after="120"/>
        <w:jc w:val="both"/>
        <w:rPr>
          <w:rFonts w:ascii="Calibri" w:eastAsia="Calibri" w:hAnsi="Calibri" w:cs="Calibri"/>
        </w:rPr>
      </w:pPr>
      <w:r>
        <w:rPr>
          <w:rFonts w:ascii="Calibri" w:eastAsia="Calibri" w:hAnsi="Calibri" w:cs="Calibri"/>
        </w:rPr>
        <w:t>SEC-301 will be held at the close of CEOS Plenary, on Thursday December 1, at 6pm. This meeting will be chaired by GISTDA as the 2023 CEOS Chair, with the goal to resolve any issu</w:t>
      </w:r>
      <w:r>
        <w:rPr>
          <w:rFonts w:ascii="Calibri" w:eastAsia="Calibri" w:hAnsi="Calibri" w:cs="Calibri"/>
        </w:rPr>
        <w:t xml:space="preserve">es raised during the Plenary that require urgent discussion by CEOS SEC. </w:t>
      </w:r>
    </w:p>
    <w:p w14:paraId="59F0D6C6" w14:textId="77777777" w:rsidR="00024402" w:rsidRDefault="00EB1053">
      <w:pPr>
        <w:spacing w:after="120"/>
        <w:jc w:val="both"/>
        <w:rPr>
          <w:rFonts w:ascii="Calibri" w:eastAsia="Calibri" w:hAnsi="Calibri" w:cs="Calibri"/>
        </w:rPr>
      </w:pPr>
      <w:r>
        <w:rPr>
          <w:rFonts w:ascii="Calibri" w:eastAsia="Calibri" w:hAnsi="Calibri" w:cs="Calibri"/>
        </w:rPr>
        <w:t>CEOS SEC thanked the CNES CEOS Chair Team for a well organised year.</w:t>
      </w:r>
    </w:p>
    <w:sectPr w:rsidR="00024402">
      <w:headerReference w:type="even" r:id="rId7"/>
      <w:headerReference w:type="default" r:id="rId8"/>
      <w:footerReference w:type="even" r:id="rId9"/>
      <w:footerReference w:type="default" r:id="rId10"/>
      <w:headerReference w:type="first" r:id="rId11"/>
      <w:footerReference w:type="first" r:id="rId12"/>
      <w:pgSz w:w="11907" w:h="16840"/>
      <w:pgMar w:top="1276" w:right="1275" w:bottom="1418" w:left="156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0D1C6" w14:textId="77777777" w:rsidR="00EB1053" w:rsidRDefault="00EB1053">
      <w:r>
        <w:separator/>
      </w:r>
    </w:p>
  </w:endnote>
  <w:endnote w:type="continuationSeparator" w:id="0">
    <w:p w14:paraId="07EA96D3" w14:textId="77777777" w:rsidR="00EB1053" w:rsidRDefault="00EB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12E3F" w14:textId="77777777" w:rsidR="00C950CD" w:rsidRDefault="00C950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990D" w14:textId="77777777" w:rsidR="00024402" w:rsidRDefault="00024402">
    <w:pPr>
      <w:pBdr>
        <w:top w:val="nil"/>
        <w:left w:val="nil"/>
        <w:bottom w:val="single" w:sz="12" w:space="1" w:color="000000"/>
        <w:right w:val="nil"/>
        <w:between w:val="nil"/>
      </w:pBdr>
      <w:tabs>
        <w:tab w:val="center" w:pos="4320"/>
        <w:tab w:val="right" w:pos="8640"/>
      </w:tabs>
      <w:rPr>
        <w:rFonts w:ascii="Calibri" w:eastAsia="Calibri" w:hAnsi="Calibri" w:cs="Calibri"/>
        <w:color w:val="000000"/>
        <w:sz w:val="20"/>
        <w:szCs w:val="20"/>
      </w:rPr>
    </w:pPr>
  </w:p>
  <w:p w14:paraId="6FE56D06" w14:textId="77777777" w:rsidR="00024402" w:rsidRDefault="00EB1053">
    <w:pPr>
      <w:pBdr>
        <w:top w:val="nil"/>
        <w:left w:val="nil"/>
        <w:bottom w:val="nil"/>
        <w:right w:val="nil"/>
        <w:between w:val="nil"/>
      </w:pBdr>
      <w:tabs>
        <w:tab w:val="center" w:pos="4320"/>
        <w:tab w:val="right" w:pos="8640"/>
      </w:tabs>
      <w:rPr>
        <w:rFonts w:ascii="Calibri" w:eastAsia="Calibri" w:hAnsi="Calibri" w:cs="Calibri"/>
        <w:b/>
        <w:color w:val="000000"/>
        <w:sz w:val="20"/>
        <w:szCs w:val="20"/>
      </w:rPr>
    </w:pPr>
    <w:r>
      <w:rPr>
        <w:rFonts w:ascii="Calibri" w:eastAsia="Calibri" w:hAnsi="Calibri" w:cs="Calibri"/>
        <w:b/>
        <w:color w:val="000000"/>
        <w:sz w:val="20"/>
        <w:szCs w:val="20"/>
      </w:rPr>
      <w:t xml:space="preserve">Page </w:t>
    </w:r>
    <w:r>
      <w:rPr>
        <w:rFonts w:ascii="Calibri" w:eastAsia="Calibri" w:hAnsi="Calibri" w:cs="Calibri"/>
        <w:b/>
        <w:color w:val="000000"/>
        <w:sz w:val="20"/>
        <w:szCs w:val="20"/>
      </w:rPr>
      <w:fldChar w:fldCharType="begin"/>
    </w:r>
    <w:r>
      <w:rPr>
        <w:rFonts w:ascii="Calibri" w:eastAsia="Calibri" w:hAnsi="Calibri" w:cs="Calibri"/>
        <w:b/>
        <w:color w:val="000000"/>
        <w:sz w:val="20"/>
        <w:szCs w:val="20"/>
      </w:rPr>
      <w:instrText>PAGE</w:instrText>
    </w:r>
    <w:r>
      <w:rPr>
        <w:rFonts w:ascii="Calibri" w:eastAsia="Calibri" w:hAnsi="Calibri" w:cs="Calibri"/>
        <w:b/>
        <w:color w:val="000000"/>
        <w:sz w:val="20"/>
        <w:szCs w:val="20"/>
      </w:rPr>
      <w:fldChar w:fldCharType="separate"/>
    </w:r>
    <w:r w:rsidR="00C950CD">
      <w:rPr>
        <w:rFonts w:ascii="Calibri" w:eastAsia="Calibri" w:hAnsi="Calibri" w:cs="Calibri"/>
        <w:b/>
        <w:noProof/>
        <w:color w:val="000000"/>
        <w:sz w:val="20"/>
        <w:szCs w:val="20"/>
      </w:rPr>
      <w:t>1</w:t>
    </w:r>
    <w:r>
      <w:rPr>
        <w:rFonts w:ascii="Calibri" w:eastAsia="Calibri" w:hAnsi="Calibri" w:cs="Calibri"/>
        <w:b/>
        <w:color w:val="000000"/>
        <w:sz w:val="20"/>
        <w:szCs w:val="20"/>
      </w:rPr>
      <w:fldChar w:fldCharType="end"/>
    </w:r>
  </w:p>
  <w:p w14:paraId="4F946F32" w14:textId="77777777" w:rsidR="00024402" w:rsidRDefault="00024402">
    <w:pPr>
      <w:pBdr>
        <w:top w:val="nil"/>
        <w:left w:val="nil"/>
        <w:bottom w:val="nil"/>
        <w:right w:val="nil"/>
        <w:between w:val="nil"/>
      </w:pBdr>
      <w:tabs>
        <w:tab w:val="center" w:pos="4320"/>
        <w:tab w:val="right" w:pos="8640"/>
      </w:tabs>
      <w:spacing w:after="720"/>
      <w:rPr>
        <w:rFonts w:ascii="Calibri" w:eastAsia="Calibri" w:hAnsi="Calibri" w:cs="Calibri"/>
        <w:b/>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B13E" w14:textId="77777777" w:rsidR="00C950CD" w:rsidRDefault="00C950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4A50B" w14:textId="77777777" w:rsidR="00EB1053" w:rsidRDefault="00EB1053">
      <w:r>
        <w:separator/>
      </w:r>
    </w:p>
  </w:footnote>
  <w:footnote w:type="continuationSeparator" w:id="0">
    <w:p w14:paraId="7AD90F75" w14:textId="77777777" w:rsidR="00EB1053" w:rsidRDefault="00EB1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E987E" w14:textId="77777777" w:rsidR="00C950CD" w:rsidRDefault="00C950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95A55" w14:textId="293C70EA" w:rsidR="00024402" w:rsidRDefault="00EB1053">
    <w:pPr>
      <w:pBdr>
        <w:top w:val="nil"/>
        <w:left w:val="nil"/>
        <w:bottom w:val="single" w:sz="12" w:space="1" w:color="000000"/>
        <w:right w:val="nil"/>
        <w:between w:val="nil"/>
      </w:pBdr>
      <w:tabs>
        <w:tab w:val="right" w:pos="9072"/>
      </w:tabs>
      <w:spacing w:before="720"/>
      <w:rPr>
        <w:rFonts w:ascii="Calibri" w:eastAsia="Calibri" w:hAnsi="Calibri" w:cs="Calibri"/>
        <w:b/>
        <w:color w:val="000000"/>
      </w:rPr>
    </w:pPr>
    <w:r>
      <w:rPr>
        <w:rFonts w:ascii="Calibri" w:eastAsia="Calibri" w:hAnsi="Calibri" w:cs="Calibri"/>
        <w:b/>
        <w:color w:val="000000"/>
      </w:rPr>
      <w:t>Minutes V</w:t>
    </w:r>
    <w:r w:rsidR="00C950CD">
      <w:rPr>
        <w:rFonts w:ascii="Calibri" w:eastAsia="Calibri" w:hAnsi="Calibri" w:cs="Calibri"/>
        <w:b/>
        <w:color w:val="000000"/>
      </w:rPr>
      <w:t>1.</w:t>
    </w:r>
    <w:r>
      <w:rPr>
        <w:rFonts w:ascii="Calibri" w:eastAsia="Calibri" w:hAnsi="Calibri" w:cs="Calibri"/>
        <w:b/>
      </w:rPr>
      <w:t>0</w:t>
    </w:r>
    <w:r>
      <w:rPr>
        <w:rFonts w:ascii="Calibri" w:eastAsia="Calibri" w:hAnsi="Calibri" w:cs="Calibri"/>
        <w:b/>
        <w:color w:val="000000"/>
      </w:rPr>
      <w:t xml:space="preserve"> – </w:t>
    </w:r>
    <w:r w:rsidR="00C950CD">
      <w:rPr>
        <w:rFonts w:ascii="Calibri" w:eastAsia="Calibri" w:hAnsi="Calibri" w:cs="Calibri"/>
        <w:b/>
      </w:rPr>
      <w:t>300</w:t>
    </w:r>
    <w:r>
      <w:rPr>
        <w:rFonts w:ascii="Calibri" w:eastAsia="Calibri" w:hAnsi="Calibri" w:cs="Calibri"/>
        <w:b/>
        <w:vertAlign w:val="superscript"/>
      </w:rPr>
      <w:t>th</w:t>
    </w:r>
    <w:r>
      <w:rPr>
        <w:rFonts w:ascii="Calibri" w:eastAsia="Calibri" w:hAnsi="Calibri" w:cs="Calibri"/>
        <w:b/>
      </w:rPr>
      <w:t xml:space="preserve"> </w:t>
    </w:r>
    <w:r>
      <w:rPr>
        <w:rFonts w:ascii="Calibri" w:eastAsia="Calibri" w:hAnsi="Calibri" w:cs="Calibri"/>
        <w:b/>
        <w:color w:val="000000"/>
      </w:rPr>
      <w:t>CEOS Secretariat Meeting</w:t>
    </w:r>
    <w:r>
      <w:rPr>
        <w:rFonts w:ascii="Calibri" w:eastAsia="Calibri" w:hAnsi="Calibri" w:cs="Calibri"/>
        <w:b/>
        <w:color w:val="000000"/>
      </w:rPr>
      <w:tab/>
    </w:r>
    <w:r>
      <w:rPr>
        <w:b/>
        <w:noProof/>
        <w:color w:val="000000"/>
      </w:rPr>
      <w:drawing>
        <wp:inline distT="0" distB="0" distL="0" distR="0" wp14:anchorId="3515CDBB" wp14:editId="2082496A">
          <wp:extent cx="865505" cy="311150"/>
          <wp:effectExtent l="0" t="0" r="0" b="0"/>
          <wp:docPr id="2" name="image2.png" descr="Description: ceos_trans"/>
          <wp:cNvGraphicFramePr/>
          <a:graphic xmlns:a="http://schemas.openxmlformats.org/drawingml/2006/main">
            <a:graphicData uri="http://schemas.openxmlformats.org/drawingml/2006/picture">
              <pic:pic xmlns:pic="http://schemas.openxmlformats.org/drawingml/2006/picture">
                <pic:nvPicPr>
                  <pic:cNvPr id="0" name="image2.png" descr="Description: ceos_trans"/>
                  <pic:cNvPicPr preferRelativeResize="0"/>
                </pic:nvPicPr>
                <pic:blipFill>
                  <a:blip r:embed="rId1"/>
                  <a:srcRect/>
                  <a:stretch>
                    <a:fillRect/>
                  </a:stretch>
                </pic:blipFill>
                <pic:spPr>
                  <a:xfrm>
                    <a:off x="0" y="0"/>
                    <a:ext cx="865505" cy="311150"/>
                  </a:xfrm>
                  <a:prstGeom prst="rect">
                    <a:avLst/>
                  </a:prstGeom>
                  <a:ln/>
                </pic:spPr>
              </pic:pic>
            </a:graphicData>
          </a:graphic>
        </wp:inline>
      </w:drawing>
    </w:r>
    <w:r>
      <w:rPr>
        <w:noProof/>
      </w:rPr>
      <mc:AlternateContent>
        <mc:Choice Requires="wps">
          <w:drawing>
            <wp:anchor distT="0" distB="0" distL="114300" distR="114300" simplePos="0" relativeHeight="251657216" behindDoc="0" locked="0" layoutInCell="1" hidden="0" allowOverlap="1" wp14:anchorId="4147301D" wp14:editId="630DA2BF">
              <wp:simplePos x="0" y="0"/>
              <wp:positionH relativeFrom="column">
                <wp:posOffset>5232400</wp:posOffset>
              </wp:positionH>
              <wp:positionV relativeFrom="paragraph">
                <wp:posOffset>-165099</wp:posOffset>
              </wp:positionV>
              <wp:extent cx="1063625" cy="415925"/>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4823078" y="3578705"/>
                        <a:ext cx="1045845" cy="402590"/>
                      </a:xfrm>
                      <a:prstGeom prst="rect">
                        <a:avLst/>
                      </a:prstGeom>
                      <a:noFill/>
                      <a:ln>
                        <a:noFill/>
                      </a:ln>
                    </wps:spPr>
                    <wps:txbx>
                      <w:txbxContent>
                        <w:p w14:paraId="3B79166A" w14:textId="77777777" w:rsidR="00024402" w:rsidRDefault="00024402">
                          <w:pPr>
                            <w:textDirection w:val="btLr"/>
                          </w:pPr>
                        </w:p>
                      </w:txbxContent>
                    </wps:txbx>
                    <wps:bodyPr spcFirstLastPara="1" wrap="square" lIns="91425" tIns="45700" rIns="91425" bIns="45700" anchor="t" anchorCtr="0">
                      <a:noAutofit/>
                    </wps:bodyPr>
                  </wps:wsp>
                </a:graphicData>
              </a:graphic>
            </wp:anchor>
          </w:drawing>
        </mc:Choice>
        <mc:Fallback>
          <w:pict>
            <v:rect w14:anchorId="4147301D" id="Rectangle 1" o:spid="_x0000_s1026" style="position:absolute;margin-left:412pt;margin-top:-13pt;width:83.75pt;height:32.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" filled="f" stroked="f">
              <v:textbox inset="2.53958mm,1.2694mm,2.53958mm,1.2694mm">
                <w:txbxContent>
                  <w:p w14:paraId="3B79166A" w14:textId="77777777" w:rsidR="00024402" w:rsidRDefault="00024402">
                    <w:pPr>
                      <w:textDirection w:val="btLr"/>
                    </w:pPr>
                  </w:p>
                </w:txbxContent>
              </v:textbox>
              <w10:wrap type="square"/>
            </v:rect>
          </w:pict>
        </mc:Fallback>
      </mc:AlternateContent>
    </w:r>
  </w:p>
  <w:p w14:paraId="762B468B" w14:textId="77777777" w:rsidR="00024402" w:rsidRDefault="00024402">
    <w:pPr>
      <w:pBdr>
        <w:top w:val="nil"/>
        <w:left w:val="nil"/>
        <w:bottom w:val="nil"/>
        <w:right w:val="nil"/>
        <w:between w:val="nil"/>
      </w:pBdr>
      <w:tabs>
        <w:tab w:val="right" w:pos="9072"/>
      </w:tabs>
      <w:rPr>
        <w:b/>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724E" w14:textId="77777777" w:rsidR="00C950CD" w:rsidRDefault="00C950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E5810"/>
    <w:multiLevelType w:val="multilevel"/>
    <w:tmpl w:val="1D884B6E"/>
    <w:lvl w:ilvl="0">
      <w:start w:val="1"/>
      <w:numFmt w:val="decimal"/>
      <w:lvlText w:val="%1."/>
      <w:lvlJc w:val="left"/>
      <w:pPr>
        <w:ind w:left="1077" w:hanging="720"/>
      </w:pPr>
      <w:rPr>
        <w:rFonts w:asciiTheme="majorHAnsi" w:eastAsia="Arial" w:hAnsiTheme="majorHAnsi" w:cstheme="majorHAnsi" w:hint="default"/>
        <w:b/>
        <w:sz w:val="28"/>
        <w:szCs w:val="28"/>
      </w:rPr>
    </w:lvl>
    <w:lvl w:ilvl="1">
      <w:start w:val="1"/>
      <w:numFmt w:val="decimal"/>
      <w:lvlText w:val="%2."/>
      <w:lvlJc w:val="left"/>
      <w:pPr>
        <w:ind w:left="1797" w:hanging="720"/>
      </w:pPr>
    </w:lvl>
    <w:lvl w:ilvl="2">
      <w:start w:val="1"/>
      <w:numFmt w:val="decimal"/>
      <w:lvlText w:val="%3."/>
      <w:lvlJc w:val="left"/>
      <w:pPr>
        <w:ind w:left="2517" w:hanging="720"/>
      </w:pPr>
    </w:lvl>
    <w:lvl w:ilvl="3">
      <w:start w:val="1"/>
      <w:numFmt w:val="decimal"/>
      <w:lvlText w:val="%4."/>
      <w:lvlJc w:val="left"/>
      <w:pPr>
        <w:ind w:left="3237" w:hanging="720"/>
      </w:pPr>
    </w:lvl>
    <w:lvl w:ilvl="4">
      <w:start w:val="1"/>
      <w:numFmt w:val="decimal"/>
      <w:lvlText w:val="%5."/>
      <w:lvlJc w:val="left"/>
      <w:pPr>
        <w:ind w:left="3957" w:hanging="720"/>
      </w:pPr>
    </w:lvl>
    <w:lvl w:ilvl="5">
      <w:start w:val="1"/>
      <w:numFmt w:val="decimal"/>
      <w:lvlText w:val="%6."/>
      <w:lvlJc w:val="left"/>
      <w:pPr>
        <w:ind w:left="4677" w:hanging="720"/>
      </w:pPr>
    </w:lvl>
    <w:lvl w:ilvl="6">
      <w:start w:val="1"/>
      <w:numFmt w:val="decimal"/>
      <w:lvlText w:val="%7."/>
      <w:lvlJc w:val="left"/>
      <w:pPr>
        <w:ind w:left="5397" w:hanging="720"/>
      </w:pPr>
    </w:lvl>
    <w:lvl w:ilvl="7">
      <w:start w:val="1"/>
      <w:numFmt w:val="decimal"/>
      <w:lvlText w:val="%8."/>
      <w:lvlJc w:val="left"/>
      <w:pPr>
        <w:ind w:left="6117" w:hanging="720"/>
      </w:pPr>
    </w:lvl>
    <w:lvl w:ilvl="8">
      <w:start w:val="1"/>
      <w:numFmt w:val="decimal"/>
      <w:lvlText w:val="%9."/>
      <w:lvlJc w:val="left"/>
      <w:pPr>
        <w:ind w:left="6837" w:hanging="720"/>
      </w:pPr>
    </w:lvl>
  </w:abstractNum>
  <w:abstractNum w:abstractNumId="1" w15:restartNumberingAfterBreak="0">
    <w:nsid w:val="677F3FF8"/>
    <w:multiLevelType w:val="multilevel"/>
    <w:tmpl w:val="B9381F76"/>
    <w:lvl w:ilvl="0">
      <w:start w:val="1"/>
      <w:numFmt w:val="bullet"/>
      <w:lvlText w:val="−"/>
      <w:lvlJc w:val="left"/>
      <w:pPr>
        <w:ind w:left="360" w:hanging="360"/>
      </w:pPr>
      <w:rPr>
        <w:u w:val="none"/>
      </w:rPr>
    </w:lvl>
    <w:lvl w:ilvl="1">
      <w:start w:val="1"/>
      <w:numFmt w:val="bullet"/>
      <w:lvlText w:val="○"/>
      <w:lvlJc w:val="left"/>
      <w:pPr>
        <w:ind w:left="720" w:hanging="360"/>
      </w:pPr>
      <w:rPr>
        <w:u w:val="none"/>
      </w:rPr>
    </w:lvl>
    <w:lvl w:ilvl="2">
      <w:start w:val="1"/>
      <w:numFmt w:val="bullet"/>
      <w:lvlText w:val="■"/>
      <w:lvlJc w:val="left"/>
      <w:pPr>
        <w:ind w:left="108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402"/>
    <w:rsid w:val="00024402"/>
    <w:rsid w:val="00C950CD"/>
    <w:rsid w:val="00D04019"/>
    <w:rsid w:val="00EB1053"/>
    <w:rsid w:val="00FF0CC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E41F6"/>
  <w15:docId w15:val="{16E86136-9F9F-A041-90E2-C8D0410E4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pBdr>
        <w:top w:val="nil"/>
        <w:left w:val="nil"/>
        <w:bottom w:val="nil"/>
        <w:right w:val="nil"/>
        <w:between w:val="nil"/>
      </w:pBdr>
      <w:spacing w:before="100" w:after="100"/>
      <w:outlineLvl w:val="0"/>
    </w:pPr>
    <w:rPr>
      <w:b/>
      <w:color w:val="000000"/>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950CD"/>
    <w:pPr>
      <w:tabs>
        <w:tab w:val="center" w:pos="4680"/>
        <w:tab w:val="right" w:pos="9360"/>
      </w:tabs>
    </w:pPr>
  </w:style>
  <w:style w:type="character" w:customStyle="1" w:styleId="HeaderChar">
    <w:name w:val="Header Char"/>
    <w:basedOn w:val="DefaultParagraphFont"/>
    <w:link w:val="Header"/>
    <w:uiPriority w:val="99"/>
    <w:rsid w:val="00C950CD"/>
  </w:style>
  <w:style w:type="paragraph" w:styleId="Footer">
    <w:name w:val="footer"/>
    <w:basedOn w:val="Normal"/>
    <w:link w:val="FooterChar"/>
    <w:uiPriority w:val="99"/>
    <w:unhideWhenUsed/>
    <w:rsid w:val="00C950CD"/>
    <w:pPr>
      <w:tabs>
        <w:tab w:val="center" w:pos="4680"/>
        <w:tab w:val="right" w:pos="9360"/>
      </w:tabs>
    </w:pPr>
  </w:style>
  <w:style w:type="character" w:customStyle="1" w:styleId="FooterChar">
    <w:name w:val="Footer Char"/>
    <w:basedOn w:val="DefaultParagraphFont"/>
    <w:link w:val="Footer"/>
    <w:uiPriority w:val="99"/>
    <w:rsid w:val="00C95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Steventon</cp:lastModifiedBy>
  <cp:revision>4</cp:revision>
  <dcterms:created xsi:type="dcterms:W3CDTF">2022-12-14T13:35:00Z</dcterms:created>
  <dcterms:modified xsi:type="dcterms:W3CDTF">2022-12-14T13:39:00Z</dcterms:modified>
</cp:coreProperties>
</file>