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61"/>
      </w:tblGrid>
      <w:tr w:rsidR="005F7F06" w:rsidRPr="006747CC" w14:paraId="0BB651CB" w14:textId="77777777" w:rsidTr="00E65382">
        <w:tc>
          <w:tcPr>
            <w:tcW w:w="9061" w:type="dxa"/>
          </w:tcPr>
          <w:p w14:paraId="2CE5ECB3" w14:textId="77777777" w:rsidR="005F7F06" w:rsidRPr="000520B2" w:rsidRDefault="005F7F06" w:rsidP="006747CC">
            <w:pPr>
              <w:spacing w:before="120" w:after="120"/>
              <w:jc w:val="center"/>
              <w:rPr>
                <w:rFonts w:asciiTheme="minorHAnsi" w:hAnsiTheme="minorHAnsi"/>
                <w:b/>
                <w:bCs/>
                <w:sz w:val="28"/>
                <w:szCs w:val="28"/>
              </w:rPr>
            </w:pPr>
            <w:r w:rsidRPr="000520B2">
              <w:rPr>
                <w:rFonts w:asciiTheme="minorHAnsi" w:hAnsiTheme="minorHAnsi"/>
                <w:b/>
                <w:bCs/>
                <w:sz w:val="28"/>
                <w:szCs w:val="28"/>
              </w:rPr>
              <w:t xml:space="preserve">Member </w:t>
            </w:r>
            <w:r w:rsidR="006747CC" w:rsidRPr="000520B2">
              <w:rPr>
                <w:rFonts w:asciiTheme="minorHAnsi" w:hAnsiTheme="minorHAnsi"/>
                <w:b/>
                <w:bCs/>
                <w:sz w:val="28"/>
                <w:szCs w:val="28"/>
              </w:rPr>
              <w:t>Government</w:t>
            </w:r>
            <w:r w:rsidRPr="000520B2">
              <w:rPr>
                <w:rFonts w:asciiTheme="minorHAnsi" w:hAnsiTheme="minorHAnsi"/>
                <w:b/>
                <w:bCs/>
                <w:sz w:val="28"/>
                <w:szCs w:val="28"/>
              </w:rPr>
              <w:t xml:space="preserve"> or Participating Organization</w:t>
            </w:r>
          </w:p>
        </w:tc>
      </w:tr>
      <w:tr w:rsidR="005F7F06" w:rsidRPr="006747CC" w14:paraId="1A6362DB" w14:textId="77777777" w:rsidTr="00E65382">
        <w:trPr>
          <w:trHeight w:val="625"/>
        </w:trPr>
        <w:tc>
          <w:tcPr>
            <w:tcW w:w="9061" w:type="dxa"/>
            <w:vAlign w:val="center"/>
          </w:tcPr>
          <w:p w14:paraId="6C6C8626" w14:textId="77777777" w:rsidR="005F7F06" w:rsidRPr="006747CC" w:rsidRDefault="00E65382" w:rsidP="006747CC">
            <w:pPr>
              <w:spacing w:before="120" w:after="120"/>
              <w:jc w:val="center"/>
              <w:rPr>
                <w:rFonts w:asciiTheme="minorHAnsi" w:hAnsiTheme="minorHAnsi"/>
                <w:b/>
                <w:bCs/>
              </w:rPr>
            </w:pPr>
            <w:r w:rsidRPr="00E65382">
              <w:rPr>
                <w:rFonts w:asciiTheme="minorHAnsi" w:hAnsiTheme="minorHAnsi"/>
                <w:b/>
                <w:bCs/>
                <w:sz w:val="32"/>
              </w:rPr>
              <w:t>Committee on Earth Observation Satellites (CEOS)</w:t>
            </w:r>
          </w:p>
        </w:tc>
      </w:tr>
    </w:tbl>
    <w:p w14:paraId="71D4398E" w14:textId="77777777" w:rsidR="00605A86" w:rsidRPr="006747CC" w:rsidRDefault="00605A86" w:rsidP="00605A86">
      <w:pPr>
        <w:rPr>
          <w:b/>
          <w:bCs/>
          <w:sz w:val="8"/>
          <w:szCs w:val="8"/>
        </w:rPr>
      </w:pPr>
    </w:p>
    <w:tbl>
      <w:tblPr>
        <w:tblStyle w:val="TableGrid"/>
        <w:tblW w:w="0" w:type="auto"/>
        <w:tblLook w:val="04A0" w:firstRow="1" w:lastRow="0" w:firstColumn="1" w:lastColumn="0" w:noHBand="0" w:noVBand="1"/>
      </w:tblPr>
      <w:tblGrid>
        <w:gridCol w:w="9061"/>
      </w:tblGrid>
      <w:tr w:rsidR="005F7F06" w:rsidRPr="00986CFA" w14:paraId="225FFD3D" w14:textId="77777777" w:rsidTr="00C5349E">
        <w:tc>
          <w:tcPr>
            <w:tcW w:w="9061" w:type="dxa"/>
          </w:tcPr>
          <w:p w14:paraId="75B10028" w14:textId="77777777" w:rsidR="005F7F06" w:rsidRPr="006747CC" w:rsidRDefault="005F7F06" w:rsidP="00986CFA">
            <w:pPr>
              <w:spacing w:before="120" w:after="120"/>
              <w:jc w:val="center"/>
              <w:rPr>
                <w:rFonts w:asciiTheme="minorHAnsi" w:hAnsiTheme="minorHAnsi"/>
                <w:b/>
                <w:bCs/>
              </w:rPr>
            </w:pPr>
            <w:r w:rsidRPr="006747CC">
              <w:rPr>
                <w:rFonts w:asciiTheme="minorHAnsi" w:hAnsiTheme="minorHAnsi"/>
                <w:b/>
                <w:bCs/>
              </w:rPr>
              <w:t>Full Statement</w:t>
            </w:r>
          </w:p>
        </w:tc>
      </w:tr>
      <w:tr w:rsidR="005F7F06" w:rsidRPr="006747CC" w14:paraId="00133719" w14:textId="77777777" w:rsidTr="00C5349E">
        <w:tc>
          <w:tcPr>
            <w:tcW w:w="9061" w:type="dxa"/>
          </w:tcPr>
          <w:p w14:paraId="5782C6A1" w14:textId="77777777" w:rsidR="005F7F06" w:rsidRDefault="005F7F06" w:rsidP="007C27C1">
            <w:pPr>
              <w:pStyle w:val="Default"/>
              <w:jc w:val="center"/>
              <w:rPr>
                <w:b/>
                <w:bCs/>
                <w:iCs/>
                <w:sz w:val="23"/>
                <w:szCs w:val="23"/>
              </w:rPr>
            </w:pPr>
            <w:r w:rsidRPr="006747CC">
              <w:rPr>
                <w:b/>
                <w:bCs/>
                <w:iCs/>
                <w:sz w:val="23"/>
                <w:szCs w:val="23"/>
              </w:rPr>
              <w:t xml:space="preserve">Group on Earth Observations – </w:t>
            </w:r>
            <w:r w:rsidR="007C27C1">
              <w:rPr>
                <w:b/>
                <w:bCs/>
                <w:iCs/>
                <w:sz w:val="23"/>
                <w:szCs w:val="23"/>
              </w:rPr>
              <w:t>GEO Week 2020</w:t>
            </w:r>
          </w:p>
          <w:p w14:paraId="4F0AF48A" w14:textId="77777777" w:rsidR="007C27C1" w:rsidRPr="006747CC" w:rsidRDefault="007C27C1" w:rsidP="007C27C1">
            <w:pPr>
              <w:pStyle w:val="Default"/>
              <w:jc w:val="center"/>
              <w:rPr>
                <w:sz w:val="23"/>
                <w:szCs w:val="23"/>
              </w:rPr>
            </w:pPr>
          </w:p>
          <w:p w14:paraId="72543B1B" w14:textId="77777777" w:rsidR="005F7F06" w:rsidRDefault="005F7F06" w:rsidP="00765145">
            <w:pPr>
              <w:pStyle w:val="Default"/>
              <w:jc w:val="center"/>
              <w:rPr>
                <w:b/>
                <w:bCs/>
                <w:iCs/>
                <w:sz w:val="23"/>
                <w:szCs w:val="23"/>
              </w:rPr>
            </w:pPr>
            <w:r w:rsidRPr="006747CC">
              <w:rPr>
                <w:b/>
                <w:bCs/>
                <w:iCs/>
                <w:sz w:val="23"/>
                <w:szCs w:val="23"/>
              </w:rPr>
              <w:t xml:space="preserve">Statement of </w:t>
            </w:r>
            <w:r w:rsidR="00E65382">
              <w:rPr>
                <w:b/>
                <w:bCs/>
                <w:iCs/>
                <w:sz w:val="23"/>
                <w:szCs w:val="23"/>
              </w:rPr>
              <w:t>the Committee on Earth Observation Satellites (CEOS)</w:t>
            </w:r>
          </w:p>
          <w:p w14:paraId="246C6702" w14:textId="77777777" w:rsidR="00E65382" w:rsidRPr="006747CC" w:rsidRDefault="00E65382" w:rsidP="00765145">
            <w:pPr>
              <w:pStyle w:val="Default"/>
              <w:jc w:val="center"/>
              <w:rPr>
                <w:b/>
                <w:bCs/>
                <w:iCs/>
                <w:sz w:val="23"/>
                <w:szCs w:val="23"/>
              </w:rPr>
            </w:pPr>
          </w:p>
          <w:p w14:paraId="6DB8764A" w14:textId="512A3024" w:rsidR="0028644B" w:rsidRDefault="008E0091" w:rsidP="00EB0CFB">
            <w:pPr>
              <w:jc w:val="both"/>
              <w:rPr>
                <w:rFonts w:asciiTheme="minorHAnsi" w:hAnsiTheme="minorHAnsi"/>
                <w:bCs/>
                <w:iCs/>
                <w:color w:val="000000"/>
              </w:rPr>
            </w:pPr>
            <w:r>
              <w:rPr>
                <w:rFonts w:asciiTheme="minorHAnsi" w:hAnsiTheme="minorHAnsi"/>
                <w:bCs/>
                <w:iCs/>
                <w:color w:val="000000"/>
              </w:rPr>
              <w:t xml:space="preserve">The Committee on Earth Observation Satellites, CEOS, recognizes the exceptional </w:t>
            </w:r>
            <w:r w:rsidR="00A82BDB">
              <w:rPr>
                <w:rFonts w:asciiTheme="minorHAnsi" w:hAnsiTheme="minorHAnsi"/>
                <w:bCs/>
                <w:iCs/>
                <w:color w:val="000000"/>
              </w:rPr>
              <w:t>challenges that</w:t>
            </w:r>
            <w:r>
              <w:rPr>
                <w:rFonts w:asciiTheme="minorHAnsi" w:hAnsiTheme="minorHAnsi"/>
                <w:bCs/>
                <w:iCs/>
                <w:color w:val="000000"/>
              </w:rPr>
              <w:t xml:space="preserve"> a world under COVID-19</w:t>
            </w:r>
            <w:r w:rsidR="0028644B">
              <w:rPr>
                <w:rFonts w:asciiTheme="minorHAnsi" w:hAnsiTheme="minorHAnsi"/>
                <w:bCs/>
                <w:iCs/>
                <w:color w:val="000000"/>
              </w:rPr>
              <w:t xml:space="preserve"> </w:t>
            </w:r>
            <w:r w:rsidR="00A82BDB">
              <w:rPr>
                <w:rFonts w:asciiTheme="minorHAnsi" w:hAnsiTheme="minorHAnsi"/>
                <w:bCs/>
                <w:iCs/>
                <w:color w:val="000000"/>
              </w:rPr>
              <w:t xml:space="preserve">has created for </w:t>
            </w:r>
            <w:r w:rsidR="00C1133B">
              <w:rPr>
                <w:rFonts w:asciiTheme="minorHAnsi" w:hAnsiTheme="minorHAnsi"/>
                <w:bCs/>
                <w:iCs/>
                <w:color w:val="000000"/>
              </w:rPr>
              <w:t>the Group on Earth Observations (</w:t>
            </w:r>
            <w:r w:rsidR="00A82BDB">
              <w:rPr>
                <w:rFonts w:asciiTheme="minorHAnsi" w:hAnsiTheme="minorHAnsi"/>
                <w:bCs/>
                <w:iCs/>
                <w:color w:val="000000"/>
              </w:rPr>
              <w:t>GEO</w:t>
            </w:r>
            <w:r w:rsidR="00C1133B">
              <w:rPr>
                <w:rFonts w:asciiTheme="minorHAnsi" w:hAnsiTheme="minorHAnsi"/>
                <w:bCs/>
                <w:iCs/>
                <w:color w:val="000000"/>
              </w:rPr>
              <w:t>)</w:t>
            </w:r>
            <w:r w:rsidR="00A82BDB">
              <w:rPr>
                <w:rFonts w:asciiTheme="minorHAnsi" w:hAnsiTheme="minorHAnsi"/>
                <w:bCs/>
                <w:iCs/>
                <w:color w:val="000000"/>
              </w:rPr>
              <w:t xml:space="preserve"> and for cooperation across the broader international Earth observation community.  </w:t>
            </w:r>
            <w:r w:rsidR="00E86D6B">
              <w:rPr>
                <w:rFonts w:asciiTheme="minorHAnsi" w:hAnsiTheme="minorHAnsi"/>
                <w:bCs/>
                <w:iCs/>
                <w:color w:val="000000"/>
              </w:rPr>
              <w:t>We are</w:t>
            </w:r>
            <w:r w:rsidR="001B739A">
              <w:rPr>
                <w:rFonts w:asciiTheme="minorHAnsi" w:hAnsiTheme="minorHAnsi"/>
                <w:bCs/>
                <w:iCs/>
                <w:color w:val="000000"/>
              </w:rPr>
              <w:t xml:space="preserve"> committed to </w:t>
            </w:r>
            <w:r w:rsidR="00A82BDB">
              <w:rPr>
                <w:rFonts w:asciiTheme="minorHAnsi" w:hAnsiTheme="minorHAnsi"/>
                <w:bCs/>
                <w:iCs/>
                <w:color w:val="000000"/>
              </w:rPr>
              <w:t>overcoming these challenges</w:t>
            </w:r>
            <w:r w:rsidR="00E86D6B">
              <w:rPr>
                <w:rFonts w:asciiTheme="minorHAnsi" w:hAnsiTheme="minorHAnsi"/>
                <w:bCs/>
                <w:iCs/>
                <w:color w:val="000000"/>
              </w:rPr>
              <w:t xml:space="preserve"> and furthering GEO’s mission in </w:t>
            </w:r>
            <w:r w:rsidR="001B739A">
              <w:rPr>
                <w:rFonts w:asciiTheme="minorHAnsi" w:hAnsiTheme="minorHAnsi"/>
                <w:bCs/>
                <w:iCs/>
                <w:color w:val="000000"/>
              </w:rPr>
              <w:t>these challenging times.</w:t>
            </w:r>
          </w:p>
          <w:p w14:paraId="589EE86C" w14:textId="5C8663F6" w:rsidR="007E4F23" w:rsidRPr="00052239" w:rsidRDefault="00EB0CFB" w:rsidP="00EB0CFB">
            <w:pPr>
              <w:jc w:val="both"/>
              <w:rPr>
                <w:rFonts w:asciiTheme="minorHAnsi" w:hAnsiTheme="minorHAnsi"/>
                <w:bCs/>
                <w:iCs/>
                <w:color w:val="000000"/>
              </w:rPr>
            </w:pPr>
            <w:r w:rsidRPr="00052239">
              <w:rPr>
                <w:rFonts w:asciiTheme="minorHAnsi" w:hAnsiTheme="minorHAnsi"/>
                <w:bCs/>
                <w:iCs/>
                <w:color w:val="000000"/>
              </w:rPr>
              <w:t>CEOS coordinates its sixty-</w:t>
            </w:r>
            <w:r w:rsidR="00A329A3" w:rsidRPr="00052239">
              <w:rPr>
                <w:rFonts w:asciiTheme="minorHAnsi" w:hAnsiTheme="minorHAnsi"/>
                <w:bCs/>
                <w:iCs/>
                <w:color w:val="000000"/>
              </w:rPr>
              <w:t>one Member</w:t>
            </w:r>
            <w:r w:rsidRPr="00052239">
              <w:rPr>
                <w:rFonts w:asciiTheme="minorHAnsi" w:hAnsiTheme="minorHAnsi"/>
                <w:bCs/>
                <w:iCs/>
                <w:color w:val="000000"/>
              </w:rPr>
              <w:t xml:space="preserve"> and Associate </w:t>
            </w:r>
            <w:r w:rsidR="00A329A3" w:rsidRPr="00052239">
              <w:rPr>
                <w:rFonts w:asciiTheme="minorHAnsi" w:hAnsiTheme="minorHAnsi"/>
                <w:bCs/>
                <w:iCs/>
                <w:color w:val="000000"/>
              </w:rPr>
              <w:t>Agencies</w:t>
            </w:r>
            <w:r w:rsidRPr="00052239">
              <w:rPr>
                <w:rFonts w:asciiTheme="minorHAnsi" w:hAnsiTheme="minorHAnsi"/>
                <w:bCs/>
                <w:iCs/>
                <w:color w:val="000000"/>
              </w:rPr>
              <w:t xml:space="preserve"> in </w:t>
            </w:r>
            <w:r w:rsidR="00E86D6B">
              <w:rPr>
                <w:rFonts w:asciiTheme="minorHAnsi" w:hAnsiTheme="minorHAnsi"/>
                <w:bCs/>
                <w:iCs/>
                <w:color w:val="000000"/>
              </w:rPr>
              <w:t>fulfilling its role as</w:t>
            </w:r>
            <w:r w:rsidRPr="00052239">
              <w:rPr>
                <w:rFonts w:asciiTheme="minorHAnsi" w:hAnsiTheme="minorHAnsi"/>
                <w:bCs/>
                <w:iCs/>
                <w:color w:val="000000"/>
              </w:rPr>
              <w:t xml:space="preserve"> the space</w:t>
            </w:r>
            <w:r w:rsidR="00A329A3" w:rsidRPr="00052239">
              <w:rPr>
                <w:rFonts w:asciiTheme="minorHAnsi" w:hAnsiTheme="minorHAnsi"/>
                <w:bCs/>
                <w:iCs/>
                <w:color w:val="000000"/>
              </w:rPr>
              <w:t>-based</w:t>
            </w:r>
            <w:r w:rsidRPr="00052239">
              <w:rPr>
                <w:rFonts w:asciiTheme="minorHAnsi" w:hAnsiTheme="minorHAnsi"/>
                <w:bCs/>
                <w:iCs/>
                <w:color w:val="000000"/>
              </w:rPr>
              <w:t xml:space="preserve"> component of</w:t>
            </w:r>
            <w:r w:rsidR="00C1133B">
              <w:rPr>
                <w:rFonts w:asciiTheme="minorHAnsi" w:hAnsiTheme="minorHAnsi"/>
                <w:bCs/>
                <w:iCs/>
                <w:color w:val="000000"/>
              </w:rPr>
              <w:t xml:space="preserve"> the </w:t>
            </w:r>
            <w:r w:rsidR="00A329A3" w:rsidRPr="00052239">
              <w:rPr>
                <w:rFonts w:asciiTheme="minorHAnsi" w:hAnsiTheme="minorHAnsi"/>
                <w:bCs/>
                <w:iCs/>
                <w:color w:val="000000"/>
              </w:rPr>
              <w:t>GEO</w:t>
            </w:r>
            <w:r w:rsidRPr="00052239">
              <w:rPr>
                <w:rFonts w:asciiTheme="minorHAnsi" w:hAnsiTheme="minorHAnsi"/>
                <w:bCs/>
                <w:iCs/>
                <w:color w:val="000000"/>
              </w:rPr>
              <w:t xml:space="preserve">.  </w:t>
            </w:r>
            <w:r w:rsidR="00E86D6B">
              <w:rPr>
                <w:rFonts w:asciiTheme="minorHAnsi" w:hAnsiTheme="minorHAnsi"/>
                <w:bCs/>
                <w:iCs/>
                <w:color w:val="000000"/>
              </w:rPr>
              <w:t>We do</w:t>
            </w:r>
            <w:r w:rsidRPr="00052239">
              <w:rPr>
                <w:rFonts w:asciiTheme="minorHAnsi" w:hAnsiTheme="minorHAnsi"/>
                <w:bCs/>
                <w:iCs/>
                <w:color w:val="000000"/>
              </w:rPr>
              <w:t xml:space="preserve"> this through ongoing coordination</w:t>
            </w:r>
            <w:r w:rsidR="00A82BDB">
              <w:rPr>
                <w:rFonts w:asciiTheme="minorHAnsi" w:hAnsiTheme="minorHAnsi"/>
                <w:bCs/>
                <w:iCs/>
                <w:color w:val="000000"/>
              </w:rPr>
              <w:t xml:space="preserve"> of</w:t>
            </w:r>
            <w:r w:rsidRPr="00052239">
              <w:rPr>
                <w:rFonts w:asciiTheme="minorHAnsi" w:hAnsiTheme="minorHAnsi"/>
                <w:bCs/>
                <w:iCs/>
                <w:color w:val="000000"/>
              </w:rPr>
              <w:t xml:space="preserve"> </w:t>
            </w:r>
            <w:r w:rsidR="00E86D6B">
              <w:rPr>
                <w:rFonts w:asciiTheme="minorHAnsi" w:hAnsiTheme="minorHAnsi"/>
                <w:bCs/>
                <w:iCs/>
                <w:color w:val="000000"/>
              </w:rPr>
              <w:t>the</w:t>
            </w:r>
            <w:r w:rsidRPr="00052239">
              <w:rPr>
                <w:rFonts w:asciiTheme="minorHAnsi" w:hAnsiTheme="minorHAnsi"/>
                <w:bCs/>
                <w:iCs/>
                <w:color w:val="000000"/>
              </w:rPr>
              <w:t xml:space="preserve"> investments</w:t>
            </w:r>
            <w:r w:rsidRPr="00052239" w:rsidDel="00BC1D3B">
              <w:rPr>
                <w:rFonts w:asciiTheme="minorHAnsi" w:hAnsiTheme="minorHAnsi"/>
                <w:bCs/>
                <w:iCs/>
                <w:color w:val="000000"/>
              </w:rPr>
              <w:t xml:space="preserve"> </w:t>
            </w:r>
            <w:r w:rsidRPr="00052239">
              <w:rPr>
                <w:rFonts w:asciiTheme="minorHAnsi" w:hAnsiTheme="minorHAnsi"/>
                <w:bCs/>
                <w:iCs/>
                <w:color w:val="000000"/>
              </w:rPr>
              <w:t xml:space="preserve">of </w:t>
            </w:r>
            <w:r w:rsidR="00A82BDB">
              <w:rPr>
                <w:rFonts w:asciiTheme="minorHAnsi" w:hAnsiTheme="minorHAnsi"/>
                <w:bCs/>
                <w:iCs/>
                <w:color w:val="000000"/>
              </w:rPr>
              <w:t xml:space="preserve">CEOS </w:t>
            </w:r>
            <w:r w:rsidR="00A329A3" w:rsidRPr="00052239">
              <w:rPr>
                <w:rFonts w:asciiTheme="minorHAnsi" w:hAnsiTheme="minorHAnsi"/>
                <w:bCs/>
                <w:iCs/>
                <w:color w:val="000000"/>
              </w:rPr>
              <w:t>Agencies</w:t>
            </w:r>
            <w:r w:rsidRPr="00052239">
              <w:rPr>
                <w:rFonts w:asciiTheme="minorHAnsi" w:hAnsiTheme="minorHAnsi"/>
                <w:bCs/>
                <w:iCs/>
                <w:color w:val="000000"/>
              </w:rPr>
              <w:t xml:space="preserve"> in developing and </w:t>
            </w:r>
            <w:r w:rsidR="00E86D6B">
              <w:rPr>
                <w:rFonts w:asciiTheme="minorHAnsi" w:hAnsiTheme="minorHAnsi"/>
                <w:bCs/>
                <w:iCs/>
                <w:color w:val="000000"/>
              </w:rPr>
              <w:t>sustaining</w:t>
            </w:r>
            <w:r w:rsidRPr="00052239">
              <w:rPr>
                <w:rFonts w:asciiTheme="minorHAnsi" w:hAnsiTheme="minorHAnsi"/>
                <w:bCs/>
                <w:iCs/>
                <w:color w:val="000000"/>
              </w:rPr>
              <w:t xml:space="preserve"> the space segment of the Global Earth Observation System of Systems (GEOSS).</w:t>
            </w:r>
            <w:r w:rsidR="00A329A3" w:rsidRPr="00052239">
              <w:rPr>
                <w:rFonts w:asciiTheme="minorHAnsi" w:hAnsiTheme="minorHAnsi"/>
                <w:bCs/>
                <w:iCs/>
                <w:color w:val="000000"/>
              </w:rPr>
              <w:t xml:space="preserve">  </w:t>
            </w:r>
            <w:r w:rsidR="00E86D6B">
              <w:rPr>
                <w:rFonts w:asciiTheme="minorHAnsi" w:hAnsiTheme="minorHAnsi"/>
                <w:bCs/>
                <w:iCs/>
                <w:color w:val="000000"/>
              </w:rPr>
              <w:t>We are</w:t>
            </w:r>
            <w:r w:rsidR="00A329A3" w:rsidRPr="00052239">
              <w:rPr>
                <w:rFonts w:asciiTheme="minorHAnsi" w:hAnsiTheme="minorHAnsi"/>
                <w:bCs/>
                <w:iCs/>
                <w:color w:val="000000"/>
              </w:rPr>
              <w:t xml:space="preserve"> deeply committed to GEO, </w:t>
            </w:r>
            <w:r w:rsidR="00E86D6B">
              <w:rPr>
                <w:rFonts w:asciiTheme="minorHAnsi" w:hAnsiTheme="minorHAnsi"/>
                <w:bCs/>
                <w:iCs/>
                <w:color w:val="000000"/>
              </w:rPr>
              <w:t xml:space="preserve">and this </w:t>
            </w:r>
            <w:proofErr w:type="gramStart"/>
            <w:r w:rsidR="00E86D6B">
              <w:rPr>
                <w:rFonts w:asciiTheme="minorHAnsi" w:hAnsiTheme="minorHAnsi"/>
                <w:bCs/>
                <w:iCs/>
                <w:color w:val="000000"/>
              </w:rPr>
              <w:t xml:space="preserve">is </w:t>
            </w:r>
            <w:r w:rsidR="00A329A3" w:rsidRPr="00052239">
              <w:rPr>
                <w:rFonts w:asciiTheme="minorHAnsi" w:hAnsiTheme="minorHAnsi"/>
                <w:bCs/>
                <w:iCs/>
                <w:color w:val="000000"/>
              </w:rPr>
              <w:t>reflected</w:t>
            </w:r>
            <w:proofErr w:type="gramEnd"/>
            <w:r w:rsidR="00A329A3" w:rsidRPr="00052239">
              <w:rPr>
                <w:rFonts w:asciiTheme="minorHAnsi" w:hAnsiTheme="minorHAnsi"/>
                <w:bCs/>
                <w:iCs/>
                <w:color w:val="000000"/>
              </w:rPr>
              <w:t xml:space="preserve"> in the </w:t>
            </w:r>
            <w:r w:rsidR="00E86D6B">
              <w:rPr>
                <w:rFonts w:asciiTheme="minorHAnsi" w:hAnsiTheme="minorHAnsi"/>
                <w:bCs/>
                <w:iCs/>
                <w:color w:val="000000"/>
              </w:rPr>
              <w:t>scale and scope</w:t>
            </w:r>
            <w:r w:rsidR="00A329A3" w:rsidRPr="00052239">
              <w:rPr>
                <w:rFonts w:asciiTheme="minorHAnsi" w:hAnsiTheme="minorHAnsi"/>
                <w:bCs/>
                <w:iCs/>
                <w:color w:val="000000"/>
              </w:rPr>
              <w:t xml:space="preserve"> </w:t>
            </w:r>
            <w:r w:rsidR="00E86D6B">
              <w:rPr>
                <w:rFonts w:asciiTheme="minorHAnsi" w:hAnsiTheme="minorHAnsi"/>
                <w:bCs/>
                <w:iCs/>
                <w:color w:val="000000"/>
              </w:rPr>
              <w:t xml:space="preserve">of CEOS </w:t>
            </w:r>
            <w:r w:rsidR="00A329A3" w:rsidRPr="00052239">
              <w:rPr>
                <w:rFonts w:asciiTheme="minorHAnsi" w:hAnsiTheme="minorHAnsi"/>
                <w:bCs/>
                <w:iCs/>
                <w:color w:val="000000"/>
              </w:rPr>
              <w:t>Agenc</w:t>
            </w:r>
            <w:r w:rsidR="00C1133B">
              <w:rPr>
                <w:rFonts w:asciiTheme="minorHAnsi" w:hAnsiTheme="minorHAnsi"/>
                <w:bCs/>
                <w:iCs/>
                <w:color w:val="000000"/>
              </w:rPr>
              <w:t xml:space="preserve">y resources allocated on a best </w:t>
            </w:r>
            <w:r w:rsidR="00A329A3" w:rsidRPr="00052239">
              <w:rPr>
                <w:rFonts w:asciiTheme="minorHAnsi" w:hAnsiTheme="minorHAnsi"/>
                <w:bCs/>
                <w:iCs/>
                <w:color w:val="000000"/>
              </w:rPr>
              <w:t xml:space="preserve">efforts basis to </w:t>
            </w:r>
            <w:r w:rsidR="00E86D6B">
              <w:rPr>
                <w:rFonts w:asciiTheme="minorHAnsi" w:hAnsiTheme="minorHAnsi"/>
                <w:bCs/>
                <w:iCs/>
                <w:color w:val="000000"/>
              </w:rPr>
              <w:t xml:space="preserve">support </w:t>
            </w:r>
            <w:r w:rsidR="00A329A3" w:rsidRPr="00052239">
              <w:rPr>
                <w:rFonts w:asciiTheme="minorHAnsi" w:hAnsiTheme="minorHAnsi"/>
                <w:bCs/>
                <w:iCs/>
                <w:color w:val="000000"/>
              </w:rPr>
              <w:t xml:space="preserve">many </w:t>
            </w:r>
            <w:r w:rsidR="00E86D6B">
              <w:rPr>
                <w:rFonts w:asciiTheme="minorHAnsi" w:hAnsiTheme="minorHAnsi"/>
                <w:bCs/>
                <w:iCs/>
                <w:color w:val="000000"/>
              </w:rPr>
              <w:t xml:space="preserve">of the </w:t>
            </w:r>
            <w:r w:rsidR="00A329A3" w:rsidRPr="00052239">
              <w:rPr>
                <w:rFonts w:asciiTheme="minorHAnsi" w:hAnsiTheme="minorHAnsi"/>
                <w:bCs/>
                <w:iCs/>
                <w:color w:val="000000"/>
              </w:rPr>
              <w:t>activities in t</w:t>
            </w:r>
            <w:r w:rsidR="0028644B">
              <w:rPr>
                <w:rFonts w:asciiTheme="minorHAnsi" w:hAnsiTheme="minorHAnsi"/>
                <w:bCs/>
                <w:iCs/>
                <w:color w:val="000000"/>
              </w:rPr>
              <w:t>he 2020-2022 GEO W</w:t>
            </w:r>
            <w:r w:rsidR="00A329A3" w:rsidRPr="00052239">
              <w:rPr>
                <w:rFonts w:asciiTheme="minorHAnsi" w:hAnsiTheme="minorHAnsi"/>
                <w:bCs/>
                <w:iCs/>
                <w:color w:val="000000"/>
              </w:rPr>
              <w:t xml:space="preserve">ork </w:t>
            </w:r>
            <w:proofErr w:type="spellStart"/>
            <w:r w:rsidR="00A329A3" w:rsidRPr="00052239">
              <w:rPr>
                <w:rFonts w:asciiTheme="minorHAnsi" w:hAnsiTheme="minorHAnsi"/>
                <w:bCs/>
                <w:iCs/>
                <w:color w:val="000000"/>
              </w:rPr>
              <w:t>Programme</w:t>
            </w:r>
            <w:proofErr w:type="spellEnd"/>
            <w:r w:rsidR="007E4F23" w:rsidRPr="00052239">
              <w:rPr>
                <w:rFonts w:asciiTheme="minorHAnsi" w:hAnsiTheme="minorHAnsi"/>
                <w:bCs/>
                <w:iCs/>
                <w:color w:val="000000"/>
              </w:rPr>
              <w:t>.</w:t>
            </w:r>
          </w:p>
          <w:p w14:paraId="0FC4E427" w14:textId="2EB2B772" w:rsidR="00E86D6B" w:rsidRDefault="00A329A3" w:rsidP="001063A5">
            <w:pPr>
              <w:spacing w:after="0"/>
              <w:jc w:val="both"/>
              <w:rPr>
                <w:rFonts w:asciiTheme="minorHAnsi" w:hAnsiTheme="minorHAnsi"/>
                <w:bCs/>
                <w:iCs/>
                <w:color w:val="000000"/>
              </w:rPr>
            </w:pPr>
            <w:r w:rsidRPr="00052239">
              <w:rPr>
                <w:rFonts w:asciiTheme="minorHAnsi" w:hAnsiTheme="minorHAnsi"/>
                <w:bCs/>
                <w:iCs/>
                <w:color w:val="000000"/>
              </w:rPr>
              <w:t xml:space="preserve">CEOS is incredibly fortunate to have a close </w:t>
            </w:r>
            <w:r w:rsidR="007E4F23" w:rsidRPr="00052239">
              <w:rPr>
                <w:rFonts w:asciiTheme="minorHAnsi" w:hAnsiTheme="minorHAnsi"/>
                <w:bCs/>
                <w:iCs/>
                <w:color w:val="000000"/>
              </w:rPr>
              <w:t xml:space="preserve">and open </w:t>
            </w:r>
            <w:r w:rsidRPr="00052239">
              <w:rPr>
                <w:rFonts w:asciiTheme="minorHAnsi" w:hAnsiTheme="minorHAnsi"/>
                <w:bCs/>
                <w:iCs/>
                <w:color w:val="000000"/>
              </w:rPr>
              <w:t>partnership with GEO</w:t>
            </w:r>
            <w:r w:rsidR="00E86D6B">
              <w:rPr>
                <w:rFonts w:asciiTheme="minorHAnsi" w:hAnsiTheme="minorHAnsi"/>
                <w:bCs/>
                <w:iCs/>
                <w:color w:val="000000"/>
              </w:rPr>
              <w:t>.  O</w:t>
            </w:r>
            <w:r w:rsidRPr="00052239">
              <w:rPr>
                <w:rFonts w:asciiTheme="minorHAnsi" w:hAnsiTheme="minorHAnsi"/>
                <w:bCs/>
                <w:iCs/>
                <w:color w:val="000000"/>
              </w:rPr>
              <w:t>ur two organizations hold annual bilateral meetings</w:t>
            </w:r>
            <w:r w:rsidR="00C1133B">
              <w:rPr>
                <w:rFonts w:asciiTheme="minorHAnsi" w:hAnsiTheme="minorHAnsi"/>
                <w:bCs/>
                <w:iCs/>
                <w:color w:val="000000"/>
              </w:rPr>
              <w:t>,</w:t>
            </w:r>
            <w:r w:rsidRPr="00052239">
              <w:rPr>
                <w:rFonts w:asciiTheme="minorHAnsi" w:hAnsiTheme="minorHAnsi"/>
                <w:bCs/>
                <w:iCs/>
                <w:color w:val="000000"/>
              </w:rPr>
              <w:t xml:space="preserve"> </w:t>
            </w:r>
            <w:r w:rsidR="00F85A12">
              <w:rPr>
                <w:rFonts w:asciiTheme="minorHAnsi" w:hAnsiTheme="minorHAnsi"/>
                <w:bCs/>
                <w:iCs/>
                <w:color w:val="000000"/>
              </w:rPr>
              <w:t>which</w:t>
            </w:r>
            <w:r w:rsidRPr="00052239">
              <w:rPr>
                <w:rFonts w:asciiTheme="minorHAnsi" w:hAnsiTheme="minorHAnsi"/>
                <w:bCs/>
                <w:iCs/>
                <w:color w:val="000000"/>
              </w:rPr>
              <w:t xml:space="preserve"> provide the opportunity for CEOS and GEO leadership to interact and exchange information and views on strategic and working level engagement</w:t>
            </w:r>
            <w:r w:rsidR="00A82BDB">
              <w:rPr>
                <w:rFonts w:asciiTheme="minorHAnsi" w:hAnsiTheme="minorHAnsi"/>
                <w:bCs/>
                <w:iCs/>
                <w:color w:val="000000"/>
              </w:rPr>
              <w:t xml:space="preserve">.  This helps ensure </w:t>
            </w:r>
            <w:r w:rsidRPr="00052239">
              <w:rPr>
                <w:rFonts w:asciiTheme="minorHAnsi" w:hAnsiTheme="minorHAnsi"/>
                <w:bCs/>
                <w:iCs/>
                <w:color w:val="000000"/>
              </w:rPr>
              <w:t>that GEO and CEOS goals</w:t>
            </w:r>
            <w:r w:rsidR="007E4F23" w:rsidRPr="00052239">
              <w:rPr>
                <w:rFonts w:asciiTheme="minorHAnsi" w:hAnsiTheme="minorHAnsi"/>
                <w:bCs/>
                <w:iCs/>
                <w:color w:val="000000"/>
              </w:rPr>
              <w:t>, priorities,</w:t>
            </w:r>
            <w:r w:rsidRPr="00052239">
              <w:rPr>
                <w:rFonts w:asciiTheme="minorHAnsi" w:hAnsiTheme="minorHAnsi"/>
                <w:bCs/>
                <w:iCs/>
                <w:color w:val="000000"/>
              </w:rPr>
              <w:t xml:space="preserve"> and objectives </w:t>
            </w:r>
            <w:proofErr w:type="gramStart"/>
            <w:r w:rsidRPr="00052239">
              <w:rPr>
                <w:rFonts w:asciiTheme="minorHAnsi" w:hAnsiTheme="minorHAnsi"/>
                <w:bCs/>
                <w:iCs/>
                <w:color w:val="000000"/>
              </w:rPr>
              <w:t>are aligned</w:t>
            </w:r>
            <w:proofErr w:type="gramEnd"/>
            <w:r w:rsidRPr="00052239">
              <w:rPr>
                <w:rFonts w:asciiTheme="minorHAnsi" w:hAnsiTheme="minorHAnsi"/>
                <w:bCs/>
                <w:iCs/>
                <w:color w:val="000000"/>
              </w:rPr>
              <w:t xml:space="preserve"> and that synergies are optimized.</w:t>
            </w:r>
            <w:r w:rsidR="007E4F23" w:rsidRPr="00052239">
              <w:rPr>
                <w:rFonts w:asciiTheme="minorHAnsi" w:hAnsiTheme="minorHAnsi"/>
                <w:bCs/>
                <w:iCs/>
                <w:color w:val="000000"/>
              </w:rPr>
              <w:t xml:space="preserve"> </w:t>
            </w:r>
            <w:r w:rsidR="00363BCE">
              <w:rPr>
                <w:rFonts w:asciiTheme="minorHAnsi" w:hAnsiTheme="minorHAnsi"/>
                <w:bCs/>
                <w:iCs/>
                <w:color w:val="000000"/>
              </w:rPr>
              <w:t xml:space="preserve">  </w:t>
            </w:r>
          </w:p>
          <w:p w14:paraId="7E994D3D" w14:textId="77777777" w:rsidR="00E86D6B" w:rsidRDefault="00E86D6B" w:rsidP="001063A5">
            <w:pPr>
              <w:spacing w:after="0"/>
              <w:jc w:val="both"/>
              <w:rPr>
                <w:rFonts w:asciiTheme="minorHAnsi" w:hAnsiTheme="minorHAnsi"/>
                <w:bCs/>
                <w:iCs/>
                <w:color w:val="000000"/>
              </w:rPr>
            </w:pPr>
          </w:p>
          <w:p w14:paraId="790F168A" w14:textId="400BEDB3" w:rsidR="00CC1A76" w:rsidRDefault="00363BCE" w:rsidP="001063A5">
            <w:pPr>
              <w:spacing w:after="0"/>
              <w:jc w:val="both"/>
              <w:rPr>
                <w:rFonts w:asciiTheme="minorHAnsi" w:hAnsiTheme="minorHAnsi"/>
                <w:bCs/>
                <w:iCs/>
                <w:color w:val="000000"/>
              </w:rPr>
            </w:pPr>
            <w:r>
              <w:rPr>
                <w:rFonts w:asciiTheme="minorHAnsi" w:hAnsiTheme="minorHAnsi"/>
                <w:bCs/>
                <w:iCs/>
                <w:color w:val="000000"/>
              </w:rPr>
              <w:t xml:space="preserve">Three of our four </w:t>
            </w:r>
            <w:r w:rsidR="002B1D0E">
              <w:rPr>
                <w:rFonts w:asciiTheme="minorHAnsi" w:hAnsiTheme="minorHAnsi"/>
                <w:bCs/>
                <w:iCs/>
                <w:color w:val="000000"/>
              </w:rPr>
              <w:t xml:space="preserve">continuing </w:t>
            </w:r>
            <w:r>
              <w:rPr>
                <w:rFonts w:asciiTheme="minorHAnsi" w:hAnsiTheme="minorHAnsi"/>
                <w:bCs/>
                <w:iCs/>
                <w:color w:val="000000"/>
              </w:rPr>
              <w:t xml:space="preserve">CEOS priorities </w:t>
            </w:r>
            <w:r w:rsidR="002B1D0E">
              <w:rPr>
                <w:rFonts w:asciiTheme="minorHAnsi" w:hAnsiTheme="minorHAnsi"/>
                <w:bCs/>
                <w:iCs/>
                <w:color w:val="000000"/>
              </w:rPr>
              <w:t xml:space="preserve">(agreed to in 2015) </w:t>
            </w:r>
            <w:r w:rsidR="00E86D6B">
              <w:rPr>
                <w:rFonts w:asciiTheme="minorHAnsi" w:hAnsiTheme="minorHAnsi"/>
                <w:bCs/>
                <w:iCs/>
                <w:color w:val="000000"/>
              </w:rPr>
              <w:t>map to</w:t>
            </w:r>
            <w:r>
              <w:rPr>
                <w:rFonts w:asciiTheme="minorHAnsi" w:hAnsiTheme="minorHAnsi"/>
                <w:bCs/>
                <w:iCs/>
                <w:color w:val="000000"/>
              </w:rPr>
              <w:t xml:space="preserve"> GEO’s three Engagement </w:t>
            </w:r>
            <w:r w:rsidR="00F85A12">
              <w:rPr>
                <w:rFonts w:asciiTheme="minorHAnsi" w:hAnsiTheme="minorHAnsi"/>
                <w:bCs/>
                <w:iCs/>
                <w:color w:val="000000"/>
              </w:rPr>
              <w:t>Priorities</w:t>
            </w:r>
            <w:r w:rsidR="00CC1A76">
              <w:rPr>
                <w:rFonts w:asciiTheme="minorHAnsi" w:hAnsiTheme="minorHAnsi"/>
                <w:bCs/>
                <w:iCs/>
                <w:color w:val="000000"/>
              </w:rPr>
              <w:t>.  O</w:t>
            </w:r>
            <w:r>
              <w:rPr>
                <w:rFonts w:asciiTheme="minorHAnsi" w:hAnsiTheme="minorHAnsi"/>
                <w:bCs/>
                <w:iCs/>
                <w:color w:val="000000"/>
              </w:rPr>
              <w:t xml:space="preserve">ur fourth priority </w:t>
            </w:r>
            <w:r w:rsidR="00CC1A76">
              <w:rPr>
                <w:rFonts w:asciiTheme="minorHAnsi" w:hAnsiTheme="minorHAnsi"/>
                <w:bCs/>
                <w:iCs/>
                <w:color w:val="000000"/>
              </w:rPr>
              <w:t>is to ensure that</w:t>
            </w:r>
            <w:r>
              <w:rPr>
                <w:rFonts w:asciiTheme="minorHAnsi" w:hAnsiTheme="minorHAnsi"/>
                <w:bCs/>
                <w:iCs/>
                <w:color w:val="000000"/>
              </w:rPr>
              <w:t xml:space="preserve"> </w:t>
            </w:r>
            <w:r w:rsidRPr="00363BCE">
              <w:rPr>
                <w:rFonts w:asciiTheme="minorHAnsi" w:hAnsiTheme="minorHAnsi"/>
                <w:bCs/>
                <w:iCs/>
                <w:color w:val="000000"/>
              </w:rPr>
              <w:t xml:space="preserve">space-based Earth observations support the success of the next decade of GEO, and that </w:t>
            </w:r>
            <w:r w:rsidR="00E86D6B">
              <w:rPr>
                <w:rFonts w:asciiTheme="minorHAnsi" w:hAnsiTheme="minorHAnsi"/>
                <w:bCs/>
                <w:iCs/>
                <w:color w:val="000000"/>
              </w:rPr>
              <w:t xml:space="preserve">we enhance our </w:t>
            </w:r>
            <w:r w:rsidRPr="00363BCE">
              <w:rPr>
                <w:rFonts w:asciiTheme="minorHAnsi" w:hAnsiTheme="minorHAnsi"/>
                <w:bCs/>
                <w:iCs/>
                <w:color w:val="000000"/>
              </w:rPr>
              <w:t>engagement in GEO governance and leadership.</w:t>
            </w:r>
            <w:r w:rsidR="002B1D0E">
              <w:rPr>
                <w:rFonts w:asciiTheme="minorHAnsi" w:hAnsiTheme="minorHAnsi"/>
                <w:bCs/>
                <w:iCs/>
                <w:color w:val="000000"/>
              </w:rPr>
              <w:t xml:space="preserve">  </w:t>
            </w:r>
            <w:r w:rsidR="00CC1A76">
              <w:rPr>
                <w:rFonts w:asciiTheme="minorHAnsi" w:hAnsiTheme="minorHAnsi"/>
                <w:bCs/>
                <w:iCs/>
                <w:color w:val="000000"/>
              </w:rPr>
              <w:t>On this latter point, during 2020</w:t>
            </w:r>
            <w:r w:rsidR="00C1133B">
              <w:rPr>
                <w:rFonts w:asciiTheme="minorHAnsi" w:hAnsiTheme="minorHAnsi"/>
                <w:bCs/>
                <w:iCs/>
                <w:color w:val="000000"/>
              </w:rPr>
              <w:t>,</w:t>
            </w:r>
            <w:r w:rsidR="00CC1A76">
              <w:rPr>
                <w:rFonts w:asciiTheme="minorHAnsi" w:hAnsiTheme="minorHAnsi"/>
                <w:bCs/>
                <w:iCs/>
                <w:color w:val="000000"/>
              </w:rPr>
              <w:t xml:space="preserve"> we have continued our full support for the GEO </w:t>
            </w:r>
            <w:proofErr w:type="spellStart"/>
            <w:r w:rsidR="00CC1A76">
              <w:rPr>
                <w:rFonts w:asciiTheme="minorHAnsi" w:hAnsiTheme="minorHAnsi"/>
                <w:bCs/>
                <w:iCs/>
                <w:color w:val="000000"/>
              </w:rPr>
              <w:t>Programme</w:t>
            </w:r>
            <w:proofErr w:type="spellEnd"/>
            <w:r w:rsidR="00CC1A76">
              <w:rPr>
                <w:rFonts w:asciiTheme="minorHAnsi" w:hAnsiTheme="minorHAnsi"/>
                <w:bCs/>
                <w:iCs/>
                <w:color w:val="000000"/>
              </w:rPr>
              <w:t xml:space="preserve"> Board and </w:t>
            </w:r>
            <w:r w:rsidR="00E86D6B">
              <w:rPr>
                <w:rFonts w:asciiTheme="minorHAnsi" w:hAnsiTheme="minorHAnsi"/>
                <w:bCs/>
                <w:iCs/>
                <w:color w:val="000000"/>
              </w:rPr>
              <w:t xml:space="preserve">we </w:t>
            </w:r>
            <w:proofErr w:type="gramStart"/>
            <w:r w:rsidR="00E86D6B">
              <w:rPr>
                <w:rFonts w:asciiTheme="minorHAnsi" w:hAnsiTheme="minorHAnsi"/>
                <w:bCs/>
                <w:iCs/>
                <w:color w:val="000000"/>
              </w:rPr>
              <w:t>have also</w:t>
            </w:r>
            <w:proofErr w:type="gramEnd"/>
            <w:r w:rsidR="00E86D6B">
              <w:rPr>
                <w:rFonts w:asciiTheme="minorHAnsi" w:hAnsiTheme="minorHAnsi"/>
                <w:bCs/>
                <w:iCs/>
                <w:color w:val="000000"/>
              </w:rPr>
              <w:t xml:space="preserve"> </w:t>
            </w:r>
            <w:r w:rsidR="00CC1A76">
              <w:rPr>
                <w:rFonts w:asciiTheme="minorHAnsi" w:hAnsiTheme="minorHAnsi"/>
                <w:bCs/>
                <w:iCs/>
                <w:color w:val="000000"/>
              </w:rPr>
              <w:t>served as a Participating Organization observer to the GEO Executive Committee.</w:t>
            </w:r>
            <w:r w:rsidR="00A82BDB">
              <w:rPr>
                <w:rFonts w:asciiTheme="minorHAnsi" w:hAnsiTheme="minorHAnsi"/>
                <w:bCs/>
                <w:iCs/>
                <w:color w:val="000000"/>
              </w:rPr>
              <w:t xml:space="preserve">  </w:t>
            </w:r>
            <w:r w:rsidR="00E86D6B">
              <w:rPr>
                <w:rFonts w:asciiTheme="minorHAnsi" w:hAnsiTheme="minorHAnsi"/>
                <w:bCs/>
                <w:iCs/>
                <w:color w:val="000000"/>
              </w:rPr>
              <w:t>In turn, we</w:t>
            </w:r>
            <w:r w:rsidR="002B1D0E">
              <w:rPr>
                <w:rFonts w:asciiTheme="minorHAnsi" w:hAnsiTheme="minorHAnsi"/>
                <w:bCs/>
                <w:iCs/>
                <w:color w:val="000000"/>
              </w:rPr>
              <w:t xml:space="preserve"> </w:t>
            </w:r>
            <w:r w:rsidR="00E86D6B">
              <w:rPr>
                <w:rFonts w:asciiTheme="minorHAnsi" w:hAnsiTheme="minorHAnsi"/>
                <w:bCs/>
                <w:iCs/>
                <w:color w:val="000000"/>
              </w:rPr>
              <w:t>rely</w:t>
            </w:r>
            <w:r w:rsidR="002B1D0E">
              <w:rPr>
                <w:rFonts w:asciiTheme="minorHAnsi" w:hAnsiTheme="minorHAnsi"/>
                <w:bCs/>
                <w:iCs/>
                <w:color w:val="000000"/>
              </w:rPr>
              <w:t xml:space="preserve"> on GEO to engage </w:t>
            </w:r>
            <w:r w:rsidR="00A82BDB">
              <w:rPr>
                <w:rFonts w:asciiTheme="minorHAnsi" w:hAnsiTheme="minorHAnsi"/>
                <w:bCs/>
                <w:iCs/>
                <w:color w:val="000000"/>
              </w:rPr>
              <w:t>and connect its</w:t>
            </w:r>
            <w:r w:rsidR="002B1D0E">
              <w:rPr>
                <w:rFonts w:asciiTheme="minorHAnsi" w:hAnsiTheme="minorHAnsi"/>
                <w:bCs/>
                <w:iCs/>
                <w:color w:val="000000"/>
              </w:rPr>
              <w:t xml:space="preserve"> Members, Participating Organizations, and external users to encourage and support the </w:t>
            </w:r>
            <w:r w:rsidR="00E86D6B">
              <w:rPr>
                <w:rFonts w:asciiTheme="minorHAnsi" w:hAnsiTheme="minorHAnsi"/>
                <w:bCs/>
                <w:iCs/>
                <w:color w:val="000000"/>
              </w:rPr>
              <w:t xml:space="preserve">full </w:t>
            </w:r>
            <w:r w:rsidR="002B1D0E">
              <w:rPr>
                <w:rFonts w:asciiTheme="minorHAnsi" w:hAnsiTheme="minorHAnsi"/>
                <w:bCs/>
                <w:iCs/>
                <w:color w:val="000000"/>
              </w:rPr>
              <w:t xml:space="preserve">use of satellite data.  </w:t>
            </w:r>
          </w:p>
          <w:p w14:paraId="2E4B9830" w14:textId="77777777" w:rsidR="00835584" w:rsidRDefault="00835584" w:rsidP="001063A5">
            <w:pPr>
              <w:spacing w:after="0"/>
              <w:jc w:val="both"/>
              <w:rPr>
                <w:rFonts w:asciiTheme="minorHAnsi" w:hAnsiTheme="minorHAnsi"/>
                <w:b/>
                <w:bCs/>
                <w:iCs/>
                <w:color w:val="000000"/>
              </w:rPr>
            </w:pPr>
          </w:p>
          <w:p w14:paraId="52E0B2B4" w14:textId="2BF698AB" w:rsidR="00CC1A76" w:rsidRDefault="00835584" w:rsidP="001063A5">
            <w:pPr>
              <w:spacing w:after="0"/>
              <w:jc w:val="both"/>
              <w:rPr>
                <w:rFonts w:asciiTheme="minorHAnsi" w:hAnsiTheme="minorHAnsi"/>
                <w:b/>
                <w:bCs/>
                <w:iCs/>
                <w:color w:val="000000"/>
              </w:rPr>
            </w:pPr>
            <w:r w:rsidRPr="00835584">
              <w:rPr>
                <w:rFonts w:asciiTheme="minorHAnsi" w:hAnsiTheme="minorHAnsi"/>
                <w:b/>
                <w:bCs/>
                <w:iCs/>
                <w:color w:val="000000"/>
              </w:rPr>
              <w:t>Highlighted Activities</w:t>
            </w:r>
          </w:p>
          <w:p w14:paraId="113485ED" w14:textId="4DB2499F" w:rsidR="00A5009D" w:rsidRDefault="002B1D0E" w:rsidP="001063A5">
            <w:pPr>
              <w:spacing w:after="0"/>
              <w:jc w:val="both"/>
              <w:rPr>
                <w:rFonts w:asciiTheme="minorHAnsi" w:hAnsiTheme="minorHAnsi"/>
                <w:bCs/>
                <w:iCs/>
                <w:color w:val="000000"/>
              </w:rPr>
            </w:pPr>
            <w:r>
              <w:rPr>
                <w:rFonts w:asciiTheme="minorHAnsi" w:hAnsiTheme="minorHAnsi"/>
                <w:bCs/>
                <w:iCs/>
                <w:color w:val="000000"/>
              </w:rPr>
              <w:t xml:space="preserve">For </w:t>
            </w:r>
            <w:r w:rsidR="00CC1A76">
              <w:rPr>
                <w:rFonts w:asciiTheme="minorHAnsi" w:hAnsiTheme="minorHAnsi"/>
                <w:bCs/>
                <w:iCs/>
                <w:color w:val="000000"/>
              </w:rPr>
              <w:t xml:space="preserve">GEO Week </w:t>
            </w:r>
            <w:r>
              <w:rPr>
                <w:rFonts w:asciiTheme="minorHAnsi" w:hAnsiTheme="minorHAnsi"/>
                <w:bCs/>
                <w:iCs/>
                <w:color w:val="000000"/>
              </w:rPr>
              <w:t xml:space="preserve">2020, </w:t>
            </w:r>
            <w:r w:rsidR="006965DD">
              <w:rPr>
                <w:rFonts w:asciiTheme="minorHAnsi" w:hAnsiTheme="minorHAnsi"/>
                <w:bCs/>
                <w:iCs/>
                <w:color w:val="000000"/>
              </w:rPr>
              <w:t>we highlight</w:t>
            </w:r>
            <w:r w:rsidR="00CC1A76">
              <w:rPr>
                <w:rFonts w:asciiTheme="minorHAnsi" w:hAnsiTheme="minorHAnsi"/>
                <w:bCs/>
                <w:iCs/>
                <w:color w:val="000000"/>
              </w:rPr>
              <w:t xml:space="preserve"> some</w:t>
            </w:r>
            <w:r w:rsidR="001B739A">
              <w:rPr>
                <w:rFonts w:asciiTheme="minorHAnsi" w:hAnsiTheme="minorHAnsi"/>
                <w:bCs/>
                <w:iCs/>
                <w:color w:val="000000"/>
              </w:rPr>
              <w:t xml:space="preserve"> specific initiatives and priorities</w:t>
            </w:r>
            <w:r w:rsidR="00CC1A76">
              <w:rPr>
                <w:rFonts w:asciiTheme="minorHAnsi" w:hAnsiTheme="minorHAnsi"/>
                <w:bCs/>
                <w:iCs/>
                <w:color w:val="000000"/>
              </w:rPr>
              <w:t xml:space="preserve"> </w:t>
            </w:r>
            <w:r w:rsidR="006965DD">
              <w:rPr>
                <w:rFonts w:asciiTheme="minorHAnsi" w:hAnsiTheme="minorHAnsi"/>
                <w:bCs/>
                <w:iCs/>
                <w:color w:val="000000"/>
              </w:rPr>
              <w:t>we are</w:t>
            </w:r>
            <w:r w:rsidR="00CC1A76">
              <w:rPr>
                <w:rFonts w:asciiTheme="minorHAnsi" w:hAnsiTheme="minorHAnsi"/>
                <w:bCs/>
                <w:iCs/>
                <w:color w:val="000000"/>
              </w:rPr>
              <w:t xml:space="preserve"> progressing in support of GEO:</w:t>
            </w:r>
          </w:p>
          <w:p w14:paraId="266C6A84" w14:textId="23383F7E" w:rsidR="00CC1A76" w:rsidRDefault="006965DD" w:rsidP="00CC1A76">
            <w:pPr>
              <w:pStyle w:val="ListParagraph"/>
              <w:numPr>
                <w:ilvl w:val="0"/>
                <w:numId w:val="40"/>
              </w:numPr>
              <w:rPr>
                <w:rFonts w:asciiTheme="minorHAnsi" w:hAnsiTheme="minorHAnsi"/>
                <w:bCs/>
                <w:iCs/>
                <w:color w:val="000000"/>
              </w:rPr>
            </w:pPr>
            <w:r>
              <w:rPr>
                <w:rFonts w:asciiTheme="minorHAnsi" w:hAnsiTheme="minorHAnsi"/>
                <w:bCs/>
                <w:iCs/>
                <w:color w:val="000000"/>
              </w:rPr>
              <w:t>We are undertaking a</w:t>
            </w:r>
            <w:r w:rsidR="00CC1A76" w:rsidRPr="00CC1A76">
              <w:rPr>
                <w:rFonts w:asciiTheme="minorHAnsi" w:hAnsiTheme="minorHAnsi"/>
                <w:bCs/>
                <w:iCs/>
                <w:color w:val="000000"/>
              </w:rPr>
              <w:t>nalysis and coordination of satellite data supply to su</w:t>
            </w:r>
            <w:r w:rsidR="00CC1A76">
              <w:rPr>
                <w:rFonts w:asciiTheme="minorHAnsi" w:hAnsiTheme="minorHAnsi"/>
                <w:bCs/>
                <w:iCs/>
                <w:color w:val="000000"/>
              </w:rPr>
              <w:t xml:space="preserve">pport four specific indicators in support of the 2030 Agenda for Sustainable Development </w:t>
            </w:r>
            <w:r w:rsidR="00D71018">
              <w:rPr>
                <w:rFonts w:asciiTheme="minorHAnsi" w:hAnsiTheme="minorHAnsi"/>
                <w:bCs/>
                <w:iCs/>
                <w:color w:val="000000"/>
              </w:rPr>
              <w:t>(the SDGs).</w:t>
            </w:r>
          </w:p>
          <w:p w14:paraId="1852DFAC" w14:textId="4BE80473" w:rsidR="00A5009D" w:rsidRPr="00835584" w:rsidRDefault="006965DD" w:rsidP="00CC1A76">
            <w:pPr>
              <w:pStyle w:val="ListParagraph"/>
              <w:numPr>
                <w:ilvl w:val="0"/>
                <w:numId w:val="40"/>
              </w:numPr>
              <w:jc w:val="both"/>
              <w:rPr>
                <w:rFonts w:asciiTheme="minorHAnsi" w:hAnsiTheme="minorHAnsi"/>
                <w:bCs/>
                <w:iCs/>
                <w:color w:val="000000"/>
              </w:rPr>
            </w:pPr>
            <w:r w:rsidRPr="00835584">
              <w:rPr>
                <w:rFonts w:asciiTheme="minorHAnsi" w:hAnsiTheme="minorHAnsi"/>
                <w:bCs/>
                <w:iCs/>
                <w:color w:val="000000"/>
              </w:rPr>
              <w:t>We are planning a</w:t>
            </w:r>
            <w:r w:rsidR="00CC1A76" w:rsidRPr="00835584">
              <w:rPr>
                <w:rFonts w:asciiTheme="minorHAnsi" w:hAnsiTheme="minorHAnsi"/>
                <w:bCs/>
                <w:iCs/>
                <w:color w:val="000000"/>
              </w:rPr>
              <w:t xml:space="preserve"> </w:t>
            </w:r>
            <w:r w:rsidR="00CC1A76" w:rsidRPr="00835584">
              <w:rPr>
                <w:rFonts w:asciiTheme="minorHAnsi" w:hAnsiTheme="minorHAnsi"/>
                <w:bCs/>
                <w:i/>
                <w:iCs/>
                <w:color w:val="000000"/>
              </w:rPr>
              <w:t>CEOS Agricultur</w:t>
            </w:r>
            <w:r w:rsidRPr="00835584">
              <w:rPr>
                <w:rFonts w:asciiTheme="minorHAnsi" w:hAnsiTheme="minorHAnsi"/>
                <w:bCs/>
                <w:i/>
                <w:iCs/>
                <w:color w:val="000000"/>
              </w:rPr>
              <w:t>e, Forestry and Other Land Uses</w:t>
            </w:r>
            <w:r w:rsidR="00CC1A76" w:rsidRPr="00835584">
              <w:rPr>
                <w:rFonts w:asciiTheme="minorHAnsi" w:hAnsiTheme="minorHAnsi"/>
                <w:bCs/>
                <w:i/>
                <w:iCs/>
                <w:color w:val="000000"/>
              </w:rPr>
              <w:t xml:space="preserve"> Roadmap</w:t>
            </w:r>
            <w:r w:rsidR="00CC1A76" w:rsidRPr="00835584">
              <w:rPr>
                <w:rFonts w:asciiTheme="minorHAnsi" w:hAnsiTheme="minorHAnsi"/>
                <w:bCs/>
                <w:iCs/>
                <w:color w:val="000000"/>
              </w:rPr>
              <w:t xml:space="preserve"> - to identify opportunities for using EO data to quantify the extent and dynamics of land activities and </w:t>
            </w:r>
            <w:r w:rsidR="00CC1A76" w:rsidRPr="00835584">
              <w:rPr>
                <w:rFonts w:asciiTheme="minorHAnsi" w:hAnsiTheme="minorHAnsi"/>
                <w:bCs/>
                <w:iCs/>
                <w:color w:val="000000"/>
              </w:rPr>
              <w:lastRenderedPageBreak/>
              <w:t>impacts at the global level and at national levels, in support of the Global Stocktake of the Paris Climate agreement.</w:t>
            </w:r>
          </w:p>
          <w:p w14:paraId="3E5B89C6" w14:textId="6F4F943F" w:rsidR="001410F9" w:rsidRDefault="006965DD" w:rsidP="00856702">
            <w:pPr>
              <w:pStyle w:val="ListParagraph"/>
              <w:numPr>
                <w:ilvl w:val="0"/>
                <w:numId w:val="40"/>
              </w:numPr>
              <w:jc w:val="both"/>
              <w:rPr>
                <w:rFonts w:asciiTheme="minorHAnsi" w:hAnsiTheme="minorHAnsi"/>
                <w:bCs/>
                <w:iCs/>
                <w:color w:val="000000"/>
              </w:rPr>
            </w:pPr>
            <w:r>
              <w:rPr>
                <w:rFonts w:asciiTheme="minorHAnsi" w:hAnsiTheme="minorHAnsi"/>
                <w:bCs/>
                <w:iCs/>
                <w:color w:val="000000"/>
              </w:rPr>
              <w:t xml:space="preserve">We are developing </w:t>
            </w:r>
            <w:r w:rsidR="00B41366">
              <w:rPr>
                <w:rFonts w:asciiTheme="minorHAnsi" w:hAnsiTheme="minorHAnsi"/>
                <w:bCs/>
                <w:iCs/>
                <w:color w:val="000000"/>
              </w:rPr>
              <w:t xml:space="preserve">a </w:t>
            </w:r>
            <w:r w:rsidR="001063A5" w:rsidRPr="006965DD">
              <w:rPr>
                <w:rFonts w:asciiTheme="minorHAnsi" w:hAnsiTheme="minorHAnsi"/>
                <w:bCs/>
                <w:i/>
                <w:iCs/>
                <w:color w:val="000000"/>
              </w:rPr>
              <w:t xml:space="preserve">CEOS Coastal Observations and </w:t>
            </w:r>
            <w:r>
              <w:rPr>
                <w:rFonts w:asciiTheme="minorHAnsi" w:hAnsiTheme="minorHAnsi"/>
                <w:bCs/>
                <w:i/>
                <w:iCs/>
                <w:color w:val="000000"/>
              </w:rPr>
              <w:t>Applications S</w:t>
            </w:r>
            <w:r w:rsidRPr="006965DD">
              <w:rPr>
                <w:rFonts w:asciiTheme="minorHAnsi" w:hAnsiTheme="minorHAnsi"/>
                <w:bCs/>
                <w:i/>
                <w:iCs/>
                <w:color w:val="000000"/>
              </w:rPr>
              <w:t>trategy</w:t>
            </w:r>
            <w:r>
              <w:rPr>
                <w:rFonts w:asciiTheme="minorHAnsi" w:hAnsiTheme="minorHAnsi"/>
                <w:bCs/>
                <w:iCs/>
                <w:color w:val="000000"/>
              </w:rPr>
              <w:t xml:space="preserve">, to support greater use of Earth observations in our costal zones where we see </w:t>
            </w:r>
            <w:r w:rsidR="00835584">
              <w:rPr>
                <w:rFonts w:asciiTheme="minorHAnsi" w:hAnsiTheme="minorHAnsi"/>
                <w:bCs/>
                <w:iCs/>
                <w:color w:val="000000"/>
              </w:rPr>
              <w:t>challenges including</w:t>
            </w:r>
            <w:r>
              <w:rPr>
                <w:rFonts w:asciiTheme="minorHAnsi" w:hAnsiTheme="minorHAnsi"/>
                <w:bCs/>
                <w:iCs/>
                <w:color w:val="000000"/>
              </w:rPr>
              <w:t xml:space="preserve"> increasing populations and high exposure to natural hazards.</w:t>
            </w:r>
          </w:p>
          <w:p w14:paraId="58C144EC" w14:textId="78998EEA" w:rsidR="00B41366" w:rsidRPr="00493CB5" w:rsidRDefault="00C1133B" w:rsidP="00493CB5">
            <w:pPr>
              <w:pStyle w:val="ListParagraph"/>
              <w:numPr>
                <w:ilvl w:val="0"/>
                <w:numId w:val="40"/>
              </w:numPr>
              <w:jc w:val="both"/>
              <w:rPr>
                <w:rFonts w:asciiTheme="minorHAnsi" w:hAnsiTheme="minorHAnsi"/>
                <w:bCs/>
                <w:iCs/>
                <w:color w:val="000000"/>
              </w:rPr>
            </w:pPr>
            <w:r>
              <w:rPr>
                <w:rFonts w:asciiTheme="minorHAnsi" w:hAnsiTheme="minorHAnsi"/>
                <w:bCs/>
                <w:iCs/>
                <w:color w:val="000000"/>
              </w:rPr>
              <w:t xml:space="preserve">We are continuing our strong engagement in the area of disaster risk reduction with </w:t>
            </w:r>
            <w:r w:rsidR="00493CB5">
              <w:rPr>
                <w:rFonts w:asciiTheme="minorHAnsi" w:hAnsiTheme="minorHAnsi"/>
                <w:bCs/>
                <w:iCs/>
                <w:color w:val="000000"/>
              </w:rPr>
              <w:t xml:space="preserve">support to the </w:t>
            </w:r>
            <w:proofErr w:type="spellStart"/>
            <w:r w:rsidR="00493CB5">
              <w:rPr>
                <w:rFonts w:asciiTheme="minorHAnsi" w:hAnsiTheme="minorHAnsi"/>
                <w:bCs/>
                <w:iCs/>
                <w:color w:val="000000"/>
              </w:rPr>
              <w:t>Geohazards</w:t>
            </w:r>
            <w:proofErr w:type="spellEnd"/>
            <w:r w:rsidR="00493CB5">
              <w:rPr>
                <w:rFonts w:asciiTheme="minorHAnsi" w:hAnsiTheme="minorHAnsi"/>
                <w:bCs/>
                <w:iCs/>
                <w:color w:val="000000"/>
              </w:rPr>
              <w:t xml:space="preserve"> Supersites and Natural Laboratories Initiative, GEO Data Access for Risk Management Initiative, and more recently have developed a global flood risk modeling strategy.</w:t>
            </w:r>
          </w:p>
          <w:p w14:paraId="3A2AC069" w14:textId="386BD390" w:rsidR="006965DD" w:rsidRDefault="006965DD" w:rsidP="006965DD">
            <w:pPr>
              <w:pStyle w:val="ListParagraph"/>
              <w:numPr>
                <w:ilvl w:val="0"/>
                <w:numId w:val="40"/>
              </w:numPr>
              <w:jc w:val="both"/>
              <w:rPr>
                <w:rFonts w:asciiTheme="minorHAnsi" w:hAnsiTheme="minorHAnsi"/>
                <w:bCs/>
                <w:iCs/>
                <w:color w:val="000000"/>
              </w:rPr>
            </w:pPr>
            <w:r>
              <w:rPr>
                <w:rFonts w:asciiTheme="minorHAnsi" w:hAnsiTheme="minorHAnsi"/>
                <w:bCs/>
                <w:iCs/>
                <w:color w:val="000000"/>
              </w:rPr>
              <w:t xml:space="preserve">We are implementing our </w:t>
            </w:r>
            <w:r w:rsidRPr="006965DD">
              <w:rPr>
                <w:rFonts w:asciiTheme="minorHAnsi" w:hAnsiTheme="minorHAnsi"/>
                <w:bCs/>
                <w:i/>
                <w:iCs/>
                <w:color w:val="000000"/>
              </w:rPr>
              <w:t>CEOS Analysis Ready Data (ARD) Strategy</w:t>
            </w:r>
            <w:r>
              <w:rPr>
                <w:rFonts w:asciiTheme="minorHAnsi" w:hAnsiTheme="minorHAnsi"/>
                <w:bCs/>
                <w:iCs/>
                <w:color w:val="000000"/>
              </w:rPr>
              <w:t xml:space="preserve"> to lower technical barriers to use of satellite Earth observation data</w:t>
            </w:r>
            <w:r w:rsidRPr="00A5009D">
              <w:rPr>
                <w:rFonts w:asciiTheme="minorHAnsi" w:hAnsiTheme="minorHAnsi"/>
                <w:bCs/>
                <w:iCs/>
                <w:color w:val="000000"/>
              </w:rPr>
              <w:t xml:space="preserve">, </w:t>
            </w:r>
            <w:r>
              <w:rPr>
                <w:rFonts w:asciiTheme="minorHAnsi" w:hAnsiTheme="minorHAnsi"/>
                <w:bCs/>
                <w:iCs/>
                <w:color w:val="000000"/>
              </w:rPr>
              <w:t>including through exploration of opportunities to expand the ARD concept beyond land.</w:t>
            </w:r>
          </w:p>
          <w:p w14:paraId="1D4229B3" w14:textId="4BD1AA1D" w:rsidR="006965DD" w:rsidRPr="006965DD" w:rsidRDefault="006965DD" w:rsidP="006965DD">
            <w:pPr>
              <w:pStyle w:val="ListParagraph"/>
              <w:numPr>
                <w:ilvl w:val="0"/>
                <w:numId w:val="40"/>
              </w:numPr>
              <w:jc w:val="both"/>
              <w:rPr>
                <w:rFonts w:asciiTheme="minorHAnsi" w:hAnsiTheme="minorHAnsi"/>
                <w:bCs/>
                <w:iCs/>
                <w:color w:val="000000"/>
              </w:rPr>
            </w:pPr>
            <w:r>
              <w:rPr>
                <w:rFonts w:asciiTheme="minorHAnsi" w:hAnsiTheme="minorHAnsi"/>
                <w:bCs/>
                <w:iCs/>
                <w:color w:val="000000"/>
              </w:rPr>
              <w:t>We are working to incorporate ARD and Data Cube technology in support of the recently established Open Earth Alliance Community Activity.</w:t>
            </w:r>
          </w:p>
          <w:p w14:paraId="180FD296" w14:textId="5D6CF88D" w:rsidR="00835584" w:rsidRPr="00835584" w:rsidRDefault="00835584" w:rsidP="00A26A91">
            <w:pPr>
              <w:jc w:val="both"/>
              <w:rPr>
                <w:rFonts w:asciiTheme="minorHAnsi" w:eastAsia="Times New Roman" w:hAnsiTheme="minorHAnsi" w:cstheme="minorHAnsi"/>
                <w:b/>
                <w:color w:val="000000"/>
                <w:lang w:eastAsia="en-AU"/>
              </w:rPr>
            </w:pPr>
            <w:r>
              <w:rPr>
                <w:rFonts w:ascii="Calibri" w:hAnsi="Calibri"/>
                <w:b/>
                <w:color w:val="000000" w:themeColor="text1"/>
              </w:rPr>
              <w:t xml:space="preserve">GEO Engagement Priority: </w:t>
            </w:r>
            <w:r w:rsidRPr="00835584">
              <w:rPr>
                <w:rFonts w:ascii="Calibri" w:hAnsi="Calibri"/>
                <w:b/>
                <w:color w:val="000000" w:themeColor="text1"/>
              </w:rPr>
              <w:t>Sustainable Development Goals</w:t>
            </w:r>
            <w:r w:rsidR="00493CB5">
              <w:rPr>
                <w:rFonts w:ascii="Calibri" w:hAnsi="Calibri"/>
                <w:b/>
                <w:color w:val="000000" w:themeColor="text1"/>
              </w:rPr>
              <w:t xml:space="preserve"> Agenda</w:t>
            </w:r>
          </w:p>
          <w:p w14:paraId="0955FDC0" w14:textId="4D4E8C16" w:rsidR="00CC1A76" w:rsidRDefault="00D71018" w:rsidP="00F50474">
            <w:pPr>
              <w:jc w:val="both"/>
              <w:rPr>
                <w:rFonts w:asciiTheme="minorHAnsi" w:hAnsiTheme="minorHAnsi"/>
                <w:bCs/>
                <w:iCs/>
                <w:color w:val="000000"/>
              </w:rPr>
            </w:pPr>
            <w:r>
              <w:rPr>
                <w:rFonts w:asciiTheme="minorHAnsi" w:hAnsiTheme="minorHAnsi"/>
                <w:bCs/>
                <w:iCs/>
                <w:color w:val="000000"/>
              </w:rPr>
              <w:t>We align</w:t>
            </w:r>
            <w:r w:rsidR="00CC1A76">
              <w:rPr>
                <w:rFonts w:asciiTheme="minorHAnsi" w:hAnsiTheme="minorHAnsi"/>
                <w:bCs/>
                <w:iCs/>
                <w:color w:val="000000"/>
              </w:rPr>
              <w:t xml:space="preserve"> our engagement with the </w:t>
            </w:r>
            <w:r>
              <w:rPr>
                <w:rFonts w:asciiTheme="minorHAnsi" w:hAnsiTheme="minorHAnsi"/>
                <w:bCs/>
                <w:iCs/>
                <w:color w:val="000000"/>
              </w:rPr>
              <w:t>SDGs</w:t>
            </w:r>
            <w:r w:rsidR="00CC1A76">
              <w:rPr>
                <w:rFonts w:asciiTheme="minorHAnsi" w:hAnsiTheme="minorHAnsi"/>
                <w:bCs/>
                <w:iCs/>
                <w:color w:val="000000"/>
              </w:rPr>
              <w:t xml:space="preserve"> mostly through GEO</w:t>
            </w:r>
            <w:r>
              <w:rPr>
                <w:rFonts w:asciiTheme="minorHAnsi" w:hAnsiTheme="minorHAnsi"/>
                <w:bCs/>
                <w:iCs/>
                <w:color w:val="000000"/>
              </w:rPr>
              <w:t>,</w:t>
            </w:r>
            <w:r w:rsidR="00CC1A76">
              <w:rPr>
                <w:rFonts w:asciiTheme="minorHAnsi" w:hAnsiTheme="minorHAnsi"/>
                <w:bCs/>
                <w:iCs/>
                <w:color w:val="000000"/>
              </w:rPr>
              <w:t xml:space="preserve"> </w:t>
            </w:r>
            <w:r>
              <w:rPr>
                <w:rFonts w:asciiTheme="minorHAnsi" w:hAnsiTheme="minorHAnsi"/>
                <w:bCs/>
                <w:iCs/>
                <w:color w:val="000000"/>
              </w:rPr>
              <w:t>benefiting from and leveraging</w:t>
            </w:r>
            <w:r w:rsidR="00CC1A76">
              <w:rPr>
                <w:rFonts w:asciiTheme="minorHAnsi" w:hAnsiTheme="minorHAnsi"/>
                <w:bCs/>
                <w:iCs/>
                <w:color w:val="000000"/>
              </w:rPr>
              <w:t xml:space="preserve"> GEO’s unique “convening power”.  GEO provides a single internationally coordinated framework, entry point, and consistent communication vehicle to stakeholders for connecting with the EO community, and particularly with promoting the value of EO satellite data in national SDG reporting to the U</w:t>
            </w:r>
            <w:r w:rsidR="00493CB5">
              <w:rPr>
                <w:rFonts w:asciiTheme="minorHAnsi" w:hAnsiTheme="minorHAnsi"/>
                <w:bCs/>
                <w:iCs/>
                <w:color w:val="000000"/>
              </w:rPr>
              <w:t>nited Nations (U</w:t>
            </w:r>
            <w:r w:rsidR="00CC1A76">
              <w:rPr>
                <w:rFonts w:asciiTheme="minorHAnsi" w:hAnsiTheme="minorHAnsi"/>
                <w:bCs/>
                <w:iCs/>
                <w:color w:val="000000"/>
              </w:rPr>
              <w:t>N</w:t>
            </w:r>
            <w:r w:rsidR="00493CB5">
              <w:rPr>
                <w:rFonts w:asciiTheme="minorHAnsi" w:hAnsiTheme="minorHAnsi"/>
                <w:bCs/>
                <w:iCs/>
                <w:color w:val="000000"/>
              </w:rPr>
              <w:t>)</w:t>
            </w:r>
            <w:r w:rsidR="00CC1A76">
              <w:rPr>
                <w:rFonts w:asciiTheme="minorHAnsi" w:hAnsiTheme="minorHAnsi"/>
                <w:bCs/>
                <w:iCs/>
                <w:color w:val="000000"/>
              </w:rPr>
              <w:t xml:space="preserve"> and countries’ own national development agendas. </w:t>
            </w:r>
            <w:r>
              <w:rPr>
                <w:rFonts w:asciiTheme="minorHAnsi" w:hAnsiTheme="minorHAnsi"/>
                <w:bCs/>
                <w:iCs/>
                <w:color w:val="000000"/>
              </w:rPr>
              <w:t xml:space="preserve">  </w:t>
            </w:r>
            <w:r w:rsidR="00CC1A76">
              <w:rPr>
                <w:rFonts w:asciiTheme="minorHAnsi" w:hAnsiTheme="minorHAnsi"/>
                <w:bCs/>
                <w:iCs/>
                <w:color w:val="000000"/>
              </w:rPr>
              <w:t>After consultation</w:t>
            </w:r>
            <w:r>
              <w:rPr>
                <w:rFonts w:asciiTheme="minorHAnsi" w:hAnsiTheme="minorHAnsi"/>
                <w:bCs/>
                <w:iCs/>
                <w:color w:val="000000"/>
              </w:rPr>
              <w:t xml:space="preserve"> with stakeholders,</w:t>
            </w:r>
            <w:r w:rsidR="00CC1A76">
              <w:rPr>
                <w:rFonts w:asciiTheme="minorHAnsi" w:hAnsiTheme="minorHAnsi"/>
                <w:bCs/>
                <w:iCs/>
                <w:color w:val="000000"/>
              </w:rPr>
              <w:t xml:space="preserve"> including with GEO, </w:t>
            </w:r>
            <w:r>
              <w:rPr>
                <w:rFonts w:asciiTheme="minorHAnsi" w:hAnsiTheme="minorHAnsi"/>
                <w:bCs/>
                <w:iCs/>
                <w:color w:val="000000"/>
              </w:rPr>
              <w:t>we</w:t>
            </w:r>
            <w:r w:rsidR="00CC1A76">
              <w:rPr>
                <w:rFonts w:asciiTheme="minorHAnsi" w:hAnsiTheme="minorHAnsi"/>
                <w:bCs/>
                <w:iCs/>
                <w:color w:val="000000"/>
              </w:rPr>
              <w:t xml:space="preserve"> recently streamlined our activities </w:t>
            </w:r>
            <w:r>
              <w:rPr>
                <w:rFonts w:asciiTheme="minorHAnsi" w:hAnsiTheme="minorHAnsi"/>
                <w:bCs/>
                <w:iCs/>
                <w:color w:val="000000"/>
              </w:rPr>
              <w:t>to focus on the</w:t>
            </w:r>
            <w:r w:rsidR="00CC1A76">
              <w:rPr>
                <w:rFonts w:asciiTheme="minorHAnsi" w:hAnsiTheme="minorHAnsi"/>
                <w:bCs/>
                <w:iCs/>
                <w:color w:val="000000"/>
              </w:rPr>
              <w:t xml:space="preserve"> unique role that CEOS plays</w:t>
            </w:r>
            <w:r>
              <w:rPr>
                <w:rFonts w:asciiTheme="minorHAnsi" w:hAnsiTheme="minorHAnsi"/>
                <w:bCs/>
                <w:iCs/>
                <w:color w:val="000000"/>
              </w:rPr>
              <w:t xml:space="preserve">. </w:t>
            </w:r>
          </w:p>
          <w:p w14:paraId="42F476C2" w14:textId="0F581628" w:rsidR="00F85A12" w:rsidRDefault="00CC1A76" w:rsidP="00F50474">
            <w:pPr>
              <w:jc w:val="both"/>
              <w:rPr>
                <w:rFonts w:asciiTheme="minorHAnsi" w:hAnsiTheme="minorHAnsi"/>
                <w:bCs/>
                <w:iCs/>
                <w:color w:val="000000"/>
              </w:rPr>
            </w:pPr>
            <w:r>
              <w:rPr>
                <w:rFonts w:asciiTheme="minorHAnsi" w:hAnsiTheme="minorHAnsi"/>
                <w:bCs/>
                <w:iCs/>
                <w:color w:val="000000"/>
              </w:rPr>
              <w:t xml:space="preserve">In 2020, </w:t>
            </w:r>
            <w:r w:rsidR="00D71018">
              <w:rPr>
                <w:rFonts w:asciiTheme="minorHAnsi" w:hAnsiTheme="minorHAnsi"/>
                <w:bCs/>
                <w:iCs/>
                <w:color w:val="000000"/>
              </w:rPr>
              <w:t>we</w:t>
            </w:r>
            <w:r w:rsidR="00B921B0">
              <w:rPr>
                <w:rFonts w:asciiTheme="minorHAnsi" w:hAnsiTheme="minorHAnsi"/>
                <w:bCs/>
                <w:iCs/>
                <w:color w:val="000000"/>
              </w:rPr>
              <w:t xml:space="preserve"> </w:t>
            </w:r>
            <w:r>
              <w:rPr>
                <w:rFonts w:asciiTheme="minorHAnsi" w:hAnsiTheme="minorHAnsi"/>
                <w:bCs/>
                <w:iCs/>
                <w:color w:val="000000"/>
              </w:rPr>
              <w:t>established</w:t>
            </w:r>
            <w:r w:rsidR="00B921B0">
              <w:rPr>
                <w:rFonts w:asciiTheme="minorHAnsi" w:hAnsiTheme="minorHAnsi"/>
                <w:bCs/>
                <w:iCs/>
                <w:color w:val="000000"/>
              </w:rPr>
              <w:t xml:space="preserve"> </w:t>
            </w:r>
            <w:r w:rsidR="00B50690">
              <w:rPr>
                <w:rFonts w:asciiTheme="minorHAnsi" w:hAnsiTheme="minorHAnsi"/>
                <w:bCs/>
                <w:iCs/>
                <w:color w:val="000000"/>
              </w:rPr>
              <w:t xml:space="preserve">four sub-teams </w:t>
            </w:r>
            <w:r w:rsidR="00D71018">
              <w:rPr>
                <w:rFonts w:asciiTheme="minorHAnsi" w:hAnsiTheme="minorHAnsi"/>
                <w:bCs/>
                <w:iCs/>
                <w:color w:val="000000"/>
              </w:rPr>
              <w:t>within our</w:t>
            </w:r>
            <w:r w:rsidR="00B50690">
              <w:rPr>
                <w:rFonts w:asciiTheme="minorHAnsi" w:hAnsiTheme="minorHAnsi"/>
                <w:bCs/>
                <w:iCs/>
                <w:color w:val="000000"/>
              </w:rPr>
              <w:t xml:space="preserve"> Ad Hoc Team on Sustainable Develop</w:t>
            </w:r>
            <w:r w:rsidR="00F50474">
              <w:rPr>
                <w:rFonts w:asciiTheme="minorHAnsi" w:hAnsiTheme="minorHAnsi"/>
                <w:bCs/>
                <w:iCs/>
                <w:color w:val="000000"/>
              </w:rPr>
              <w:t>ment Goals</w:t>
            </w:r>
            <w:r w:rsidR="00D71018">
              <w:rPr>
                <w:rFonts w:asciiTheme="minorHAnsi" w:hAnsiTheme="minorHAnsi"/>
                <w:bCs/>
                <w:iCs/>
                <w:color w:val="000000"/>
              </w:rPr>
              <w:t xml:space="preserve"> to focus on </w:t>
            </w:r>
            <w:r w:rsidR="00F50474">
              <w:rPr>
                <w:rFonts w:asciiTheme="minorHAnsi" w:hAnsiTheme="minorHAnsi"/>
                <w:bCs/>
                <w:iCs/>
                <w:color w:val="000000"/>
              </w:rPr>
              <w:t>water-related ecosystems, sustainable urbanization, coastal pollution, and land degradation.</w:t>
            </w:r>
            <w:r w:rsidR="00B921B0">
              <w:rPr>
                <w:rFonts w:asciiTheme="minorHAnsi" w:hAnsiTheme="minorHAnsi"/>
                <w:bCs/>
                <w:iCs/>
                <w:color w:val="000000"/>
              </w:rPr>
              <w:t xml:space="preserve">  These four indicators are most ready to integrate Earth observations </w:t>
            </w:r>
            <w:r w:rsidR="00B6714E">
              <w:rPr>
                <w:rFonts w:asciiTheme="minorHAnsi" w:hAnsiTheme="minorHAnsi"/>
                <w:bCs/>
                <w:iCs/>
                <w:color w:val="000000"/>
              </w:rPr>
              <w:t>but there remain</w:t>
            </w:r>
            <w:r w:rsidR="00B6714E" w:rsidRPr="00B6714E">
              <w:rPr>
                <w:rFonts w:asciiTheme="minorHAnsi" w:hAnsiTheme="minorHAnsi"/>
                <w:bCs/>
                <w:iCs/>
                <w:color w:val="000000"/>
              </w:rPr>
              <w:t xml:space="preserve"> some methodological and data availability issues</w:t>
            </w:r>
            <w:r w:rsidR="00D71018">
              <w:rPr>
                <w:rFonts w:asciiTheme="minorHAnsi" w:hAnsiTheme="minorHAnsi"/>
                <w:bCs/>
                <w:iCs/>
                <w:color w:val="000000"/>
              </w:rPr>
              <w:t xml:space="preserve"> we continue to work on</w:t>
            </w:r>
            <w:r w:rsidR="00B6714E" w:rsidRPr="00B6714E">
              <w:rPr>
                <w:rFonts w:asciiTheme="minorHAnsi" w:hAnsiTheme="minorHAnsi"/>
                <w:bCs/>
                <w:iCs/>
                <w:color w:val="000000"/>
              </w:rPr>
              <w:t xml:space="preserve">. </w:t>
            </w:r>
            <w:r w:rsidR="00D71018">
              <w:rPr>
                <w:rFonts w:asciiTheme="minorHAnsi" w:hAnsiTheme="minorHAnsi"/>
                <w:bCs/>
                <w:iCs/>
                <w:color w:val="000000"/>
              </w:rPr>
              <w:t>We will</w:t>
            </w:r>
            <w:r w:rsidR="00B6714E" w:rsidRPr="00B6714E">
              <w:rPr>
                <w:rFonts w:asciiTheme="minorHAnsi" w:hAnsiTheme="minorHAnsi"/>
                <w:bCs/>
                <w:iCs/>
                <w:color w:val="000000"/>
              </w:rPr>
              <w:t xml:space="preserve"> continue </w:t>
            </w:r>
            <w:r w:rsidR="00D71018">
              <w:rPr>
                <w:rFonts w:asciiTheme="minorHAnsi" w:hAnsiTheme="minorHAnsi"/>
                <w:bCs/>
                <w:iCs/>
                <w:color w:val="000000"/>
              </w:rPr>
              <w:t xml:space="preserve">to </w:t>
            </w:r>
            <w:r w:rsidR="00B6714E" w:rsidRPr="00B6714E">
              <w:rPr>
                <w:rFonts w:asciiTheme="minorHAnsi" w:hAnsiTheme="minorHAnsi"/>
                <w:bCs/>
                <w:iCs/>
                <w:color w:val="000000"/>
              </w:rPr>
              <w:t>assist countries, GEO and other stakeholders in providing relevant and updated information on satellite data in this process.</w:t>
            </w:r>
          </w:p>
          <w:p w14:paraId="377CB94F" w14:textId="164A044B" w:rsidR="00F85A12" w:rsidRDefault="00835584" w:rsidP="00F85A12">
            <w:pPr>
              <w:jc w:val="both"/>
              <w:rPr>
                <w:rFonts w:asciiTheme="minorHAnsi" w:hAnsiTheme="minorHAnsi"/>
                <w:bCs/>
                <w:iCs/>
                <w:color w:val="000000"/>
              </w:rPr>
            </w:pPr>
            <w:r>
              <w:rPr>
                <w:rFonts w:asciiTheme="minorHAnsi" w:hAnsiTheme="minorHAnsi"/>
                <w:bCs/>
                <w:iCs/>
                <w:color w:val="000000"/>
              </w:rPr>
              <w:t>The SDGs are, of course, not only about tracking indicators</w:t>
            </w:r>
            <w:r w:rsidR="00493CB5">
              <w:rPr>
                <w:rFonts w:asciiTheme="minorHAnsi" w:hAnsiTheme="minorHAnsi"/>
                <w:bCs/>
                <w:iCs/>
                <w:color w:val="000000"/>
              </w:rPr>
              <w:t>,</w:t>
            </w:r>
            <w:r>
              <w:rPr>
                <w:rFonts w:asciiTheme="minorHAnsi" w:hAnsiTheme="minorHAnsi"/>
                <w:bCs/>
                <w:iCs/>
                <w:color w:val="000000"/>
              </w:rPr>
              <w:t xml:space="preserve"> but </w:t>
            </w:r>
            <w:r w:rsidR="00493CB5">
              <w:rPr>
                <w:rFonts w:asciiTheme="minorHAnsi" w:hAnsiTheme="minorHAnsi"/>
                <w:bCs/>
                <w:iCs/>
                <w:color w:val="000000"/>
              </w:rPr>
              <w:t xml:space="preserve">also </w:t>
            </w:r>
            <w:r>
              <w:rPr>
                <w:rFonts w:asciiTheme="minorHAnsi" w:hAnsiTheme="minorHAnsi"/>
                <w:bCs/>
                <w:iCs/>
                <w:color w:val="000000"/>
              </w:rPr>
              <w:t>about delivering impact.  Accordingly, we are</w:t>
            </w:r>
            <w:r w:rsidR="00F50474">
              <w:rPr>
                <w:rFonts w:asciiTheme="minorHAnsi" w:hAnsiTheme="minorHAnsi"/>
                <w:bCs/>
                <w:iCs/>
                <w:color w:val="000000"/>
              </w:rPr>
              <w:t xml:space="preserve"> pleased to hear about successful case studies</w:t>
            </w:r>
            <w:r>
              <w:rPr>
                <w:rFonts w:asciiTheme="minorHAnsi" w:hAnsiTheme="minorHAnsi"/>
                <w:bCs/>
                <w:iCs/>
                <w:color w:val="000000"/>
              </w:rPr>
              <w:t xml:space="preserve"> of GEO</w:t>
            </w:r>
            <w:r w:rsidR="00F50474">
              <w:rPr>
                <w:rFonts w:asciiTheme="minorHAnsi" w:hAnsiTheme="minorHAnsi"/>
                <w:bCs/>
                <w:iCs/>
                <w:color w:val="000000"/>
              </w:rPr>
              <w:t xml:space="preserve"> using Earth observation data to stimulate regional satelli</w:t>
            </w:r>
            <w:r w:rsidR="00493CB5">
              <w:rPr>
                <w:rFonts w:asciiTheme="minorHAnsi" w:hAnsiTheme="minorHAnsi"/>
                <w:bCs/>
                <w:iCs/>
                <w:color w:val="000000"/>
              </w:rPr>
              <w:t>te data uptake in Africa, South</w:t>
            </w:r>
            <w:r w:rsidR="00F50474">
              <w:rPr>
                <w:rFonts w:asciiTheme="minorHAnsi" w:hAnsiTheme="minorHAnsi"/>
                <w:bCs/>
                <w:iCs/>
                <w:color w:val="000000"/>
              </w:rPr>
              <w:t>east Asia and the Pacific Islands to improve livelihoods in these regions.</w:t>
            </w:r>
          </w:p>
          <w:p w14:paraId="12B1F2F1" w14:textId="701E40BB" w:rsidR="00835584" w:rsidRPr="00835584" w:rsidRDefault="00835584" w:rsidP="00835584">
            <w:pPr>
              <w:jc w:val="both"/>
              <w:rPr>
                <w:rFonts w:asciiTheme="minorHAnsi" w:eastAsia="Times New Roman" w:hAnsiTheme="minorHAnsi" w:cstheme="minorHAnsi"/>
                <w:b/>
                <w:color w:val="000000"/>
                <w:lang w:eastAsia="en-AU"/>
              </w:rPr>
            </w:pPr>
            <w:r>
              <w:rPr>
                <w:rFonts w:ascii="Calibri" w:hAnsi="Calibri"/>
                <w:b/>
                <w:color w:val="000000" w:themeColor="text1"/>
              </w:rPr>
              <w:t>GEO Engagement Priority: Climate</w:t>
            </w:r>
            <w:r w:rsidR="00493CB5">
              <w:rPr>
                <w:rFonts w:ascii="Calibri" w:hAnsi="Calibri"/>
                <w:b/>
                <w:color w:val="000000" w:themeColor="text1"/>
              </w:rPr>
              <w:t xml:space="preserve"> Change and Paris Agreement</w:t>
            </w:r>
          </w:p>
          <w:p w14:paraId="46DDD474" w14:textId="12127C4B" w:rsidR="00856702" w:rsidRDefault="00701DF2" w:rsidP="00856702">
            <w:pPr>
              <w:jc w:val="both"/>
              <w:rPr>
                <w:rFonts w:asciiTheme="minorHAnsi" w:hAnsiTheme="minorHAnsi" w:cstheme="minorHAnsi"/>
              </w:rPr>
            </w:pPr>
            <w:r>
              <w:rPr>
                <w:rFonts w:asciiTheme="minorHAnsi" w:hAnsiTheme="minorHAnsi" w:cstheme="minorHAnsi"/>
              </w:rPr>
              <w:t xml:space="preserve">We are continuing our </w:t>
            </w:r>
            <w:r>
              <w:rPr>
                <w:rFonts w:asciiTheme="minorHAnsi" w:hAnsiTheme="minorHAnsi" w:cstheme="minorHAnsi"/>
                <w:spacing w:val="-1"/>
              </w:rPr>
              <w:t>significant support for</w:t>
            </w:r>
            <w:r w:rsidR="00835584">
              <w:rPr>
                <w:rFonts w:asciiTheme="minorHAnsi" w:hAnsiTheme="minorHAnsi" w:cstheme="minorHAnsi"/>
              </w:rPr>
              <w:t xml:space="preserve"> </w:t>
            </w:r>
            <w:r w:rsidR="00493CB5">
              <w:rPr>
                <w:rFonts w:asciiTheme="minorHAnsi" w:hAnsiTheme="minorHAnsi" w:cstheme="minorHAnsi"/>
              </w:rPr>
              <w:t xml:space="preserve">this engagement </w:t>
            </w:r>
            <w:r w:rsidR="00835584">
              <w:rPr>
                <w:rFonts w:asciiTheme="minorHAnsi" w:hAnsiTheme="minorHAnsi" w:cstheme="minorHAnsi"/>
              </w:rPr>
              <w:t>priority</w:t>
            </w:r>
            <w:r w:rsidR="007C288D" w:rsidRPr="007C288D">
              <w:rPr>
                <w:rFonts w:asciiTheme="minorHAnsi" w:hAnsiTheme="minorHAnsi" w:cstheme="minorHAnsi"/>
              </w:rPr>
              <w:t>,</w:t>
            </w:r>
            <w:r w:rsidR="007C288D" w:rsidRPr="007C288D">
              <w:rPr>
                <w:rFonts w:asciiTheme="minorHAnsi" w:hAnsiTheme="minorHAnsi" w:cstheme="minorHAnsi"/>
                <w:spacing w:val="2"/>
              </w:rPr>
              <w:t xml:space="preserve"> </w:t>
            </w:r>
            <w:r w:rsidR="007C288D" w:rsidRPr="007C288D">
              <w:rPr>
                <w:rFonts w:asciiTheme="minorHAnsi" w:hAnsiTheme="minorHAnsi" w:cstheme="minorHAnsi"/>
              </w:rPr>
              <w:t>i</w:t>
            </w:r>
            <w:r w:rsidR="007C288D" w:rsidRPr="007C288D">
              <w:rPr>
                <w:rFonts w:asciiTheme="minorHAnsi" w:hAnsiTheme="minorHAnsi" w:cstheme="minorHAnsi"/>
                <w:spacing w:val="1"/>
              </w:rPr>
              <w:t>n</w:t>
            </w:r>
            <w:r w:rsidR="007C288D" w:rsidRPr="007C288D">
              <w:rPr>
                <w:rFonts w:asciiTheme="minorHAnsi" w:hAnsiTheme="minorHAnsi" w:cstheme="minorHAnsi"/>
                <w:spacing w:val="-1"/>
              </w:rPr>
              <w:t>c</w:t>
            </w:r>
            <w:r w:rsidR="007C288D" w:rsidRPr="007C288D">
              <w:rPr>
                <w:rFonts w:asciiTheme="minorHAnsi" w:hAnsiTheme="minorHAnsi" w:cstheme="minorHAnsi"/>
                <w:spacing w:val="-2"/>
              </w:rPr>
              <w:t>l</w:t>
            </w:r>
            <w:r w:rsidR="007C288D" w:rsidRPr="007C288D">
              <w:rPr>
                <w:rFonts w:asciiTheme="minorHAnsi" w:hAnsiTheme="minorHAnsi" w:cstheme="minorHAnsi"/>
                <w:spacing w:val="1"/>
              </w:rPr>
              <w:t>ud</w:t>
            </w:r>
            <w:r w:rsidR="007C288D" w:rsidRPr="007C288D">
              <w:rPr>
                <w:rFonts w:asciiTheme="minorHAnsi" w:hAnsiTheme="minorHAnsi" w:cstheme="minorHAnsi"/>
              </w:rPr>
              <w:t>i</w:t>
            </w:r>
            <w:r w:rsidR="007C288D" w:rsidRPr="007C288D">
              <w:rPr>
                <w:rFonts w:asciiTheme="minorHAnsi" w:hAnsiTheme="minorHAnsi" w:cstheme="minorHAnsi"/>
                <w:spacing w:val="1"/>
              </w:rPr>
              <w:t>n</w:t>
            </w:r>
            <w:r w:rsidR="007C288D" w:rsidRPr="007C288D">
              <w:rPr>
                <w:rFonts w:asciiTheme="minorHAnsi" w:hAnsiTheme="minorHAnsi" w:cstheme="minorHAnsi"/>
              </w:rPr>
              <w:t xml:space="preserve">g </w:t>
            </w:r>
            <w:r w:rsidR="00835584">
              <w:rPr>
                <w:rFonts w:asciiTheme="minorHAnsi" w:hAnsiTheme="minorHAnsi" w:cstheme="minorHAnsi"/>
              </w:rPr>
              <w:t xml:space="preserve">through </w:t>
            </w:r>
            <w:r>
              <w:rPr>
                <w:rFonts w:asciiTheme="minorHAnsi" w:hAnsiTheme="minorHAnsi" w:cstheme="minorHAnsi"/>
              </w:rPr>
              <w:t xml:space="preserve">ongoing </w:t>
            </w:r>
            <w:r w:rsidR="00835584">
              <w:rPr>
                <w:rFonts w:asciiTheme="minorHAnsi" w:hAnsiTheme="minorHAnsi" w:cstheme="minorHAnsi"/>
              </w:rPr>
              <w:t xml:space="preserve">provision of </w:t>
            </w:r>
            <w:r w:rsidR="007C288D" w:rsidRPr="007C288D">
              <w:rPr>
                <w:rFonts w:asciiTheme="minorHAnsi" w:hAnsiTheme="minorHAnsi" w:cstheme="minorHAnsi"/>
              </w:rPr>
              <w:t>o</w:t>
            </w:r>
            <w:r w:rsidR="007C288D" w:rsidRPr="007C288D">
              <w:rPr>
                <w:rFonts w:asciiTheme="minorHAnsi" w:hAnsiTheme="minorHAnsi" w:cstheme="minorHAnsi"/>
                <w:spacing w:val="1"/>
              </w:rPr>
              <w:t>b</w:t>
            </w:r>
            <w:r w:rsidR="007C288D" w:rsidRPr="007C288D">
              <w:rPr>
                <w:rFonts w:asciiTheme="minorHAnsi" w:hAnsiTheme="minorHAnsi" w:cstheme="minorHAnsi"/>
              </w:rPr>
              <w:t>serva</w:t>
            </w:r>
            <w:r w:rsidR="007C288D" w:rsidRPr="007C288D">
              <w:rPr>
                <w:rFonts w:asciiTheme="minorHAnsi" w:hAnsiTheme="minorHAnsi" w:cstheme="minorHAnsi"/>
                <w:spacing w:val="1"/>
              </w:rPr>
              <w:t>t</w:t>
            </w:r>
            <w:r w:rsidR="007C288D" w:rsidRPr="007C288D">
              <w:rPr>
                <w:rFonts w:asciiTheme="minorHAnsi" w:hAnsiTheme="minorHAnsi" w:cstheme="minorHAnsi"/>
                <w:spacing w:val="-2"/>
              </w:rPr>
              <w:t>i</w:t>
            </w:r>
            <w:r w:rsidR="007C288D" w:rsidRPr="007C288D">
              <w:rPr>
                <w:rFonts w:asciiTheme="minorHAnsi" w:hAnsiTheme="minorHAnsi" w:cstheme="minorHAnsi"/>
              </w:rPr>
              <w:t>o</w:t>
            </w:r>
            <w:r w:rsidR="007C288D" w:rsidRPr="007C288D">
              <w:rPr>
                <w:rFonts w:asciiTheme="minorHAnsi" w:hAnsiTheme="minorHAnsi" w:cstheme="minorHAnsi"/>
                <w:spacing w:val="1"/>
              </w:rPr>
              <w:t>n</w:t>
            </w:r>
            <w:r w:rsidR="007C288D" w:rsidRPr="007C288D">
              <w:rPr>
                <w:rFonts w:asciiTheme="minorHAnsi" w:hAnsiTheme="minorHAnsi" w:cstheme="minorHAnsi"/>
              </w:rPr>
              <w:t>s</w:t>
            </w:r>
            <w:r w:rsidR="007C288D" w:rsidRPr="007C288D">
              <w:rPr>
                <w:rFonts w:asciiTheme="minorHAnsi" w:hAnsiTheme="minorHAnsi" w:cstheme="minorHAnsi"/>
                <w:spacing w:val="2"/>
              </w:rPr>
              <w:t xml:space="preserve"> </w:t>
            </w:r>
            <w:r w:rsidR="007C288D" w:rsidRPr="007C288D">
              <w:rPr>
                <w:rFonts w:asciiTheme="minorHAnsi" w:hAnsiTheme="minorHAnsi" w:cstheme="minorHAnsi"/>
                <w:spacing w:val="-1"/>
              </w:rPr>
              <w:t>t</w:t>
            </w:r>
            <w:r w:rsidR="007C288D" w:rsidRPr="007C288D">
              <w:rPr>
                <w:rFonts w:asciiTheme="minorHAnsi" w:hAnsiTheme="minorHAnsi" w:cstheme="minorHAnsi"/>
              </w:rPr>
              <w:t>o</w:t>
            </w:r>
            <w:r w:rsidR="007C288D" w:rsidRPr="007C288D">
              <w:rPr>
                <w:rFonts w:asciiTheme="minorHAnsi" w:hAnsiTheme="minorHAnsi" w:cstheme="minorHAnsi"/>
                <w:spacing w:val="5"/>
              </w:rPr>
              <w:t xml:space="preserve"> </w:t>
            </w:r>
            <w:r w:rsidR="007C288D" w:rsidRPr="007C288D">
              <w:rPr>
                <w:rFonts w:asciiTheme="minorHAnsi" w:hAnsiTheme="minorHAnsi" w:cstheme="minorHAnsi"/>
                <w:spacing w:val="-3"/>
              </w:rPr>
              <w:t>s</w:t>
            </w:r>
            <w:r w:rsidR="007C288D" w:rsidRPr="007C288D">
              <w:rPr>
                <w:rFonts w:asciiTheme="minorHAnsi" w:hAnsiTheme="minorHAnsi" w:cstheme="minorHAnsi"/>
                <w:spacing w:val="1"/>
              </w:rPr>
              <w:t>up</w:t>
            </w:r>
            <w:r w:rsidR="007C288D" w:rsidRPr="007C288D">
              <w:rPr>
                <w:rFonts w:asciiTheme="minorHAnsi" w:hAnsiTheme="minorHAnsi" w:cstheme="minorHAnsi"/>
                <w:spacing w:val="-1"/>
              </w:rPr>
              <w:t>p</w:t>
            </w:r>
            <w:r w:rsidR="007C288D" w:rsidRPr="007C288D">
              <w:rPr>
                <w:rFonts w:asciiTheme="minorHAnsi" w:hAnsiTheme="minorHAnsi" w:cstheme="minorHAnsi"/>
              </w:rPr>
              <w:t>ort</w:t>
            </w:r>
            <w:r w:rsidR="007C288D" w:rsidRPr="007C288D">
              <w:rPr>
                <w:rFonts w:asciiTheme="minorHAnsi" w:hAnsiTheme="minorHAnsi" w:cstheme="minorHAnsi"/>
                <w:spacing w:val="1"/>
              </w:rPr>
              <w:t xml:space="preserve"> th</w:t>
            </w:r>
            <w:r w:rsidR="007C288D" w:rsidRPr="007C288D">
              <w:rPr>
                <w:rFonts w:asciiTheme="minorHAnsi" w:hAnsiTheme="minorHAnsi" w:cstheme="minorHAnsi"/>
              </w:rPr>
              <w:t>e</w:t>
            </w:r>
            <w:r w:rsidR="007C288D" w:rsidRPr="007C288D">
              <w:rPr>
                <w:rFonts w:asciiTheme="minorHAnsi" w:hAnsiTheme="minorHAnsi" w:cstheme="minorHAnsi"/>
                <w:spacing w:val="3"/>
              </w:rPr>
              <w:t xml:space="preserve"> </w:t>
            </w:r>
            <w:r w:rsidR="007C288D" w:rsidRPr="007C288D">
              <w:rPr>
                <w:rFonts w:asciiTheme="minorHAnsi" w:hAnsiTheme="minorHAnsi" w:cstheme="minorHAnsi"/>
                <w:spacing w:val="-2"/>
              </w:rPr>
              <w:t>e</w:t>
            </w:r>
            <w:r w:rsidR="007C288D" w:rsidRPr="007C288D">
              <w:rPr>
                <w:rFonts w:asciiTheme="minorHAnsi" w:hAnsiTheme="minorHAnsi" w:cstheme="minorHAnsi"/>
                <w:spacing w:val="1"/>
              </w:rPr>
              <w:t>ff</w:t>
            </w:r>
            <w:r w:rsidR="007C288D" w:rsidRPr="007C288D">
              <w:rPr>
                <w:rFonts w:asciiTheme="minorHAnsi" w:hAnsiTheme="minorHAnsi" w:cstheme="minorHAnsi"/>
              </w:rPr>
              <w:t>e</w:t>
            </w:r>
            <w:r w:rsidR="007C288D" w:rsidRPr="007C288D">
              <w:rPr>
                <w:rFonts w:asciiTheme="minorHAnsi" w:hAnsiTheme="minorHAnsi" w:cstheme="minorHAnsi"/>
                <w:spacing w:val="-2"/>
              </w:rPr>
              <w:t>c</w:t>
            </w:r>
            <w:r w:rsidR="007C288D" w:rsidRPr="007C288D">
              <w:rPr>
                <w:rFonts w:asciiTheme="minorHAnsi" w:hAnsiTheme="minorHAnsi" w:cstheme="minorHAnsi"/>
                <w:spacing w:val="1"/>
              </w:rPr>
              <w:t>t</w:t>
            </w:r>
            <w:r w:rsidR="007C288D" w:rsidRPr="007C288D">
              <w:rPr>
                <w:rFonts w:asciiTheme="minorHAnsi" w:hAnsiTheme="minorHAnsi" w:cstheme="minorHAnsi"/>
              </w:rPr>
              <w:t>ive</w:t>
            </w:r>
            <w:r w:rsidR="007C288D" w:rsidRPr="007C288D">
              <w:rPr>
                <w:rFonts w:asciiTheme="minorHAnsi" w:hAnsiTheme="minorHAnsi" w:cstheme="minorHAnsi"/>
                <w:spacing w:val="5"/>
              </w:rPr>
              <w:t xml:space="preserve"> </w:t>
            </w:r>
            <w:r w:rsidR="007C288D" w:rsidRPr="007C288D">
              <w:rPr>
                <w:rFonts w:asciiTheme="minorHAnsi" w:hAnsiTheme="minorHAnsi" w:cstheme="minorHAnsi"/>
                <w:spacing w:val="-2"/>
              </w:rPr>
              <w:t>m</w:t>
            </w:r>
            <w:r w:rsidR="007C288D" w:rsidRPr="007C288D">
              <w:rPr>
                <w:rFonts w:asciiTheme="minorHAnsi" w:hAnsiTheme="minorHAnsi" w:cstheme="minorHAnsi"/>
              </w:rPr>
              <w:t>o</w:t>
            </w:r>
            <w:r w:rsidR="007C288D" w:rsidRPr="007C288D">
              <w:rPr>
                <w:rFonts w:asciiTheme="minorHAnsi" w:hAnsiTheme="minorHAnsi" w:cstheme="minorHAnsi"/>
                <w:spacing w:val="1"/>
              </w:rPr>
              <w:t>n</w:t>
            </w:r>
            <w:r w:rsidR="007C288D" w:rsidRPr="007C288D">
              <w:rPr>
                <w:rFonts w:asciiTheme="minorHAnsi" w:hAnsiTheme="minorHAnsi" w:cstheme="minorHAnsi"/>
                <w:spacing w:val="-2"/>
              </w:rPr>
              <w:t>i</w:t>
            </w:r>
            <w:r w:rsidR="007C288D" w:rsidRPr="007C288D">
              <w:rPr>
                <w:rFonts w:asciiTheme="minorHAnsi" w:hAnsiTheme="minorHAnsi" w:cstheme="minorHAnsi"/>
                <w:spacing w:val="1"/>
              </w:rPr>
              <w:t>t</w:t>
            </w:r>
            <w:r w:rsidR="007C288D" w:rsidRPr="007C288D">
              <w:rPr>
                <w:rFonts w:asciiTheme="minorHAnsi" w:hAnsiTheme="minorHAnsi" w:cstheme="minorHAnsi"/>
              </w:rPr>
              <w:t>or</w:t>
            </w:r>
            <w:r w:rsidR="007C288D" w:rsidRPr="007C288D">
              <w:rPr>
                <w:rFonts w:asciiTheme="minorHAnsi" w:hAnsiTheme="minorHAnsi" w:cstheme="minorHAnsi"/>
                <w:spacing w:val="-2"/>
              </w:rPr>
              <w:t>i</w:t>
            </w:r>
            <w:r w:rsidR="007C288D" w:rsidRPr="007C288D">
              <w:rPr>
                <w:rFonts w:asciiTheme="minorHAnsi" w:hAnsiTheme="minorHAnsi" w:cstheme="minorHAnsi"/>
                <w:spacing w:val="1"/>
              </w:rPr>
              <w:t>n</w:t>
            </w:r>
            <w:r w:rsidR="007C288D" w:rsidRPr="007C288D">
              <w:rPr>
                <w:rFonts w:asciiTheme="minorHAnsi" w:hAnsiTheme="minorHAnsi" w:cstheme="minorHAnsi"/>
              </w:rPr>
              <w:t>g</w:t>
            </w:r>
            <w:r w:rsidR="007C288D" w:rsidRPr="007C288D">
              <w:rPr>
                <w:rFonts w:asciiTheme="minorHAnsi" w:hAnsiTheme="minorHAnsi" w:cstheme="minorHAnsi"/>
                <w:spacing w:val="2"/>
              </w:rPr>
              <w:t xml:space="preserve"> </w:t>
            </w:r>
            <w:r w:rsidR="007C288D" w:rsidRPr="007C288D">
              <w:rPr>
                <w:rFonts w:asciiTheme="minorHAnsi" w:hAnsiTheme="minorHAnsi" w:cstheme="minorHAnsi"/>
              </w:rPr>
              <w:t>a</w:t>
            </w:r>
            <w:r w:rsidR="007C288D" w:rsidRPr="007C288D">
              <w:rPr>
                <w:rFonts w:asciiTheme="minorHAnsi" w:hAnsiTheme="minorHAnsi" w:cstheme="minorHAnsi"/>
                <w:spacing w:val="-1"/>
              </w:rPr>
              <w:t>n</w:t>
            </w:r>
            <w:r w:rsidR="007C288D" w:rsidRPr="007C288D">
              <w:rPr>
                <w:rFonts w:asciiTheme="minorHAnsi" w:hAnsiTheme="minorHAnsi" w:cstheme="minorHAnsi"/>
              </w:rPr>
              <w:t>d</w:t>
            </w:r>
            <w:r w:rsidR="007C288D" w:rsidRPr="007C288D">
              <w:rPr>
                <w:rFonts w:asciiTheme="minorHAnsi" w:hAnsiTheme="minorHAnsi" w:cstheme="minorHAnsi"/>
                <w:spacing w:val="3"/>
              </w:rPr>
              <w:t xml:space="preserve"> </w:t>
            </w:r>
            <w:r w:rsidR="007C288D" w:rsidRPr="007C288D">
              <w:rPr>
                <w:rFonts w:asciiTheme="minorHAnsi" w:hAnsiTheme="minorHAnsi" w:cstheme="minorHAnsi"/>
              </w:rPr>
              <w:t>ma</w:t>
            </w:r>
            <w:r w:rsidR="007C288D" w:rsidRPr="007C288D">
              <w:rPr>
                <w:rFonts w:asciiTheme="minorHAnsi" w:hAnsiTheme="minorHAnsi" w:cstheme="minorHAnsi"/>
                <w:spacing w:val="1"/>
              </w:rPr>
              <w:t>n</w:t>
            </w:r>
            <w:r w:rsidR="007C288D" w:rsidRPr="007C288D">
              <w:rPr>
                <w:rFonts w:asciiTheme="minorHAnsi" w:hAnsiTheme="minorHAnsi" w:cstheme="minorHAnsi"/>
              </w:rPr>
              <w:t>age</w:t>
            </w:r>
            <w:r w:rsidR="007C288D" w:rsidRPr="007C288D">
              <w:rPr>
                <w:rFonts w:asciiTheme="minorHAnsi" w:hAnsiTheme="minorHAnsi" w:cstheme="minorHAnsi"/>
                <w:spacing w:val="-1"/>
              </w:rPr>
              <w:t>m</w:t>
            </w:r>
            <w:r w:rsidR="007C288D" w:rsidRPr="007C288D">
              <w:rPr>
                <w:rFonts w:asciiTheme="minorHAnsi" w:hAnsiTheme="minorHAnsi" w:cstheme="minorHAnsi"/>
              </w:rPr>
              <w:t>e</w:t>
            </w:r>
            <w:r w:rsidR="007C288D" w:rsidRPr="007C288D">
              <w:rPr>
                <w:rFonts w:asciiTheme="minorHAnsi" w:hAnsiTheme="minorHAnsi" w:cstheme="minorHAnsi"/>
                <w:spacing w:val="-1"/>
              </w:rPr>
              <w:t>n</w:t>
            </w:r>
            <w:r w:rsidR="007C288D" w:rsidRPr="007C288D">
              <w:rPr>
                <w:rFonts w:asciiTheme="minorHAnsi" w:hAnsiTheme="minorHAnsi" w:cstheme="minorHAnsi"/>
              </w:rPr>
              <w:t>t</w:t>
            </w:r>
            <w:r w:rsidR="007C288D" w:rsidRPr="007C288D">
              <w:rPr>
                <w:rFonts w:asciiTheme="minorHAnsi" w:hAnsiTheme="minorHAnsi" w:cstheme="minorHAnsi"/>
                <w:spacing w:val="3"/>
              </w:rPr>
              <w:t xml:space="preserve"> </w:t>
            </w:r>
            <w:r w:rsidR="007C288D" w:rsidRPr="007C288D">
              <w:rPr>
                <w:rFonts w:asciiTheme="minorHAnsi" w:hAnsiTheme="minorHAnsi" w:cstheme="minorHAnsi"/>
              </w:rPr>
              <w:t>of</w:t>
            </w:r>
            <w:r w:rsidR="007C288D" w:rsidRPr="007C288D">
              <w:rPr>
                <w:rFonts w:asciiTheme="minorHAnsi" w:hAnsiTheme="minorHAnsi" w:cstheme="minorHAnsi"/>
                <w:spacing w:val="3"/>
              </w:rPr>
              <w:t xml:space="preserve"> </w:t>
            </w:r>
            <w:r w:rsidR="007C288D" w:rsidRPr="007C288D">
              <w:rPr>
                <w:rFonts w:asciiTheme="minorHAnsi" w:hAnsiTheme="minorHAnsi" w:cstheme="minorHAnsi"/>
                <w:spacing w:val="-1"/>
              </w:rPr>
              <w:t>th</w:t>
            </w:r>
            <w:r w:rsidR="007C288D" w:rsidRPr="007C288D">
              <w:rPr>
                <w:rFonts w:asciiTheme="minorHAnsi" w:hAnsiTheme="minorHAnsi" w:cstheme="minorHAnsi"/>
              </w:rPr>
              <w:t xml:space="preserve">e </w:t>
            </w:r>
            <w:r w:rsidR="007C288D" w:rsidRPr="007C288D">
              <w:rPr>
                <w:rFonts w:asciiTheme="minorHAnsi" w:hAnsiTheme="minorHAnsi" w:cstheme="minorHAnsi"/>
                <w:spacing w:val="-1"/>
              </w:rPr>
              <w:t>w</w:t>
            </w:r>
            <w:r w:rsidR="007C288D" w:rsidRPr="007C288D">
              <w:rPr>
                <w:rFonts w:asciiTheme="minorHAnsi" w:hAnsiTheme="minorHAnsi" w:cstheme="minorHAnsi"/>
              </w:rPr>
              <w:t>orl</w:t>
            </w:r>
            <w:r w:rsidR="007C288D" w:rsidRPr="007C288D">
              <w:rPr>
                <w:rFonts w:asciiTheme="minorHAnsi" w:hAnsiTheme="minorHAnsi" w:cstheme="minorHAnsi"/>
                <w:spacing w:val="1"/>
              </w:rPr>
              <w:t>d</w:t>
            </w:r>
            <w:r w:rsidR="007C288D" w:rsidRPr="007C288D">
              <w:rPr>
                <w:rFonts w:asciiTheme="minorHAnsi" w:hAnsiTheme="minorHAnsi" w:cstheme="minorHAnsi"/>
              </w:rPr>
              <w:t>’s</w:t>
            </w:r>
            <w:r w:rsidR="007C288D" w:rsidRPr="007C288D">
              <w:rPr>
                <w:rFonts w:asciiTheme="minorHAnsi" w:hAnsiTheme="minorHAnsi" w:cstheme="minorHAnsi"/>
                <w:spacing w:val="4"/>
              </w:rPr>
              <w:t xml:space="preserve"> </w:t>
            </w:r>
            <w:r w:rsidR="007C288D" w:rsidRPr="007C288D">
              <w:rPr>
                <w:rFonts w:asciiTheme="minorHAnsi" w:hAnsiTheme="minorHAnsi" w:cstheme="minorHAnsi"/>
                <w:spacing w:val="-1"/>
              </w:rPr>
              <w:t>f</w:t>
            </w:r>
            <w:r w:rsidR="007C288D" w:rsidRPr="007C288D">
              <w:rPr>
                <w:rFonts w:asciiTheme="minorHAnsi" w:hAnsiTheme="minorHAnsi" w:cstheme="minorHAnsi"/>
              </w:rPr>
              <w:t>ores</w:t>
            </w:r>
            <w:r w:rsidR="007C288D" w:rsidRPr="007C288D">
              <w:rPr>
                <w:rFonts w:asciiTheme="minorHAnsi" w:hAnsiTheme="minorHAnsi" w:cstheme="minorHAnsi"/>
                <w:spacing w:val="-1"/>
              </w:rPr>
              <w:t>t</w:t>
            </w:r>
            <w:r w:rsidR="007C288D" w:rsidRPr="007C288D">
              <w:rPr>
                <w:rFonts w:asciiTheme="minorHAnsi" w:hAnsiTheme="minorHAnsi" w:cstheme="minorHAnsi"/>
              </w:rPr>
              <w:t>ed</w:t>
            </w:r>
            <w:r w:rsidR="007C288D" w:rsidRPr="007C288D">
              <w:rPr>
                <w:rFonts w:asciiTheme="minorHAnsi" w:hAnsiTheme="minorHAnsi" w:cstheme="minorHAnsi"/>
                <w:spacing w:val="3"/>
              </w:rPr>
              <w:t xml:space="preserve"> </w:t>
            </w:r>
            <w:r w:rsidR="007C288D" w:rsidRPr="007C288D">
              <w:rPr>
                <w:rFonts w:asciiTheme="minorHAnsi" w:hAnsiTheme="minorHAnsi" w:cstheme="minorHAnsi"/>
              </w:rPr>
              <w:t>regi</w:t>
            </w:r>
            <w:r w:rsidR="007C288D" w:rsidRPr="007C288D">
              <w:rPr>
                <w:rFonts w:asciiTheme="minorHAnsi" w:hAnsiTheme="minorHAnsi" w:cstheme="minorHAnsi"/>
                <w:spacing w:val="-2"/>
              </w:rPr>
              <w:t>o</w:t>
            </w:r>
            <w:r w:rsidR="007C288D" w:rsidRPr="007C288D">
              <w:rPr>
                <w:rFonts w:asciiTheme="minorHAnsi" w:hAnsiTheme="minorHAnsi" w:cstheme="minorHAnsi"/>
                <w:spacing w:val="1"/>
              </w:rPr>
              <w:t>n</w:t>
            </w:r>
            <w:r w:rsidR="007C288D" w:rsidRPr="007C288D">
              <w:rPr>
                <w:rFonts w:asciiTheme="minorHAnsi" w:hAnsiTheme="minorHAnsi" w:cstheme="minorHAnsi"/>
              </w:rPr>
              <w:t>s</w:t>
            </w:r>
            <w:r w:rsidR="007C288D">
              <w:rPr>
                <w:rFonts w:asciiTheme="minorHAnsi" w:hAnsiTheme="minorHAnsi" w:cstheme="minorHAnsi"/>
              </w:rPr>
              <w:t xml:space="preserve"> and </w:t>
            </w:r>
            <w:r w:rsidR="00856702">
              <w:rPr>
                <w:rFonts w:asciiTheme="minorHAnsi" w:hAnsiTheme="minorHAnsi" w:cstheme="minorHAnsi"/>
              </w:rPr>
              <w:t xml:space="preserve">estimation of </w:t>
            </w:r>
            <w:r w:rsidR="007C288D">
              <w:rPr>
                <w:rFonts w:asciiTheme="minorHAnsi" w:hAnsiTheme="minorHAnsi" w:cstheme="minorHAnsi"/>
              </w:rPr>
              <w:t xml:space="preserve">biomass.  </w:t>
            </w:r>
            <w:r w:rsidR="00835584">
              <w:rPr>
                <w:rFonts w:asciiTheme="minorHAnsi" w:hAnsiTheme="minorHAnsi" w:cstheme="minorHAnsi"/>
              </w:rPr>
              <w:t xml:space="preserve">We are </w:t>
            </w:r>
            <w:r w:rsidR="007C288D" w:rsidRPr="007C288D">
              <w:rPr>
                <w:rFonts w:asciiTheme="minorHAnsi" w:hAnsiTheme="minorHAnsi" w:cstheme="minorHAnsi"/>
                <w:spacing w:val="-1"/>
              </w:rPr>
              <w:t>c</w:t>
            </w:r>
            <w:r w:rsidR="007C288D" w:rsidRPr="007C288D">
              <w:rPr>
                <w:rFonts w:asciiTheme="minorHAnsi" w:hAnsiTheme="minorHAnsi" w:cstheme="minorHAnsi"/>
              </w:rPr>
              <w:t>oo</w:t>
            </w:r>
            <w:r w:rsidR="007C288D" w:rsidRPr="007C288D">
              <w:rPr>
                <w:rFonts w:asciiTheme="minorHAnsi" w:hAnsiTheme="minorHAnsi" w:cstheme="minorHAnsi"/>
                <w:spacing w:val="-2"/>
              </w:rPr>
              <w:t>r</w:t>
            </w:r>
            <w:r w:rsidR="007C288D" w:rsidRPr="007C288D">
              <w:rPr>
                <w:rFonts w:asciiTheme="minorHAnsi" w:hAnsiTheme="minorHAnsi" w:cstheme="minorHAnsi"/>
                <w:spacing w:val="1"/>
              </w:rPr>
              <w:t>d</w:t>
            </w:r>
            <w:r w:rsidR="007C288D" w:rsidRPr="007C288D">
              <w:rPr>
                <w:rFonts w:asciiTheme="minorHAnsi" w:hAnsiTheme="minorHAnsi" w:cstheme="minorHAnsi"/>
              </w:rPr>
              <w:t>i</w:t>
            </w:r>
            <w:r w:rsidR="007C288D" w:rsidRPr="007C288D">
              <w:rPr>
                <w:rFonts w:asciiTheme="minorHAnsi" w:hAnsiTheme="minorHAnsi" w:cstheme="minorHAnsi"/>
                <w:spacing w:val="1"/>
              </w:rPr>
              <w:t>n</w:t>
            </w:r>
            <w:r w:rsidR="007C288D" w:rsidRPr="007C288D">
              <w:rPr>
                <w:rFonts w:asciiTheme="minorHAnsi" w:hAnsiTheme="minorHAnsi" w:cstheme="minorHAnsi"/>
                <w:spacing w:val="-2"/>
              </w:rPr>
              <w:t>a</w:t>
            </w:r>
            <w:r w:rsidR="007C288D" w:rsidRPr="007C288D">
              <w:rPr>
                <w:rFonts w:asciiTheme="minorHAnsi" w:hAnsiTheme="minorHAnsi" w:cstheme="minorHAnsi"/>
                <w:spacing w:val="3"/>
              </w:rPr>
              <w:t>t</w:t>
            </w:r>
            <w:r w:rsidR="007C288D" w:rsidRPr="007C288D">
              <w:rPr>
                <w:rFonts w:asciiTheme="minorHAnsi" w:hAnsiTheme="minorHAnsi" w:cstheme="minorHAnsi"/>
              </w:rPr>
              <w:t>i</w:t>
            </w:r>
            <w:r w:rsidR="007C288D" w:rsidRPr="007C288D">
              <w:rPr>
                <w:rFonts w:asciiTheme="minorHAnsi" w:hAnsiTheme="minorHAnsi" w:cstheme="minorHAnsi"/>
                <w:spacing w:val="1"/>
              </w:rPr>
              <w:t>n</w:t>
            </w:r>
            <w:r w:rsidR="007C288D" w:rsidRPr="007C288D">
              <w:rPr>
                <w:rFonts w:asciiTheme="minorHAnsi" w:hAnsiTheme="minorHAnsi" w:cstheme="minorHAnsi"/>
              </w:rPr>
              <w:t>g</w:t>
            </w:r>
            <w:r w:rsidR="007C288D" w:rsidRPr="007C288D">
              <w:rPr>
                <w:rFonts w:asciiTheme="minorHAnsi" w:hAnsiTheme="minorHAnsi" w:cstheme="minorHAnsi"/>
                <w:spacing w:val="2"/>
              </w:rPr>
              <w:t xml:space="preserve"> </w:t>
            </w:r>
            <w:r w:rsidR="007C288D" w:rsidRPr="007C288D">
              <w:rPr>
                <w:rFonts w:asciiTheme="minorHAnsi" w:hAnsiTheme="minorHAnsi" w:cstheme="minorHAnsi"/>
                <w:spacing w:val="-1"/>
              </w:rPr>
              <w:t>t</w:t>
            </w:r>
            <w:r w:rsidR="007C288D" w:rsidRPr="007C288D">
              <w:rPr>
                <w:rFonts w:asciiTheme="minorHAnsi" w:hAnsiTheme="minorHAnsi" w:cstheme="minorHAnsi"/>
                <w:spacing w:val="1"/>
              </w:rPr>
              <w:t>h</w:t>
            </w:r>
            <w:r w:rsidR="007C288D" w:rsidRPr="007C288D">
              <w:rPr>
                <w:rFonts w:asciiTheme="minorHAnsi" w:hAnsiTheme="minorHAnsi" w:cstheme="minorHAnsi"/>
              </w:rPr>
              <w:t>e</w:t>
            </w:r>
            <w:r w:rsidR="007C288D" w:rsidRPr="007C288D">
              <w:rPr>
                <w:rFonts w:asciiTheme="minorHAnsi" w:hAnsiTheme="minorHAnsi" w:cstheme="minorHAnsi"/>
                <w:spacing w:val="2"/>
              </w:rPr>
              <w:t xml:space="preserve"> </w:t>
            </w:r>
            <w:r w:rsidR="007C288D" w:rsidRPr="007C288D">
              <w:rPr>
                <w:rFonts w:asciiTheme="minorHAnsi" w:hAnsiTheme="minorHAnsi" w:cstheme="minorHAnsi"/>
              </w:rPr>
              <w:t>i</w:t>
            </w:r>
            <w:r w:rsidR="007C288D" w:rsidRPr="007C288D">
              <w:rPr>
                <w:rFonts w:asciiTheme="minorHAnsi" w:hAnsiTheme="minorHAnsi" w:cstheme="minorHAnsi"/>
                <w:spacing w:val="-2"/>
              </w:rPr>
              <w:t>m</w:t>
            </w:r>
            <w:r w:rsidR="007C288D" w:rsidRPr="007C288D">
              <w:rPr>
                <w:rFonts w:asciiTheme="minorHAnsi" w:hAnsiTheme="minorHAnsi" w:cstheme="minorHAnsi"/>
                <w:spacing w:val="1"/>
              </w:rPr>
              <w:t>p</w:t>
            </w:r>
            <w:r w:rsidR="007C288D" w:rsidRPr="007C288D">
              <w:rPr>
                <w:rFonts w:asciiTheme="minorHAnsi" w:hAnsiTheme="minorHAnsi" w:cstheme="minorHAnsi"/>
              </w:rPr>
              <w:t>le</w:t>
            </w:r>
            <w:r w:rsidR="007C288D" w:rsidRPr="007C288D">
              <w:rPr>
                <w:rFonts w:asciiTheme="minorHAnsi" w:hAnsiTheme="minorHAnsi" w:cstheme="minorHAnsi"/>
                <w:spacing w:val="1"/>
              </w:rPr>
              <w:t>m</w:t>
            </w:r>
            <w:r w:rsidR="007C288D" w:rsidRPr="007C288D">
              <w:rPr>
                <w:rFonts w:asciiTheme="minorHAnsi" w:hAnsiTheme="minorHAnsi" w:cstheme="minorHAnsi"/>
                <w:spacing w:val="-2"/>
              </w:rPr>
              <w:t>e</w:t>
            </w:r>
            <w:r w:rsidR="007C288D" w:rsidRPr="007C288D">
              <w:rPr>
                <w:rFonts w:asciiTheme="minorHAnsi" w:hAnsiTheme="minorHAnsi" w:cstheme="minorHAnsi"/>
                <w:spacing w:val="1"/>
              </w:rPr>
              <w:t>nt</w:t>
            </w:r>
            <w:r w:rsidR="007C288D" w:rsidRPr="007C288D">
              <w:rPr>
                <w:rFonts w:asciiTheme="minorHAnsi" w:hAnsiTheme="minorHAnsi" w:cstheme="minorHAnsi"/>
                <w:spacing w:val="-2"/>
              </w:rPr>
              <w:t>a</w:t>
            </w:r>
            <w:r w:rsidR="007C288D" w:rsidRPr="007C288D">
              <w:rPr>
                <w:rFonts w:asciiTheme="minorHAnsi" w:hAnsiTheme="minorHAnsi" w:cstheme="minorHAnsi"/>
                <w:spacing w:val="1"/>
              </w:rPr>
              <w:t>t</w:t>
            </w:r>
            <w:r w:rsidR="007C288D" w:rsidRPr="007C288D">
              <w:rPr>
                <w:rFonts w:asciiTheme="minorHAnsi" w:hAnsiTheme="minorHAnsi" w:cstheme="minorHAnsi"/>
              </w:rPr>
              <w:t>i</w:t>
            </w:r>
            <w:r w:rsidR="007C288D" w:rsidRPr="007C288D">
              <w:rPr>
                <w:rFonts w:asciiTheme="minorHAnsi" w:hAnsiTheme="minorHAnsi" w:cstheme="minorHAnsi"/>
                <w:spacing w:val="-2"/>
              </w:rPr>
              <w:t>o</w:t>
            </w:r>
            <w:r w:rsidR="007C288D" w:rsidRPr="007C288D">
              <w:rPr>
                <w:rFonts w:asciiTheme="minorHAnsi" w:hAnsiTheme="minorHAnsi" w:cstheme="minorHAnsi"/>
              </w:rPr>
              <w:t>n of</w:t>
            </w:r>
            <w:r w:rsidR="007C288D" w:rsidRPr="007C288D">
              <w:rPr>
                <w:rFonts w:asciiTheme="minorHAnsi" w:hAnsiTheme="minorHAnsi" w:cstheme="minorHAnsi"/>
                <w:spacing w:val="6"/>
              </w:rPr>
              <w:t xml:space="preserve"> </w:t>
            </w:r>
            <w:r w:rsidR="007C288D" w:rsidRPr="007C288D">
              <w:rPr>
                <w:rFonts w:asciiTheme="minorHAnsi" w:hAnsiTheme="minorHAnsi" w:cstheme="minorHAnsi"/>
                <w:i/>
                <w:spacing w:val="1"/>
              </w:rPr>
              <w:t>t</w:t>
            </w:r>
            <w:r w:rsidR="007C288D" w:rsidRPr="007C288D">
              <w:rPr>
                <w:rFonts w:asciiTheme="minorHAnsi" w:hAnsiTheme="minorHAnsi" w:cstheme="minorHAnsi"/>
                <w:i/>
                <w:spacing w:val="-1"/>
              </w:rPr>
              <w:t>h</w:t>
            </w:r>
            <w:r w:rsidR="007C288D" w:rsidRPr="007C288D">
              <w:rPr>
                <w:rFonts w:asciiTheme="minorHAnsi" w:hAnsiTheme="minorHAnsi" w:cstheme="minorHAnsi"/>
                <w:i/>
              </w:rPr>
              <w:t>e</w:t>
            </w:r>
            <w:r w:rsidR="007C288D" w:rsidRPr="007C288D">
              <w:rPr>
                <w:rFonts w:asciiTheme="minorHAnsi" w:hAnsiTheme="minorHAnsi" w:cstheme="minorHAnsi"/>
                <w:i/>
                <w:spacing w:val="2"/>
              </w:rPr>
              <w:t xml:space="preserve"> </w:t>
            </w:r>
            <w:r w:rsidR="007C288D" w:rsidRPr="007C288D">
              <w:rPr>
                <w:rFonts w:asciiTheme="minorHAnsi" w:hAnsiTheme="minorHAnsi" w:cstheme="minorHAnsi"/>
                <w:i/>
              </w:rPr>
              <w:t>CE</w:t>
            </w:r>
            <w:r w:rsidR="007C288D" w:rsidRPr="007C288D">
              <w:rPr>
                <w:rFonts w:asciiTheme="minorHAnsi" w:hAnsiTheme="minorHAnsi" w:cstheme="minorHAnsi"/>
                <w:i/>
                <w:spacing w:val="-1"/>
              </w:rPr>
              <w:t>O</w:t>
            </w:r>
            <w:r w:rsidR="007C288D" w:rsidRPr="007C288D">
              <w:rPr>
                <w:rFonts w:asciiTheme="minorHAnsi" w:hAnsiTheme="minorHAnsi" w:cstheme="minorHAnsi"/>
                <w:i/>
              </w:rPr>
              <w:t>S</w:t>
            </w:r>
            <w:r w:rsidR="007C288D" w:rsidRPr="007C288D">
              <w:rPr>
                <w:rFonts w:asciiTheme="minorHAnsi" w:hAnsiTheme="minorHAnsi" w:cstheme="minorHAnsi"/>
                <w:i/>
                <w:spacing w:val="1"/>
              </w:rPr>
              <w:t xml:space="preserve"> </w:t>
            </w:r>
            <w:r w:rsidR="007C288D" w:rsidRPr="007C288D">
              <w:rPr>
                <w:rFonts w:asciiTheme="minorHAnsi" w:hAnsiTheme="minorHAnsi" w:cstheme="minorHAnsi"/>
                <w:i/>
              </w:rPr>
              <w:t>Str</w:t>
            </w:r>
            <w:r w:rsidR="007C288D" w:rsidRPr="007C288D">
              <w:rPr>
                <w:rFonts w:asciiTheme="minorHAnsi" w:hAnsiTheme="minorHAnsi" w:cstheme="minorHAnsi"/>
                <w:i/>
                <w:spacing w:val="-2"/>
              </w:rPr>
              <w:t>a</w:t>
            </w:r>
            <w:r w:rsidR="007C288D" w:rsidRPr="007C288D">
              <w:rPr>
                <w:rFonts w:asciiTheme="minorHAnsi" w:hAnsiTheme="minorHAnsi" w:cstheme="minorHAnsi"/>
                <w:i/>
                <w:spacing w:val="1"/>
              </w:rPr>
              <w:t>t</w:t>
            </w:r>
            <w:r w:rsidR="007C288D" w:rsidRPr="007C288D">
              <w:rPr>
                <w:rFonts w:asciiTheme="minorHAnsi" w:hAnsiTheme="minorHAnsi" w:cstheme="minorHAnsi"/>
                <w:i/>
              </w:rPr>
              <w:t>egy</w:t>
            </w:r>
            <w:r w:rsidR="007C288D" w:rsidRPr="007C288D">
              <w:rPr>
                <w:rFonts w:asciiTheme="minorHAnsi" w:hAnsiTheme="minorHAnsi" w:cstheme="minorHAnsi"/>
                <w:i/>
                <w:spacing w:val="2"/>
              </w:rPr>
              <w:t xml:space="preserve"> </w:t>
            </w:r>
            <w:r w:rsidR="007C288D" w:rsidRPr="007C288D">
              <w:rPr>
                <w:rFonts w:asciiTheme="minorHAnsi" w:hAnsiTheme="minorHAnsi" w:cstheme="minorHAnsi"/>
                <w:i/>
                <w:spacing w:val="1"/>
              </w:rPr>
              <w:t>f</w:t>
            </w:r>
            <w:r w:rsidR="007C288D" w:rsidRPr="007C288D">
              <w:rPr>
                <w:rFonts w:asciiTheme="minorHAnsi" w:hAnsiTheme="minorHAnsi" w:cstheme="minorHAnsi"/>
                <w:i/>
                <w:spacing w:val="-1"/>
              </w:rPr>
              <w:t>o</w:t>
            </w:r>
            <w:r w:rsidR="007C288D" w:rsidRPr="007C288D">
              <w:rPr>
                <w:rFonts w:asciiTheme="minorHAnsi" w:hAnsiTheme="minorHAnsi" w:cstheme="minorHAnsi"/>
                <w:i/>
              </w:rPr>
              <w:t>r</w:t>
            </w:r>
            <w:r w:rsidR="007C288D" w:rsidRPr="007C288D">
              <w:rPr>
                <w:rFonts w:asciiTheme="minorHAnsi" w:hAnsiTheme="minorHAnsi" w:cstheme="minorHAnsi"/>
                <w:i/>
                <w:spacing w:val="1"/>
              </w:rPr>
              <w:t xml:space="preserve"> </w:t>
            </w:r>
            <w:r w:rsidR="007C288D" w:rsidRPr="007C288D">
              <w:rPr>
                <w:rFonts w:asciiTheme="minorHAnsi" w:hAnsiTheme="minorHAnsi" w:cstheme="minorHAnsi"/>
                <w:i/>
              </w:rPr>
              <w:t>S</w:t>
            </w:r>
            <w:r w:rsidR="007C288D" w:rsidRPr="007C288D">
              <w:rPr>
                <w:rFonts w:asciiTheme="minorHAnsi" w:hAnsiTheme="minorHAnsi" w:cstheme="minorHAnsi"/>
                <w:i/>
                <w:spacing w:val="-2"/>
              </w:rPr>
              <w:t>p</w:t>
            </w:r>
            <w:r w:rsidR="007C288D" w:rsidRPr="007C288D">
              <w:rPr>
                <w:rFonts w:asciiTheme="minorHAnsi" w:hAnsiTheme="minorHAnsi" w:cstheme="minorHAnsi"/>
                <w:i/>
                <w:spacing w:val="-1"/>
              </w:rPr>
              <w:t>a</w:t>
            </w:r>
            <w:r w:rsidR="007C288D" w:rsidRPr="007C288D">
              <w:rPr>
                <w:rFonts w:asciiTheme="minorHAnsi" w:hAnsiTheme="minorHAnsi" w:cstheme="minorHAnsi"/>
                <w:i/>
                <w:spacing w:val="1"/>
              </w:rPr>
              <w:t>c</w:t>
            </w:r>
            <w:r w:rsidR="007C288D" w:rsidRPr="007C288D">
              <w:rPr>
                <w:rFonts w:asciiTheme="minorHAnsi" w:hAnsiTheme="minorHAnsi" w:cstheme="minorHAnsi"/>
                <w:i/>
              </w:rPr>
              <w:t>e</w:t>
            </w:r>
            <w:r w:rsidR="007C288D" w:rsidRPr="007C288D">
              <w:rPr>
                <w:rFonts w:asciiTheme="minorHAnsi" w:hAnsiTheme="minorHAnsi" w:cstheme="minorHAnsi"/>
                <w:i/>
                <w:spacing w:val="2"/>
              </w:rPr>
              <w:t xml:space="preserve"> </w:t>
            </w:r>
            <w:r w:rsidR="007C288D" w:rsidRPr="007C288D">
              <w:rPr>
                <w:rFonts w:asciiTheme="minorHAnsi" w:hAnsiTheme="minorHAnsi" w:cstheme="minorHAnsi"/>
                <w:i/>
                <w:spacing w:val="1"/>
              </w:rPr>
              <w:t>D</w:t>
            </w:r>
            <w:r w:rsidR="007C288D" w:rsidRPr="007C288D">
              <w:rPr>
                <w:rFonts w:asciiTheme="minorHAnsi" w:hAnsiTheme="minorHAnsi" w:cstheme="minorHAnsi"/>
                <w:i/>
                <w:spacing w:val="-1"/>
              </w:rPr>
              <w:t>a</w:t>
            </w:r>
            <w:r w:rsidR="007C288D" w:rsidRPr="007C288D">
              <w:rPr>
                <w:rFonts w:asciiTheme="minorHAnsi" w:hAnsiTheme="minorHAnsi" w:cstheme="minorHAnsi"/>
                <w:i/>
                <w:spacing w:val="1"/>
              </w:rPr>
              <w:t>t</w:t>
            </w:r>
            <w:r w:rsidR="007C288D" w:rsidRPr="007C288D">
              <w:rPr>
                <w:rFonts w:asciiTheme="minorHAnsi" w:hAnsiTheme="minorHAnsi" w:cstheme="minorHAnsi"/>
                <w:i/>
              </w:rPr>
              <w:t>a</w:t>
            </w:r>
            <w:r w:rsidR="007C288D" w:rsidRPr="007C288D">
              <w:rPr>
                <w:rFonts w:asciiTheme="minorHAnsi" w:hAnsiTheme="minorHAnsi" w:cstheme="minorHAnsi"/>
                <w:i/>
                <w:spacing w:val="1"/>
              </w:rPr>
              <w:t xml:space="preserve"> f</w:t>
            </w:r>
            <w:r w:rsidR="007C288D" w:rsidRPr="007C288D">
              <w:rPr>
                <w:rFonts w:asciiTheme="minorHAnsi" w:hAnsiTheme="minorHAnsi" w:cstheme="minorHAnsi"/>
                <w:i/>
                <w:spacing w:val="-1"/>
              </w:rPr>
              <w:t>o</w:t>
            </w:r>
            <w:r w:rsidR="007C288D" w:rsidRPr="007C288D">
              <w:rPr>
                <w:rFonts w:asciiTheme="minorHAnsi" w:hAnsiTheme="minorHAnsi" w:cstheme="minorHAnsi"/>
                <w:i/>
              </w:rPr>
              <w:t>r GF</w:t>
            </w:r>
            <w:r w:rsidR="007C288D" w:rsidRPr="007C288D">
              <w:rPr>
                <w:rFonts w:asciiTheme="minorHAnsi" w:hAnsiTheme="minorHAnsi" w:cstheme="minorHAnsi"/>
                <w:i/>
                <w:spacing w:val="-1"/>
              </w:rPr>
              <w:t>O</w:t>
            </w:r>
            <w:r w:rsidR="007C288D" w:rsidRPr="007C288D">
              <w:rPr>
                <w:rFonts w:asciiTheme="minorHAnsi" w:hAnsiTheme="minorHAnsi" w:cstheme="minorHAnsi"/>
                <w:i/>
              </w:rPr>
              <w:t>I</w:t>
            </w:r>
            <w:r>
              <w:rPr>
                <w:rFonts w:asciiTheme="minorHAnsi" w:hAnsiTheme="minorHAnsi" w:cstheme="minorHAnsi"/>
                <w:i/>
              </w:rPr>
              <w:t xml:space="preserve">, </w:t>
            </w:r>
            <w:r w:rsidRPr="00493CB5">
              <w:rPr>
                <w:rFonts w:asciiTheme="minorHAnsi" w:hAnsiTheme="minorHAnsi" w:cstheme="minorHAnsi"/>
              </w:rPr>
              <w:t>ensuring</w:t>
            </w:r>
            <w:r w:rsidR="007C288D" w:rsidRPr="007C288D">
              <w:rPr>
                <w:rFonts w:asciiTheme="minorHAnsi" w:hAnsiTheme="minorHAnsi" w:cstheme="minorHAnsi"/>
                <w:spacing w:val="2"/>
              </w:rPr>
              <w:t xml:space="preserve"> </w:t>
            </w:r>
            <w:r w:rsidR="007C288D" w:rsidRPr="007C288D">
              <w:rPr>
                <w:rFonts w:asciiTheme="minorHAnsi" w:hAnsiTheme="minorHAnsi" w:cstheme="minorHAnsi"/>
                <w:spacing w:val="1"/>
              </w:rPr>
              <w:t>p</w:t>
            </w:r>
            <w:r w:rsidR="007C288D" w:rsidRPr="007C288D">
              <w:rPr>
                <w:rFonts w:asciiTheme="minorHAnsi" w:hAnsiTheme="minorHAnsi" w:cstheme="minorHAnsi"/>
              </w:rPr>
              <w:t>r</w:t>
            </w:r>
            <w:r w:rsidR="007C288D" w:rsidRPr="007C288D">
              <w:rPr>
                <w:rFonts w:asciiTheme="minorHAnsi" w:hAnsiTheme="minorHAnsi" w:cstheme="minorHAnsi"/>
                <w:spacing w:val="1"/>
              </w:rPr>
              <w:t>o</w:t>
            </w:r>
            <w:r w:rsidR="007C288D" w:rsidRPr="007C288D">
              <w:rPr>
                <w:rFonts w:asciiTheme="minorHAnsi" w:hAnsiTheme="minorHAnsi" w:cstheme="minorHAnsi"/>
              </w:rPr>
              <w:t>vi</w:t>
            </w:r>
            <w:r w:rsidR="007C288D" w:rsidRPr="007C288D">
              <w:rPr>
                <w:rFonts w:asciiTheme="minorHAnsi" w:hAnsiTheme="minorHAnsi" w:cstheme="minorHAnsi"/>
                <w:spacing w:val="-1"/>
              </w:rPr>
              <w:t>s</w:t>
            </w:r>
            <w:r w:rsidR="007C288D" w:rsidRPr="007C288D">
              <w:rPr>
                <w:rFonts w:asciiTheme="minorHAnsi" w:hAnsiTheme="minorHAnsi" w:cstheme="minorHAnsi"/>
                <w:spacing w:val="-2"/>
              </w:rPr>
              <w:t>i</w:t>
            </w:r>
            <w:r w:rsidR="007C288D" w:rsidRPr="007C288D">
              <w:rPr>
                <w:rFonts w:asciiTheme="minorHAnsi" w:hAnsiTheme="minorHAnsi" w:cstheme="minorHAnsi"/>
              </w:rPr>
              <w:t>on</w:t>
            </w:r>
            <w:r w:rsidR="007C288D" w:rsidRPr="007C288D">
              <w:rPr>
                <w:rFonts w:asciiTheme="minorHAnsi" w:hAnsiTheme="minorHAnsi" w:cstheme="minorHAnsi"/>
                <w:spacing w:val="3"/>
              </w:rPr>
              <w:t xml:space="preserve"> </w:t>
            </w:r>
            <w:r w:rsidR="007C288D" w:rsidRPr="007C288D">
              <w:rPr>
                <w:rFonts w:asciiTheme="minorHAnsi" w:hAnsiTheme="minorHAnsi" w:cstheme="minorHAnsi"/>
                <w:spacing w:val="-2"/>
              </w:rPr>
              <w:t>o</w:t>
            </w:r>
            <w:r w:rsidR="007C288D" w:rsidRPr="007C288D">
              <w:rPr>
                <w:rFonts w:asciiTheme="minorHAnsi" w:hAnsiTheme="minorHAnsi" w:cstheme="minorHAnsi"/>
              </w:rPr>
              <w:t>f</w:t>
            </w:r>
            <w:r w:rsidR="007C288D" w:rsidRPr="007C288D">
              <w:rPr>
                <w:rFonts w:asciiTheme="minorHAnsi" w:hAnsiTheme="minorHAnsi" w:cstheme="minorHAnsi"/>
                <w:spacing w:val="3"/>
              </w:rPr>
              <w:t xml:space="preserve"> </w:t>
            </w:r>
            <w:r w:rsidR="007C288D" w:rsidRPr="007C288D">
              <w:rPr>
                <w:rFonts w:asciiTheme="minorHAnsi" w:hAnsiTheme="minorHAnsi" w:cstheme="minorHAnsi"/>
              </w:rPr>
              <w:t>sa</w:t>
            </w:r>
            <w:r w:rsidR="007C288D" w:rsidRPr="007C288D">
              <w:rPr>
                <w:rFonts w:asciiTheme="minorHAnsi" w:hAnsiTheme="minorHAnsi" w:cstheme="minorHAnsi"/>
                <w:spacing w:val="1"/>
              </w:rPr>
              <w:t>t</w:t>
            </w:r>
            <w:r w:rsidR="007C288D" w:rsidRPr="007C288D">
              <w:rPr>
                <w:rFonts w:asciiTheme="minorHAnsi" w:hAnsiTheme="minorHAnsi" w:cstheme="minorHAnsi"/>
              </w:rPr>
              <w:t>ell</w:t>
            </w:r>
            <w:r w:rsidR="007C288D" w:rsidRPr="007C288D">
              <w:rPr>
                <w:rFonts w:asciiTheme="minorHAnsi" w:hAnsiTheme="minorHAnsi" w:cstheme="minorHAnsi"/>
                <w:spacing w:val="-1"/>
              </w:rPr>
              <w:t>i</w:t>
            </w:r>
            <w:r w:rsidR="007C288D" w:rsidRPr="007C288D">
              <w:rPr>
                <w:rFonts w:asciiTheme="minorHAnsi" w:hAnsiTheme="minorHAnsi" w:cstheme="minorHAnsi"/>
                <w:spacing w:val="1"/>
              </w:rPr>
              <w:t>t</w:t>
            </w:r>
            <w:r w:rsidR="007C288D" w:rsidRPr="007C288D">
              <w:rPr>
                <w:rFonts w:asciiTheme="minorHAnsi" w:hAnsiTheme="minorHAnsi" w:cstheme="minorHAnsi"/>
              </w:rPr>
              <w:t>e o</w:t>
            </w:r>
            <w:r w:rsidR="007C288D" w:rsidRPr="007C288D">
              <w:rPr>
                <w:rFonts w:asciiTheme="minorHAnsi" w:hAnsiTheme="minorHAnsi" w:cstheme="minorHAnsi"/>
                <w:spacing w:val="1"/>
              </w:rPr>
              <w:t>b</w:t>
            </w:r>
            <w:r w:rsidR="007C288D" w:rsidRPr="007C288D">
              <w:rPr>
                <w:rFonts w:asciiTheme="minorHAnsi" w:hAnsiTheme="minorHAnsi" w:cstheme="minorHAnsi"/>
              </w:rPr>
              <w:t>serva</w:t>
            </w:r>
            <w:r w:rsidR="007C288D" w:rsidRPr="007C288D">
              <w:rPr>
                <w:rFonts w:asciiTheme="minorHAnsi" w:hAnsiTheme="minorHAnsi" w:cstheme="minorHAnsi"/>
                <w:spacing w:val="1"/>
              </w:rPr>
              <w:t>t</w:t>
            </w:r>
            <w:r w:rsidR="007C288D" w:rsidRPr="007C288D">
              <w:rPr>
                <w:rFonts w:asciiTheme="minorHAnsi" w:hAnsiTheme="minorHAnsi" w:cstheme="minorHAnsi"/>
                <w:spacing w:val="-2"/>
              </w:rPr>
              <w:t>i</w:t>
            </w:r>
            <w:r w:rsidR="007C288D" w:rsidRPr="007C288D">
              <w:rPr>
                <w:rFonts w:asciiTheme="minorHAnsi" w:hAnsiTheme="minorHAnsi" w:cstheme="minorHAnsi"/>
              </w:rPr>
              <w:t>o</w:t>
            </w:r>
            <w:r w:rsidR="007C288D" w:rsidRPr="007C288D">
              <w:rPr>
                <w:rFonts w:asciiTheme="minorHAnsi" w:hAnsiTheme="minorHAnsi" w:cstheme="minorHAnsi"/>
                <w:spacing w:val="1"/>
              </w:rPr>
              <w:t>n</w:t>
            </w:r>
            <w:r w:rsidR="007C288D" w:rsidRPr="007C288D">
              <w:rPr>
                <w:rFonts w:asciiTheme="minorHAnsi" w:hAnsiTheme="minorHAnsi" w:cstheme="minorHAnsi"/>
              </w:rPr>
              <w:t>s</w:t>
            </w:r>
            <w:r w:rsidR="007C288D" w:rsidRPr="007C288D">
              <w:rPr>
                <w:rFonts w:asciiTheme="minorHAnsi" w:hAnsiTheme="minorHAnsi" w:cstheme="minorHAnsi"/>
                <w:spacing w:val="1"/>
              </w:rPr>
              <w:t xml:space="preserve"> </w:t>
            </w:r>
            <w:r w:rsidR="007C288D" w:rsidRPr="007C288D">
              <w:rPr>
                <w:rFonts w:asciiTheme="minorHAnsi" w:hAnsiTheme="minorHAnsi" w:cstheme="minorHAnsi"/>
                <w:spacing w:val="-2"/>
              </w:rPr>
              <w:t>i</w:t>
            </w:r>
            <w:r w:rsidR="007C288D" w:rsidRPr="007C288D">
              <w:rPr>
                <w:rFonts w:asciiTheme="minorHAnsi" w:hAnsiTheme="minorHAnsi" w:cstheme="minorHAnsi"/>
              </w:rPr>
              <w:t>n s</w:t>
            </w:r>
            <w:r w:rsidR="007C288D" w:rsidRPr="007C288D">
              <w:rPr>
                <w:rFonts w:asciiTheme="minorHAnsi" w:hAnsiTheme="minorHAnsi" w:cstheme="minorHAnsi"/>
                <w:spacing w:val="1"/>
              </w:rPr>
              <w:t>up</w:t>
            </w:r>
            <w:r w:rsidR="007C288D" w:rsidRPr="007C288D">
              <w:rPr>
                <w:rFonts w:asciiTheme="minorHAnsi" w:hAnsiTheme="minorHAnsi" w:cstheme="minorHAnsi"/>
                <w:spacing w:val="-1"/>
              </w:rPr>
              <w:t>p</w:t>
            </w:r>
            <w:r w:rsidR="007C288D" w:rsidRPr="007C288D">
              <w:rPr>
                <w:rFonts w:asciiTheme="minorHAnsi" w:hAnsiTheme="minorHAnsi" w:cstheme="minorHAnsi"/>
              </w:rPr>
              <w:t>ort</w:t>
            </w:r>
            <w:r w:rsidR="007C288D" w:rsidRPr="007C288D">
              <w:rPr>
                <w:rFonts w:asciiTheme="minorHAnsi" w:hAnsiTheme="minorHAnsi" w:cstheme="minorHAnsi"/>
                <w:spacing w:val="3"/>
              </w:rPr>
              <w:t xml:space="preserve"> </w:t>
            </w:r>
            <w:r w:rsidR="007C288D" w:rsidRPr="007C288D">
              <w:rPr>
                <w:rFonts w:asciiTheme="minorHAnsi" w:hAnsiTheme="minorHAnsi" w:cstheme="minorHAnsi"/>
                <w:spacing w:val="-2"/>
              </w:rPr>
              <w:t>o</w:t>
            </w:r>
            <w:r w:rsidR="007C288D" w:rsidRPr="007C288D">
              <w:rPr>
                <w:rFonts w:asciiTheme="minorHAnsi" w:hAnsiTheme="minorHAnsi" w:cstheme="minorHAnsi"/>
              </w:rPr>
              <w:t>f</w:t>
            </w:r>
            <w:r w:rsidR="007C288D" w:rsidRPr="007C288D">
              <w:rPr>
                <w:rFonts w:asciiTheme="minorHAnsi" w:hAnsiTheme="minorHAnsi" w:cstheme="minorHAnsi"/>
                <w:spacing w:val="2"/>
              </w:rPr>
              <w:t xml:space="preserve"> </w:t>
            </w:r>
            <w:r w:rsidR="007C288D" w:rsidRPr="007C288D">
              <w:rPr>
                <w:rFonts w:asciiTheme="minorHAnsi" w:hAnsiTheme="minorHAnsi" w:cstheme="minorHAnsi"/>
                <w:spacing w:val="1"/>
              </w:rPr>
              <w:t>t</w:t>
            </w:r>
            <w:r w:rsidR="007C288D" w:rsidRPr="007C288D">
              <w:rPr>
                <w:rFonts w:asciiTheme="minorHAnsi" w:hAnsiTheme="minorHAnsi" w:cstheme="minorHAnsi"/>
                <w:spacing w:val="-1"/>
              </w:rPr>
              <w:t>h</w:t>
            </w:r>
            <w:r w:rsidR="007C288D" w:rsidRPr="007C288D">
              <w:rPr>
                <w:rFonts w:asciiTheme="minorHAnsi" w:hAnsiTheme="minorHAnsi" w:cstheme="minorHAnsi"/>
              </w:rPr>
              <w:t>e</w:t>
            </w:r>
            <w:r w:rsidR="007C288D" w:rsidRPr="007C288D">
              <w:rPr>
                <w:rFonts w:asciiTheme="minorHAnsi" w:hAnsiTheme="minorHAnsi" w:cstheme="minorHAnsi"/>
                <w:spacing w:val="2"/>
              </w:rPr>
              <w:t xml:space="preserve"> </w:t>
            </w:r>
            <w:r w:rsidR="007C288D" w:rsidRPr="007C288D">
              <w:rPr>
                <w:rFonts w:asciiTheme="minorHAnsi" w:hAnsiTheme="minorHAnsi" w:cstheme="minorHAnsi"/>
                <w:spacing w:val="1"/>
              </w:rPr>
              <w:t>d</w:t>
            </w:r>
            <w:r w:rsidR="007C288D" w:rsidRPr="007C288D">
              <w:rPr>
                <w:rFonts w:asciiTheme="minorHAnsi" w:hAnsiTheme="minorHAnsi" w:cstheme="minorHAnsi"/>
              </w:rPr>
              <w:t>evel</w:t>
            </w:r>
            <w:r w:rsidR="007C288D" w:rsidRPr="007C288D">
              <w:rPr>
                <w:rFonts w:asciiTheme="minorHAnsi" w:hAnsiTheme="minorHAnsi" w:cstheme="minorHAnsi"/>
                <w:spacing w:val="-1"/>
              </w:rPr>
              <w:t>op</w:t>
            </w:r>
            <w:r w:rsidR="007C288D" w:rsidRPr="007C288D">
              <w:rPr>
                <w:rFonts w:asciiTheme="minorHAnsi" w:hAnsiTheme="minorHAnsi" w:cstheme="minorHAnsi"/>
              </w:rPr>
              <w:t>me</w:t>
            </w:r>
            <w:r w:rsidR="007C288D" w:rsidRPr="007C288D">
              <w:rPr>
                <w:rFonts w:asciiTheme="minorHAnsi" w:hAnsiTheme="minorHAnsi" w:cstheme="minorHAnsi"/>
                <w:spacing w:val="2"/>
              </w:rPr>
              <w:t>n</w:t>
            </w:r>
            <w:r w:rsidR="007C288D" w:rsidRPr="007C288D">
              <w:rPr>
                <w:rFonts w:asciiTheme="minorHAnsi" w:hAnsiTheme="minorHAnsi" w:cstheme="minorHAnsi"/>
              </w:rPr>
              <w:t>t</w:t>
            </w:r>
            <w:r w:rsidR="007C288D" w:rsidRPr="007C288D">
              <w:rPr>
                <w:rFonts w:asciiTheme="minorHAnsi" w:hAnsiTheme="minorHAnsi" w:cstheme="minorHAnsi"/>
                <w:spacing w:val="3"/>
              </w:rPr>
              <w:t xml:space="preserve"> </w:t>
            </w:r>
            <w:r w:rsidR="007C288D" w:rsidRPr="007C288D">
              <w:rPr>
                <w:rFonts w:asciiTheme="minorHAnsi" w:hAnsiTheme="minorHAnsi" w:cstheme="minorHAnsi"/>
                <w:spacing w:val="-2"/>
              </w:rPr>
              <w:t>o</w:t>
            </w:r>
            <w:r w:rsidR="007C288D" w:rsidRPr="007C288D">
              <w:rPr>
                <w:rFonts w:asciiTheme="minorHAnsi" w:hAnsiTheme="minorHAnsi" w:cstheme="minorHAnsi"/>
              </w:rPr>
              <w:t>f</w:t>
            </w:r>
            <w:r w:rsidR="007C288D" w:rsidRPr="007C288D">
              <w:rPr>
                <w:rFonts w:asciiTheme="minorHAnsi" w:hAnsiTheme="minorHAnsi" w:cstheme="minorHAnsi"/>
                <w:spacing w:val="3"/>
              </w:rPr>
              <w:t xml:space="preserve"> </w:t>
            </w:r>
            <w:r w:rsidR="007C288D" w:rsidRPr="007C288D">
              <w:rPr>
                <w:rFonts w:asciiTheme="minorHAnsi" w:hAnsiTheme="minorHAnsi" w:cstheme="minorHAnsi"/>
                <w:spacing w:val="1"/>
              </w:rPr>
              <w:t>n</w:t>
            </w:r>
            <w:r w:rsidR="007C288D" w:rsidRPr="007C288D">
              <w:rPr>
                <w:rFonts w:asciiTheme="minorHAnsi" w:hAnsiTheme="minorHAnsi" w:cstheme="minorHAnsi"/>
                <w:spacing w:val="-2"/>
              </w:rPr>
              <w:t>a</w:t>
            </w:r>
            <w:r w:rsidR="007C288D" w:rsidRPr="007C288D">
              <w:rPr>
                <w:rFonts w:asciiTheme="minorHAnsi" w:hAnsiTheme="minorHAnsi" w:cstheme="minorHAnsi"/>
                <w:spacing w:val="1"/>
              </w:rPr>
              <w:t>t</w:t>
            </w:r>
            <w:r w:rsidR="007C288D" w:rsidRPr="007C288D">
              <w:rPr>
                <w:rFonts w:asciiTheme="minorHAnsi" w:hAnsiTheme="minorHAnsi" w:cstheme="minorHAnsi"/>
              </w:rPr>
              <w:t>io</w:t>
            </w:r>
            <w:r w:rsidR="007C288D" w:rsidRPr="007C288D">
              <w:rPr>
                <w:rFonts w:asciiTheme="minorHAnsi" w:hAnsiTheme="minorHAnsi" w:cstheme="minorHAnsi"/>
                <w:spacing w:val="2"/>
              </w:rPr>
              <w:t>n</w:t>
            </w:r>
            <w:r w:rsidR="007C288D" w:rsidRPr="007C288D">
              <w:rPr>
                <w:rFonts w:asciiTheme="minorHAnsi" w:hAnsiTheme="minorHAnsi" w:cstheme="minorHAnsi"/>
                <w:spacing w:val="-2"/>
              </w:rPr>
              <w:t>a</w:t>
            </w:r>
            <w:r w:rsidR="007C288D" w:rsidRPr="007C288D">
              <w:rPr>
                <w:rFonts w:asciiTheme="minorHAnsi" w:hAnsiTheme="minorHAnsi" w:cstheme="minorHAnsi"/>
              </w:rPr>
              <w:t>l</w:t>
            </w:r>
            <w:r w:rsidR="007C288D" w:rsidRPr="007C288D">
              <w:rPr>
                <w:rFonts w:asciiTheme="minorHAnsi" w:hAnsiTheme="minorHAnsi" w:cstheme="minorHAnsi"/>
                <w:spacing w:val="2"/>
              </w:rPr>
              <w:t xml:space="preserve"> </w:t>
            </w:r>
            <w:r w:rsidR="007C288D" w:rsidRPr="007C288D">
              <w:rPr>
                <w:rFonts w:asciiTheme="minorHAnsi" w:hAnsiTheme="minorHAnsi" w:cstheme="minorHAnsi"/>
                <w:spacing w:val="1"/>
              </w:rPr>
              <w:t>f</w:t>
            </w:r>
            <w:r w:rsidR="007C288D" w:rsidRPr="007C288D">
              <w:rPr>
                <w:rFonts w:asciiTheme="minorHAnsi" w:hAnsiTheme="minorHAnsi" w:cstheme="minorHAnsi"/>
              </w:rPr>
              <w:t>or</w:t>
            </w:r>
            <w:r w:rsidR="007C288D" w:rsidRPr="007C288D">
              <w:rPr>
                <w:rFonts w:asciiTheme="minorHAnsi" w:hAnsiTheme="minorHAnsi" w:cstheme="minorHAnsi"/>
                <w:spacing w:val="1"/>
              </w:rPr>
              <w:t>e</w:t>
            </w:r>
            <w:r w:rsidR="007C288D" w:rsidRPr="007C288D">
              <w:rPr>
                <w:rFonts w:asciiTheme="minorHAnsi" w:hAnsiTheme="minorHAnsi" w:cstheme="minorHAnsi"/>
                <w:spacing w:val="-3"/>
              </w:rPr>
              <w:t>s</w:t>
            </w:r>
            <w:r w:rsidR="007C288D" w:rsidRPr="007C288D">
              <w:rPr>
                <w:rFonts w:asciiTheme="minorHAnsi" w:hAnsiTheme="minorHAnsi" w:cstheme="minorHAnsi"/>
              </w:rPr>
              <w:t>t m</w:t>
            </w:r>
            <w:r w:rsidR="007C288D" w:rsidRPr="007C288D">
              <w:rPr>
                <w:rFonts w:asciiTheme="minorHAnsi" w:hAnsiTheme="minorHAnsi" w:cstheme="minorHAnsi"/>
                <w:spacing w:val="1"/>
              </w:rPr>
              <w:t>on</w:t>
            </w:r>
            <w:r w:rsidR="007C288D" w:rsidRPr="007C288D">
              <w:rPr>
                <w:rFonts w:asciiTheme="minorHAnsi" w:hAnsiTheme="minorHAnsi" w:cstheme="minorHAnsi"/>
              </w:rPr>
              <w:t>i</w:t>
            </w:r>
            <w:r w:rsidR="007C288D" w:rsidRPr="007C288D">
              <w:rPr>
                <w:rFonts w:asciiTheme="minorHAnsi" w:hAnsiTheme="minorHAnsi" w:cstheme="minorHAnsi"/>
                <w:spacing w:val="-1"/>
              </w:rPr>
              <w:t>t</w:t>
            </w:r>
            <w:r w:rsidR="007C288D" w:rsidRPr="007C288D">
              <w:rPr>
                <w:rFonts w:asciiTheme="minorHAnsi" w:hAnsiTheme="minorHAnsi" w:cstheme="minorHAnsi"/>
              </w:rPr>
              <w:t>ori</w:t>
            </w:r>
            <w:r w:rsidR="007C288D" w:rsidRPr="007C288D">
              <w:rPr>
                <w:rFonts w:asciiTheme="minorHAnsi" w:hAnsiTheme="minorHAnsi" w:cstheme="minorHAnsi"/>
                <w:spacing w:val="1"/>
              </w:rPr>
              <w:t>n</w:t>
            </w:r>
            <w:r w:rsidR="007C288D" w:rsidRPr="007C288D">
              <w:rPr>
                <w:rFonts w:asciiTheme="minorHAnsi" w:hAnsiTheme="minorHAnsi" w:cstheme="minorHAnsi"/>
              </w:rPr>
              <w:t>g</w:t>
            </w:r>
            <w:r w:rsidR="007C288D" w:rsidRPr="007C288D">
              <w:rPr>
                <w:rFonts w:asciiTheme="minorHAnsi" w:hAnsiTheme="minorHAnsi" w:cstheme="minorHAnsi"/>
                <w:spacing w:val="1"/>
              </w:rPr>
              <w:t xml:space="preserve"> </w:t>
            </w:r>
            <w:r w:rsidR="007C288D" w:rsidRPr="007C288D">
              <w:rPr>
                <w:rFonts w:asciiTheme="minorHAnsi" w:hAnsiTheme="minorHAnsi" w:cstheme="minorHAnsi"/>
                <w:spacing w:val="-2"/>
              </w:rPr>
              <w:t>a</w:t>
            </w:r>
            <w:r w:rsidR="007C288D" w:rsidRPr="007C288D">
              <w:rPr>
                <w:rFonts w:asciiTheme="minorHAnsi" w:hAnsiTheme="minorHAnsi" w:cstheme="minorHAnsi"/>
                <w:spacing w:val="1"/>
              </w:rPr>
              <w:t>n</w:t>
            </w:r>
            <w:r w:rsidR="007C288D" w:rsidRPr="007C288D">
              <w:rPr>
                <w:rFonts w:asciiTheme="minorHAnsi" w:hAnsiTheme="minorHAnsi" w:cstheme="minorHAnsi"/>
              </w:rPr>
              <w:t>d</w:t>
            </w:r>
            <w:r w:rsidR="007C288D" w:rsidRPr="007C288D">
              <w:rPr>
                <w:rFonts w:asciiTheme="minorHAnsi" w:hAnsiTheme="minorHAnsi" w:cstheme="minorHAnsi"/>
                <w:spacing w:val="3"/>
              </w:rPr>
              <w:t xml:space="preserve"> </w:t>
            </w:r>
            <w:r w:rsidR="007C288D" w:rsidRPr="007C288D">
              <w:rPr>
                <w:rFonts w:asciiTheme="minorHAnsi" w:hAnsiTheme="minorHAnsi" w:cstheme="minorHAnsi"/>
              </w:rPr>
              <w:t>me</w:t>
            </w:r>
            <w:r w:rsidR="007C288D" w:rsidRPr="007C288D">
              <w:rPr>
                <w:rFonts w:asciiTheme="minorHAnsi" w:hAnsiTheme="minorHAnsi" w:cstheme="minorHAnsi"/>
                <w:spacing w:val="1"/>
              </w:rPr>
              <w:t>a</w:t>
            </w:r>
            <w:r w:rsidR="007C288D" w:rsidRPr="007C288D">
              <w:rPr>
                <w:rFonts w:asciiTheme="minorHAnsi" w:hAnsiTheme="minorHAnsi" w:cstheme="minorHAnsi"/>
                <w:spacing w:val="-3"/>
              </w:rPr>
              <w:t>s</w:t>
            </w:r>
            <w:r w:rsidR="007C288D" w:rsidRPr="007C288D">
              <w:rPr>
                <w:rFonts w:asciiTheme="minorHAnsi" w:hAnsiTheme="minorHAnsi" w:cstheme="minorHAnsi"/>
                <w:spacing w:val="1"/>
              </w:rPr>
              <w:t>u</w:t>
            </w:r>
            <w:r w:rsidR="007C288D" w:rsidRPr="007C288D">
              <w:rPr>
                <w:rFonts w:asciiTheme="minorHAnsi" w:hAnsiTheme="minorHAnsi" w:cstheme="minorHAnsi"/>
              </w:rPr>
              <w:t>r</w:t>
            </w:r>
            <w:r w:rsidR="007C288D" w:rsidRPr="007C288D">
              <w:rPr>
                <w:rFonts w:asciiTheme="minorHAnsi" w:hAnsiTheme="minorHAnsi" w:cstheme="minorHAnsi"/>
                <w:spacing w:val="-1"/>
              </w:rPr>
              <w:t>e</w:t>
            </w:r>
            <w:r w:rsidR="007C288D" w:rsidRPr="007C288D">
              <w:rPr>
                <w:rFonts w:asciiTheme="minorHAnsi" w:hAnsiTheme="minorHAnsi" w:cstheme="minorHAnsi"/>
              </w:rPr>
              <w:t>me</w:t>
            </w:r>
            <w:r w:rsidR="007C288D" w:rsidRPr="007C288D">
              <w:rPr>
                <w:rFonts w:asciiTheme="minorHAnsi" w:hAnsiTheme="minorHAnsi" w:cstheme="minorHAnsi"/>
                <w:spacing w:val="2"/>
              </w:rPr>
              <w:t>n</w:t>
            </w:r>
            <w:r w:rsidR="007C288D" w:rsidRPr="007C288D">
              <w:rPr>
                <w:rFonts w:asciiTheme="minorHAnsi" w:hAnsiTheme="minorHAnsi" w:cstheme="minorHAnsi"/>
                <w:spacing w:val="1"/>
              </w:rPr>
              <w:t>t</w:t>
            </w:r>
            <w:r w:rsidR="007C288D" w:rsidRPr="007C288D">
              <w:rPr>
                <w:rFonts w:asciiTheme="minorHAnsi" w:hAnsiTheme="minorHAnsi" w:cstheme="minorHAnsi"/>
              </w:rPr>
              <w:t>,</w:t>
            </w:r>
            <w:r w:rsidR="007C288D" w:rsidRPr="007C288D">
              <w:rPr>
                <w:rFonts w:asciiTheme="minorHAnsi" w:hAnsiTheme="minorHAnsi" w:cstheme="minorHAnsi"/>
                <w:spacing w:val="2"/>
              </w:rPr>
              <w:t xml:space="preserve"> </w:t>
            </w:r>
            <w:r w:rsidR="007C288D" w:rsidRPr="007C288D">
              <w:rPr>
                <w:rFonts w:asciiTheme="minorHAnsi" w:hAnsiTheme="minorHAnsi" w:cstheme="minorHAnsi"/>
              </w:rPr>
              <w:t>r</w:t>
            </w:r>
            <w:r w:rsidR="007C288D" w:rsidRPr="007C288D">
              <w:rPr>
                <w:rFonts w:asciiTheme="minorHAnsi" w:hAnsiTheme="minorHAnsi" w:cstheme="minorHAnsi"/>
                <w:spacing w:val="-1"/>
              </w:rPr>
              <w:t>e</w:t>
            </w:r>
            <w:r w:rsidR="007C288D" w:rsidRPr="007C288D">
              <w:rPr>
                <w:rFonts w:asciiTheme="minorHAnsi" w:hAnsiTheme="minorHAnsi" w:cstheme="minorHAnsi"/>
                <w:spacing w:val="1"/>
              </w:rPr>
              <w:t>p</w:t>
            </w:r>
            <w:r w:rsidR="007C288D" w:rsidRPr="007C288D">
              <w:rPr>
                <w:rFonts w:asciiTheme="minorHAnsi" w:hAnsiTheme="minorHAnsi" w:cstheme="minorHAnsi"/>
              </w:rPr>
              <w:t>o</w:t>
            </w:r>
            <w:r w:rsidR="007C288D" w:rsidRPr="007C288D">
              <w:rPr>
                <w:rFonts w:asciiTheme="minorHAnsi" w:hAnsiTheme="minorHAnsi" w:cstheme="minorHAnsi"/>
                <w:spacing w:val="-2"/>
              </w:rPr>
              <w:t>r</w:t>
            </w:r>
            <w:r w:rsidR="007C288D" w:rsidRPr="007C288D">
              <w:rPr>
                <w:rFonts w:asciiTheme="minorHAnsi" w:hAnsiTheme="minorHAnsi" w:cstheme="minorHAnsi"/>
                <w:spacing w:val="1"/>
              </w:rPr>
              <w:t>t</w:t>
            </w:r>
            <w:r w:rsidR="007C288D" w:rsidRPr="007C288D">
              <w:rPr>
                <w:rFonts w:asciiTheme="minorHAnsi" w:hAnsiTheme="minorHAnsi" w:cstheme="minorHAnsi"/>
              </w:rPr>
              <w:t>i</w:t>
            </w:r>
            <w:r w:rsidR="007C288D" w:rsidRPr="007C288D">
              <w:rPr>
                <w:rFonts w:asciiTheme="minorHAnsi" w:hAnsiTheme="minorHAnsi" w:cstheme="minorHAnsi"/>
                <w:spacing w:val="12"/>
              </w:rPr>
              <w:t>n</w:t>
            </w:r>
            <w:r w:rsidR="007C288D" w:rsidRPr="007C288D">
              <w:rPr>
                <w:rFonts w:asciiTheme="minorHAnsi" w:hAnsiTheme="minorHAnsi" w:cstheme="minorHAnsi"/>
              </w:rPr>
              <w:t>g, a</w:t>
            </w:r>
            <w:r w:rsidR="007C288D" w:rsidRPr="007C288D">
              <w:rPr>
                <w:rFonts w:asciiTheme="minorHAnsi" w:hAnsiTheme="minorHAnsi" w:cstheme="minorHAnsi"/>
                <w:spacing w:val="1"/>
              </w:rPr>
              <w:t>n</w:t>
            </w:r>
            <w:r w:rsidR="007C288D" w:rsidRPr="007C288D">
              <w:rPr>
                <w:rFonts w:asciiTheme="minorHAnsi" w:hAnsiTheme="minorHAnsi" w:cstheme="minorHAnsi"/>
              </w:rPr>
              <w:t>d</w:t>
            </w:r>
            <w:r w:rsidR="007C288D" w:rsidRPr="007C288D">
              <w:rPr>
                <w:rFonts w:asciiTheme="minorHAnsi" w:hAnsiTheme="minorHAnsi" w:cstheme="minorHAnsi"/>
                <w:spacing w:val="2"/>
              </w:rPr>
              <w:t xml:space="preserve"> </w:t>
            </w:r>
            <w:r w:rsidR="007C288D" w:rsidRPr="007C288D">
              <w:rPr>
                <w:rFonts w:asciiTheme="minorHAnsi" w:hAnsiTheme="minorHAnsi" w:cstheme="minorHAnsi"/>
              </w:rPr>
              <w:t>v</w:t>
            </w:r>
            <w:r w:rsidR="007C288D" w:rsidRPr="007C288D">
              <w:rPr>
                <w:rFonts w:asciiTheme="minorHAnsi" w:hAnsiTheme="minorHAnsi" w:cstheme="minorHAnsi"/>
                <w:spacing w:val="-2"/>
              </w:rPr>
              <w:t>e</w:t>
            </w:r>
            <w:r w:rsidR="007C288D" w:rsidRPr="007C288D">
              <w:rPr>
                <w:rFonts w:asciiTheme="minorHAnsi" w:hAnsiTheme="minorHAnsi" w:cstheme="minorHAnsi"/>
              </w:rPr>
              <w:t>ri</w:t>
            </w:r>
            <w:r w:rsidR="007C288D" w:rsidRPr="007C288D">
              <w:rPr>
                <w:rFonts w:asciiTheme="minorHAnsi" w:hAnsiTheme="minorHAnsi" w:cstheme="minorHAnsi"/>
                <w:spacing w:val="1"/>
              </w:rPr>
              <w:t>f</w:t>
            </w:r>
            <w:r w:rsidR="007C288D" w:rsidRPr="007C288D">
              <w:rPr>
                <w:rFonts w:asciiTheme="minorHAnsi" w:hAnsiTheme="minorHAnsi" w:cstheme="minorHAnsi"/>
              </w:rPr>
              <w:t>i</w:t>
            </w:r>
            <w:r w:rsidR="007C288D" w:rsidRPr="007C288D">
              <w:rPr>
                <w:rFonts w:asciiTheme="minorHAnsi" w:hAnsiTheme="minorHAnsi" w:cstheme="minorHAnsi"/>
                <w:spacing w:val="-1"/>
              </w:rPr>
              <w:t>c</w:t>
            </w:r>
            <w:r w:rsidR="007C288D" w:rsidRPr="007C288D">
              <w:rPr>
                <w:rFonts w:asciiTheme="minorHAnsi" w:hAnsiTheme="minorHAnsi" w:cstheme="minorHAnsi"/>
              </w:rPr>
              <w:t>a</w:t>
            </w:r>
            <w:r w:rsidR="007C288D" w:rsidRPr="007C288D">
              <w:rPr>
                <w:rFonts w:asciiTheme="minorHAnsi" w:hAnsiTheme="minorHAnsi" w:cstheme="minorHAnsi"/>
                <w:spacing w:val="-1"/>
              </w:rPr>
              <w:t>t</w:t>
            </w:r>
            <w:r w:rsidR="007C288D" w:rsidRPr="007C288D">
              <w:rPr>
                <w:rFonts w:asciiTheme="minorHAnsi" w:hAnsiTheme="minorHAnsi" w:cstheme="minorHAnsi"/>
              </w:rPr>
              <w:t>ion (</w:t>
            </w:r>
            <w:r w:rsidR="007C288D" w:rsidRPr="007C288D">
              <w:rPr>
                <w:rFonts w:asciiTheme="minorHAnsi" w:hAnsiTheme="minorHAnsi" w:cstheme="minorHAnsi"/>
                <w:spacing w:val="1"/>
              </w:rPr>
              <w:t>M</w:t>
            </w:r>
            <w:r w:rsidR="007C288D" w:rsidRPr="007C288D">
              <w:rPr>
                <w:rFonts w:asciiTheme="minorHAnsi" w:hAnsiTheme="minorHAnsi" w:cstheme="minorHAnsi"/>
              </w:rPr>
              <w:t>RV) sy</w:t>
            </w:r>
            <w:r w:rsidR="007C288D" w:rsidRPr="007C288D">
              <w:rPr>
                <w:rFonts w:asciiTheme="minorHAnsi" w:hAnsiTheme="minorHAnsi" w:cstheme="minorHAnsi"/>
                <w:spacing w:val="-1"/>
              </w:rPr>
              <w:t>s</w:t>
            </w:r>
            <w:r w:rsidR="007C288D" w:rsidRPr="007C288D">
              <w:rPr>
                <w:rFonts w:asciiTheme="minorHAnsi" w:hAnsiTheme="minorHAnsi" w:cstheme="minorHAnsi"/>
                <w:spacing w:val="1"/>
              </w:rPr>
              <w:t>t</w:t>
            </w:r>
            <w:r w:rsidR="007C288D" w:rsidRPr="007C288D">
              <w:rPr>
                <w:rFonts w:asciiTheme="minorHAnsi" w:hAnsiTheme="minorHAnsi" w:cstheme="minorHAnsi"/>
              </w:rPr>
              <w:t>e</w:t>
            </w:r>
            <w:r w:rsidR="007C288D" w:rsidRPr="007C288D">
              <w:rPr>
                <w:rFonts w:asciiTheme="minorHAnsi" w:hAnsiTheme="minorHAnsi" w:cstheme="minorHAnsi"/>
                <w:spacing w:val="1"/>
              </w:rPr>
              <w:t>m</w:t>
            </w:r>
            <w:r w:rsidR="007C288D" w:rsidRPr="007C288D">
              <w:rPr>
                <w:rFonts w:asciiTheme="minorHAnsi" w:hAnsiTheme="minorHAnsi" w:cstheme="minorHAnsi"/>
              </w:rPr>
              <w:t>s. This strategy will evolve to re</w:t>
            </w:r>
            <w:r w:rsidR="00856702">
              <w:rPr>
                <w:rFonts w:asciiTheme="minorHAnsi" w:hAnsiTheme="minorHAnsi" w:cstheme="minorHAnsi"/>
              </w:rPr>
              <w:t>flect changes in relevant CEOS A</w:t>
            </w:r>
            <w:r w:rsidR="007C288D" w:rsidRPr="007C288D">
              <w:rPr>
                <w:rFonts w:asciiTheme="minorHAnsi" w:hAnsiTheme="minorHAnsi" w:cstheme="minorHAnsi"/>
              </w:rPr>
              <w:t xml:space="preserve">gency mission plans, and in </w:t>
            </w:r>
            <w:r w:rsidR="007C288D" w:rsidRPr="007C288D">
              <w:rPr>
                <w:rFonts w:asciiTheme="minorHAnsi" w:hAnsiTheme="minorHAnsi" w:cstheme="minorHAnsi"/>
              </w:rPr>
              <w:lastRenderedPageBreak/>
              <w:t>particular to include coordination of the missions contributing to estimat</w:t>
            </w:r>
            <w:r w:rsidR="007C288D">
              <w:rPr>
                <w:rFonts w:asciiTheme="minorHAnsi" w:hAnsiTheme="minorHAnsi" w:cstheme="minorHAnsi"/>
              </w:rPr>
              <w:t xml:space="preserve">ion of </w:t>
            </w:r>
            <w:proofErr w:type="gramStart"/>
            <w:r w:rsidR="007C288D">
              <w:rPr>
                <w:rFonts w:asciiTheme="minorHAnsi" w:hAnsiTheme="minorHAnsi" w:cstheme="minorHAnsi"/>
              </w:rPr>
              <w:t>above-ground</w:t>
            </w:r>
            <w:proofErr w:type="gramEnd"/>
            <w:r w:rsidR="007C288D">
              <w:rPr>
                <w:rFonts w:asciiTheme="minorHAnsi" w:hAnsiTheme="minorHAnsi" w:cstheme="minorHAnsi"/>
              </w:rPr>
              <w:t xml:space="preserve"> biomass.</w:t>
            </w:r>
            <w:r w:rsidR="00856702">
              <w:rPr>
                <w:rFonts w:asciiTheme="minorHAnsi" w:hAnsiTheme="minorHAnsi" w:cstheme="minorHAnsi"/>
              </w:rPr>
              <w:t xml:space="preserve">  </w:t>
            </w:r>
          </w:p>
          <w:p w14:paraId="26878ECC" w14:textId="4596318B" w:rsidR="00835584" w:rsidRDefault="00835584" w:rsidP="00856702">
            <w:pPr>
              <w:jc w:val="both"/>
              <w:rPr>
                <w:rFonts w:asciiTheme="minorHAnsi" w:hAnsiTheme="minorHAnsi" w:cstheme="minorHAnsi"/>
              </w:rPr>
            </w:pPr>
            <w:r>
              <w:rPr>
                <w:rFonts w:asciiTheme="minorHAnsi" w:hAnsiTheme="minorHAnsi" w:cstheme="minorHAnsi"/>
              </w:rPr>
              <w:t>We have also</w:t>
            </w:r>
            <w:r w:rsidR="00856702">
              <w:rPr>
                <w:rFonts w:asciiTheme="minorHAnsi" w:hAnsiTheme="minorHAnsi" w:cstheme="minorHAnsi"/>
              </w:rPr>
              <w:t xml:space="preserve"> recently </w:t>
            </w:r>
            <w:r w:rsidR="00493CB5">
              <w:rPr>
                <w:rFonts w:asciiTheme="minorHAnsi" w:hAnsiTheme="minorHAnsi" w:cstheme="minorHAnsi"/>
              </w:rPr>
              <w:t>developed a</w:t>
            </w:r>
            <w:r w:rsidR="00856702">
              <w:rPr>
                <w:rFonts w:asciiTheme="minorHAnsi" w:hAnsiTheme="minorHAnsi" w:cstheme="minorHAnsi"/>
              </w:rPr>
              <w:t xml:space="preserve"> </w:t>
            </w:r>
            <w:r w:rsidR="00856702">
              <w:rPr>
                <w:rFonts w:asciiTheme="minorHAnsi" w:hAnsiTheme="minorHAnsi" w:cstheme="minorHAnsi"/>
                <w:i/>
              </w:rPr>
              <w:t xml:space="preserve">CEOS Biomass Validation </w:t>
            </w:r>
            <w:proofErr w:type="gramStart"/>
            <w:r w:rsidR="00856702">
              <w:rPr>
                <w:rFonts w:asciiTheme="minorHAnsi" w:hAnsiTheme="minorHAnsi" w:cstheme="minorHAnsi"/>
                <w:i/>
              </w:rPr>
              <w:t>Protocol</w:t>
            </w:r>
            <w:r w:rsidR="00493CB5">
              <w:rPr>
                <w:rFonts w:asciiTheme="minorHAnsi" w:hAnsiTheme="minorHAnsi" w:cstheme="minorHAnsi"/>
              </w:rPr>
              <w:t>, that</w:t>
            </w:r>
            <w:proofErr w:type="gramEnd"/>
            <w:r w:rsidR="00493CB5">
              <w:rPr>
                <w:rFonts w:asciiTheme="minorHAnsi" w:hAnsiTheme="minorHAnsi" w:cstheme="minorHAnsi"/>
              </w:rPr>
              <w:t xml:space="preserve"> is currently under review</w:t>
            </w:r>
            <w:r>
              <w:rPr>
                <w:rFonts w:asciiTheme="minorHAnsi" w:hAnsiTheme="minorHAnsi" w:cstheme="minorHAnsi"/>
                <w:i/>
              </w:rPr>
              <w:t xml:space="preserve">.  </w:t>
            </w:r>
            <w:r>
              <w:rPr>
                <w:rFonts w:asciiTheme="minorHAnsi" w:hAnsiTheme="minorHAnsi" w:cstheme="minorHAnsi"/>
              </w:rPr>
              <w:t>This protocol will help ensure that data from a range of Agency missions</w:t>
            </w:r>
            <w:r>
              <w:t xml:space="preserve"> </w:t>
            </w:r>
            <w:r w:rsidRPr="00835584">
              <w:rPr>
                <w:rFonts w:asciiTheme="minorHAnsi" w:hAnsiTheme="minorHAnsi" w:cstheme="minorHAnsi"/>
              </w:rPr>
              <w:t>targeting measurements of above ground biomass</w:t>
            </w:r>
            <w:r>
              <w:rPr>
                <w:rFonts w:asciiTheme="minorHAnsi" w:hAnsiTheme="minorHAnsi" w:cstheme="minorHAnsi"/>
              </w:rPr>
              <w:t xml:space="preserve"> can be as policy relevant as quickly as possible.</w:t>
            </w:r>
            <w:r w:rsidR="00856702">
              <w:rPr>
                <w:rFonts w:asciiTheme="minorHAnsi" w:hAnsiTheme="minorHAnsi" w:cstheme="minorHAnsi"/>
              </w:rPr>
              <w:t xml:space="preserve"> </w:t>
            </w:r>
            <w:r>
              <w:rPr>
                <w:rFonts w:asciiTheme="minorHAnsi" w:hAnsiTheme="minorHAnsi" w:cstheme="minorHAnsi"/>
              </w:rPr>
              <w:t xml:space="preserve"> The most benefit from this protocol </w:t>
            </w:r>
            <w:proofErr w:type="gramStart"/>
            <w:r>
              <w:rPr>
                <w:rFonts w:asciiTheme="minorHAnsi" w:hAnsiTheme="minorHAnsi" w:cstheme="minorHAnsi"/>
              </w:rPr>
              <w:t>will be realized</w:t>
            </w:r>
            <w:proofErr w:type="gramEnd"/>
            <w:r>
              <w:rPr>
                <w:rFonts w:asciiTheme="minorHAnsi" w:hAnsiTheme="minorHAnsi" w:cstheme="minorHAnsi"/>
              </w:rPr>
              <w:t xml:space="preserve"> </w:t>
            </w:r>
            <w:r w:rsidR="00656F70">
              <w:rPr>
                <w:rFonts w:asciiTheme="minorHAnsi" w:hAnsiTheme="minorHAnsi" w:cstheme="minorHAnsi"/>
              </w:rPr>
              <w:t>if/when</w:t>
            </w:r>
            <w:r>
              <w:rPr>
                <w:rFonts w:asciiTheme="minorHAnsi" w:hAnsiTheme="minorHAnsi" w:cstheme="minorHAnsi"/>
              </w:rPr>
              <w:t xml:space="preserve"> a comprehensive companion </w:t>
            </w:r>
            <w:r w:rsidR="00856702">
              <w:rPr>
                <w:rFonts w:asciiTheme="minorHAnsi" w:hAnsiTheme="minorHAnsi" w:cstheme="minorHAnsi"/>
                <w:i/>
              </w:rPr>
              <w:t>in situ</w:t>
            </w:r>
            <w:r w:rsidR="00856702">
              <w:rPr>
                <w:rFonts w:asciiTheme="minorHAnsi" w:hAnsiTheme="minorHAnsi" w:cstheme="minorHAnsi"/>
              </w:rPr>
              <w:t xml:space="preserve"> validation </w:t>
            </w:r>
            <w:r w:rsidR="00656F70">
              <w:rPr>
                <w:rFonts w:asciiTheme="minorHAnsi" w:hAnsiTheme="minorHAnsi" w:cstheme="minorHAnsi"/>
              </w:rPr>
              <w:t>network is</w:t>
            </w:r>
            <w:r>
              <w:rPr>
                <w:rFonts w:asciiTheme="minorHAnsi" w:hAnsiTheme="minorHAnsi" w:cstheme="minorHAnsi"/>
              </w:rPr>
              <w:t xml:space="preserve"> established, and we will look to GEO and its Climate Change Working Group to support us to promote this important activity.</w:t>
            </w:r>
          </w:p>
          <w:p w14:paraId="2FD87210" w14:textId="77777777" w:rsidR="00835584" w:rsidRDefault="00835584" w:rsidP="00856702">
            <w:pPr>
              <w:jc w:val="both"/>
              <w:rPr>
                <w:rFonts w:asciiTheme="minorHAnsi" w:hAnsiTheme="minorHAnsi" w:cstheme="minorHAnsi"/>
              </w:rPr>
            </w:pPr>
            <w:r>
              <w:rPr>
                <w:rFonts w:asciiTheme="minorHAnsi" w:hAnsiTheme="minorHAnsi" w:cstheme="minorHAnsi"/>
              </w:rPr>
              <w:t>We have also</w:t>
            </w:r>
            <w:r w:rsidR="00856702">
              <w:rPr>
                <w:rFonts w:asciiTheme="minorHAnsi" w:hAnsiTheme="minorHAnsi" w:cstheme="minorHAnsi"/>
              </w:rPr>
              <w:t xml:space="preserve"> </w:t>
            </w:r>
            <w:r>
              <w:rPr>
                <w:rFonts w:asciiTheme="minorHAnsi" w:hAnsiTheme="minorHAnsi" w:cstheme="minorHAnsi"/>
              </w:rPr>
              <w:t xml:space="preserve">continued our active engagement </w:t>
            </w:r>
            <w:r w:rsidR="00856702">
              <w:rPr>
                <w:rFonts w:asciiTheme="minorHAnsi" w:hAnsiTheme="minorHAnsi" w:cstheme="minorHAnsi"/>
              </w:rPr>
              <w:t xml:space="preserve">with the United Nations Framework Convention on Climate Change (UNFCCC) Secretariat around the Systematic Observations processes for the Global Stocktake, including on development of an important synthesis report and will seek to ensure representation of Earth observation capabilities in this report.  The emergence of the Global Stocktake puts new emphasis on national reporting and adaptation and mitigation measures that opens new opportunities and challenges for the Earth observation community.  </w:t>
            </w:r>
          </w:p>
          <w:p w14:paraId="09C45928" w14:textId="1B434F9E" w:rsidR="00856702" w:rsidRDefault="00856702" w:rsidP="00856702">
            <w:pPr>
              <w:jc w:val="both"/>
              <w:rPr>
                <w:rFonts w:asciiTheme="minorHAnsi" w:hAnsiTheme="minorHAnsi" w:cstheme="minorHAnsi"/>
              </w:rPr>
            </w:pPr>
            <w:r>
              <w:rPr>
                <w:rFonts w:asciiTheme="minorHAnsi" w:hAnsiTheme="minorHAnsi" w:cstheme="minorHAnsi"/>
              </w:rPr>
              <w:t xml:space="preserve">The UNFCCC Secretariat has not only noted the importance of systematic observations for the realization of the Global Stocktake under the Paris Agreement, but also the need for government delegations to be fully aware of the significance of Earth observations and the part they can play.  A concerted effort </w:t>
            </w:r>
            <w:proofErr w:type="gramStart"/>
            <w:r>
              <w:rPr>
                <w:rFonts w:asciiTheme="minorHAnsi" w:hAnsiTheme="minorHAnsi" w:cstheme="minorHAnsi"/>
              </w:rPr>
              <w:t>is needed</w:t>
            </w:r>
            <w:proofErr w:type="gramEnd"/>
            <w:r>
              <w:rPr>
                <w:rFonts w:asciiTheme="minorHAnsi" w:hAnsiTheme="minorHAnsi" w:cstheme="minorHAnsi"/>
              </w:rPr>
              <w:t xml:space="preserve"> to ensure our national representatives to the UNFCCC are fully informed with regard to Earth observations – GEO can play an important role in </w:t>
            </w:r>
            <w:r w:rsidR="00804882">
              <w:rPr>
                <w:rFonts w:asciiTheme="minorHAnsi" w:hAnsiTheme="minorHAnsi" w:cstheme="minorHAnsi"/>
              </w:rPr>
              <w:t>enabling the flow of this information through GEO Member Principals.</w:t>
            </w:r>
          </w:p>
          <w:p w14:paraId="3F77CB17" w14:textId="106D688A" w:rsidR="00835584" w:rsidRDefault="00835584" w:rsidP="00835584">
            <w:pPr>
              <w:jc w:val="both"/>
              <w:rPr>
                <w:rFonts w:ascii="Calibri" w:hAnsi="Calibri"/>
                <w:b/>
                <w:color w:val="000000" w:themeColor="text1"/>
              </w:rPr>
            </w:pPr>
            <w:r>
              <w:rPr>
                <w:rFonts w:ascii="Calibri" w:hAnsi="Calibri"/>
                <w:b/>
                <w:color w:val="000000" w:themeColor="text1"/>
              </w:rPr>
              <w:t>GEO Engagement Priority: Disaster Risk Reduction</w:t>
            </w:r>
          </w:p>
          <w:p w14:paraId="7FCB0895" w14:textId="32D58766" w:rsidR="00656F70" w:rsidRDefault="00656F70" w:rsidP="00656F70">
            <w:pPr>
              <w:jc w:val="both"/>
              <w:rPr>
                <w:rFonts w:asciiTheme="minorHAnsi" w:hAnsiTheme="minorHAnsi" w:cstheme="minorHAnsi"/>
              </w:rPr>
            </w:pPr>
            <w:r>
              <w:rPr>
                <w:rFonts w:asciiTheme="minorHAnsi" w:hAnsiTheme="minorHAnsi" w:cstheme="minorHAnsi"/>
              </w:rPr>
              <w:t xml:space="preserve">CEOS is contributing to the monitoring of the implementation of the Sendai Framework, supporting the ongoing work of international initiatives to include GEO, striving to increase the awareness of decision-makers of the critical role of satellite EO, and reinforcing the need for enhanced satellite EO programs </w:t>
            </w:r>
            <w:proofErr w:type="gramStart"/>
            <w:r>
              <w:rPr>
                <w:rFonts w:asciiTheme="minorHAnsi" w:hAnsiTheme="minorHAnsi" w:cstheme="minorHAnsi"/>
              </w:rPr>
              <w:t>to better</w:t>
            </w:r>
            <w:proofErr w:type="gramEnd"/>
            <w:r>
              <w:rPr>
                <w:rFonts w:asciiTheme="minorHAnsi" w:hAnsiTheme="minorHAnsi" w:cstheme="minorHAnsi"/>
              </w:rPr>
              <w:t xml:space="preserve"> address Disaster Risk Management needs.  For the </w:t>
            </w:r>
            <w:proofErr w:type="spellStart"/>
            <w:r>
              <w:rPr>
                <w:rFonts w:asciiTheme="minorHAnsi" w:hAnsiTheme="minorHAnsi" w:cstheme="minorHAnsi"/>
              </w:rPr>
              <w:t>Geohazards</w:t>
            </w:r>
            <w:proofErr w:type="spellEnd"/>
            <w:r>
              <w:rPr>
                <w:rFonts w:asciiTheme="minorHAnsi" w:hAnsiTheme="minorHAnsi" w:cstheme="minorHAnsi"/>
              </w:rPr>
              <w:t xml:space="preserve"> Supersites and Natural Laboratories (GSNL) initiative, CEOS’s Data Coordination Team facilitates and coordinates all space-based Earth observation data sharing and quota negotiations that allow GSNL Supersites leverage CEOS Member Agency data.  CEOS also supports all space-based Earth observation-related objectives to the GEO Data Access and Risk Management (GEO-DARMA) aim to support risk reduction activities through the implementation of end user priorities in line with the Sendai Framework in regions of the Developing world. </w:t>
            </w:r>
          </w:p>
          <w:p w14:paraId="44B81578" w14:textId="63B0BCF2" w:rsidR="00656F70" w:rsidRDefault="00656F70" w:rsidP="00656F70">
            <w:pPr>
              <w:jc w:val="both"/>
              <w:rPr>
                <w:rFonts w:asciiTheme="minorHAnsi" w:hAnsiTheme="minorHAnsi" w:cstheme="minorHAnsi"/>
              </w:rPr>
            </w:pPr>
            <w:r>
              <w:rPr>
                <w:rFonts w:asciiTheme="minorHAnsi" w:hAnsiTheme="minorHAnsi" w:cstheme="minorHAnsi"/>
              </w:rPr>
              <w:t xml:space="preserve">CEOS is also focusing attentions on GEO’s </w:t>
            </w:r>
            <w:r w:rsidR="004F2650">
              <w:rPr>
                <w:rFonts w:asciiTheme="minorHAnsi" w:hAnsiTheme="minorHAnsi" w:cstheme="minorHAnsi"/>
              </w:rPr>
              <w:t>Global F</w:t>
            </w:r>
            <w:r>
              <w:rPr>
                <w:rFonts w:asciiTheme="minorHAnsi" w:hAnsiTheme="minorHAnsi" w:cstheme="minorHAnsi"/>
              </w:rPr>
              <w:t>l</w:t>
            </w:r>
            <w:r w:rsidR="004F2650">
              <w:rPr>
                <w:rFonts w:asciiTheme="minorHAnsi" w:hAnsiTheme="minorHAnsi" w:cstheme="minorHAnsi"/>
              </w:rPr>
              <w:t>ood Risk M</w:t>
            </w:r>
            <w:r>
              <w:rPr>
                <w:rFonts w:asciiTheme="minorHAnsi" w:hAnsiTheme="minorHAnsi" w:cstheme="minorHAnsi"/>
              </w:rPr>
              <w:t xml:space="preserve">onitoring </w:t>
            </w:r>
            <w:r w:rsidR="004F2650">
              <w:rPr>
                <w:rFonts w:asciiTheme="minorHAnsi" w:hAnsiTheme="minorHAnsi" w:cstheme="minorHAnsi"/>
              </w:rPr>
              <w:t xml:space="preserve">(GFRM) </w:t>
            </w:r>
            <w:r>
              <w:rPr>
                <w:rFonts w:asciiTheme="minorHAnsi" w:hAnsiTheme="minorHAnsi" w:cstheme="minorHAnsi"/>
              </w:rPr>
              <w:t xml:space="preserve">activities with the evolution of the Geostationary (GEO)/Low Earth orbit (LEO)/Synthetic Aperture Radar (SAR) </w:t>
            </w:r>
            <w:r w:rsidR="004F2650">
              <w:rPr>
                <w:rFonts w:asciiTheme="minorHAnsi" w:hAnsiTheme="minorHAnsi" w:cstheme="minorHAnsi"/>
              </w:rPr>
              <w:t>Flood Pilot that supports and works with the GEO GFRM community towards shared flood risk mapping priorities related to space-based EO data interoperability and cloud-native analytics.</w:t>
            </w:r>
          </w:p>
          <w:p w14:paraId="3206D930" w14:textId="51964AC9" w:rsidR="00656F70" w:rsidRDefault="004F2650" w:rsidP="00856702">
            <w:pPr>
              <w:jc w:val="both"/>
              <w:rPr>
                <w:rFonts w:ascii="Times New Roman" w:eastAsia="Times New Roman" w:hAnsi="Times New Roman" w:cs="Times New Roman"/>
                <w:color w:val="1F497D"/>
                <w:sz w:val="24"/>
                <w:szCs w:val="24"/>
                <w:lang w:eastAsia="en-US"/>
              </w:rPr>
            </w:pPr>
            <w:r>
              <w:rPr>
                <w:rFonts w:asciiTheme="minorHAnsi" w:hAnsiTheme="minorHAnsi" w:cstheme="minorHAnsi"/>
              </w:rPr>
              <w:t>Lastly, CEOS has stepped up to leadership positions in the GEO Disaster Risk Reduction Working Group.</w:t>
            </w:r>
            <w:r w:rsidR="00656F70" w:rsidRPr="00656F70">
              <w:rPr>
                <w:rFonts w:ascii="Times New Roman" w:eastAsia="Times New Roman" w:hAnsi="Times New Roman" w:cs="Times New Roman"/>
                <w:color w:val="1F497D"/>
                <w:sz w:val="24"/>
                <w:szCs w:val="24"/>
                <w:lang w:eastAsia="en-US"/>
              </w:rPr>
              <w:t xml:space="preserve"> </w:t>
            </w:r>
          </w:p>
          <w:p w14:paraId="0DBFEFFE" w14:textId="77777777" w:rsidR="004F2650" w:rsidRDefault="004F2650" w:rsidP="00856702">
            <w:pPr>
              <w:jc w:val="both"/>
              <w:rPr>
                <w:rFonts w:asciiTheme="minorHAnsi" w:hAnsiTheme="minorHAnsi" w:cstheme="minorHAnsi"/>
              </w:rPr>
            </w:pPr>
          </w:p>
          <w:p w14:paraId="3363D779" w14:textId="144B9E34" w:rsidR="00A82BDB" w:rsidRPr="00835584" w:rsidRDefault="00A82BDB" w:rsidP="00A82BDB">
            <w:pPr>
              <w:jc w:val="both"/>
              <w:rPr>
                <w:rFonts w:asciiTheme="minorHAnsi" w:eastAsia="Times New Roman" w:hAnsiTheme="minorHAnsi" w:cstheme="minorHAnsi"/>
                <w:b/>
                <w:color w:val="000000"/>
                <w:lang w:eastAsia="en-AU"/>
              </w:rPr>
            </w:pPr>
            <w:r>
              <w:rPr>
                <w:rFonts w:asciiTheme="minorHAnsi" w:eastAsia="Times New Roman" w:hAnsiTheme="minorHAnsi" w:cstheme="minorHAnsi"/>
                <w:b/>
                <w:color w:val="000000"/>
                <w:lang w:eastAsia="en-AU"/>
              </w:rPr>
              <w:lastRenderedPageBreak/>
              <w:t>Making Satellite Data Easier to Use for GEO Users</w:t>
            </w:r>
          </w:p>
          <w:p w14:paraId="184E015F" w14:textId="6469D653" w:rsidR="00A82BDB" w:rsidRDefault="00A82BDB" w:rsidP="00A82BDB">
            <w:pPr>
              <w:jc w:val="both"/>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Although GEO has chosen to focus on these three engagement priorities, we note that GEO’s mandate and user base is much broader.  Accordingly, we </w:t>
            </w:r>
            <w:r w:rsidRPr="00C5349E">
              <w:rPr>
                <w:rFonts w:asciiTheme="minorHAnsi" w:eastAsia="Times New Roman" w:hAnsiTheme="minorHAnsi" w:cstheme="minorHAnsi"/>
                <w:color w:val="000000"/>
                <w:lang w:eastAsia="en-AU"/>
              </w:rPr>
              <w:t xml:space="preserve">note the </w:t>
            </w:r>
            <w:r>
              <w:rPr>
                <w:rFonts w:asciiTheme="minorHAnsi" w:eastAsia="Times New Roman" w:hAnsiTheme="minorHAnsi" w:cstheme="minorHAnsi"/>
                <w:color w:val="000000"/>
                <w:lang w:eastAsia="en-AU"/>
              </w:rPr>
              <w:t>important</w:t>
            </w:r>
            <w:r w:rsidRPr="00C5349E">
              <w:rPr>
                <w:rFonts w:asciiTheme="minorHAnsi" w:eastAsia="Times New Roman" w:hAnsiTheme="minorHAnsi" w:cstheme="minorHAnsi"/>
                <w:color w:val="000000"/>
                <w:lang w:eastAsia="en-AU"/>
              </w:rPr>
              <w:t xml:space="preserve"> role that </w:t>
            </w:r>
            <w:r>
              <w:rPr>
                <w:rFonts w:asciiTheme="minorHAnsi" w:eastAsia="Times New Roman" w:hAnsiTheme="minorHAnsi" w:cstheme="minorHAnsi"/>
                <w:color w:val="000000"/>
                <w:lang w:eastAsia="en-AU"/>
              </w:rPr>
              <w:t>increased availability of A</w:t>
            </w:r>
            <w:r w:rsidRPr="00C5349E">
              <w:rPr>
                <w:rFonts w:asciiTheme="minorHAnsi" w:eastAsia="Times New Roman" w:hAnsiTheme="minorHAnsi" w:cstheme="minorHAnsi"/>
                <w:color w:val="000000"/>
                <w:lang w:eastAsia="en-AU"/>
              </w:rPr>
              <w:t xml:space="preserve">nalysis </w:t>
            </w:r>
            <w:r>
              <w:rPr>
                <w:rFonts w:asciiTheme="minorHAnsi" w:eastAsia="Times New Roman" w:hAnsiTheme="minorHAnsi" w:cstheme="minorHAnsi"/>
                <w:color w:val="000000"/>
                <w:lang w:eastAsia="en-AU"/>
              </w:rPr>
              <w:t>R</w:t>
            </w:r>
            <w:r w:rsidRPr="00C5349E">
              <w:rPr>
                <w:rFonts w:asciiTheme="minorHAnsi" w:eastAsia="Times New Roman" w:hAnsiTheme="minorHAnsi" w:cstheme="minorHAnsi"/>
                <w:color w:val="000000"/>
                <w:lang w:eastAsia="en-AU"/>
              </w:rPr>
              <w:t xml:space="preserve">eady </w:t>
            </w:r>
            <w:r>
              <w:rPr>
                <w:rFonts w:asciiTheme="minorHAnsi" w:eastAsia="Times New Roman" w:hAnsiTheme="minorHAnsi" w:cstheme="minorHAnsi"/>
                <w:color w:val="000000"/>
                <w:lang w:eastAsia="en-AU"/>
              </w:rPr>
              <w:t>D</w:t>
            </w:r>
            <w:r w:rsidRPr="00C5349E">
              <w:rPr>
                <w:rFonts w:asciiTheme="minorHAnsi" w:eastAsia="Times New Roman" w:hAnsiTheme="minorHAnsi" w:cstheme="minorHAnsi"/>
                <w:color w:val="000000"/>
                <w:lang w:eastAsia="en-AU"/>
              </w:rPr>
              <w:t xml:space="preserve">ata (ARD) </w:t>
            </w:r>
            <w:r>
              <w:rPr>
                <w:rFonts w:asciiTheme="minorHAnsi" w:eastAsia="Times New Roman" w:hAnsiTheme="minorHAnsi" w:cstheme="minorHAnsi"/>
                <w:color w:val="000000"/>
                <w:lang w:eastAsia="en-AU"/>
              </w:rPr>
              <w:t>will play</w:t>
            </w:r>
            <w:r w:rsidRPr="00C5349E">
              <w:rPr>
                <w:rFonts w:asciiTheme="minorHAnsi" w:eastAsia="Times New Roman" w:hAnsiTheme="minorHAnsi" w:cstheme="minorHAnsi"/>
                <w:color w:val="000000"/>
                <w:lang w:eastAsia="en-AU"/>
              </w:rPr>
              <w:t xml:space="preserve"> in GEO</w:t>
            </w:r>
            <w:r>
              <w:rPr>
                <w:rFonts w:asciiTheme="minorHAnsi" w:eastAsia="Times New Roman" w:hAnsiTheme="minorHAnsi" w:cstheme="minorHAnsi"/>
                <w:color w:val="000000"/>
                <w:lang w:eastAsia="en-AU"/>
              </w:rPr>
              <w:t>.  It will allow</w:t>
            </w:r>
            <w:r w:rsidRPr="00C5349E">
              <w:rPr>
                <w:rFonts w:asciiTheme="minorHAnsi" w:eastAsia="Times New Roman" w:hAnsiTheme="minorHAnsi" w:cstheme="minorHAnsi"/>
                <w:color w:val="000000"/>
                <w:lang w:eastAsia="en-AU"/>
              </w:rPr>
              <w:t xml:space="preserve"> an ever-increasing range of users to bring Earth observation to bear on real-world problems, far more quickly and efficiently than was ever possible before.  For this growing user community</w:t>
            </w:r>
            <w:r w:rsidR="000B0C65">
              <w:rPr>
                <w:rFonts w:asciiTheme="minorHAnsi" w:eastAsia="Times New Roman" w:hAnsiTheme="minorHAnsi" w:cstheme="minorHAnsi"/>
                <w:color w:val="000000"/>
                <w:lang w:eastAsia="en-AU"/>
              </w:rPr>
              <w:t>,</w:t>
            </w:r>
            <w:r w:rsidRPr="00C5349E">
              <w:rPr>
                <w:rFonts w:asciiTheme="minorHAnsi" w:eastAsia="Times New Roman" w:hAnsiTheme="minorHAnsi" w:cstheme="minorHAnsi"/>
                <w:color w:val="000000"/>
                <w:lang w:eastAsia="en-AU"/>
              </w:rPr>
              <w:t xml:space="preserve"> </w:t>
            </w:r>
            <w:r w:rsidRPr="006965DD">
              <w:rPr>
                <w:rFonts w:asciiTheme="minorHAnsi" w:eastAsia="Times New Roman" w:hAnsiTheme="minorHAnsi" w:cstheme="minorHAnsi"/>
                <w:iCs/>
                <w:color w:val="000000"/>
                <w:lang w:eastAsia="en-AU"/>
              </w:rPr>
              <w:t>ARD is no longer a desire of global users but becoming</w:t>
            </w:r>
            <w:r>
              <w:rPr>
                <w:rFonts w:asciiTheme="minorHAnsi" w:eastAsia="Times New Roman" w:hAnsiTheme="minorHAnsi" w:cstheme="minorHAnsi"/>
                <w:iCs/>
                <w:color w:val="000000"/>
                <w:lang w:eastAsia="en-AU"/>
              </w:rPr>
              <w:t xml:space="preserve"> a requirement and expectation.</w:t>
            </w:r>
            <w:r w:rsidRPr="00C5349E">
              <w:rPr>
                <w:rFonts w:asciiTheme="minorHAnsi" w:eastAsia="Times New Roman" w:hAnsiTheme="minorHAnsi" w:cstheme="minorHAnsi"/>
                <w:color w:val="000000"/>
                <w:lang w:eastAsia="en-AU"/>
              </w:rPr>
              <w:t xml:space="preserve">  </w:t>
            </w:r>
            <w:r>
              <w:rPr>
                <w:rFonts w:asciiTheme="minorHAnsi" w:eastAsia="Times New Roman" w:hAnsiTheme="minorHAnsi" w:cstheme="minorHAnsi"/>
                <w:lang w:eastAsia="en-AU"/>
              </w:rPr>
              <w:t>We</w:t>
            </w:r>
            <w:r w:rsidR="000B0C65">
              <w:rPr>
                <w:rFonts w:asciiTheme="minorHAnsi" w:eastAsia="Times New Roman" w:hAnsiTheme="minorHAnsi" w:cstheme="minorHAnsi"/>
                <w:lang w:eastAsia="en-AU"/>
              </w:rPr>
              <w:t xml:space="preserve"> have been working together, and</w:t>
            </w:r>
            <w:r>
              <w:rPr>
                <w:rFonts w:asciiTheme="minorHAnsi" w:eastAsia="Times New Roman" w:hAnsiTheme="minorHAnsi" w:cstheme="minorHAnsi"/>
                <w:lang w:eastAsia="en-AU"/>
              </w:rPr>
              <w:t xml:space="preserve"> with private sector data suppliers and aggregators, </w:t>
            </w:r>
            <w:r w:rsidRPr="00C5349E">
              <w:rPr>
                <w:rFonts w:asciiTheme="minorHAnsi" w:eastAsia="Times New Roman" w:hAnsiTheme="minorHAnsi" w:cstheme="minorHAnsi"/>
                <w:lang w:eastAsia="en-AU"/>
              </w:rPr>
              <w:t xml:space="preserve">to ensure that data discovery, access and integration is optimal </w:t>
            </w:r>
            <w:r>
              <w:rPr>
                <w:rFonts w:asciiTheme="minorHAnsi" w:eastAsia="Times New Roman" w:hAnsiTheme="minorHAnsi" w:cstheme="minorHAnsi"/>
                <w:lang w:eastAsia="en-AU"/>
              </w:rPr>
              <w:t>f</w:t>
            </w:r>
            <w:r w:rsidRPr="00C5349E">
              <w:rPr>
                <w:rFonts w:asciiTheme="minorHAnsi" w:eastAsia="Times New Roman" w:hAnsiTheme="minorHAnsi" w:cstheme="minorHAnsi"/>
                <w:lang w:eastAsia="en-AU"/>
              </w:rPr>
              <w:t>o</w:t>
            </w:r>
            <w:r>
              <w:rPr>
                <w:rFonts w:asciiTheme="minorHAnsi" w:eastAsia="Times New Roman" w:hAnsiTheme="minorHAnsi" w:cstheme="minorHAnsi"/>
                <w:lang w:eastAsia="en-AU"/>
              </w:rPr>
              <w:t>r</w:t>
            </w:r>
            <w:r w:rsidRPr="00C5349E">
              <w:rPr>
                <w:rFonts w:asciiTheme="minorHAnsi" w:eastAsia="Times New Roman" w:hAnsiTheme="minorHAnsi" w:cstheme="minorHAnsi"/>
                <w:lang w:eastAsia="en-AU"/>
              </w:rPr>
              <w:t xml:space="preserve"> users</w:t>
            </w:r>
            <w:r w:rsidR="00E75276">
              <w:rPr>
                <w:rFonts w:asciiTheme="minorHAnsi" w:eastAsia="Times New Roman" w:hAnsiTheme="minorHAnsi" w:cstheme="minorHAnsi"/>
                <w:lang w:eastAsia="en-AU"/>
              </w:rPr>
              <w:t xml:space="preserve"> and supports new technologies such as </w:t>
            </w:r>
            <w:r w:rsidR="000B0C65">
              <w:rPr>
                <w:rFonts w:asciiTheme="minorHAnsi" w:eastAsia="Times New Roman" w:hAnsiTheme="minorHAnsi" w:cstheme="minorHAnsi"/>
                <w:lang w:eastAsia="en-AU"/>
              </w:rPr>
              <w:t>artificial intelligence and machine learning (</w:t>
            </w:r>
            <w:r w:rsidR="00E75276">
              <w:rPr>
                <w:rFonts w:asciiTheme="minorHAnsi" w:eastAsia="Times New Roman" w:hAnsiTheme="minorHAnsi" w:cstheme="minorHAnsi"/>
                <w:lang w:eastAsia="en-AU"/>
              </w:rPr>
              <w:t>AI/ML</w:t>
            </w:r>
            <w:r w:rsidR="000B0C65">
              <w:rPr>
                <w:rFonts w:asciiTheme="minorHAnsi" w:eastAsia="Times New Roman" w:hAnsiTheme="minorHAnsi" w:cstheme="minorHAnsi"/>
                <w:lang w:eastAsia="en-AU"/>
              </w:rPr>
              <w:t>)</w:t>
            </w:r>
            <w:r w:rsidRPr="00C5349E">
              <w:rPr>
                <w:rFonts w:asciiTheme="minorHAnsi" w:eastAsia="Times New Roman" w:hAnsiTheme="minorHAnsi" w:cstheme="minorHAnsi"/>
                <w:lang w:eastAsia="en-AU"/>
              </w:rPr>
              <w:t>.</w:t>
            </w:r>
            <w:r>
              <w:rPr>
                <w:rFonts w:asciiTheme="minorHAnsi" w:eastAsia="Times New Roman" w:hAnsiTheme="minorHAnsi" w:cstheme="minorHAnsi"/>
                <w:lang w:eastAsia="en-AU"/>
              </w:rPr>
              <w:t xml:space="preserve">  </w:t>
            </w:r>
            <w:r w:rsidRPr="00C5349E">
              <w:rPr>
                <w:rFonts w:asciiTheme="minorHAnsi" w:eastAsia="Times New Roman" w:hAnsiTheme="minorHAnsi" w:cstheme="minorHAnsi"/>
                <w:color w:val="000000"/>
                <w:lang w:eastAsia="en-AU"/>
              </w:rPr>
              <w:t xml:space="preserve">We look to GEO </w:t>
            </w:r>
            <w:r>
              <w:rPr>
                <w:rFonts w:asciiTheme="minorHAnsi" w:eastAsia="Times New Roman" w:hAnsiTheme="minorHAnsi" w:cstheme="minorHAnsi"/>
                <w:color w:val="000000"/>
                <w:lang w:eastAsia="en-AU"/>
              </w:rPr>
              <w:t>to promote the importance of ARD as we move forward.</w:t>
            </w:r>
          </w:p>
          <w:p w14:paraId="039746C6" w14:textId="77777777" w:rsidR="00A82BDB" w:rsidRDefault="00A82BDB" w:rsidP="00A82BDB">
            <w:pPr>
              <w:jc w:val="both"/>
              <w:rPr>
                <w:rFonts w:ascii="Calibri" w:hAnsi="Calibri"/>
                <w:color w:val="000000" w:themeColor="text1"/>
              </w:rPr>
            </w:pPr>
            <w:r>
              <w:rPr>
                <w:rFonts w:asciiTheme="minorHAnsi" w:eastAsia="Times New Roman" w:hAnsiTheme="minorHAnsi" w:cstheme="minorHAnsi"/>
                <w:color w:val="000000"/>
                <w:lang w:eastAsia="en-AU"/>
              </w:rPr>
              <w:t xml:space="preserve">CEOS is also a convening partner in the recently accepted Open Earth Alliance Community Activity (OEA).  The OEA is intended to expand the impact of the Open Data Cube (ODC) technology </w:t>
            </w:r>
            <w:proofErr w:type="gramStart"/>
            <w:r>
              <w:rPr>
                <w:rFonts w:asciiTheme="minorHAnsi" w:eastAsia="Times New Roman" w:hAnsiTheme="minorHAnsi" w:cstheme="minorHAnsi"/>
                <w:color w:val="000000"/>
                <w:lang w:eastAsia="en-AU"/>
              </w:rPr>
              <w:t>by:</w:t>
            </w:r>
            <w:proofErr w:type="gramEnd"/>
            <w:r>
              <w:rPr>
                <w:rFonts w:asciiTheme="minorHAnsi" w:eastAsia="Times New Roman" w:hAnsiTheme="minorHAnsi" w:cstheme="minorHAnsi"/>
                <w:color w:val="000000"/>
                <w:lang w:eastAsia="en-AU"/>
              </w:rPr>
              <w:t xml:space="preserve"> supporting the concept of a regional network of data cubes; allow more agility to explore open source solutions; and attracting external funds and cloud credits from interested donors.  </w:t>
            </w:r>
            <w:r>
              <w:rPr>
                <w:rFonts w:ascii="Calibri" w:hAnsi="Calibri"/>
                <w:color w:val="000000" w:themeColor="text1"/>
              </w:rPr>
              <w:t>Having the OEA linked to GEO as a Community Activity will increase the visibility of the ODC and its impact on global users through GEO governments and other organizations.</w:t>
            </w:r>
          </w:p>
          <w:p w14:paraId="58FBAD54" w14:textId="77777777" w:rsidR="00A82BDB" w:rsidRPr="00835584" w:rsidRDefault="00A82BDB" w:rsidP="00A82BDB">
            <w:pPr>
              <w:jc w:val="both"/>
              <w:rPr>
                <w:rFonts w:asciiTheme="minorHAnsi" w:hAnsiTheme="minorHAnsi" w:cstheme="minorHAnsi"/>
                <w:b/>
              </w:rPr>
            </w:pPr>
            <w:r w:rsidRPr="00835584">
              <w:rPr>
                <w:rFonts w:asciiTheme="minorHAnsi" w:hAnsiTheme="minorHAnsi" w:cstheme="minorHAnsi"/>
                <w:b/>
              </w:rPr>
              <w:t xml:space="preserve">Coasts: </w:t>
            </w:r>
            <w:r>
              <w:rPr>
                <w:rFonts w:asciiTheme="minorHAnsi" w:hAnsiTheme="minorHAnsi" w:cstheme="minorHAnsi"/>
                <w:b/>
              </w:rPr>
              <w:t>Supporting a</w:t>
            </w:r>
            <w:r w:rsidRPr="00835584">
              <w:rPr>
                <w:rFonts w:asciiTheme="minorHAnsi" w:hAnsiTheme="minorHAnsi" w:cstheme="minorHAnsi"/>
                <w:b/>
              </w:rPr>
              <w:t>n underserved area</w:t>
            </w:r>
          </w:p>
          <w:p w14:paraId="4A354DB3" w14:textId="77777777" w:rsidR="00A82BDB" w:rsidRDefault="00A82BDB" w:rsidP="00A82BDB">
            <w:pPr>
              <w:jc w:val="both"/>
              <w:rPr>
                <w:rFonts w:asciiTheme="minorHAnsi" w:hAnsiTheme="minorHAnsi" w:cstheme="minorHAnsi"/>
                <w:bCs/>
                <w:iCs/>
                <w:color w:val="000000"/>
              </w:rPr>
            </w:pPr>
            <w:r>
              <w:rPr>
                <w:rFonts w:asciiTheme="minorHAnsi" w:hAnsiTheme="minorHAnsi" w:cstheme="minorHAnsi"/>
                <w:bCs/>
                <w:iCs/>
                <w:color w:val="000000"/>
              </w:rPr>
              <w:t xml:space="preserve">This year, we have also prioritized coastal observations.  </w:t>
            </w:r>
            <w:commentRangeStart w:id="0"/>
            <w:r>
              <w:rPr>
                <w:rFonts w:asciiTheme="minorHAnsi" w:hAnsiTheme="minorHAnsi" w:cstheme="minorHAnsi"/>
                <w:bCs/>
                <w:iCs/>
                <w:color w:val="000000"/>
              </w:rPr>
              <w:t>At our 2020 Plenary, we endorsed the creation of an Ad Hoc</w:t>
            </w:r>
            <w:r>
              <w:rPr>
                <w:rFonts w:asciiTheme="minorHAnsi" w:hAnsiTheme="minorHAnsi" w:cstheme="minorHAnsi"/>
                <w:bCs/>
                <w:i/>
                <w:iCs/>
                <w:color w:val="000000"/>
              </w:rPr>
              <w:t xml:space="preserve"> </w:t>
            </w:r>
            <w:r>
              <w:rPr>
                <w:rFonts w:asciiTheme="minorHAnsi" w:hAnsiTheme="minorHAnsi" w:cstheme="minorHAnsi"/>
                <w:bCs/>
                <w:iCs/>
                <w:color w:val="000000"/>
              </w:rPr>
              <w:t>Team on Coastal Observations and Applications</w:t>
            </w:r>
            <w:commentRangeEnd w:id="0"/>
            <w:r>
              <w:rPr>
                <w:rStyle w:val="CommentReference"/>
              </w:rPr>
              <w:commentReference w:id="0"/>
            </w:r>
            <w:r>
              <w:rPr>
                <w:rFonts w:asciiTheme="minorHAnsi" w:hAnsiTheme="minorHAnsi" w:cstheme="minorHAnsi"/>
                <w:bCs/>
                <w:iCs/>
                <w:color w:val="000000"/>
              </w:rPr>
              <w:t xml:space="preserve">. In 2020, we have actively engaged both the GEO Blue Planet and </w:t>
            </w:r>
            <w:proofErr w:type="spellStart"/>
            <w:r>
              <w:rPr>
                <w:rFonts w:asciiTheme="minorHAnsi" w:hAnsiTheme="minorHAnsi" w:cstheme="minorHAnsi"/>
                <w:bCs/>
                <w:iCs/>
                <w:color w:val="000000"/>
              </w:rPr>
              <w:t>AquaWatch</w:t>
            </w:r>
            <w:proofErr w:type="spellEnd"/>
            <w:r>
              <w:rPr>
                <w:rFonts w:asciiTheme="minorHAnsi" w:hAnsiTheme="minorHAnsi" w:cstheme="minorHAnsi"/>
                <w:bCs/>
                <w:iCs/>
                <w:color w:val="000000"/>
              </w:rPr>
              <w:t xml:space="preserve"> Initiatives to support the data and information needs of their respective users and stakeholders.  </w:t>
            </w:r>
          </w:p>
          <w:p w14:paraId="4C9D1910" w14:textId="3FFA8EBD" w:rsidR="00B41366" w:rsidRPr="00A82BDB" w:rsidRDefault="00A82BDB" w:rsidP="00210959">
            <w:pPr>
              <w:jc w:val="both"/>
              <w:rPr>
                <w:rFonts w:asciiTheme="minorHAnsi" w:eastAsia="Times New Roman" w:hAnsiTheme="minorHAnsi" w:cstheme="minorHAnsi"/>
                <w:b/>
                <w:color w:val="000000"/>
                <w:lang w:eastAsia="en-AU"/>
              </w:rPr>
            </w:pPr>
            <w:r>
              <w:rPr>
                <w:rFonts w:asciiTheme="minorHAnsi" w:hAnsiTheme="minorHAnsi" w:cstheme="minorHAnsi"/>
                <w:bCs/>
                <w:iCs/>
                <w:color w:val="000000"/>
              </w:rPr>
              <w:t xml:space="preserve">As part of the “land to sea” component of this work, </w:t>
            </w:r>
            <w:r w:rsidR="00E75276">
              <w:rPr>
                <w:rFonts w:asciiTheme="minorHAnsi" w:hAnsiTheme="minorHAnsi" w:cstheme="minorHAnsi"/>
                <w:bCs/>
                <w:iCs/>
                <w:color w:val="000000"/>
              </w:rPr>
              <w:t>we are co-designing/co-developing</w:t>
            </w:r>
            <w:r>
              <w:rPr>
                <w:rFonts w:asciiTheme="minorHAnsi" w:hAnsiTheme="minorHAnsi" w:cstheme="minorHAnsi"/>
                <w:bCs/>
                <w:iCs/>
                <w:color w:val="000000"/>
              </w:rPr>
              <w:t xml:space="preserve"> </w:t>
            </w:r>
            <w:r w:rsidR="00E75276">
              <w:rPr>
                <w:rFonts w:asciiTheme="minorHAnsi" w:hAnsiTheme="minorHAnsi" w:cstheme="minorHAnsi"/>
                <w:bCs/>
                <w:iCs/>
                <w:color w:val="000000"/>
              </w:rPr>
              <w:t>activities in collaboration</w:t>
            </w:r>
            <w:r>
              <w:rPr>
                <w:rFonts w:asciiTheme="minorHAnsi" w:hAnsiTheme="minorHAnsi" w:cstheme="minorHAnsi"/>
                <w:bCs/>
                <w:iCs/>
                <w:color w:val="000000"/>
              </w:rPr>
              <w:t xml:space="preserve"> with Blue Planet and </w:t>
            </w:r>
            <w:proofErr w:type="spellStart"/>
            <w:r>
              <w:rPr>
                <w:rFonts w:asciiTheme="minorHAnsi" w:hAnsiTheme="minorHAnsi" w:cstheme="minorHAnsi"/>
                <w:bCs/>
                <w:iCs/>
                <w:color w:val="000000"/>
              </w:rPr>
              <w:t>AquaWatch</w:t>
            </w:r>
            <w:proofErr w:type="spellEnd"/>
            <w:r w:rsidR="00E75276">
              <w:rPr>
                <w:rFonts w:asciiTheme="minorHAnsi" w:hAnsiTheme="minorHAnsi" w:cstheme="minorHAnsi"/>
                <w:bCs/>
                <w:iCs/>
                <w:color w:val="000000"/>
              </w:rPr>
              <w:t xml:space="preserve">.  These activities focus </w:t>
            </w:r>
            <w:r>
              <w:rPr>
                <w:rFonts w:asciiTheme="minorHAnsi" w:hAnsiTheme="minorHAnsi" w:cstheme="minorHAnsi"/>
                <w:bCs/>
                <w:iCs/>
                <w:color w:val="000000"/>
              </w:rPr>
              <w:t xml:space="preserve">on characterization of loadings of nutrients and sediments in the coastal zone and their attendant ecological impacts.  </w:t>
            </w:r>
            <w:r w:rsidR="00E75276">
              <w:rPr>
                <w:rFonts w:asciiTheme="minorHAnsi" w:hAnsiTheme="minorHAnsi" w:cstheme="minorHAnsi"/>
                <w:bCs/>
                <w:iCs/>
                <w:color w:val="000000"/>
              </w:rPr>
              <w:t xml:space="preserve">We are </w:t>
            </w:r>
            <w:proofErr w:type="gramStart"/>
            <w:r w:rsidR="00E75276">
              <w:rPr>
                <w:rFonts w:asciiTheme="minorHAnsi" w:hAnsiTheme="minorHAnsi" w:cstheme="minorHAnsi"/>
                <w:bCs/>
                <w:iCs/>
                <w:color w:val="000000"/>
              </w:rPr>
              <w:t>supporting</w:t>
            </w:r>
            <w:r>
              <w:rPr>
                <w:rFonts w:asciiTheme="minorHAnsi" w:hAnsiTheme="minorHAnsi" w:cstheme="minorHAnsi"/>
                <w:bCs/>
                <w:iCs/>
                <w:color w:val="000000"/>
              </w:rPr>
              <w:t>:</w:t>
            </w:r>
            <w:proofErr w:type="gramEnd"/>
            <w:r>
              <w:rPr>
                <w:rFonts w:asciiTheme="minorHAnsi" w:hAnsiTheme="minorHAnsi" w:cstheme="minorHAnsi"/>
                <w:bCs/>
                <w:iCs/>
                <w:color w:val="000000"/>
              </w:rPr>
              <w:t xml:space="preserve"> development of metadata standards; definition of data requirements; and provision of suitable satellite data inputs for development of machine-learning based and transboundary coastal eutrophication and sediment loading indicators.</w:t>
            </w:r>
            <w:r>
              <w:rPr>
                <w:rFonts w:asciiTheme="minorHAnsi" w:eastAsia="Times New Roman" w:hAnsiTheme="minorHAnsi" w:cstheme="minorHAnsi"/>
                <w:b/>
                <w:color w:val="000000"/>
                <w:lang w:eastAsia="en-AU"/>
              </w:rPr>
              <w:t xml:space="preserve"> </w:t>
            </w:r>
          </w:p>
          <w:p w14:paraId="7B46FE17" w14:textId="5044D4E0" w:rsidR="00835584" w:rsidRPr="00835584" w:rsidRDefault="00835584" w:rsidP="00210959">
            <w:pPr>
              <w:jc w:val="both"/>
              <w:rPr>
                <w:rFonts w:asciiTheme="minorHAnsi" w:hAnsiTheme="minorHAnsi" w:cstheme="minorHAnsi"/>
                <w:b/>
                <w:bCs/>
                <w:iCs/>
                <w:color w:val="000000"/>
              </w:rPr>
            </w:pPr>
            <w:r w:rsidRPr="00835584">
              <w:rPr>
                <w:rFonts w:asciiTheme="minorHAnsi" w:hAnsiTheme="minorHAnsi" w:cstheme="minorHAnsi"/>
                <w:b/>
                <w:bCs/>
                <w:iCs/>
                <w:color w:val="000000"/>
              </w:rPr>
              <w:t>Closing</w:t>
            </w:r>
          </w:p>
          <w:p w14:paraId="6F99E253" w14:textId="77777777" w:rsidR="00D56B8F" w:rsidRDefault="00211216" w:rsidP="00835584">
            <w:pPr>
              <w:jc w:val="both"/>
              <w:rPr>
                <w:rFonts w:asciiTheme="minorHAnsi" w:hAnsiTheme="minorHAnsi"/>
                <w:bCs/>
                <w:iCs/>
                <w:color w:val="000000"/>
              </w:rPr>
            </w:pPr>
            <w:r w:rsidRPr="00052239">
              <w:rPr>
                <w:rFonts w:asciiTheme="minorHAnsi" w:hAnsiTheme="minorHAnsi"/>
                <w:bCs/>
                <w:iCs/>
                <w:color w:val="000000"/>
              </w:rPr>
              <w:t xml:space="preserve">For 13 years, CEOS and GEO have aspired to harmonize and synergize </w:t>
            </w:r>
            <w:r w:rsidR="00835584">
              <w:rPr>
                <w:rFonts w:asciiTheme="minorHAnsi" w:hAnsiTheme="minorHAnsi"/>
                <w:bCs/>
                <w:iCs/>
                <w:color w:val="000000"/>
              </w:rPr>
              <w:t>a</w:t>
            </w:r>
            <w:r w:rsidRPr="00052239">
              <w:rPr>
                <w:rFonts w:asciiTheme="minorHAnsi" w:hAnsiTheme="minorHAnsi"/>
                <w:bCs/>
                <w:iCs/>
                <w:color w:val="000000"/>
              </w:rPr>
              <w:t>ctivities and support of key initiatives</w:t>
            </w:r>
            <w:r>
              <w:rPr>
                <w:rFonts w:asciiTheme="minorHAnsi" w:hAnsiTheme="minorHAnsi"/>
                <w:bCs/>
                <w:iCs/>
                <w:color w:val="000000"/>
              </w:rPr>
              <w:t xml:space="preserve">.  CEOS acknowledges and will continue its work to support the implementation of the GEO </w:t>
            </w:r>
            <w:r>
              <w:rPr>
                <w:rFonts w:asciiTheme="minorHAnsi" w:hAnsiTheme="minorHAnsi"/>
                <w:bCs/>
                <w:i/>
                <w:iCs/>
                <w:color w:val="000000"/>
              </w:rPr>
              <w:t>Canberra Declaration 2019</w:t>
            </w:r>
            <w:r>
              <w:rPr>
                <w:rFonts w:asciiTheme="minorHAnsi" w:hAnsiTheme="minorHAnsi"/>
                <w:bCs/>
                <w:iCs/>
                <w:color w:val="000000"/>
              </w:rPr>
              <w:t xml:space="preserve"> including through our efforts to increase engagement with the private sector, our work to increase access to ARD, and our contributions across the GEO Work </w:t>
            </w:r>
            <w:proofErr w:type="spellStart"/>
            <w:r>
              <w:rPr>
                <w:rFonts w:asciiTheme="minorHAnsi" w:hAnsiTheme="minorHAnsi"/>
                <w:bCs/>
                <w:iCs/>
                <w:color w:val="000000"/>
              </w:rPr>
              <w:t>Programme</w:t>
            </w:r>
            <w:proofErr w:type="spellEnd"/>
            <w:r>
              <w:rPr>
                <w:rFonts w:asciiTheme="minorHAnsi" w:hAnsiTheme="minorHAnsi"/>
                <w:bCs/>
                <w:iCs/>
                <w:color w:val="000000"/>
              </w:rPr>
              <w:t xml:space="preserve"> in support of GEO Engagement Priorities</w:t>
            </w:r>
            <w:r w:rsidR="00052239" w:rsidRPr="00052239">
              <w:rPr>
                <w:rFonts w:asciiTheme="minorHAnsi" w:hAnsiTheme="minorHAnsi"/>
                <w:bCs/>
                <w:iCs/>
                <w:color w:val="000000"/>
              </w:rPr>
              <w:t xml:space="preserve">.  </w:t>
            </w:r>
          </w:p>
          <w:p w14:paraId="41D76A3B" w14:textId="73B53711" w:rsidR="00221960" w:rsidRPr="00F85A12" w:rsidRDefault="00B41366" w:rsidP="00835584">
            <w:pPr>
              <w:jc w:val="both"/>
              <w:rPr>
                <w:rFonts w:asciiTheme="minorHAnsi" w:hAnsiTheme="minorHAnsi"/>
                <w:bCs/>
                <w:iCs/>
                <w:color w:val="000000"/>
              </w:rPr>
            </w:pPr>
            <w:r>
              <w:rPr>
                <w:rFonts w:asciiTheme="minorHAnsi" w:hAnsiTheme="minorHAnsi"/>
                <w:bCs/>
                <w:iCs/>
                <w:color w:val="000000"/>
              </w:rPr>
              <w:t xml:space="preserve">This statement just touches on a few of the significant contributions of CEOS in support of GEO activities.  </w:t>
            </w:r>
            <w:r w:rsidR="007E4F23" w:rsidRPr="00052239">
              <w:rPr>
                <w:rFonts w:asciiTheme="minorHAnsi" w:hAnsiTheme="minorHAnsi"/>
                <w:bCs/>
                <w:iCs/>
                <w:color w:val="000000"/>
              </w:rPr>
              <w:t xml:space="preserve">CEOS </w:t>
            </w:r>
            <w:r w:rsidR="00052239" w:rsidRPr="00052239">
              <w:rPr>
                <w:rFonts w:asciiTheme="minorHAnsi" w:hAnsiTheme="minorHAnsi"/>
                <w:bCs/>
                <w:iCs/>
                <w:color w:val="000000"/>
              </w:rPr>
              <w:t>A</w:t>
            </w:r>
            <w:r w:rsidR="007E4F23" w:rsidRPr="00052239">
              <w:rPr>
                <w:rFonts w:asciiTheme="minorHAnsi" w:hAnsiTheme="minorHAnsi"/>
                <w:bCs/>
                <w:iCs/>
                <w:color w:val="000000"/>
              </w:rPr>
              <w:t xml:space="preserve">gencies are fully engaged in continuing to implement the space-based component of GEOSS under the leadership of the 2021 CEOS Chair, the U.S. National Aeronautics and Space Administration </w:t>
            </w:r>
            <w:r w:rsidR="00D56B8F">
              <w:rPr>
                <w:rFonts w:asciiTheme="minorHAnsi" w:hAnsiTheme="minorHAnsi"/>
                <w:bCs/>
                <w:iCs/>
                <w:color w:val="000000"/>
              </w:rPr>
              <w:t xml:space="preserve">(NASA) </w:t>
            </w:r>
            <w:r w:rsidR="007E4F23" w:rsidRPr="00052239">
              <w:rPr>
                <w:rFonts w:asciiTheme="minorHAnsi" w:hAnsiTheme="minorHAnsi"/>
                <w:bCs/>
                <w:iCs/>
                <w:color w:val="000000"/>
              </w:rPr>
              <w:t>and the 2020-2021 CEOS Strategic Implementation Team Co-Chairs,</w:t>
            </w:r>
            <w:r w:rsidR="00052239" w:rsidRPr="00052239">
              <w:rPr>
                <w:rFonts w:asciiTheme="minorHAnsi" w:hAnsiTheme="minorHAnsi"/>
                <w:bCs/>
                <w:iCs/>
                <w:color w:val="000000"/>
              </w:rPr>
              <w:t xml:space="preserve"> the </w:t>
            </w:r>
            <w:r w:rsidR="00052239" w:rsidRPr="00052239">
              <w:rPr>
                <w:rFonts w:asciiTheme="minorHAnsi" w:hAnsiTheme="minorHAnsi"/>
                <w:bCs/>
                <w:iCs/>
                <w:color w:val="000000"/>
              </w:rPr>
              <w:lastRenderedPageBreak/>
              <w:t xml:space="preserve">Australian Commonwealth Scientific and Industrial Research </w:t>
            </w:r>
            <w:proofErr w:type="spellStart"/>
            <w:r w:rsidR="00052239" w:rsidRPr="00052239">
              <w:rPr>
                <w:rFonts w:asciiTheme="minorHAnsi" w:hAnsiTheme="minorHAnsi"/>
                <w:bCs/>
                <w:iCs/>
                <w:color w:val="000000"/>
              </w:rPr>
              <w:t>Organisation</w:t>
            </w:r>
            <w:proofErr w:type="spellEnd"/>
            <w:r w:rsidR="00052239" w:rsidRPr="00052239">
              <w:rPr>
                <w:rFonts w:asciiTheme="minorHAnsi" w:hAnsiTheme="minorHAnsi"/>
                <w:bCs/>
                <w:iCs/>
                <w:color w:val="000000"/>
              </w:rPr>
              <w:t xml:space="preserve"> </w:t>
            </w:r>
            <w:r w:rsidR="00D56B8F">
              <w:rPr>
                <w:rFonts w:asciiTheme="minorHAnsi" w:hAnsiTheme="minorHAnsi"/>
                <w:bCs/>
                <w:iCs/>
                <w:color w:val="000000"/>
              </w:rPr>
              <w:t xml:space="preserve">(CSIRO) </w:t>
            </w:r>
            <w:r w:rsidR="00052239" w:rsidRPr="00052239">
              <w:rPr>
                <w:rFonts w:asciiTheme="minorHAnsi" w:hAnsiTheme="minorHAnsi"/>
                <w:bCs/>
                <w:iCs/>
                <w:color w:val="000000"/>
              </w:rPr>
              <w:t>and Geoscience Australia.</w:t>
            </w:r>
          </w:p>
        </w:tc>
      </w:tr>
    </w:tbl>
    <w:p w14:paraId="7C356F81" w14:textId="77777777" w:rsidR="00E65382" w:rsidRDefault="00E65382" w:rsidP="000520B2"/>
    <w:p w14:paraId="29039543" w14:textId="77777777" w:rsidR="00E65382" w:rsidRDefault="00E65382">
      <w:pPr>
        <w:spacing w:after="0" w:line="240" w:lineRule="auto"/>
      </w:pPr>
      <w:r>
        <w:br w:type="page"/>
      </w:r>
    </w:p>
    <w:tbl>
      <w:tblPr>
        <w:tblStyle w:val="TableGrid"/>
        <w:tblW w:w="0" w:type="auto"/>
        <w:tblLook w:val="04A0" w:firstRow="1" w:lastRow="0" w:firstColumn="1" w:lastColumn="0" w:noHBand="0" w:noVBand="1"/>
      </w:tblPr>
      <w:tblGrid>
        <w:gridCol w:w="6356"/>
        <w:gridCol w:w="2705"/>
      </w:tblGrid>
      <w:tr w:rsidR="00E65382" w:rsidRPr="006747CC" w14:paraId="597E24DE" w14:textId="77777777" w:rsidTr="004864EB">
        <w:tc>
          <w:tcPr>
            <w:tcW w:w="9061" w:type="dxa"/>
            <w:gridSpan w:val="2"/>
            <w:vAlign w:val="center"/>
          </w:tcPr>
          <w:p w14:paraId="0981F419" w14:textId="77777777" w:rsidR="00E65382" w:rsidRPr="006747CC" w:rsidRDefault="00E65382" w:rsidP="004864EB">
            <w:pPr>
              <w:spacing w:before="120" w:after="120"/>
              <w:jc w:val="center"/>
              <w:rPr>
                <w:rFonts w:asciiTheme="minorHAnsi" w:hAnsiTheme="minorHAnsi"/>
                <w:b/>
                <w:bCs/>
              </w:rPr>
            </w:pPr>
            <w:r w:rsidRPr="006747CC">
              <w:rPr>
                <w:rFonts w:asciiTheme="minorHAnsi" w:hAnsiTheme="minorHAnsi"/>
                <w:b/>
                <w:bCs/>
              </w:rPr>
              <w:lastRenderedPageBreak/>
              <w:t>Quote/Testimonial</w:t>
            </w:r>
          </w:p>
        </w:tc>
      </w:tr>
      <w:tr w:rsidR="00E65382" w:rsidRPr="006747CC" w14:paraId="16B5D745" w14:textId="77777777" w:rsidTr="004864EB">
        <w:tc>
          <w:tcPr>
            <w:tcW w:w="9061" w:type="dxa"/>
            <w:gridSpan w:val="2"/>
            <w:vAlign w:val="center"/>
          </w:tcPr>
          <w:p w14:paraId="575944EB" w14:textId="77777777" w:rsidR="00E65382" w:rsidRPr="006747CC" w:rsidRDefault="00E65382" w:rsidP="004864EB">
            <w:pPr>
              <w:spacing w:before="120" w:after="120"/>
              <w:jc w:val="center"/>
              <w:rPr>
                <w:rFonts w:asciiTheme="minorHAnsi" w:hAnsiTheme="minorHAnsi"/>
                <w:i/>
                <w:iCs/>
                <w:sz w:val="20"/>
                <w:szCs w:val="20"/>
              </w:rPr>
            </w:pPr>
            <w:r w:rsidRPr="006747CC">
              <w:rPr>
                <w:rFonts w:asciiTheme="minorHAnsi" w:hAnsiTheme="minorHAnsi"/>
                <w:i/>
                <w:iCs/>
                <w:sz w:val="20"/>
                <w:szCs w:val="20"/>
              </w:rPr>
              <w:t>Please write a short quote below related to an advancement/impact/result from your participation in GEO towards GEO’s vision. Please limit</w:t>
            </w:r>
            <w:r>
              <w:rPr>
                <w:rFonts w:asciiTheme="minorHAnsi" w:hAnsiTheme="minorHAnsi"/>
                <w:i/>
                <w:iCs/>
                <w:sz w:val="20"/>
                <w:szCs w:val="20"/>
              </w:rPr>
              <w:t xml:space="preserve"> the number of words to a minimum</w:t>
            </w:r>
            <w:r w:rsidRPr="006747CC">
              <w:rPr>
                <w:rFonts w:asciiTheme="minorHAnsi" w:hAnsiTheme="minorHAnsi"/>
                <w:i/>
                <w:iCs/>
                <w:sz w:val="20"/>
                <w:szCs w:val="20"/>
              </w:rPr>
              <w:t>.</w:t>
            </w:r>
          </w:p>
        </w:tc>
      </w:tr>
      <w:tr w:rsidR="00E65382" w:rsidRPr="006747CC" w14:paraId="7825C685" w14:textId="77777777" w:rsidTr="004864EB">
        <w:trPr>
          <w:trHeight w:val="3073"/>
        </w:trPr>
        <w:tc>
          <w:tcPr>
            <w:tcW w:w="9061" w:type="dxa"/>
            <w:gridSpan w:val="2"/>
          </w:tcPr>
          <w:p w14:paraId="5EB8F1EC" w14:textId="77777777" w:rsidR="00B6714E" w:rsidRPr="000B0C65" w:rsidRDefault="00B6714E" w:rsidP="00B6714E">
            <w:pPr>
              <w:rPr>
                <w:rFonts w:asciiTheme="minorHAnsi" w:hAnsiTheme="minorHAnsi"/>
                <w:sz w:val="48"/>
                <w:szCs w:val="52"/>
              </w:rPr>
            </w:pPr>
            <w:r w:rsidRPr="000B0C65">
              <w:rPr>
                <w:rFonts w:asciiTheme="minorHAnsi" w:hAnsiTheme="minorHAnsi"/>
                <w:sz w:val="48"/>
                <w:szCs w:val="52"/>
              </w:rPr>
              <w:t xml:space="preserve">Space agencies and their partners work through CEOS to ensure that satellite Earth observation data makes a bigger difference than it would if we worked alone.  By supporting GEO as its “space </w:t>
            </w:r>
            <w:proofErr w:type="gramStart"/>
            <w:r w:rsidRPr="000B0C65">
              <w:rPr>
                <w:rFonts w:asciiTheme="minorHAnsi" w:hAnsiTheme="minorHAnsi"/>
                <w:sz w:val="48"/>
                <w:szCs w:val="52"/>
              </w:rPr>
              <w:t>arm”</w:t>
            </w:r>
            <w:proofErr w:type="gramEnd"/>
            <w:r w:rsidRPr="000B0C65">
              <w:rPr>
                <w:rFonts w:asciiTheme="minorHAnsi" w:hAnsiTheme="minorHAnsi"/>
                <w:sz w:val="48"/>
                <w:szCs w:val="52"/>
              </w:rPr>
              <w:t xml:space="preserve"> we know that our satellite data reaches more users and makes an even bigger difference to our communities, economies and environment.</w:t>
            </w:r>
          </w:p>
        </w:tc>
      </w:tr>
      <w:tr w:rsidR="00E65382" w:rsidRPr="006747CC" w14:paraId="49702C73" w14:textId="77777777" w:rsidTr="004864EB">
        <w:trPr>
          <w:trHeight w:val="515"/>
        </w:trPr>
        <w:tc>
          <w:tcPr>
            <w:tcW w:w="9061" w:type="dxa"/>
            <w:gridSpan w:val="2"/>
          </w:tcPr>
          <w:p w14:paraId="5C3DC9B6" w14:textId="77777777" w:rsidR="00E65382" w:rsidRPr="006747CC" w:rsidRDefault="00E65382" w:rsidP="004864EB">
            <w:pPr>
              <w:spacing w:before="120" w:after="120"/>
              <w:jc w:val="center"/>
              <w:rPr>
                <w:rFonts w:asciiTheme="minorHAnsi" w:hAnsiTheme="minorHAnsi"/>
                <w:i/>
                <w:iCs/>
                <w:sz w:val="20"/>
                <w:szCs w:val="20"/>
              </w:rPr>
            </w:pPr>
            <w:r>
              <w:rPr>
                <w:rFonts w:asciiTheme="minorHAnsi" w:hAnsiTheme="minorHAnsi"/>
                <w:i/>
                <w:iCs/>
                <w:sz w:val="20"/>
                <w:szCs w:val="20"/>
              </w:rPr>
              <w:t>Please insert below an illustration related to the above quote. To make sure the quality of the illustration is sufficient – please use a minimal width of 2000 pixels:</w:t>
            </w:r>
          </w:p>
        </w:tc>
      </w:tr>
      <w:tr w:rsidR="00E65382" w:rsidRPr="006747CC" w14:paraId="5BB80E7C" w14:textId="77777777" w:rsidTr="000B0C65">
        <w:trPr>
          <w:trHeight w:val="2531"/>
        </w:trPr>
        <w:tc>
          <w:tcPr>
            <w:tcW w:w="9061" w:type="dxa"/>
            <w:gridSpan w:val="2"/>
          </w:tcPr>
          <w:p w14:paraId="1DFBB0BD" w14:textId="77777777" w:rsidR="00E65382" w:rsidRPr="006747CC" w:rsidRDefault="00E65382" w:rsidP="004864EB">
            <w:pPr>
              <w:jc w:val="both"/>
              <w:rPr>
                <w:rFonts w:asciiTheme="minorHAnsi" w:hAnsiTheme="minorHAnsi"/>
              </w:rPr>
            </w:pPr>
          </w:p>
        </w:tc>
      </w:tr>
      <w:tr w:rsidR="00E65382" w:rsidRPr="006747CC" w14:paraId="0BCB3430" w14:textId="77777777" w:rsidTr="004864EB">
        <w:trPr>
          <w:trHeight w:val="370"/>
        </w:trPr>
        <w:tc>
          <w:tcPr>
            <w:tcW w:w="6356" w:type="dxa"/>
            <w:vAlign w:val="center"/>
          </w:tcPr>
          <w:p w14:paraId="3F10A45B" w14:textId="77777777" w:rsidR="00E65382" w:rsidRPr="006747CC" w:rsidRDefault="00E65382" w:rsidP="004864EB">
            <w:pPr>
              <w:pStyle w:val="Default"/>
              <w:rPr>
                <w:sz w:val="32"/>
                <w:szCs w:val="32"/>
              </w:rPr>
            </w:pPr>
            <w:r>
              <w:rPr>
                <w:i/>
                <w:iCs/>
                <w:sz w:val="20"/>
                <w:szCs w:val="20"/>
              </w:rPr>
              <w:t>full name, title and organization of the person stating the quote</w:t>
            </w:r>
          </w:p>
        </w:tc>
        <w:tc>
          <w:tcPr>
            <w:tcW w:w="2705" w:type="dxa"/>
            <w:vAlign w:val="center"/>
          </w:tcPr>
          <w:p w14:paraId="7C7E13D1" w14:textId="77777777" w:rsidR="00E65382" w:rsidRPr="006747CC" w:rsidRDefault="00E65382" w:rsidP="004864EB">
            <w:pPr>
              <w:pStyle w:val="Default"/>
              <w:rPr>
                <w:sz w:val="32"/>
                <w:szCs w:val="32"/>
              </w:rPr>
            </w:pPr>
            <w:r>
              <w:rPr>
                <w:i/>
                <w:iCs/>
                <w:sz w:val="20"/>
                <w:szCs w:val="20"/>
              </w:rPr>
              <w:t>high quality head shot photo</w:t>
            </w:r>
          </w:p>
        </w:tc>
      </w:tr>
      <w:tr w:rsidR="00E65382" w:rsidRPr="006747CC" w14:paraId="0C93DDC2" w14:textId="77777777" w:rsidTr="004864EB">
        <w:trPr>
          <w:trHeight w:val="2435"/>
        </w:trPr>
        <w:tc>
          <w:tcPr>
            <w:tcW w:w="6356" w:type="dxa"/>
            <w:vAlign w:val="center"/>
          </w:tcPr>
          <w:p w14:paraId="0D9DC146" w14:textId="77777777" w:rsidR="00E65382" w:rsidRPr="006747CC" w:rsidRDefault="00B6714E" w:rsidP="004864EB">
            <w:pPr>
              <w:pStyle w:val="Default"/>
              <w:rPr>
                <w:sz w:val="32"/>
                <w:szCs w:val="32"/>
              </w:rPr>
            </w:pPr>
            <w:r>
              <w:rPr>
                <w:sz w:val="32"/>
                <w:szCs w:val="32"/>
              </w:rPr>
              <w:t>CEOS Chair</w:t>
            </w:r>
          </w:p>
        </w:tc>
        <w:tc>
          <w:tcPr>
            <w:tcW w:w="2705" w:type="dxa"/>
            <w:vAlign w:val="center"/>
          </w:tcPr>
          <w:p w14:paraId="780C57DE" w14:textId="77777777" w:rsidR="00E65382" w:rsidRPr="006747CC" w:rsidRDefault="00E65382" w:rsidP="004864EB">
            <w:pPr>
              <w:pStyle w:val="Default"/>
              <w:rPr>
                <w:sz w:val="32"/>
                <w:szCs w:val="32"/>
              </w:rPr>
            </w:pPr>
          </w:p>
        </w:tc>
      </w:tr>
    </w:tbl>
    <w:p w14:paraId="1FAF0391" w14:textId="77777777" w:rsidR="00E65382" w:rsidRDefault="00E65382" w:rsidP="000520B2"/>
    <w:p w14:paraId="668E8F12" w14:textId="77777777" w:rsidR="00B236E1" w:rsidRPr="00B236E1" w:rsidRDefault="00B236E1" w:rsidP="00B236E1">
      <w:pPr>
        <w:jc w:val="center"/>
        <w:rPr>
          <w:b/>
        </w:rPr>
      </w:pPr>
      <w:bookmarkStart w:id="1" w:name="_GoBack"/>
      <w:bookmarkEnd w:id="1"/>
      <w:r w:rsidRPr="00B236E1">
        <w:rPr>
          <w:b/>
        </w:rPr>
        <w:lastRenderedPageBreak/>
        <w:t>Pre-recorded Video Message</w:t>
      </w:r>
    </w:p>
    <w:p w14:paraId="0613878D" w14:textId="77777777" w:rsidR="001D30BC" w:rsidRDefault="00B236E1" w:rsidP="00B236E1">
      <w:r w:rsidRPr="004279D6">
        <w:t xml:space="preserve">You </w:t>
      </w:r>
      <w:proofErr w:type="gramStart"/>
      <w:r w:rsidRPr="004279D6">
        <w:t xml:space="preserve">are </w:t>
      </w:r>
      <w:r w:rsidR="001D30BC">
        <w:t>invited</w:t>
      </w:r>
      <w:proofErr w:type="gramEnd"/>
      <w:r w:rsidR="001D30BC">
        <w:t xml:space="preserve"> to provide</w:t>
      </w:r>
      <w:r w:rsidRPr="004279D6">
        <w:t xml:space="preserve"> a recorded statement for GEO Week 2020 to highlight the impact of Earth observations in your c</w:t>
      </w:r>
      <w:r>
        <w:t>ountry</w:t>
      </w:r>
      <w:r w:rsidR="00182C99">
        <w:t xml:space="preserve"> or agency</w:t>
      </w:r>
      <w:r>
        <w:t>, and your support for the</w:t>
      </w:r>
      <w:r w:rsidRPr="004279D6">
        <w:t xml:space="preserve"> Group on Earth Observations. </w:t>
      </w:r>
      <w:r>
        <w:t xml:space="preserve">Speakers are recording their own </w:t>
      </w:r>
      <w:r w:rsidR="001D30BC">
        <w:t xml:space="preserve">statements, </w:t>
      </w:r>
      <w:r>
        <w:t>and this document will help you make that recording smooth and professional.</w:t>
      </w:r>
      <w:r w:rsidR="00182C99" w:rsidRPr="00182C99">
        <w:t xml:space="preserve"> </w:t>
      </w:r>
    </w:p>
    <w:p w14:paraId="3643CFD1" w14:textId="77777777" w:rsidR="00B236E1" w:rsidRDefault="00B236E1" w:rsidP="00B236E1">
      <w:r>
        <w:t>Here are some timing and technical specifics on your recording:</w:t>
      </w:r>
    </w:p>
    <w:p w14:paraId="6288431D" w14:textId="77777777" w:rsidR="001D30BC" w:rsidRDefault="001D30BC" w:rsidP="001D30BC">
      <w:pPr>
        <w:pStyle w:val="ListParagraph"/>
        <w:numPr>
          <w:ilvl w:val="0"/>
          <w:numId w:val="35"/>
        </w:numPr>
      </w:pPr>
      <w:r>
        <w:t>Your talk is for 3 minutes. It is critical that your talk be 3 minutes or less.</w:t>
      </w:r>
    </w:p>
    <w:p w14:paraId="2083A699" w14:textId="77777777" w:rsidR="00B236E1" w:rsidRDefault="00B236E1" w:rsidP="00B236E1">
      <w:pPr>
        <w:pStyle w:val="ListParagraph"/>
        <w:numPr>
          <w:ilvl w:val="0"/>
          <w:numId w:val="35"/>
        </w:numPr>
      </w:pPr>
      <w:r>
        <w:t xml:space="preserve">The recording for this session must be completed and delivered to the GEO Secretariat by close of business </w:t>
      </w:r>
      <w:r w:rsidR="00182C99">
        <w:t>9</w:t>
      </w:r>
      <w:r>
        <w:t xml:space="preserve"> October 2020. </w:t>
      </w:r>
    </w:p>
    <w:p w14:paraId="759B071B" w14:textId="77777777" w:rsidR="00B236E1" w:rsidRDefault="00B236E1" w:rsidP="00B236E1">
      <w:pPr>
        <w:pStyle w:val="ListParagraph"/>
        <w:numPr>
          <w:ilvl w:val="0"/>
          <w:numId w:val="35"/>
        </w:numPr>
      </w:pPr>
      <w:r>
        <w:t xml:space="preserve">The video file will need to </w:t>
      </w:r>
      <w:proofErr w:type="gramStart"/>
      <w:r>
        <w:t>be transferred</w:t>
      </w:r>
      <w:proofErr w:type="gramEnd"/>
      <w:r>
        <w:t xml:space="preserve"> to a Google drive.</w:t>
      </w:r>
    </w:p>
    <w:p w14:paraId="576C9A9B" w14:textId="77777777" w:rsidR="00B236E1" w:rsidRPr="00B236E1" w:rsidRDefault="00B236E1" w:rsidP="00B236E1">
      <w:pPr>
        <w:rPr>
          <w:b/>
        </w:rPr>
      </w:pPr>
      <w:r w:rsidRPr="00B236E1">
        <w:rPr>
          <w:b/>
        </w:rPr>
        <w:t xml:space="preserve">The naming convention </w:t>
      </w:r>
      <w:proofErr w:type="gramStart"/>
      <w:r w:rsidRPr="00B236E1">
        <w:rPr>
          <w:b/>
        </w:rPr>
        <w:t>is:</w:t>
      </w:r>
      <w:proofErr w:type="gramEnd"/>
      <w:r w:rsidRPr="00B236E1">
        <w:rPr>
          <w:b/>
        </w:rPr>
        <w:t xml:space="preserve"> </w:t>
      </w:r>
      <w:proofErr w:type="spellStart"/>
      <w:r w:rsidR="00182C99">
        <w:rPr>
          <w:b/>
        </w:rPr>
        <w:t>GEOWeek_</w:t>
      </w:r>
      <w:r w:rsidRPr="00B236E1">
        <w:rPr>
          <w:b/>
        </w:rPr>
        <w:t>speake</w:t>
      </w:r>
      <w:r w:rsidR="00182C99">
        <w:rPr>
          <w:b/>
        </w:rPr>
        <w:t>r</w:t>
      </w:r>
      <w:proofErr w:type="spellEnd"/>
      <w:r w:rsidR="00182C99">
        <w:rPr>
          <w:b/>
        </w:rPr>
        <w:t xml:space="preserve"> last </w:t>
      </w:r>
      <w:proofErr w:type="spellStart"/>
      <w:r w:rsidR="00182C99">
        <w:rPr>
          <w:b/>
        </w:rPr>
        <w:t>name_speaker</w:t>
      </w:r>
      <w:proofErr w:type="spellEnd"/>
      <w:r w:rsidR="00182C99">
        <w:rPr>
          <w:b/>
        </w:rPr>
        <w:t xml:space="preserve"> first </w:t>
      </w:r>
      <w:proofErr w:type="spellStart"/>
      <w:r w:rsidR="00182C99">
        <w:rPr>
          <w:b/>
        </w:rPr>
        <w:t>name_</w:t>
      </w:r>
      <w:r w:rsidRPr="00B236E1">
        <w:rPr>
          <w:b/>
        </w:rPr>
        <w:t>speaker</w:t>
      </w:r>
      <w:proofErr w:type="spellEnd"/>
      <w:r w:rsidRPr="00B236E1">
        <w:rPr>
          <w:b/>
        </w:rPr>
        <w:t xml:space="preserve"> country</w:t>
      </w:r>
      <w:r w:rsidR="00B23267">
        <w:rPr>
          <w:b/>
        </w:rPr>
        <w:t xml:space="preserve"> or organization</w:t>
      </w:r>
    </w:p>
    <w:p w14:paraId="7C7419A0" w14:textId="77777777" w:rsidR="00B236E1" w:rsidRDefault="00B236E1" w:rsidP="00B236E1">
      <w:pPr>
        <w:pStyle w:val="ListParagraph"/>
        <w:numPr>
          <w:ilvl w:val="0"/>
          <w:numId w:val="36"/>
        </w:numPr>
      </w:pPr>
      <w:r>
        <w:t xml:space="preserve">Example: </w:t>
      </w:r>
      <w:proofErr w:type="spellStart"/>
      <w:r>
        <w:t>GEOWeek_Smith_Jane_Canada</w:t>
      </w:r>
      <w:proofErr w:type="spellEnd"/>
    </w:p>
    <w:p w14:paraId="0D080FDB" w14:textId="77777777" w:rsidR="00D13203" w:rsidRDefault="00B236E1" w:rsidP="00B236E1">
      <w:pPr>
        <w:pStyle w:val="ListParagraph"/>
        <w:numPr>
          <w:ilvl w:val="0"/>
          <w:numId w:val="36"/>
        </w:numPr>
      </w:pPr>
      <w:r>
        <w:t xml:space="preserve">MP4 format </w:t>
      </w:r>
      <w:proofErr w:type="gramStart"/>
      <w:r>
        <w:t>is strongly recommended</w:t>
      </w:r>
      <w:proofErr w:type="gramEnd"/>
      <w:r>
        <w:t xml:space="preserve">. Other file formats that can be submitted </w:t>
      </w:r>
      <w:proofErr w:type="gramStart"/>
      <w:r>
        <w:t>are:</w:t>
      </w:r>
      <w:proofErr w:type="gramEnd"/>
      <w:r>
        <w:t xml:space="preserve"> MOV, </w:t>
      </w:r>
      <w:r w:rsidR="00A27F1E">
        <w:t>MP4, AVI, WMV.</w:t>
      </w:r>
    </w:p>
    <w:p w14:paraId="0954FA70" w14:textId="77777777" w:rsidR="00182C99" w:rsidRDefault="00B236E1" w:rsidP="00182C99">
      <w:pPr>
        <w:pStyle w:val="ListParagraph"/>
        <w:numPr>
          <w:ilvl w:val="0"/>
          <w:numId w:val="36"/>
        </w:numPr>
      </w:pPr>
      <w:r>
        <w:t xml:space="preserve">The file should be uploaded to this Google drive folder: </w:t>
      </w:r>
    </w:p>
    <w:p w14:paraId="1C183ECE" w14:textId="77777777" w:rsidR="00D13203" w:rsidRDefault="002E6518" w:rsidP="00D13203">
      <w:pPr>
        <w:pStyle w:val="ListParagraph"/>
      </w:pPr>
      <w:hyperlink r:id="rId9" w:history="1">
        <w:r w:rsidR="00D13203" w:rsidRPr="002E029E">
          <w:rPr>
            <w:rStyle w:val="Hyperlink"/>
          </w:rPr>
          <w:t>https://drive.google.com/drive/folders/10gsVwJsmEfr-HsJF-Ug0WPIDSzlqohsv?usp=sharing</w:t>
        </w:r>
      </w:hyperlink>
    </w:p>
    <w:p w14:paraId="692E2D70" w14:textId="77777777" w:rsidR="00D13203" w:rsidRDefault="00D13203" w:rsidP="00D13203">
      <w:pPr>
        <w:pStyle w:val="ListParagraph"/>
      </w:pPr>
    </w:p>
    <w:p w14:paraId="2B922244" w14:textId="77777777" w:rsidR="00D13203" w:rsidRDefault="00B236E1" w:rsidP="00D13203">
      <w:pPr>
        <w:pStyle w:val="ListParagraph"/>
        <w:numPr>
          <w:ilvl w:val="0"/>
          <w:numId w:val="36"/>
        </w:numPr>
      </w:pPr>
      <w:r>
        <w:t xml:space="preserve">Support questions to the </w:t>
      </w:r>
      <w:r w:rsidR="001D30BC">
        <w:t xml:space="preserve">GEO Sec </w:t>
      </w:r>
      <w:r>
        <w:t>team should be sent to:</w:t>
      </w:r>
      <w:r w:rsidR="00182C99">
        <w:t xml:space="preserve"> </w:t>
      </w:r>
      <w:hyperlink r:id="rId10" w:history="1">
        <w:r w:rsidR="00D13203" w:rsidRPr="002E029E">
          <w:rPr>
            <w:rStyle w:val="Hyperlink"/>
          </w:rPr>
          <w:t>hbaeyens@geosec.org</w:t>
        </w:r>
      </w:hyperlink>
      <w:r w:rsidR="00D13203">
        <w:t xml:space="preserve"> </w:t>
      </w:r>
    </w:p>
    <w:p w14:paraId="203958DB" w14:textId="77777777" w:rsidR="00B236E1" w:rsidRDefault="00B236E1" w:rsidP="00B236E1">
      <w:r>
        <w:t>Keep in mind, as you prepare your presentation:</w:t>
      </w:r>
    </w:p>
    <w:p w14:paraId="53128E58" w14:textId="77777777" w:rsidR="00B236E1" w:rsidRDefault="00B236E1" w:rsidP="00B23267">
      <w:pPr>
        <w:pStyle w:val="ListParagraph"/>
        <w:numPr>
          <w:ilvl w:val="0"/>
          <w:numId w:val="36"/>
        </w:numPr>
      </w:pPr>
      <w:r>
        <w:t>This meeting will have a global audience and has registrants from six continents.</w:t>
      </w:r>
    </w:p>
    <w:p w14:paraId="09EB9612" w14:textId="77777777" w:rsidR="00B236E1" w:rsidRDefault="00B236E1" w:rsidP="00B23267">
      <w:pPr>
        <w:pStyle w:val="ListParagraph"/>
        <w:numPr>
          <w:ilvl w:val="0"/>
          <w:numId w:val="36"/>
        </w:numPr>
      </w:pPr>
      <w:r>
        <w:t>Storytelling and data are important to painting the picture</w:t>
      </w:r>
    </w:p>
    <w:p w14:paraId="2DE8EAAF" w14:textId="77777777" w:rsidR="00B236E1" w:rsidRDefault="00B236E1" w:rsidP="00B23267">
      <w:pPr>
        <w:pStyle w:val="ListParagraph"/>
        <w:numPr>
          <w:ilvl w:val="0"/>
          <w:numId w:val="36"/>
        </w:numPr>
      </w:pPr>
      <w:r>
        <w:t>Avoid timely references such as “good morning”</w:t>
      </w:r>
    </w:p>
    <w:p w14:paraId="5B80139D" w14:textId="77777777" w:rsidR="00B236E1" w:rsidRDefault="00B236E1" w:rsidP="00B236E1">
      <w:r>
        <w:t>Video specifications</w:t>
      </w:r>
    </w:p>
    <w:p w14:paraId="5B7D5848" w14:textId="77777777" w:rsidR="00B236E1" w:rsidRDefault="00B236E1" w:rsidP="00410D90">
      <w:pPr>
        <w:pStyle w:val="ListParagraph"/>
        <w:numPr>
          <w:ilvl w:val="0"/>
          <w:numId w:val="39"/>
        </w:numPr>
      </w:pPr>
      <w:r>
        <w:t>A built-in webcam works well.</w:t>
      </w:r>
    </w:p>
    <w:p w14:paraId="72B0B1B9" w14:textId="77777777" w:rsidR="00B236E1" w:rsidRDefault="00B236E1" w:rsidP="00410D90">
      <w:pPr>
        <w:pStyle w:val="ListParagraph"/>
        <w:numPr>
          <w:ilvl w:val="0"/>
          <w:numId w:val="39"/>
        </w:numPr>
      </w:pPr>
      <w:r>
        <w:t xml:space="preserve">Connect to Internet via Ethernet cable if possible, to erase any </w:t>
      </w:r>
      <w:proofErr w:type="spellStart"/>
      <w:r>
        <w:t>wifi</w:t>
      </w:r>
      <w:proofErr w:type="spellEnd"/>
      <w:r>
        <w:t xml:space="preserve"> issues. If you use </w:t>
      </w:r>
      <w:proofErr w:type="spellStart"/>
      <w:r>
        <w:t>wifi</w:t>
      </w:r>
      <w:proofErr w:type="spellEnd"/>
      <w:r w:rsidR="00B23267">
        <w:t xml:space="preserve"> </w:t>
      </w:r>
      <w:r>
        <w:t>for your Internet connection, be in place where you have a strong signal</w:t>
      </w:r>
    </w:p>
    <w:p w14:paraId="7F9EF1CD" w14:textId="77777777" w:rsidR="00B236E1" w:rsidRDefault="00B236E1" w:rsidP="00410D90">
      <w:pPr>
        <w:pStyle w:val="ListParagraph"/>
        <w:numPr>
          <w:ilvl w:val="0"/>
          <w:numId w:val="39"/>
        </w:numPr>
      </w:pPr>
      <w:r>
        <w:t>Close as many things on your computer as possible to keep it running smoothly</w:t>
      </w:r>
    </w:p>
    <w:p w14:paraId="0FAF3F62" w14:textId="77777777" w:rsidR="00B236E1" w:rsidRDefault="00B236E1" w:rsidP="00410D90">
      <w:pPr>
        <w:pStyle w:val="ListParagraph"/>
        <w:numPr>
          <w:ilvl w:val="0"/>
          <w:numId w:val="39"/>
        </w:numPr>
      </w:pPr>
      <w:r>
        <w:t>Disconnect from your company VPN</w:t>
      </w:r>
    </w:p>
    <w:p w14:paraId="511F5A75" w14:textId="77777777" w:rsidR="00B236E1" w:rsidRDefault="00B236E1" w:rsidP="00410D90">
      <w:pPr>
        <w:pStyle w:val="ListParagraph"/>
        <w:numPr>
          <w:ilvl w:val="0"/>
          <w:numId w:val="39"/>
        </w:numPr>
      </w:pPr>
      <w:r>
        <w:t>Recordings on desktop or laptop computers usually yield better videos than recording on a</w:t>
      </w:r>
      <w:r w:rsidR="00B23267">
        <w:t xml:space="preserve"> </w:t>
      </w:r>
      <w:r>
        <w:t>phone or tablet</w:t>
      </w:r>
      <w:r w:rsidR="00B23267">
        <w:t xml:space="preserve">. However, many cell phone cameras are good enough. Please ensure cell phone videos </w:t>
      </w:r>
      <w:proofErr w:type="gramStart"/>
      <w:r w:rsidR="00B23267">
        <w:t>are filmed</w:t>
      </w:r>
      <w:proofErr w:type="gramEnd"/>
      <w:r w:rsidR="00B23267">
        <w:t xml:space="preserve"> in landscape (horizontal.)</w:t>
      </w:r>
    </w:p>
    <w:p w14:paraId="3ADE1BC3" w14:textId="77777777" w:rsidR="00B236E1" w:rsidRDefault="00B236E1" w:rsidP="00B236E1">
      <w:r>
        <w:t>Reference: You can also watch this video for recording tips:</w:t>
      </w:r>
    </w:p>
    <w:p w14:paraId="75DBD8D6" w14:textId="77777777" w:rsidR="00B236E1" w:rsidRDefault="002E6518" w:rsidP="00B236E1">
      <w:hyperlink r:id="rId11" w:history="1">
        <w:r w:rsidR="00B23267" w:rsidRPr="00CD6D90">
          <w:rPr>
            <w:rStyle w:val="Hyperlink"/>
          </w:rPr>
          <w:t>https://www.youtube.com/watch?v=rQwanxQmFnc&amp;feature=youtu.be</w:t>
        </w:r>
      </w:hyperlink>
      <w:r w:rsidR="00B23267">
        <w:t xml:space="preserve"> </w:t>
      </w:r>
    </w:p>
    <w:p w14:paraId="0E1A7126" w14:textId="77777777" w:rsidR="00B236E1" w:rsidRDefault="00B236E1" w:rsidP="00B236E1">
      <w:r>
        <w:t>Recording your video</w:t>
      </w:r>
    </w:p>
    <w:p w14:paraId="27736565" w14:textId="77777777" w:rsidR="00B236E1" w:rsidRDefault="00B236E1" w:rsidP="00B23267">
      <w:pPr>
        <w:pStyle w:val="ListParagraph"/>
        <w:numPr>
          <w:ilvl w:val="0"/>
          <w:numId w:val="36"/>
        </w:numPr>
      </w:pPr>
      <w:r>
        <w:t>Record in landscape mode (not portrait mode), even while using a tablet or phone</w:t>
      </w:r>
    </w:p>
    <w:p w14:paraId="11059C13" w14:textId="77777777" w:rsidR="00B236E1" w:rsidRDefault="00B236E1" w:rsidP="00B23267">
      <w:pPr>
        <w:pStyle w:val="ListParagraph"/>
        <w:numPr>
          <w:ilvl w:val="0"/>
          <w:numId w:val="36"/>
        </w:numPr>
      </w:pPr>
      <w:r>
        <w:t>Set the camera at eye-height and look at the camera as you speak.</w:t>
      </w:r>
    </w:p>
    <w:p w14:paraId="1F414A37" w14:textId="77777777" w:rsidR="00B236E1" w:rsidRDefault="00B236E1" w:rsidP="00B23267">
      <w:pPr>
        <w:pStyle w:val="ListParagraph"/>
        <w:numPr>
          <w:ilvl w:val="0"/>
          <w:numId w:val="36"/>
        </w:numPr>
      </w:pPr>
      <w:r>
        <w:t>Have an uncluttered, professional appearance with your background</w:t>
      </w:r>
    </w:p>
    <w:p w14:paraId="26C8D422" w14:textId="77777777" w:rsidR="00B236E1" w:rsidRDefault="00B236E1" w:rsidP="00B23267">
      <w:pPr>
        <w:pStyle w:val="ListParagraph"/>
        <w:numPr>
          <w:ilvl w:val="0"/>
          <w:numId w:val="36"/>
        </w:numPr>
      </w:pPr>
      <w:r>
        <w:t>Be cautious about background images or logos as body parts or hair cannot be</w:t>
      </w:r>
    </w:p>
    <w:p w14:paraId="017EE004" w14:textId="77777777" w:rsidR="00B236E1" w:rsidRDefault="00B236E1" w:rsidP="00B23267">
      <w:pPr>
        <w:pStyle w:val="ListParagraph"/>
        <w:numPr>
          <w:ilvl w:val="0"/>
          <w:numId w:val="38"/>
        </w:numPr>
      </w:pPr>
      <w:r>
        <w:lastRenderedPageBreak/>
        <w:t>tracked by the camera and background at times which can make parts of you look</w:t>
      </w:r>
    </w:p>
    <w:p w14:paraId="7B64ADC0" w14:textId="77777777" w:rsidR="00B236E1" w:rsidRDefault="00B236E1" w:rsidP="00B23267">
      <w:pPr>
        <w:pStyle w:val="ListParagraph"/>
        <w:numPr>
          <w:ilvl w:val="0"/>
          <w:numId w:val="38"/>
        </w:numPr>
      </w:pPr>
      <w:proofErr w:type="gramStart"/>
      <w:r>
        <w:t>as</w:t>
      </w:r>
      <w:proofErr w:type="gramEnd"/>
      <w:r>
        <w:t xml:space="preserve"> if you have temporarily disappeared.</w:t>
      </w:r>
    </w:p>
    <w:p w14:paraId="606A96B6" w14:textId="77777777" w:rsidR="00B236E1" w:rsidRDefault="00B236E1" w:rsidP="00B23267">
      <w:pPr>
        <w:pStyle w:val="ListParagraph"/>
        <w:numPr>
          <w:ilvl w:val="0"/>
          <w:numId w:val="38"/>
        </w:numPr>
      </w:pPr>
      <w:r>
        <w:t>Sit an arm’s length from your camera</w:t>
      </w:r>
    </w:p>
    <w:p w14:paraId="7424A226" w14:textId="77777777" w:rsidR="00B236E1" w:rsidRDefault="00B236E1" w:rsidP="00B23267">
      <w:pPr>
        <w:pStyle w:val="ListParagraph"/>
        <w:numPr>
          <w:ilvl w:val="0"/>
          <w:numId w:val="38"/>
        </w:numPr>
      </w:pPr>
      <w:r>
        <w:t>Make sure there is a lot of light in the room. Light should not be behind you.</w:t>
      </w:r>
    </w:p>
    <w:p w14:paraId="3C6D8A6F" w14:textId="77777777" w:rsidR="00B236E1" w:rsidRDefault="00B236E1" w:rsidP="00B23267">
      <w:r>
        <w:t>Handling audio</w:t>
      </w:r>
    </w:p>
    <w:p w14:paraId="51649D43" w14:textId="77777777" w:rsidR="00B236E1" w:rsidRDefault="00B236E1" w:rsidP="00B23267">
      <w:pPr>
        <w:pStyle w:val="ListParagraph"/>
        <w:numPr>
          <w:ilvl w:val="0"/>
          <w:numId w:val="38"/>
        </w:numPr>
      </w:pPr>
      <w:r>
        <w:t>Use a microphone or headset rather than relying on your computer microphone</w:t>
      </w:r>
    </w:p>
    <w:p w14:paraId="1BF2047C" w14:textId="77777777" w:rsidR="00B236E1" w:rsidRDefault="00B236E1" w:rsidP="00B23267">
      <w:pPr>
        <w:pStyle w:val="ListParagraph"/>
        <w:numPr>
          <w:ilvl w:val="0"/>
          <w:numId w:val="38"/>
        </w:numPr>
      </w:pPr>
      <w:r>
        <w:t>Speak clearly</w:t>
      </w:r>
    </w:p>
    <w:p w14:paraId="2EA2C72A" w14:textId="77777777" w:rsidR="00B236E1" w:rsidRDefault="00B236E1" w:rsidP="00B23267">
      <w:pPr>
        <w:pStyle w:val="ListParagraph"/>
        <w:numPr>
          <w:ilvl w:val="0"/>
          <w:numId w:val="38"/>
        </w:numPr>
      </w:pPr>
      <w:r>
        <w:t>Turn off all electronic devices or items that make loud noises in the room</w:t>
      </w:r>
    </w:p>
    <w:p w14:paraId="35BF5FFD" w14:textId="77777777" w:rsidR="00B236E1" w:rsidRPr="006747CC" w:rsidRDefault="00B236E1" w:rsidP="000520B2"/>
    <w:sectPr w:rsidR="00B236E1" w:rsidRPr="006747CC" w:rsidSect="000520B2">
      <w:headerReference w:type="default" r:id="rId12"/>
      <w:footerReference w:type="default" r:id="rId13"/>
      <w:headerReference w:type="first" r:id="rId14"/>
      <w:pgSz w:w="11907" w:h="16840" w:code="9"/>
      <w:pgMar w:top="1077" w:right="1418" w:bottom="1077" w:left="1418" w:header="567" w:footer="4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ss Jonathon" w:date="2020-09-30T07:32:00Z" w:initials="RJ">
    <w:p w14:paraId="6EAC51FB" w14:textId="77777777" w:rsidR="00A82BDB" w:rsidRDefault="00A82BDB" w:rsidP="00A82BDB">
      <w:pPr>
        <w:pStyle w:val="CommentText"/>
      </w:pPr>
      <w:r>
        <w:rPr>
          <w:rStyle w:val="CommentReference"/>
        </w:rPr>
        <w:annotationRef/>
      </w:r>
      <w:r>
        <w:t>Subject to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AC51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635A" w14:textId="77777777" w:rsidR="002E6518" w:rsidRDefault="002E6518">
      <w:r>
        <w:separator/>
      </w:r>
    </w:p>
  </w:endnote>
  <w:endnote w:type="continuationSeparator" w:id="0">
    <w:p w14:paraId="65959B0A" w14:textId="77777777" w:rsidR="002E6518" w:rsidRDefault="002E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DF42" w14:textId="69D39A59" w:rsidR="0075794E" w:rsidRDefault="0075794E">
    <w:pPr>
      <w:pStyle w:val="Footer"/>
    </w:pPr>
    <w:r>
      <w:fldChar w:fldCharType="begin"/>
    </w:r>
    <w:r>
      <w:instrText xml:space="preserve"> PAGE </w:instrText>
    </w:r>
    <w:r>
      <w:fldChar w:fldCharType="separate"/>
    </w:r>
    <w:r w:rsidR="000B0C65">
      <w:rPr>
        <w:noProof/>
      </w:rPr>
      <w:t>8</w:t>
    </w:r>
    <w:r>
      <w:fldChar w:fldCharType="end"/>
    </w:r>
    <w:r>
      <w:t xml:space="preserve"> / </w:t>
    </w:r>
    <w:r>
      <w:fldChar w:fldCharType="begin"/>
    </w:r>
    <w:r>
      <w:instrText xml:space="preserve"> NUMPAGES </w:instrText>
    </w:r>
    <w:r>
      <w:fldChar w:fldCharType="separate"/>
    </w:r>
    <w:r w:rsidR="000B0C65">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7DE95" w14:textId="77777777" w:rsidR="002E6518" w:rsidRDefault="002E6518">
      <w:r>
        <w:separator/>
      </w:r>
    </w:p>
  </w:footnote>
  <w:footnote w:type="continuationSeparator" w:id="0">
    <w:p w14:paraId="00CB71EB" w14:textId="77777777" w:rsidR="002E6518" w:rsidRDefault="002E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Layout w:type="fixed"/>
      <w:tblCellMar>
        <w:left w:w="0" w:type="dxa"/>
        <w:right w:w="0" w:type="dxa"/>
      </w:tblCellMar>
      <w:tblLook w:val="0000" w:firstRow="0" w:lastRow="0" w:firstColumn="0" w:lastColumn="0" w:noHBand="0" w:noVBand="0"/>
    </w:tblPr>
    <w:tblGrid>
      <w:gridCol w:w="4807"/>
      <w:gridCol w:w="4313"/>
    </w:tblGrid>
    <w:tr w:rsidR="0075794E" w14:paraId="1222938B" w14:textId="77777777" w:rsidTr="00A72067">
      <w:trPr>
        <w:trHeight w:hRule="exact" w:val="737"/>
      </w:trPr>
      <w:tc>
        <w:tcPr>
          <w:tcW w:w="4807" w:type="dxa"/>
        </w:tcPr>
        <w:p w14:paraId="40DDF579" w14:textId="77777777" w:rsidR="0075794E" w:rsidRDefault="0048075C" w:rsidP="00301748">
          <w:pPr>
            <w:pStyle w:val="Header"/>
          </w:pPr>
          <w:r>
            <w:rPr>
              <w:noProof/>
              <w:lang w:val="en-US" w:eastAsia="en-US"/>
            </w:rPr>
            <w:drawing>
              <wp:inline distT="0" distB="0" distL="0" distR="0" wp14:anchorId="7E2D4F92" wp14:editId="2B5281E3">
                <wp:extent cx="1306800" cy="468000"/>
                <wp:effectExtent l="0" t="0" r="8255" b="8255"/>
                <wp:docPr id="1" name="Picture 1" descr="http://www.earthobservations.org/images/logos/geo_logo_al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rthobservations.org/images/logos/geo_logo_al_30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309"/>
                        <a:stretch/>
                      </pic:blipFill>
                      <pic:spPr bwMode="auto">
                        <a:xfrm>
                          <a:off x="0" y="0"/>
                          <a:ext cx="1306800"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13" w:type="dxa"/>
        </w:tcPr>
        <w:p w14:paraId="1E1F0CE8" w14:textId="77777777" w:rsidR="0075794E" w:rsidRDefault="0075794E" w:rsidP="00301748">
          <w:pPr>
            <w:pStyle w:val="Header"/>
            <w:spacing w:after="0"/>
            <w:jc w:val="center"/>
            <w:rPr>
              <w:sz w:val="16"/>
              <w:szCs w:val="16"/>
            </w:rPr>
          </w:pPr>
        </w:p>
        <w:p w14:paraId="283EF3FA" w14:textId="77777777" w:rsidR="0075794E" w:rsidRPr="003150E1" w:rsidRDefault="0075794E" w:rsidP="00301748">
          <w:pPr>
            <w:pStyle w:val="Header"/>
            <w:spacing w:after="0"/>
            <w:jc w:val="right"/>
            <w:rPr>
              <w:sz w:val="16"/>
              <w:szCs w:val="16"/>
            </w:rPr>
          </w:pPr>
        </w:p>
      </w:tc>
    </w:tr>
    <w:tr w:rsidR="0075794E" w14:paraId="6E3BFEBF" w14:textId="77777777">
      <w:trPr>
        <w:trHeight w:hRule="exact" w:val="340"/>
      </w:trPr>
      <w:tc>
        <w:tcPr>
          <w:tcW w:w="4807" w:type="dxa"/>
          <w:tcBorders>
            <w:bottom w:val="single" w:sz="4" w:space="0" w:color="auto"/>
          </w:tcBorders>
          <w:vAlign w:val="center"/>
        </w:tcPr>
        <w:p w14:paraId="5382E72E" w14:textId="77777777" w:rsidR="0075794E" w:rsidRPr="00010558" w:rsidRDefault="00B23267" w:rsidP="00301748">
          <w:pPr>
            <w:pStyle w:val="Header"/>
            <w:spacing w:after="0"/>
          </w:pPr>
          <w:r>
            <w:t>GEO Week 2020</w:t>
          </w:r>
        </w:p>
      </w:tc>
      <w:tc>
        <w:tcPr>
          <w:tcW w:w="4313" w:type="dxa"/>
          <w:tcBorders>
            <w:bottom w:val="single" w:sz="4" w:space="0" w:color="auto"/>
          </w:tcBorders>
          <w:vAlign w:val="center"/>
        </w:tcPr>
        <w:p w14:paraId="5FEBA594" w14:textId="77777777" w:rsidR="0075794E" w:rsidRPr="00010558" w:rsidRDefault="00E65382" w:rsidP="00E65382">
          <w:pPr>
            <w:pStyle w:val="Header"/>
            <w:spacing w:after="0"/>
            <w:jc w:val="right"/>
            <w:rPr>
              <w:b/>
            </w:rPr>
          </w:pPr>
          <w:r>
            <w:rPr>
              <w:b/>
            </w:rPr>
            <w:t xml:space="preserve">CEOS </w:t>
          </w:r>
          <w:r w:rsidR="005F7F06">
            <w:rPr>
              <w:b/>
            </w:rPr>
            <w:t>Statement</w:t>
          </w:r>
        </w:p>
      </w:tc>
    </w:tr>
  </w:tbl>
  <w:p w14:paraId="0EA8D961" w14:textId="77777777" w:rsidR="0075794E" w:rsidRDefault="0075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9" w:type="dxa"/>
      <w:tblInd w:w="28" w:type="dxa"/>
      <w:tblLook w:val="0000" w:firstRow="0" w:lastRow="0" w:firstColumn="0" w:lastColumn="0" w:noHBand="0" w:noVBand="0"/>
    </w:tblPr>
    <w:tblGrid>
      <w:gridCol w:w="4800"/>
      <w:gridCol w:w="4329"/>
    </w:tblGrid>
    <w:tr w:rsidR="0075794E" w14:paraId="18B16B4C" w14:textId="77777777" w:rsidTr="00A72067">
      <w:trPr>
        <w:trHeight w:hRule="exact" w:val="1077"/>
      </w:trPr>
      <w:tc>
        <w:tcPr>
          <w:tcW w:w="4800" w:type="dxa"/>
          <w:tcMar>
            <w:top w:w="28" w:type="dxa"/>
            <w:left w:w="28" w:type="dxa"/>
            <w:right w:w="57" w:type="dxa"/>
          </w:tcMar>
          <w:vAlign w:val="center"/>
        </w:tcPr>
        <w:p w14:paraId="7A941E91" w14:textId="77777777" w:rsidR="0075794E" w:rsidRDefault="00972105" w:rsidP="00E00D4D">
          <w:pPr>
            <w:pStyle w:val="Header"/>
          </w:pPr>
          <w:r>
            <w:rPr>
              <w:noProof/>
              <w:lang w:val="en-US" w:eastAsia="en-US"/>
            </w:rPr>
            <w:drawing>
              <wp:inline distT="0" distB="0" distL="0" distR="0" wp14:anchorId="174DA008" wp14:editId="18012016">
                <wp:extent cx="1893600" cy="676800"/>
                <wp:effectExtent l="0" t="0" r="0" b="9525"/>
                <wp:docPr id="3" name="Picture 3" descr="http://www.earthobservations.org/images/logos/geo_logo_al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rthobservations.org/images/logos/geo_logo_al_30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56"/>
                        <a:stretch/>
                      </pic:blipFill>
                      <pic:spPr bwMode="auto">
                        <a:xfrm>
                          <a:off x="0" y="0"/>
                          <a:ext cx="1893600" cy="67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29" w:type="dxa"/>
        </w:tcPr>
        <w:p w14:paraId="1F659FD5" w14:textId="77777777" w:rsidR="0075794E" w:rsidRDefault="0075794E" w:rsidP="00972105">
          <w:pPr>
            <w:pStyle w:val="Header"/>
            <w:jc w:val="right"/>
          </w:pPr>
        </w:p>
      </w:tc>
    </w:tr>
    <w:tr w:rsidR="0075794E" w:rsidRPr="00AB25D3" w14:paraId="7127B66C" w14:textId="77777777">
      <w:trPr>
        <w:trHeight w:hRule="exact" w:val="454"/>
      </w:trPr>
      <w:tc>
        <w:tcPr>
          <w:tcW w:w="4800" w:type="dxa"/>
          <w:tcBorders>
            <w:bottom w:val="single" w:sz="4" w:space="0" w:color="auto"/>
          </w:tcBorders>
          <w:tcMar>
            <w:left w:w="28" w:type="dxa"/>
            <w:right w:w="57" w:type="dxa"/>
          </w:tcMar>
          <w:vAlign w:val="bottom"/>
        </w:tcPr>
        <w:p w14:paraId="696E0FEF" w14:textId="77777777" w:rsidR="0075794E" w:rsidRPr="00AB25D3" w:rsidRDefault="00B236E1" w:rsidP="00E00D4D">
          <w:pPr>
            <w:pStyle w:val="Header"/>
          </w:pPr>
          <w:r>
            <w:t xml:space="preserve">GEO Week 2020 </w:t>
          </w:r>
        </w:p>
      </w:tc>
      <w:tc>
        <w:tcPr>
          <w:tcW w:w="4329" w:type="dxa"/>
          <w:tcBorders>
            <w:bottom w:val="single" w:sz="4" w:space="0" w:color="auto"/>
          </w:tcBorders>
          <w:tcMar>
            <w:right w:w="0" w:type="dxa"/>
          </w:tcMar>
          <w:vAlign w:val="bottom"/>
        </w:tcPr>
        <w:p w14:paraId="3E662F0C" w14:textId="77777777" w:rsidR="0075794E" w:rsidRPr="00AB25D3" w:rsidRDefault="00E65382" w:rsidP="00E65382">
          <w:pPr>
            <w:pStyle w:val="Header"/>
            <w:tabs>
              <w:tab w:val="clear" w:pos="4820"/>
              <w:tab w:val="center" w:pos="5035"/>
            </w:tabs>
            <w:jc w:val="right"/>
            <w:rPr>
              <w:b/>
            </w:rPr>
          </w:pPr>
          <w:r>
            <w:rPr>
              <w:b/>
            </w:rPr>
            <w:t xml:space="preserve">CEOS </w:t>
          </w:r>
          <w:r w:rsidR="005F7F06">
            <w:rPr>
              <w:b/>
            </w:rPr>
            <w:t>Statement</w:t>
          </w:r>
          <w:r w:rsidR="0075794E" w:rsidRPr="00AB25D3">
            <w:rPr>
              <w:b/>
            </w:rPr>
            <w:t xml:space="preserve"> </w:t>
          </w:r>
        </w:p>
      </w:tc>
    </w:tr>
  </w:tbl>
  <w:p w14:paraId="1B8E4FFD" w14:textId="77777777" w:rsidR="0075794E" w:rsidRPr="009E07F2" w:rsidRDefault="0075794E" w:rsidP="004379F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045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FA70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22D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A2D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BAF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74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46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48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905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D0DD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C26"/>
    <w:multiLevelType w:val="multilevel"/>
    <w:tmpl w:val="BECADD8E"/>
    <w:lvl w:ilvl="0">
      <w:start w:val="1"/>
      <w:numFmt w:val="decimal"/>
      <w:lvlText w:val="%1"/>
      <w:lvlJc w:val="left"/>
      <w:pPr>
        <w:tabs>
          <w:tab w:val="num" w:pos="680"/>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C1403A5"/>
    <w:multiLevelType w:val="hybridMultilevel"/>
    <w:tmpl w:val="F58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B5237"/>
    <w:multiLevelType w:val="hybridMultilevel"/>
    <w:tmpl w:val="9D08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453FC"/>
    <w:multiLevelType w:val="multilevel"/>
    <w:tmpl w:val="79D43FCC"/>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6"/>
        </w:tabs>
        <w:ind w:left="576" w:hanging="292"/>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A0C72D8"/>
    <w:multiLevelType w:val="multilevel"/>
    <w:tmpl w:val="46860996"/>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1562612"/>
    <w:multiLevelType w:val="multilevel"/>
    <w:tmpl w:val="336AFA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055562"/>
    <w:multiLevelType w:val="multilevel"/>
    <w:tmpl w:val="20A83FBA"/>
    <w:lvl w:ilvl="0">
      <w:start w:val="1"/>
      <w:numFmt w:val="decimal"/>
      <w:pStyle w:val="Heading1"/>
      <w:lvlText w:val="%1"/>
      <w:lvlJc w:val="left"/>
      <w:pPr>
        <w:tabs>
          <w:tab w:val="num" w:pos="431"/>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D6D73C3"/>
    <w:multiLevelType w:val="multilevel"/>
    <w:tmpl w:val="F6F6BBC6"/>
    <w:lvl w:ilvl="0">
      <w:start w:val="1"/>
      <w:numFmt w:val="decimal"/>
      <w:lvlText w:val="%1"/>
      <w:lvlJc w:val="left"/>
      <w:pPr>
        <w:tabs>
          <w:tab w:val="num" w:pos="68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2883C7F"/>
    <w:multiLevelType w:val="multilevel"/>
    <w:tmpl w:val="C354072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4416C08"/>
    <w:multiLevelType w:val="multilevel"/>
    <w:tmpl w:val="751C45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76"/>
        </w:tabs>
        <w:ind w:left="576" w:hanging="292"/>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B47267"/>
    <w:multiLevelType w:val="multilevel"/>
    <w:tmpl w:val="A0626442"/>
    <w:lvl w:ilvl="0">
      <w:start w:val="1"/>
      <w:numFmt w:val="decimal"/>
      <w:lvlText w:val="%1"/>
      <w:lvlJc w:val="left"/>
      <w:pPr>
        <w:tabs>
          <w:tab w:val="num" w:pos="717"/>
        </w:tabs>
        <w:ind w:left="717" w:hanging="360"/>
      </w:pPr>
      <w:rPr>
        <w:rFonts w:hint="default"/>
        <w:b/>
        <w:i w:val="0"/>
      </w:rPr>
    </w:lvl>
    <w:lvl w:ilvl="1">
      <w:start w:val="1"/>
      <w:numFmt w:val="decimal"/>
      <w:lvlText w:val="%1.%2"/>
      <w:lvlJc w:val="left"/>
      <w:pPr>
        <w:tabs>
          <w:tab w:val="num" w:pos="1149"/>
        </w:tabs>
        <w:ind w:left="1149" w:hanging="432"/>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1" w15:restartNumberingAfterBreak="0">
    <w:nsid w:val="39890972"/>
    <w:multiLevelType w:val="hybridMultilevel"/>
    <w:tmpl w:val="13A8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359BF"/>
    <w:multiLevelType w:val="multilevel"/>
    <w:tmpl w:val="DA521CF8"/>
    <w:lvl w:ilvl="0">
      <w:start w:val="1"/>
      <w:numFmt w:val="bullet"/>
      <w:pStyle w:val="ListBullet"/>
      <w:lvlText w:val=""/>
      <w:lvlJc w:val="left"/>
      <w:pPr>
        <w:tabs>
          <w:tab w:val="num" w:pos="1021"/>
        </w:tabs>
        <w:ind w:left="1021" w:hanging="624"/>
      </w:pPr>
      <w:rPr>
        <w:rFonts w:ascii="Wingdings" w:hAnsi="Wingdings" w:cs="Times New Roman" w:hint="default"/>
      </w:rPr>
    </w:lvl>
    <w:lvl w:ilvl="1">
      <w:start w:val="1"/>
      <w:numFmt w:val="bullet"/>
      <w:lvlText w:val=""/>
      <w:lvlJc w:val="left"/>
      <w:pPr>
        <w:tabs>
          <w:tab w:val="num" w:pos="1701"/>
        </w:tabs>
        <w:ind w:left="1701" w:hanging="624"/>
      </w:pPr>
      <w:rPr>
        <w:rFonts w:ascii="Symbol" w:hAnsi="Symbol" w:cs="Times New Roman" w:hint="default"/>
      </w:rPr>
    </w:lvl>
    <w:lvl w:ilvl="2">
      <w:start w:val="1"/>
      <w:numFmt w:val="bullet"/>
      <w:lvlText w:val=""/>
      <w:lvlJc w:val="left"/>
      <w:pPr>
        <w:tabs>
          <w:tab w:val="num" w:pos="1488"/>
        </w:tabs>
        <w:ind w:left="1488" w:hanging="360"/>
      </w:pPr>
      <w:rPr>
        <w:rFonts w:ascii="Wingdings" w:hAnsi="Wingdings" w:cs="Times New Roman" w:hint="default"/>
      </w:rPr>
    </w:lvl>
    <w:lvl w:ilvl="3">
      <w:start w:val="1"/>
      <w:numFmt w:val="bullet"/>
      <w:lvlText w:val=""/>
      <w:lvlJc w:val="left"/>
      <w:pPr>
        <w:tabs>
          <w:tab w:val="num" w:pos="1848"/>
        </w:tabs>
        <w:ind w:left="1848" w:hanging="360"/>
      </w:pPr>
      <w:rPr>
        <w:rFonts w:ascii="Wingdings" w:hAnsi="Wingdings" w:cs="Times New Roman" w:hint="default"/>
      </w:rPr>
    </w:lvl>
    <w:lvl w:ilvl="4">
      <w:start w:val="1"/>
      <w:numFmt w:val="bullet"/>
      <w:lvlText w:val=""/>
      <w:lvlJc w:val="left"/>
      <w:pPr>
        <w:tabs>
          <w:tab w:val="num" w:pos="2208"/>
        </w:tabs>
        <w:ind w:left="2208" w:hanging="360"/>
      </w:pPr>
      <w:rPr>
        <w:rFonts w:ascii="Symbol" w:hAnsi="Symbol" w:hint="default"/>
      </w:rPr>
    </w:lvl>
    <w:lvl w:ilvl="5">
      <w:start w:val="1"/>
      <w:numFmt w:val="bullet"/>
      <w:lvlText w:val=""/>
      <w:lvlJc w:val="left"/>
      <w:pPr>
        <w:tabs>
          <w:tab w:val="num" w:pos="2568"/>
        </w:tabs>
        <w:ind w:left="2568" w:hanging="360"/>
      </w:pPr>
      <w:rPr>
        <w:rFonts w:ascii="Wingdings" w:hAnsi="Wingdings" w:hint="default"/>
      </w:rPr>
    </w:lvl>
    <w:lvl w:ilvl="6">
      <w:start w:val="1"/>
      <w:numFmt w:val="bullet"/>
      <w:lvlText w:val=""/>
      <w:lvlJc w:val="left"/>
      <w:pPr>
        <w:tabs>
          <w:tab w:val="num" w:pos="2928"/>
        </w:tabs>
        <w:ind w:left="2928" w:hanging="360"/>
      </w:pPr>
      <w:rPr>
        <w:rFonts w:ascii="Wingdings" w:hAnsi="Wingdings" w:hint="default"/>
      </w:rPr>
    </w:lvl>
    <w:lvl w:ilvl="7">
      <w:start w:val="1"/>
      <w:numFmt w:val="bullet"/>
      <w:lvlText w:val=""/>
      <w:lvlJc w:val="left"/>
      <w:pPr>
        <w:tabs>
          <w:tab w:val="num" w:pos="3288"/>
        </w:tabs>
        <w:ind w:left="3288" w:hanging="360"/>
      </w:pPr>
      <w:rPr>
        <w:rFonts w:ascii="Symbol" w:hAnsi="Symbol" w:hint="default"/>
      </w:rPr>
    </w:lvl>
    <w:lvl w:ilvl="8">
      <w:start w:val="1"/>
      <w:numFmt w:val="bullet"/>
      <w:lvlText w:val=""/>
      <w:lvlJc w:val="left"/>
      <w:pPr>
        <w:tabs>
          <w:tab w:val="num" w:pos="3648"/>
        </w:tabs>
        <w:ind w:left="3648" w:hanging="360"/>
      </w:pPr>
      <w:rPr>
        <w:rFonts w:ascii="Symbol" w:hAnsi="Symbol" w:hint="default"/>
      </w:rPr>
    </w:lvl>
  </w:abstractNum>
  <w:abstractNum w:abstractNumId="23" w15:restartNumberingAfterBreak="0">
    <w:nsid w:val="48134B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796B37"/>
    <w:multiLevelType w:val="hybridMultilevel"/>
    <w:tmpl w:val="B610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C015E6"/>
    <w:multiLevelType w:val="multilevel"/>
    <w:tmpl w:val="34342590"/>
    <w:lvl w:ilvl="0">
      <w:start w:val="1"/>
      <w:numFmt w:val="decimal"/>
      <w:lvlText w:val="%1."/>
      <w:lvlJc w:val="left"/>
      <w:pPr>
        <w:tabs>
          <w:tab w:val="num" w:pos="360"/>
        </w:tabs>
        <w:ind w:left="360" w:hanging="360"/>
      </w:pPr>
      <w:rPr>
        <w:rFonts w:eastAsia="Arial Unicode MS"/>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2ED2256"/>
    <w:multiLevelType w:val="multilevel"/>
    <w:tmpl w:val="2F4604DE"/>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B44E87"/>
    <w:multiLevelType w:val="multilevel"/>
    <w:tmpl w:val="0C2E7B9C"/>
    <w:lvl w:ilvl="0">
      <w:start w:val="1"/>
      <w:numFmt w:val="decimal"/>
      <w:lvlText w:val="%1"/>
      <w:lvlJc w:val="left"/>
      <w:pPr>
        <w:tabs>
          <w:tab w:val="num" w:pos="717"/>
        </w:tabs>
        <w:ind w:left="717" w:hanging="360"/>
      </w:pPr>
      <w:rPr>
        <w:rFonts w:hint="default"/>
        <w:b/>
        <w:i w:val="0"/>
      </w:rPr>
    </w:lvl>
    <w:lvl w:ilvl="1">
      <w:start w:val="1"/>
      <w:numFmt w:val="decimal"/>
      <w:lvlText w:val="%1.%2"/>
      <w:lvlJc w:val="left"/>
      <w:pPr>
        <w:tabs>
          <w:tab w:val="num" w:pos="1149"/>
        </w:tabs>
        <w:ind w:left="1149" w:hanging="432"/>
      </w:pPr>
      <w:rPr>
        <w:rFonts w:hint="default"/>
        <w:b/>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8" w15:restartNumberingAfterBreak="0">
    <w:nsid w:val="574D65AB"/>
    <w:multiLevelType w:val="multilevel"/>
    <w:tmpl w:val="3B10523E"/>
    <w:lvl w:ilvl="0">
      <w:start w:val="1"/>
      <w:numFmt w:val="decimal"/>
      <w:pStyle w:val="AgendaMainItem"/>
      <w:lvlText w:val="%1"/>
      <w:lvlJc w:val="left"/>
      <w:pPr>
        <w:tabs>
          <w:tab w:val="num" w:pos="357"/>
        </w:tabs>
        <w:ind w:left="357" w:hanging="357"/>
      </w:pPr>
      <w:rPr>
        <w:rFonts w:hint="default"/>
      </w:rPr>
    </w:lvl>
    <w:lvl w:ilvl="1">
      <w:start w:val="1"/>
      <w:numFmt w:val="decimal"/>
      <w:pStyle w:val="AgendaSubItem"/>
      <w:lvlText w:val="%1.%2"/>
      <w:lvlJc w:val="left"/>
      <w:pPr>
        <w:tabs>
          <w:tab w:val="num" w:pos="576"/>
        </w:tabs>
        <w:ind w:left="576" w:hanging="219"/>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EDD7E2B"/>
    <w:multiLevelType w:val="hybridMultilevel"/>
    <w:tmpl w:val="BFC0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66059"/>
    <w:multiLevelType w:val="multilevel"/>
    <w:tmpl w:val="343425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11A7DA4"/>
    <w:multiLevelType w:val="hybridMultilevel"/>
    <w:tmpl w:val="E5467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77088"/>
    <w:multiLevelType w:val="multilevel"/>
    <w:tmpl w:val="D0003E10"/>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803784C"/>
    <w:multiLevelType w:val="multilevel"/>
    <w:tmpl w:val="9D4C0E6E"/>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6"/>
        </w:tabs>
        <w:ind w:left="576" w:hanging="122"/>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916622"/>
    <w:multiLevelType w:val="hybridMultilevel"/>
    <w:tmpl w:val="EB7E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672CE"/>
    <w:multiLevelType w:val="hybridMultilevel"/>
    <w:tmpl w:val="4B5E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2"/>
  </w:num>
  <w:num w:numId="15">
    <w:abstractNumId w:val="22"/>
  </w:num>
  <w:num w:numId="16">
    <w:abstractNumId w:val="15"/>
  </w:num>
  <w:num w:numId="17">
    <w:abstractNumId w:val="18"/>
  </w:num>
  <w:num w:numId="18">
    <w:abstractNumId w:val="25"/>
  </w:num>
  <w:num w:numId="19">
    <w:abstractNumId w:val="30"/>
  </w:num>
  <w:num w:numId="20">
    <w:abstractNumId w:val="20"/>
  </w:num>
  <w:num w:numId="21">
    <w:abstractNumId w:val="27"/>
  </w:num>
  <w:num w:numId="2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14"/>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3"/>
  </w:num>
  <w:num w:numId="31">
    <w:abstractNumId w:val="13"/>
  </w:num>
  <w:num w:numId="32">
    <w:abstractNumId w:val="19"/>
  </w:num>
  <w:num w:numId="33">
    <w:abstractNumId w:val="16"/>
  </w:num>
  <w:num w:numId="34">
    <w:abstractNumId w:val="31"/>
  </w:num>
  <w:num w:numId="35">
    <w:abstractNumId w:val="34"/>
  </w:num>
  <w:num w:numId="36">
    <w:abstractNumId w:val="29"/>
  </w:num>
  <w:num w:numId="37">
    <w:abstractNumId w:val="21"/>
  </w:num>
  <w:num w:numId="38">
    <w:abstractNumId w:val="12"/>
  </w:num>
  <w:num w:numId="39">
    <w:abstractNumId w:val="35"/>
  </w:num>
  <w:num w:numId="40">
    <w:abstractNumId w:val="11"/>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 Jonathon">
    <w15:presenceInfo w15:providerId="AD" w15:userId="S-1-5-21-10245634-2577594509-1919486750-4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06"/>
    <w:rsid w:val="0004517B"/>
    <w:rsid w:val="000520B2"/>
    <w:rsid w:val="00052239"/>
    <w:rsid w:val="000918AF"/>
    <w:rsid w:val="000B0C65"/>
    <w:rsid w:val="000C2626"/>
    <w:rsid w:val="000C6469"/>
    <w:rsid w:val="001063A5"/>
    <w:rsid w:val="0010775C"/>
    <w:rsid w:val="001252EE"/>
    <w:rsid w:val="0013274D"/>
    <w:rsid w:val="001410F9"/>
    <w:rsid w:val="00182C99"/>
    <w:rsid w:val="00187E4C"/>
    <w:rsid w:val="001A3EFE"/>
    <w:rsid w:val="001B739A"/>
    <w:rsid w:val="001C4896"/>
    <w:rsid w:val="001D30BC"/>
    <w:rsid w:val="001E18AA"/>
    <w:rsid w:val="00206B09"/>
    <w:rsid w:val="00210959"/>
    <w:rsid w:val="00211216"/>
    <w:rsid w:val="00221960"/>
    <w:rsid w:val="002630A1"/>
    <w:rsid w:val="0028644B"/>
    <w:rsid w:val="002B1D0E"/>
    <w:rsid w:val="002E6518"/>
    <w:rsid w:val="002E72D4"/>
    <w:rsid w:val="002F38E7"/>
    <w:rsid w:val="00301748"/>
    <w:rsid w:val="003134E5"/>
    <w:rsid w:val="0033683C"/>
    <w:rsid w:val="00345C15"/>
    <w:rsid w:val="00363BCE"/>
    <w:rsid w:val="003C5316"/>
    <w:rsid w:val="00410D90"/>
    <w:rsid w:val="004379FC"/>
    <w:rsid w:val="0048075C"/>
    <w:rsid w:val="00485542"/>
    <w:rsid w:val="00493CB5"/>
    <w:rsid w:val="004C2387"/>
    <w:rsid w:val="004D6436"/>
    <w:rsid w:val="004F2650"/>
    <w:rsid w:val="005E60E5"/>
    <w:rsid w:val="005F7F06"/>
    <w:rsid w:val="00605A86"/>
    <w:rsid w:val="00632CDC"/>
    <w:rsid w:val="00650567"/>
    <w:rsid w:val="00656F70"/>
    <w:rsid w:val="0067193C"/>
    <w:rsid w:val="006726CF"/>
    <w:rsid w:val="006747CC"/>
    <w:rsid w:val="00691AB9"/>
    <w:rsid w:val="006965DD"/>
    <w:rsid w:val="006C3189"/>
    <w:rsid w:val="00701DF2"/>
    <w:rsid w:val="0075794E"/>
    <w:rsid w:val="007865B4"/>
    <w:rsid w:val="00786C34"/>
    <w:rsid w:val="007C27C1"/>
    <w:rsid w:val="007C288D"/>
    <w:rsid w:val="007C5483"/>
    <w:rsid w:val="007D1266"/>
    <w:rsid w:val="007E4F23"/>
    <w:rsid w:val="00804882"/>
    <w:rsid w:val="00835584"/>
    <w:rsid w:val="00845555"/>
    <w:rsid w:val="00856702"/>
    <w:rsid w:val="008A0EF5"/>
    <w:rsid w:val="008A4674"/>
    <w:rsid w:val="008E0091"/>
    <w:rsid w:val="008E5802"/>
    <w:rsid w:val="00917D80"/>
    <w:rsid w:val="00926AC8"/>
    <w:rsid w:val="00972105"/>
    <w:rsid w:val="00986CFA"/>
    <w:rsid w:val="009C2AA6"/>
    <w:rsid w:val="009E07F2"/>
    <w:rsid w:val="009E56CD"/>
    <w:rsid w:val="00A12829"/>
    <w:rsid w:val="00A26A91"/>
    <w:rsid w:val="00A27F1E"/>
    <w:rsid w:val="00A329A3"/>
    <w:rsid w:val="00A4098E"/>
    <w:rsid w:val="00A5009D"/>
    <w:rsid w:val="00A72067"/>
    <w:rsid w:val="00A82BDB"/>
    <w:rsid w:val="00AB25D3"/>
    <w:rsid w:val="00B039AC"/>
    <w:rsid w:val="00B23267"/>
    <w:rsid w:val="00B236E1"/>
    <w:rsid w:val="00B41366"/>
    <w:rsid w:val="00B50690"/>
    <w:rsid w:val="00B63B78"/>
    <w:rsid w:val="00B6714E"/>
    <w:rsid w:val="00B921B0"/>
    <w:rsid w:val="00BE1B5F"/>
    <w:rsid w:val="00BF3217"/>
    <w:rsid w:val="00C1133B"/>
    <w:rsid w:val="00C20F65"/>
    <w:rsid w:val="00C5349E"/>
    <w:rsid w:val="00CA0B7E"/>
    <w:rsid w:val="00CC1A76"/>
    <w:rsid w:val="00CD1641"/>
    <w:rsid w:val="00CE598D"/>
    <w:rsid w:val="00D12A94"/>
    <w:rsid w:val="00D13203"/>
    <w:rsid w:val="00D23E3A"/>
    <w:rsid w:val="00D56B8F"/>
    <w:rsid w:val="00D71018"/>
    <w:rsid w:val="00E00D4D"/>
    <w:rsid w:val="00E65382"/>
    <w:rsid w:val="00E75276"/>
    <w:rsid w:val="00E85613"/>
    <w:rsid w:val="00E86D6B"/>
    <w:rsid w:val="00EA4E68"/>
    <w:rsid w:val="00EB0CFB"/>
    <w:rsid w:val="00ED7221"/>
    <w:rsid w:val="00F2627D"/>
    <w:rsid w:val="00F50474"/>
    <w:rsid w:val="00F85A12"/>
    <w:rsid w:val="00F85E72"/>
    <w:rsid w:val="00FB2529"/>
    <w:rsid w:val="00FF13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C8246"/>
  <w15:docId w15:val="{58967096-2498-4850-93FC-90F9ED10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F06"/>
    <w:pPr>
      <w:spacing w:after="200" w:line="276" w:lineRule="auto"/>
    </w:pPr>
    <w:rPr>
      <w:rFonts w:ascii="Verdana" w:eastAsia="PMingLiU" w:hAnsi="Verdana" w:cstheme="minorBidi"/>
      <w:szCs w:val="22"/>
      <w:lang w:eastAsia="zh-TW"/>
    </w:rPr>
  </w:style>
  <w:style w:type="paragraph" w:styleId="Heading1">
    <w:name w:val="heading 1"/>
    <w:next w:val="Normal"/>
    <w:qFormat/>
    <w:rsid w:val="005E60E5"/>
    <w:pPr>
      <w:keepNext/>
      <w:numPr>
        <w:numId w:val="33"/>
      </w:numPr>
      <w:spacing w:before="480" w:after="120"/>
      <w:outlineLvl w:val="0"/>
    </w:pPr>
    <w:rPr>
      <w:rFonts w:eastAsia="Arial Unicode MS" w:cs="Arial"/>
      <w:b/>
      <w:bCs/>
      <w:iCs/>
      <w:caps/>
      <w:sz w:val="22"/>
      <w:szCs w:val="22"/>
      <w:lang w:val="en-GB" w:eastAsia="zh-CN"/>
    </w:rPr>
  </w:style>
  <w:style w:type="paragraph" w:styleId="Heading2">
    <w:name w:val="heading 2"/>
    <w:basedOn w:val="Normal"/>
    <w:next w:val="Normal"/>
    <w:qFormat/>
    <w:rsid w:val="0075794E"/>
    <w:pPr>
      <w:keepNext/>
      <w:numPr>
        <w:ilvl w:val="1"/>
        <w:numId w:val="33"/>
      </w:numPr>
      <w:spacing w:before="240" w:after="120" w:line="240" w:lineRule="auto"/>
      <w:ind w:left="578" w:hanging="578"/>
      <w:jc w:val="both"/>
      <w:outlineLvl w:val="1"/>
    </w:pPr>
    <w:rPr>
      <w:rFonts w:ascii="Times New Roman" w:eastAsia="Arial Unicode MS" w:hAnsi="Times New Roman" w:cs="Arial"/>
      <w:b/>
      <w:bCs/>
      <w:sz w:val="22"/>
      <w:szCs w:val="36"/>
      <w:lang w:val="en-GB" w:eastAsia="en-US"/>
    </w:rPr>
  </w:style>
  <w:style w:type="paragraph" w:styleId="Heading3">
    <w:name w:val="heading 3"/>
    <w:next w:val="Normal"/>
    <w:qFormat/>
    <w:rsid w:val="005E60E5"/>
    <w:pPr>
      <w:keepNext/>
      <w:numPr>
        <w:ilvl w:val="2"/>
        <w:numId w:val="33"/>
      </w:numPr>
      <w:spacing w:after="120"/>
      <w:outlineLvl w:val="2"/>
    </w:pPr>
    <w:rPr>
      <w:rFonts w:ascii="Arial" w:eastAsia="Arial Unicode MS" w:hAnsi="Arial" w:cs="Arial"/>
      <w:bCs/>
      <w:i/>
      <w:sz w:val="22"/>
      <w:szCs w:val="22"/>
      <w:lang w:val="en-GB" w:eastAsia="zh-CN"/>
    </w:rPr>
  </w:style>
  <w:style w:type="paragraph" w:styleId="Heading4">
    <w:name w:val="heading 4"/>
    <w:basedOn w:val="Normal"/>
    <w:next w:val="Normal"/>
    <w:qFormat/>
    <w:rsid w:val="005E60E5"/>
    <w:pPr>
      <w:keepNext/>
      <w:numPr>
        <w:ilvl w:val="3"/>
        <w:numId w:val="33"/>
      </w:numPr>
      <w:spacing w:after="120" w:line="240" w:lineRule="auto"/>
      <w:jc w:val="both"/>
      <w:outlineLvl w:val="3"/>
    </w:pPr>
    <w:rPr>
      <w:rFonts w:ascii="Times New Roman" w:eastAsia="Arial Unicode MS" w:hAnsi="Times New Roman" w:cs="Arial"/>
      <w:b/>
      <w:bCs/>
      <w:sz w:val="22"/>
      <w:lang w:val="en-GB" w:eastAsia="zh-CN"/>
    </w:rPr>
  </w:style>
  <w:style w:type="paragraph" w:styleId="Heading5">
    <w:name w:val="heading 5"/>
    <w:basedOn w:val="Normal"/>
    <w:next w:val="Normal"/>
    <w:qFormat/>
    <w:rsid w:val="005E60E5"/>
    <w:pPr>
      <w:numPr>
        <w:ilvl w:val="4"/>
        <w:numId w:val="33"/>
      </w:numPr>
      <w:spacing w:before="240" w:after="60" w:line="240" w:lineRule="auto"/>
      <w:jc w:val="both"/>
      <w:outlineLvl w:val="4"/>
    </w:pPr>
    <w:rPr>
      <w:rFonts w:ascii="Times New Roman" w:eastAsia="Arial Unicode MS" w:hAnsi="Times New Roman" w:cs="Times New Roman"/>
      <w:b/>
      <w:bCs/>
      <w:i/>
      <w:iCs/>
      <w:sz w:val="26"/>
      <w:szCs w:val="26"/>
      <w:lang w:val="en-GB" w:eastAsia="zh-CN"/>
    </w:rPr>
  </w:style>
  <w:style w:type="paragraph" w:styleId="Heading6">
    <w:name w:val="heading 6"/>
    <w:basedOn w:val="Normal"/>
    <w:next w:val="Normal"/>
    <w:qFormat/>
    <w:rsid w:val="005E60E5"/>
    <w:pPr>
      <w:numPr>
        <w:ilvl w:val="5"/>
        <w:numId w:val="33"/>
      </w:numPr>
      <w:spacing w:before="240" w:after="60" w:line="240" w:lineRule="auto"/>
      <w:jc w:val="both"/>
      <w:outlineLvl w:val="5"/>
    </w:pPr>
    <w:rPr>
      <w:rFonts w:ascii="Times New Roman" w:eastAsia="Arial Unicode MS" w:hAnsi="Times New Roman" w:cs="Times New Roman"/>
      <w:b/>
      <w:bCs/>
      <w:sz w:val="22"/>
      <w:lang w:val="en-GB" w:eastAsia="zh-CN"/>
    </w:rPr>
  </w:style>
  <w:style w:type="paragraph" w:styleId="Heading7">
    <w:name w:val="heading 7"/>
    <w:basedOn w:val="Normal"/>
    <w:next w:val="Normal"/>
    <w:qFormat/>
    <w:rsid w:val="005E60E5"/>
    <w:pPr>
      <w:numPr>
        <w:ilvl w:val="6"/>
        <w:numId w:val="33"/>
      </w:numPr>
      <w:spacing w:before="240" w:after="60" w:line="240" w:lineRule="auto"/>
      <w:jc w:val="both"/>
      <w:outlineLvl w:val="6"/>
    </w:pPr>
    <w:rPr>
      <w:rFonts w:ascii="Times New Roman" w:eastAsia="Arial Unicode MS" w:hAnsi="Times New Roman" w:cs="Times New Roman"/>
      <w:sz w:val="24"/>
      <w:lang w:val="en-GB" w:eastAsia="zh-CN"/>
    </w:rPr>
  </w:style>
  <w:style w:type="paragraph" w:styleId="Heading8">
    <w:name w:val="heading 8"/>
    <w:basedOn w:val="Normal"/>
    <w:next w:val="Normal"/>
    <w:qFormat/>
    <w:rsid w:val="005E60E5"/>
    <w:pPr>
      <w:numPr>
        <w:ilvl w:val="7"/>
        <w:numId w:val="33"/>
      </w:numPr>
      <w:spacing w:before="240" w:after="60" w:line="240" w:lineRule="auto"/>
      <w:jc w:val="both"/>
      <w:outlineLvl w:val="7"/>
    </w:pPr>
    <w:rPr>
      <w:rFonts w:ascii="Times New Roman" w:eastAsia="Arial Unicode MS" w:hAnsi="Times New Roman" w:cs="Times New Roman"/>
      <w:i/>
      <w:iCs/>
      <w:sz w:val="24"/>
      <w:lang w:val="en-GB" w:eastAsia="zh-CN"/>
    </w:rPr>
  </w:style>
  <w:style w:type="paragraph" w:styleId="Heading9">
    <w:name w:val="heading 9"/>
    <w:basedOn w:val="Normal"/>
    <w:next w:val="Normal"/>
    <w:qFormat/>
    <w:rsid w:val="005E60E5"/>
    <w:pPr>
      <w:numPr>
        <w:ilvl w:val="8"/>
        <w:numId w:val="33"/>
      </w:numPr>
      <w:spacing w:before="240" w:after="60" w:line="240" w:lineRule="auto"/>
      <w:jc w:val="both"/>
      <w:outlineLvl w:val="8"/>
    </w:pPr>
    <w:rPr>
      <w:rFonts w:ascii="Times New Roman" w:eastAsia="Arial Unicode MS" w:hAnsi="Times New Roman" w:cs="Arial"/>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20"/>
        <w:tab w:val="right" w:pos="9639"/>
      </w:tabs>
      <w:spacing w:after="120" w:line="240" w:lineRule="auto"/>
    </w:pPr>
    <w:rPr>
      <w:rFonts w:ascii="Arial" w:eastAsia="Arial Unicode MS" w:hAnsi="Arial" w:cs="Arial"/>
      <w:bCs/>
      <w:szCs w:val="20"/>
      <w:lang w:val="en-GB" w:eastAsia="zh-CN"/>
    </w:rPr>
  </w:style>
  <w:style w:type="paragraph" w:styleId="Footer">
    <w:name w:val="footer"/>
    <w:basedOn w:val="Normal"/>
    <w:pPr>
      <w:pBdr>
        <w:top w:val="single" w:sz="4" w:space="1" w:color="auto"/>
      </w:pBdr>
      <w:tabs>
        <w:tab w:val="center" w:pos="4320"/>
        <w:tab w:val="right" w:pos="8640"/>
      </w:tabs>
      <w:spacing w:after="120" w:line="240" w:lineRule="auto"/>
      <w:jc w:val="center"/>
    </w:pPr>
    <w:rPr>
      <w:rFonts w:ascii="Arial" w:eastAsia="Arial Unicode MS" w:hAnsi="Arial" w:cs="Arial"/>
      <w:sz w:val="18"/>
      <w:szCs w:val="18"/>
      <w:lang w:val="en-GB" w:eastAsia="zh-CN"/>
    </w:rPr>
  </w:style>
  <w:style w:type="paragraph" w:styleId="Title">
    <w:name w:val="Title"/>
    <w:next w:val="Normal"/>
    <w:qFormat/>
    <w:rsid w:val="00AB25D3"/>
    <w:pPr>
      <w:spacing w:after="120"/>
      <w:jc w:val="center"/>
      <w:outlineLvl w:val="0"/>
    </w:pPr>
    <w:rPr>
      <w:rFonts w:ascii="Arial" w:eastAsia="Arial Unicode MS" w:hAnsi="Arial" w:cs="Arial"/>
      <w:b/>
      <w:bCs/>
      <w:kern w:val="28"/>
      <w:sz w:val="28"/>
      <w:szCs w:val="28"/>
      <w:lang w:val="en-GB" w:eastAsia="zh-CN"/>
    </w:rPr>
  </w:style>
  <w:style w:type="character" w:styleId="FollowedHyperlink">
    <w:name w:val="FollowedHyperlink"/>
    <w:basedOn w:val="DefaultParagraphFont"/>
    <w:rPr>
      <w:color w:val="800080"/>
      <w:u w:val="single"/>
    </w:rPr>
  </w:style>
  <w:style w:type="paragraph" w:styleId="ListBullet">
    <w:name w:val="List Bullet"/>
    <w:basedOn w:val="Normal"/>
    <w:autoRedefine/>
    <w:rsid w:val="0004517B"/>
    <w:pPr>
      <w:numPr>
        <w:numId w:val="15"/>
      </w:numPr>
      <w:spacing w:after="120" w:line="240" w:lineRule="auto"/>
    </w:pPr>
    <w:rPr>
      <w:rFonts w:ascii="Times New Roman" w:eastAsia="Arial Unicode MS" w:hAnsi="Times New Roman" w:cs="Times New Roman"/>
      <w:sz w:val="22"/>
      <w:lang w:val="en-GB" w:eastAsia="zh-CN"/>
    </w:rPr>
  </w:style>
  <w:style w:type="paragraph" w:styleId="ListNumber">
    <w:name w:val="List Number"/>
    <w:basedOn w:val="Normal"/>
    <w:pPr>
      <w:tabs>
        <w:tab w:val="left" w:pos="765"/>
      </w:tabs>
      <w:spacing w:after="120" w:line="240" w:lineRule="auto"/>
    </w:pPr>
    <w:rPr>
      <w:rFonts w:ascii="Times New Roman" w:eastAsia="Arial Unicode MS" w:hAnsi="Times New Roman" w:cs="Times New Roman"/>
      <w:sz w:val="22"/>
      <w:lang w:val="en-GB" w:eastAsia="zh-CN"/>
    </w:rPr>
  </w:style>
  <w:style w:type="character" w:customStyle="1" w:styleId="ListNumberChar">
    <w:name w:val="List Number Char"/>
    <w:basedOn w:val="DefaultParagraphFont"/>
    <w:rPr>
      <w:rFonts w:eastAsia="Arial Unicode MS"/>
      <w:sz w:val="22"/>
      <w:szCs w:val="22"/>
      <w:lang w:val="en-GB" w:eastAsia="zh-CN" w:bidi="ar-SA"/>
    </w:rPr>
  </w:style>
  <w:style w:type="paragraph" w:customStyle="1" w:styleId="AgendaDate">
    <w:name w:val="Agenda Date"/>
    <w:basedOn w:val="Normal"/>
    <w:next w:val="Normal"/>
    <w:rsid w:val="00187E4C"/>
    <w:pPr>
      <w:spacing w:after="120" w:line="240" w:lineRule="auto"/>
      <w:jc w:val="both"/>
    </w:pPr>
    <w:rPr>
      <w:rFonts w:ascii="Times New Roman" w:eastAsia="Arial Unicode MS" w:hAnsi="Times New Roman" w:cs="Times New Roman"/>
      <w:b/>
      <w:sz w:val="22"/>
      <w:lang w:val="en-GB" w:eastAsia="zh-CN"/>
    </w:rPr>
  </w:style>
  <w:style w:type="paragraph" w:customStyle="1" w:styleId="AgendaPause">
    <w:name w:val="Agenda Pause"/>
    <w:basedOn w:val="Normal"/>
    <w:next w:val="Normal"/>
    <w:rsid w:val="00187E4C"/>
    <w:pPr>
      <w:spacing w:after="120" w:line="240" w:lineRule="auto"/>
      <w:jc w:val="both"/>
    </w:pPr>
    <w:rPr>
      <w:rFonts w:ascii="Times New Roman" w:eastAsia="Arial Unicode MS" w:hAnsi="Times New Roman" w:cs="Times New Roman"/>
      <w:i/>
      <w:sz w:val="22"/>
      <w:lang w:val="en-GB" w:eastAsia="zh-CN"/>
    </w:rPr>
  </w:style>
  <w:style w:type="paragraph" w:customStyle="1" w:styleId="AgendaMainItem">
    <w:name w:val="Agenda Main Item"/>
    <w:basedOn w:val="Heading1"/>
    <w:rsid w:val="005E60E5"/>
    <w:pPr>
      <w:numPr>
        <w:numId w:val="1"/>
      </w:numPr>
      <w:spacing w:before="240"/>
    </w:pPr>
    <w:rPr>
      <w:caps w:val="0"/>
    </w:rPr>
  </w:style>
  <w:style w:type="paragraph" w:customStyle="1" w:styleId="AgendaSubItem">
    <w:name w:val="Agenda Sub Item"/>
    <w:basedOn w:val="Heading2"/>
    <w:rsid w:val="005E60E5"/>
    <w:pPr>
      <w:numPr>
        <w:numId w:val="1"/>
      </w:numPr>
      <w:tabs>
        <w:tab w:val="left" w:pos="851"/>
      </w:tabs>
      <w:ind w:left="867" w:hanging="510"/>
    </w:pPr>
    <w:rPr>
      <w:b w:val="0"/>
      <w:szCs w:val="22"/>
    </w:rPr>
  </w:style>
  <w:style w:type="paragraph" w:customStyle="1" w:styleId="ActionSatu">
    <w:name w:val="Action Satu"/>
    <w:basedOn w:val="Normal"/>
    <w:rsid w:val="000C6469"/>
    <w:pPr>
      <w:spacing w:after="120" w:line="240" w:lineRule="auto"/>
      <w:jc w:val="both"/>
    </w:pPr>
    <w:rPr>
      <w:rFonts w:ascii="Arial" w:eastAsia="Arial Unicode MS" w:hAnsi="Arial" w:cs="Arial"/>
      <w:sz w:val="22"/>
      <w:lang w:val="en-GB" w:eastAsia="zh-CN"/>
    </w:rPr>
  </w:style>
  <w:style w:type="paragraph" w:customStyle="1" w:styleId="ActionStatus">
    <w:name w:val="Action Status"/>
    <w:basedOn w:val="Normal"/>
    <w:next w:val="Normal"/>
    <w:rsid w:val="000C6469"/>
    <w:pPr>
      <w:spacing w:after="120" w:line="240" w:lineRule="auto"/>
      <w:jc w:val="both"/>
    </w:pPr>
    <w:rPr>
      <w:rFonts w:ascii="Arial" w:eastAsia="Arial Unicode MS" w:hAnsi="Arial" w:cs="Arial"/>
      <w:caps/>
      <w:sz w:val="22"/>
      <w:lang w:val="en-GB" w:eastAsia="zh-CN"/>
    </w:rPr>
  </w:style>
  <w:style w:type="paragraph" w:styleId="BalloonText">
    <w:name w:val="Balloon Text"/>
    <w:basedOn w:val="Normal"/>
    <w:link w:val="BalloonTextChar"/>
    <w:rsid w:val="00A72067"/>
    <w:pPr>
      <w:spacing w:after="0" w:line="240" w:lineRule="auto"/>
      <w:jc w:val="both"/>
    </w:pPr>
    <w:rPr>
      <w:rFonts w:ascii="Tahoma" w:eastAsia="Arial Unicode MS" w:hAnsi="Tahoma" w:cs="Tahoma"/>
      <w:sz w:val="16"/>
      <w:szCs w:val="16"/>
      <w:lang w:val="en-GB" w:eastAsia="zh-CN"/>
    </w:rPr>
  </w:style>
  <w:style w:type="character" w:customStyle="1" w:styleId="BalloonTextChar">
    <w:name w:val="Balloon Text Char"/>
    <w:basedOn w:val="DefaultParagraphFont"/>
    <w:link w:val="BalloonText"/>
    <w:rsid w:val="00A72067"/>
    <w:rPr>
      <w:rFonts w:ascii="Tahoma" w:eastAsia="Arial Unicode MS" w:hAnsi="Tahoma" w:cs="Tahoma"/>
      <w:sz w:val="16"/>
      <w:szCs w:val="16"/>
      <w:lang w:val="en-GB" w:eastAsia="zh-CN"/>
    </w:rPr>
  </w:style>
  <w:style w:type="table" w:styleId="TableGrid">
    <w:name w:val="Table Grid"/>
    <w:basedOn w:val="TableNormal"/>
    <w:uiPriority w:val="59"/>
    <w:rsid w:val="005F7F06"/>
    <w:rPr>
      <w:rFonts w:asciiTheme="minorHAnsi" w:eastAsia="PMingLiU"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F06"/>
    <w:pPr>
      <w:autoSpaceDE w:val="0"/>
      <w:autoSpaceDN w:val="0"/>
      <w:adjustRightInd w:val="0"/>
    </w:pPr>
    <w:rPr>
      <w:rFonts w:eastAsia="PMingLiU"/>
      <w:color w:val="000000"/>
      <w:sz w:val="24"/>
      <w:szCs w:val="24"/>
      <w:lang w:eastAsia="zh-TW"/>
    </w:rPr>
  </w:style>
  <w:style w:type="paragraph" w:styleId="ListParagraph">
    <w:name w:val="List Paragraph"/>
    <w:basedOn w:val="Normal"/>
    <w:uiPriority w:val="34"/>
    <w:qFormat/>
    <w:rsid w:val="00986CFA"/>
    <w:pPr>
      <w:ind w:left="720"/>
      <w:contextualSpacing/>
    </w:pPr>
  </w:style>
  <w:style w:type="character" w:styleId="Hyperlink">
    <w:name w:val="Hyperlink"/>
    <w:basedOn w:val="DefaultParagraphFont"/>
    <w:rsid w:val="00B236E1"/>
    <w:rPr>
      <w:color w:val="0000FF" w:themeColor="hyperlink"/>
      <w:u w:val="single"/>
    </w:rPr>
  </w:style>
  <w:style w:type="paragraph" w:styleId="NormalWeb">
    <w:name w:val="Normal (Web)"/>
    <w:basedOn w:val="Normal"/>
    <w:uiPriority w:val="99"/>
    <w:semiHidden/>
    <w:unhideWhenUsed/>
    <w:rsid w:val="00C5349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semiHidden/>
    <w:unhideWhenUsed/>
    <w:rsid w:val="00CC1A76"/>
    <w:rPr>
      <w:sz w:val="16"/>
      <w:szCs w:val="16"/>
    </w:rPr>
  </w:style>
  <w:style w:type="paragraph" w:styleId="CommentText">
    <w:name w:val="annotation text"/>
    <w:basedOn w:val="Normal"/>
    <w:link w:val="CommentTextChar"/>
    <w:semiHidden/>
    <w:unhideWhenUsed/>
    <w:rsid w:val="00CC1A76"/>
    <w:pPr>
      <w:spacing w:line="240" w:lineRule="auto"/>
    </w:pPr>
    <w:rPr>
      <w:szCs w:val="20"/>
    </w:rPr>
  </w:style>
  <w:style w:type="character" w:customStyle="1" w:styleId="CommentTextChar">
    <w:name w:val="Comment Text Char"/>
    <w:basedOn w:val="DefaultParagraphFont"/>
    <w:link w:val="CommentText"/>
    <w:semiHidden/>
    <w:rsid w:val="00CC1A76"/>
    <w:rPr>
      <w:rFonts w:ascii="Verdana" w:eastAsia="PMingLiU" w:hAnsi="Verdana" w:cstheme="minorBidi"/>
      <w:lang w:eastAsia="zh-TW"/>
    </w:rPr>
  </w:style>
  <w:style w:type="paragraph" w:styleId="CommentSubject">
    <w:name w:val="annotation subject"/>
    <w:basedOn w:val="CommentText"/>
    <w:next w:val="CommentText"/>
    <w:link w:val="CommentSubjectChar"/>
    <w:semiHidden/>
    <w:unhideWhenUsed/>
    <w:rsid w:val="00CC1A76"/>
    <w:rPr>
      <w:b/>
      <w:bCs/>
    </w:rPr>
  </w:style>
  <w:style w:type="character" w:customStyle="1" w:styleId="CommentSubjectChar">
    <w:name w:val="Comment Subject Char"/>
    <w:basedOn w:val="CommentTextChar"/>
    <w:link w:val="CommentSubject"/>
    <w:semiHidden/>
    <w:rsid w:val="00CC1A76"/>
    <w:rPr>
      <w:rFonts w:ascii="Verdana" w:eastAsia="PMingLiU" w:hAnsi="Verdana"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1187">
      <w:bodyDiv w:val="1"/>
      <w:marLeft w:val="0"/>
      <w:marRight w:val="0"/>
      <w:marTop w:val="0"/>
      <w:marBottom w:val="0"/>
      <w:divBdr>
        <w:top w:val="none" w:sz="0" w:space="0" w:color="auto"/>
        <w:left w:val="none" w:sz="0" w:space="0" w:color="auto"/>
        <w:bottom w:val="none" w:sz="0" w:space="0" w:color="auto"/>
        <w:right w:val="none" w:sz="0" w:space="0" w:color="auto"/>
      </w:divBdr>
    </w:div>
    <w:div w:id="162740790">
      <w:bodyDiv w:val="1"/>
      <w:marLeft w:val="0"/>
      <w:marRight w:val="0"/>
      <w:marTop w:val="0"/>
      <w:marBottom w:val="0"/>
      <w:divBdr>
        <w:top w:val="none" w:sz="0" w:space="0" w:color="auto"/>
        <w:left w:val="none" w:sz="0" w:space="0" w:color="auto"/>
        <w:bottom w:val="none" w:sz="0" w:space="0" w:color="auto"/>
        <w:right w:val="none" w:sz="0" w:space="0" w:color="auto"/>
      </w:divBdr>
    </w:div>
    <w:div w:id="322120795">
      <w:bodyDiv w:val="1"/>
      <w:marLeft w:val="0"/>
      <w:marRight w:val="0"/>
      <w:marTop w:val="0"/>
      <w:marBottom w:val="0"/>
      <w:divBdr>
        <w:top w:val="none" w:sz="0" w:space="0" w:color="auto"/>
        <w:left w:val="none" w:sz="0" w:space="0" w:color="auto"/>
        <w:bottom w:val="none" w:sz="0" w:space="0" w:color="auto"/>
        <w:right w:val="none" w:sz="0" w:space="0" w:color="auto"/>
      </w:divBdr>
    </w:div>
    <w:div w:id="352609445">
      <w:bodyDiv w:val="1"/>
      <w:marLeft w:val="0"/>
      <w:marRight w:val="0"/>
      <w:marTop w:val="0"/>
      <w:marBottom w:val="0"/>
      <w:divBdr>
        <w:top w:val="none" w:sz="0" w:space="0" w:color="auto"/>
        <w:left w:val="none" w:sz="0" w:space="0" w:color="auto"/>
        <w:bottom w:val="none" w:sz="0" w:space="0" w:color="auto"/>
        <w:right w:val="none" w:sz="0" w:space="0" w:color="auto"/>
      </w:divBdr>
    </w:div>
    <w:div w:id="929849613">
      <w:bodyDiv w:val="1"/>
      <w:marLeft w:val="0"/>
      <w:marRight w:val="0"/>
      <w:marTop w:val="0"/>
      <w:marBottom w:val="0"/>
      <w:divBdr>
        <w:top w:val="none" w:sz="0" w:space="0" w:color="auto"/>
        <w:left w:val="none" w:sz="0" w:space="0" w:color="auto"/>
        <w:bottom w:val="none" w:sz="0" w:space="0" w:color="auto"/>
        <w:right w:val="none" w:sz="0" w:space="0" w:color="auto"/>
      </w:divBdr>
    </w:div>
    <w:div w:id="1275794809">
      <w:bodyDiv w:val="1"/>
      <w:marLeft w:val="0"/>
      <w:marRight w:val="0"/>
      <w:marTop w:val="0"/>
      <w:marBottom w:val="0"/>
      <w:divBdr>
        <w:top w:val="none" w:sz="0" w:space="0" w:color="auto"/>
        <w:left w:val="none" w:sz="0" w:space="0" w:color="auto"/>
        <w:bottom w:val="none" w:sz="0" w:space="0" w:color="auto"/>
        <w:right w:val="none" w:sz="0" w:space="0" w:color="auto"/>
      </w:divBdr>
    </w:div>
    <w:div w:id="19889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QwanxQmFnc&amp;feature=youtu.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baeyens@geosec.org" TargetMode="External"/><Relationship Id="rId4" Type="http://schemas.openxmlformats.org/officeDocument/2006/relationships/webSettings" Target="webSettings.xml"/><Relationship Id="rId9" Type="http://schemas.openxmlformats.org/officeDocument/2006/relationships/hyperlink" Target="https://drive.google.com/drive/folders/10gsVwJsmEfr-HsJF-Ug0WPIDSzlqohsv?usp=sha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eyens\AppData\Roaming\Microsoft\Templates\geo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geo_documents</Template>
  <TotalTime>47</TotalTime>
  <Pages>8</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Title</vt:lpstr>
    </vt:vector>
  </TitlesOfParts>
  <Company>wmo</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Hendrik Baeyens</dc:creator>
  <cp:lastModifiedBy>Kerry Sawyer</cp:lastModifiedBy>
  <cp:revision>5</cp:revision>
  <cp:lastPrinted>2019-08-29T09:22:00Z</cp:lastPrinted>
  <dcterms:created xsi:type="dcterms:W3CDTF">2020-10-03T03:25:00Z</dcterms:created>
  <dcterms:modified xsi:type="dcterms:W3CDTF">2020-10-03T04:12:00Z</dcterms:modified>
</cp:coreProperties>
</file>