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4FA0" w14:textId="77777777" w:rsidR="007F71BA" w:rsidRPr="007F71BA" w:rsidRDefault="007F71BA" w:rsidP="007F71BA">
      <w:pPr>
        <w:spacing w:after="0" w:line="240" w:lineRule="auto"/>
        <w:rPr>
          <w:rFonts w:asciiTheme="majorHAnsi" w:eastAsia="Times New Roman" w:hAnsiTheme="majorHAnsi" w:cs="Times New Roman"/>
          <w:sz w:val="18"/>
          <w:szCs w:val="18"/>
        </w:rPr>
      </w:pPr>
    </w:p>
    <w:p w14:paraId="068C6A7F" w14:textId="306A46E2" w:rsidR="00390A12" w:rsidRPr="00F8672A" w:rsidRDefault="00390A12" w:rsidP="007F71BA">
      <w:pPr>
        <w:spacing w:before="100" w:beforeAutospacing="1" w:after="100" w:afterAutospacing="1" w:line="240" w:lineRule="auto"/>
        <w:jc w:val="center"/>
        <w:rPr>
          <w:rFonts w:ascii="Times New Roman" w:eastAsia="Times New Roman" w:hAnsi="Times New Roman" w:cs="Times New Roman"/>
          <w:sz w:val="20"/>
          <w:szCs w:val="24"/>
        </w:rPr>
      </w:pPr>
      <w:r>
        <w:rPr>
          <w:noProof/>
        </w:rPr>
        <mc:AlternateContent>
          <mc:Choice Requires="wps">
            <w:drawing>
              <wp:anchor distT="4294967294" distB="4294967294" distL="114300" distR="114300" simplePos="0" relativeHeight="251659264" behindDoc="0" locked="0" layoutInCell="1" allowOverlap="1" wp14:anchorId="436FE485" wp14:editId="369EA24B">
                <wp:simplePos x="0" y="0"/>
                <wp:positionH relativeFrom="page">
                  <wp:posOffset>615950</wp:posOffset>
                </wp:positionH>
                <wp:positionV relativeFrom="page">
                  <wp:posOffset>1413510</wp:posOffset>
                </wp:positionV>
                <wp:extent cx="6769100" cy="0"/>
                <wp:effectExtent l="0" t="19050" r="12700" b="190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38100">
                          <a:solidFill>
                            <a:schemeClr val="accent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3E8F4" id="Line 6"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8.5pt,111.3pt" to="581.5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" strokecolor="#243f60 [1604]" strokeweight="3pt">
                <v:shadow color="#205867 [1608]" opacity=".5" offset="1pt"/>
                <w10:wrap anchorx="page" anchory="page"/>
              </v:line>
            </w:pict>
          </mc:Fallback>
        </mc:AlternateContent>
      </w:r>
      <w:r w:rsidR="007F71BA">
        <w:rPr>
          <w:rFonts w:asciiTheme="majorHAnsi" w:eastAsia="Times New Roman" w:hAnsiTheme="majorHAnsi" w:cs="Times New Roman"/>
          <w:b/>
          <w:sz w:val="24"/>
          <w:szCs w:val="24"/>
        </w:rPr>
        <w:t xml:space="preserve">Changes to Governing Documents to Reflect Virtual Constellation Rotation and </w:t>
      </w:r>
      <w:r w:rsidR="007F71BA" w:rsidRPr="009C3867">
        <w:rPr>
          <w:rFonts w:asciiTheme="majorHAnsi" w:eastAsia="Times New Roman" w:hAnsiTheme="majorHAnsi" w:cs="Times New Roman"/>
          <w:b/>
          <w:i/>
          <w:sz w:val="24"/>
          <w:szCs w:val="24"/>
        </w:rPr>
        <w:t>Ad Hoc</w:t>
      </w:r>
      <w:r w:rsidR="007F71BA">
        <w:rPr>
          <w:rFonts w:asciiTheme="majorHAnsi" w:eastAsia="Times New Roman" w:hAnsiTheme="majorHAnsi" w:cs="Times New Roman"/>
          <w:b/>
          <w:sz w:val="24"/>
          <w:szCs w:val="24"/>
        </w:rPr>
        <w:t xml:space="preserve"> Team Lifecycle</w:t>
      </w:r>
      <w:r w:rsidR="005F4899">
        <w:rPr>
          <w:rFonts w:asciiTheme="majorHAnsi" w:eastAsia="Times New Roman" w:hAnsiTheme="majorHAnsi" w:cs="Times New Roman"/>
          <w:b/>
          <w:sz w:val="24"/>
          <w:szCs w:val="24"/>
        </w:rPr>
        <w:t xml:space="preserve"> </w:t>
      </w:r>
      <w:r w:rsidR="00120AC7">
        <w:rPr>
          <w:rFonts w:asciiTheme="majorHAnsi" w:eastAsia="Times New Roman" w:hAnsiTheme="majorHAnsi" w:cs="Times New Roman"/>
          <w:b/>
          <w:sz w:val="20"/>
          <w:szCs w:val="24"/>
        </w:rPr>
        <w:t>– updated 9/</w:t>
      </w:r>
      <w:r w:rsidR="00A71E36">
        <w:rPr>
          <w:rFonts w:asciiTheme="majorHAnsi" w:eastAsia="Times New Roman" w:hAnsiTheme="majorHAnsi" w:cs="Times New Roman"/>
          <w:b/>
          <w:sz w:val="20"/>
          <w:szCs w:val="24"/>
        </w:rPr>
        <w:t>26</w:t>
      </w:r>
      <w:r w:rsidR="005F4899" w:rsidRPr="00F8672A">
        <w:rPr>
          <w:rFonts w:asciiTheme="majorHAnsi" w:eastAsia="Times New Roman" w:hAnsiTheme="majorHAnsi" w:cs="Times New Roman"/>
          <w:b/>
          <w:sz w:val="20"/>
          <w:szCs w:val="24"/>
        </w:rPr>
        <w:t>/19</w:t>
      </w:r>
    </w:p>
    <w:tbl>
      <w:tblPr>
        <w:tblW w:w="9710" w:type="dxa"/>
        <w:tblCellMar>
          <w:left w:w="0" w:type="dxa"/>
          <w:right w:w="0" w:type="dxa"/>
        </w:tblCellMar>
        <w:tblLook w:val="0600" w:firstRow="0" w:lastRow="0" w:firstColumn="0" w:lastColumn="0" w:noHBand="1" w:noVBand="1"/>
      </w:tblPr>
      <w:tblGrid>
        <w:gridCol w:w="1148"/>
        <w:gridCol w:w="1023"/>
        <w:gridCol w:w="5929"/>
        <w:gridCol w:w="1610"/>
      </w:tblGrid>
      <w:tr w:rsidR="00AF3605" w:rsidRPr="00AF3605" w14:paraId="1BA8FB3A" w14:textId="77777777" w:rsidTr="007F71BA">
        <w:trPr>
          <w:trHeight w:val="374"/>
        </w:trPr>
        <w:tc>
          <w:tcPr>
            <w:tcW w:w="1148" w:type="dxa"/>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53DE348C"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No.</w:t>
            </w:r>
          </w:p>
        </w:tc>
        <w:tc>
          <w:tcPr>
            <w:tcW w:w="1023" w:type="dxa"/>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0E92B15C"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proofErr w:type="spellStart"/>
            <w:r w:rsidRPr="00AF3605">
              <w:rPr>
                <w:rFonts w:asciiTheme="majorHAnsi" w:eastAsia="Times New Roman" w:hAnsiTheme="majorHAnsi" w:cs="Times New Roman"/>
                <w:b/>
                <w:bCs/>
                <w:sz w:val="20"/>
                <w:szCs w:val="24"/>
                <w:lang w:val="en-GB"/>
              </w:rPr>
              <w:t>Actionee</w:t>
            </w:r>
            <w:proofErr w:type="spellEnd"/>
          </w:p>
        </w:tc>
        <w:tc>
          <w:tcPr>
            <w:tcW w:w="5929" w:type="dxa"/>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2CAAC960"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Action</w:t>
            </w:r>
          </w:p>
        </w:tc>
        <w:tc>
          <w:tcPr>
            <w:tcW w:w="1610" w:type="dxa"/>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2EFC2F22"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Due date</w:t>
            </w:r>
          </w:p>
        </w:tc>
      </w:tr>
      <w:tr w:rsidR="00AF3605" w:rsidRPr="00AF3605" w14:paraId="0039857E" w14:textId="77777777" w:rsidTr="007F71BA">
        <w:trPr>
          <w:trHeight w:val="1747"/>
        </w:trPr>
        <w:tc>
          <w:tcPr>
            <w:tcW w:w="1148" w:type="dxa"/>
            <w:vMerge w:val="restart"/>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3CBAABAC"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SIT-34-12</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58C9E3"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SIT Chair Team</w:t>
            </w:r>
          </w:p>
        </w:tc>
        <w:tc>
          <w:tcPr>
            <w:tcW w:w="5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45F297"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Draft and distribute the proposed language for the proposed VC leadership rotation, which will identify at least 2, no more than 3 Co-Leads, with Co-Leads from any interested CEOS Member or Associate for a two-year, staggered term.  Co-Leads can reapply for position.</w:t>
            </w:r>
          </w:p>
        </w:tc>
        <w:tc>
          <w:tcPr>
            <w:tcW w:w="1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785EA1"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sz w:val="20"/>
                <w:szCs w:val="24"/>
                <w:lang w:val="en-GB"/>
              </w:rPr>
              <w:t>Circulated:            30 June 2019</w:t>
            </w:r>
          </w:p>
          <w:p w14:paraId="73D2FCCF"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sz w:val="20"/>
                <w:szCs w:val="24"/>
                <w:lang w:val="en-GB"/>
              </w:rPr>
              <w:t>For discussion: 2019 SIT Technical Workshop</w:t>
            </w:r>
          </w:p>
        </w:tc>
      </w:tr>
      <w:tr w:rsidR="00AF3605" w:rsidRPr="00AF3605" w14:paraId="7064C8C1" w14:textId="77777777" w:rsidTr="007F71BA">
        <w:trPr>
          <w:trHeight w:val="374"/>
        </w:trPr>
        <w:tc>
          <w:tcPr>
            <w:tcW w:w="1148" w:type="dxa"/>
            <w:vMerge/>
            <w:tcBorders>
              <w:top w:val="single" w:sz="8" w:space="0" w:color="000000"/>
              <w:left w:val="single" w:sz="8" w:space="0" w:color="000000"/>
              <w:bottom w:val="single" w:sz="8" w:space="0" w:color="000000"/>
              <w:right w:val="single" w:sz="8" w:space="0" w:color="000000"/>
            </w:tcBorders>
            <w:vAlign w:val="center"/>
            <w:hideMark/>
          </w:tcPr>
          <w:p w14:paraId="39C2E2A7"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p>
        </w:tc>
        <w:tc>
          <w:tcPr>
            <w:tcW w:w="856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DFD23"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i/>
                <w:iCs/>
                <w:sz w:val="20"/>
                <w:szCs w:val="24"/>
                <w:lang w:val="en-GB"/>
              </w:rPr>
              <w:t>Rationale: Detail the proposal for VC leadership rotation.</w:t>
            </w:r>
          </w:p>
        </w:tc>
      </w:tr>
      <w:tr w:rsidR="00AF3605" w:rsidRPr="00AF3605" w14:paraId="3E489A09" w14:textId="77777777" w:rsidTr="007F71BA">
        <w:trPr>
          <w:trHeight w:val="1765"/>
        </w:trPr>
        <w:tc>
          <w:tcPr>
            <w:tcW w:w="1148" w:type="dxa"/>
            <w:vMerge w:val="restart"/>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65769849"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SIT-34-13</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BD123F"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SIT Chair Team</w:t>
            </w:r>
          </w:p>
        </w:tc>
        <w:tc>
          <w:tcPr>
            <w:tcW w:w="5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71B9AE"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 xml:space="preserve">Draft and distribute the proposed language for the proposed </w:t>
            </w:r>
            <w:r w:rsidRPr="00AF3605">
              <w:rPr>
                <w:rFonts w:asciiTheme="majorHAnsi" w:eastAsia="Times New Roman" w:hAnsiTheme="majorHAnsi" w:cs="Times New Roman"/>
                <w:b/>
                <w:bCs/>
                <w:i/>
                <w:iCs/>
                <w:sz w:val="20"/>
                <w:szCs w:val="24"/>
                <w:lang w:val="en-GB"/>
              </w:rPr>
              <w:t>ad hoc</w:t>
            </w:r>
            <w:r w:rsidRPr="00AF3605">
              <w:rPr>
                <w:rFonts w:asciiTheme="majorHAnsi" w:eastAsia="Times New Roman" w:hAnsiTheme="majorHAnsi" w:cs="Times New Roman"/>
                <w:b/>
                <w:bCs/>
                <w:sz w:val="20"/>
                <w:szCs w:val="24"/>
                <w:lang w:val="en-GB"/>
              </w:rPr>
              <w:t xml:space="preserve"> Team (AHT) initiation cycle for standing up new AHTs. The two-year initial cycle will allow for defining the objective, evaluating the merit and value of the objectives, and determining the appropriate path forward for continued support within CEOS.  Language should include AHT closure process.</w:t>
            </w:r>
          </w:p>
        </w:tc>
        <w:tc>
          <w:tcPr>
            <w:tcW w:w="1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D03EE"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sz w:val="20"/>
                <w:szCs w:val="24"/>
                <w:lang w:val="en-GB"/>
              </w:rPr>
              <w:t>Circulated:           30 June 2019</w:t>
            </w:r>
          </w:p>
          <w:p w14:paraId="55BC9262"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sz w:val="20"/>
                <w:szCs w:val="24"/>
                <w:lang w:val="en-GB"/>
              </w:rPr>
              <w:t>For discussion: 2019 SIT Technical Workshop</w:t>
            </w:r>
          </w:p>
        </w:tc>
      </w:tr>
      <w:tr w:rsidR="00AF3605" w:rsidRPr="00AF3605" w14:paraId="3526F6A7" w14:textId="77777777" w:rsidTr="007F71BA">
        <w:trPr>
          <w:trHeight w:val="374"/>
        </w:trPr>
        <w:tc>
          <w:tcPr>
            <w:tcW w:w="1148" w:type="dxa"/>
            <w:vMerge/>
            <w:tcBorders>
              <w:top w:val="single" w:sz="8" w:space="0" w:color="000000"/>
              <w:left w:val="single" w:sz="8" w:space="0" w:color="000000"/>
              <w:bottom w:val="single" w:sz="8" w:space="0" w:color="000000"/>
              <w:right w:val="single" w:sz="8" w:space="0" w:color="000000"/>
            </w:tcBorders>
            <w:vAlign w:val="center"/>
            <w:hideMark/>
          </w:tcPr>
          <w:p w14:paraId="024A1C59"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p>
        </w:tc>
        <w:tc>
          <w:tcPr>
            <w:tcW w:w="856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2E23F9"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i/>
                <w:iCs/>
                <w:sz w:val="20"/>
                <w:szCs w:val="24"/>
                <w:lang w:val="en-GB"/>
              </w:rPr>
              <w:t>Rationale: Detail the proposal for ad hoc team review.</w:t>
            </w:r>
          </w:p>
        </w:tc>
      </w:tr>
    </w:tbl>
    <w:p w14:paraId="32D14481" w14:textId="77777777" w:rsidR="00383A02" w:rsidRDefault="00383A02" w:rsidP="00383A02">
      <w:pPr>
        <w:spacing w:before="120" w:after="120" w:line="240" w:lineRule="auto"/>
        <w:contextualSpacing/>
        <w:rPr>
          <w:rFonts w:asciiTheme="majorHAnsi" w:eastAsia="Times New Roman" w:hAnsiTheme="majorHAnsi" w:cs="Times New Roman"/>
          <w:sz w:val="24"/>
          <w:szCs w:val="24"/>
        </w:rPr>
      </w:pPr>
    </w:p>
    <w:p w14:paraId="213DC88E" w14:textId="77777777" w:rsidR="00AB38B4" w:rsidRPr="00383A02" w:rsidRDefault="00D568E7" w:rsidP="00383A02">
      <w:pPr>
        <w:spacing w:before="120" w:after="120" w:line="240" w:lineRule="auto"/>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t>Two</w:t>
      </w:r>
      <w:r w:rsidR="00AB38B4" w:rsidRPr="00383A02">
        <w:rPr>
          <w:rFonts w:asciiTheme="majorHAnsi" w:eastAsia="Times New Roman" w:hAnsiTheme="majorHAnsi" w:cs="Times New Roman"/>
          <w:sz w:val="24"/>
          <w:szCs w:val="24"/>
        </w:rPr>
        <w:t xml:space="preserve"> CEOS governing documents </w:t>
      </w:r>
      <w:r w:rsidR="008D3BC3" w:rsidRPr="00383A02">
        <w:rPr>
          <w:rFonts w:asciiTheme="majorHAnsi" w:eastAsia="Times New Roman" w:hAnsiTheme="majorHAnsi" w:cs="Times New Roman"/>
          <w:sz w:val="24"/>
          <w:szCs w:val="24"/>
        </w:rPr>
        <w:t>require changes per SIT 34 Actions</w:t>
      </w:r>
      <w:r w:rsidR="00AB38B4" w:rsidRPr="00383A02">
        <w:rPr>
          <w:rFonts w:asciiTheme="majorHAnsi" w:eastAsia="Times New Roman" w:hAnsiTheme="majorHAnsi" w:cs="Times New Roman"/>
          <w:sz w:val="24"/>
          <w:szCs w:val="24"/>
        </w:rPr>
        <w:t>:</w:t>
      </w:r>
    </w:p>
    <w:p w14:paraId="5A43B232" w14:textId="77777777" w:rsidR="00AB38B4" w:rsidRPr="00383A02" w:rsidRDefault="00AB38B4"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sz w:val="24"/>
          <w:szCs w:val="24"/>
        </w:rPr>
        <w:t xml:space="preserve">The </w:t>
      </w:r>
      <w:r w:rsidRPr="00383A02">
        <w:rPr>
          <w:rFonts w:asciiTheme="majorHAnsi" w:eastAsia="Times New Roman" w:hAnsiTheme="majorHAnsi" w:cs="Times New Roman"/>
          <w:b/>
          <w:i/>
          <w:color w:val="215868" w:themeColor="accent5" w:themeShade="80"/>
          <w:sz w:val="24"/>
          <w:szCs w:val="24"/>
        </w:rPr>
        <w:t>CEOS Governance and Processes</w:t>
      </w:r>
      <w:r w:rsidRPr="00383A02">
        <w:rPr>
          <w:rFonts w:asciiTheme="majorHAnsi" w:eastAsia="Times New Roman" w:hAnsiTheme="majorHAnsi" w:cs="Times New Roman"/>
          <w:color w:val="215868" w:themeColor="accent5" w:themeShade="80"/>
          <w:sz w:val="24"/>
          <w:szCs w:val="24"/>
        </w:rPr>
        <w:t xml:space="preserve"> </w:t>
      </w:r>
      <w:r w:rsidRPr="00383A02">
        <w:rPr>
          <w:rFonts w:asciiTheme="majorHAnsi" w:eastAsia="Times New Roman" w:hAnsiTheme="majorHAnsi" w:cs="Times New Roman"/>
          <w:sz w:val="24"/>
          <w:szCs w:val="24"/>
        </w:rPr>
        <w:t>document provides guidelines on the structure, operations, and processes CEOS employs to achieve its goals.</w:t>
      </w:r>
    </w:p>
    <w:p w14:paraId="7218145C" w14:textId="77777777" w:rsidR="008D3BC3" w:rsidRPr="00383A02" w:rsidRDefault="008D3BC3"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b/>
          <w:i/>
          <w:color w:val="215868" w:themeColor="accent5" w:themeShade="80"/>
          <w:sz w:val="24"/>
          <w:szCs w:val="24"/>
        </w:rPr>
        <w:t xml:space="preserve">Virtual Constellations Process Paper </w:t>
      </w:r>
      <w:r w:rsidRPr="00383A02">
        <w:rPr>
          <w:rFonts w:asciiTheme="majorHAnsi" w:hAnsiTheme="majorHAnsi"/>
          <w:sz w:val="24"/>
        </w:rPr>
        <w:t>defines the roles, responsibilities, and plans of the Virtual Constellations</w:t>
      </w:r>
    </w:p>
    <w:p w14:paraId="20D1F25A" w14:textId="77777777" w:rsidR="00383A02" w:rsidRDefault="00383A02" w:rsidP="00383A02">
      <w:pPr>
        <w:spacing w:before="120" w:after="120" w:line="240" w:lineRule="auto"/>
        <w:contextualSpacing/>
        <w:rPr>
          <w:rFonts w:asciiTheme="majorHAnsi" w:hAnsiTheme="majorHAnsi"/>
          <w:sz w:val="24"/>
        </w:rPr>
      </w:pPr>
    </w:p>
    <w:p w14:paraId="314B33F3" w14:textId="77777777" w:rsidR="00C25C87" w:rsidRPr="00383A02" w:rsidRDefault="00C25C87" w:rsidP="00383A02">
      <w:pPr>
        <w:spacing w:before="120" w:after="120" w:line="240" w:lineRule="auto"/>
        <w:contextualSpacing/>
        <w:rPr>
          <w:rFonts w:asciiTheme="majorHAnsi" w:hAnsiTheme="majorHAnsi"/>
          <w:sz w:val="24"/>
        </w:rPr>
      </w:pPr>
      <w:r w:rsidRPr="00383A02">
        <w:rPr>
          <w:rFonts w:asciiTheme="majorHAnsi" w:hAnsiTheme="majorHAnsi"/>
          <w:sz w:val="24"/>
        </w:rPr>
        <w:t>Changes are not required to the:</w:t>
      </w:r>
    </w:p>
    <w:p w14:paraId="2D14AF2B" w14:textId="77777777" w:rsidR="00C25C87" w:rsidRPr="00383A02" w:rsidRDefault="00C25C87"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sz w:val="24"/>
          <w:szCs w:val="24"/>
        </w:rPr>
        <w:t xml:space="preserve">The </w:t>
      </w:r>
      <w:r w:rsidRPr="00383A02">
        <w:rPr>
          <w:rFonts w:asciiTheme="majorHAnsi" w:eastAsia="Times New Roman" w:hAnsiTheme="majorHAnsi" w:cs="Times New Roman"/>
          <w:b/>
          <w:i/>
          <w:color w:val="215868" w:themeColor="accent5" w:themeShade="80"/>
          <w:sz w:val="24"/>
          <w:szCs w:val="24"/>
        </w:rPr>
        <w:t>CEOS Terms of Reference</w:t>
      </w:r>
      <w:r w:rsidRPr="00383A02">
        <w:rPr>
          <w:rFonts w:asciiTheme="majorHAnsi" w:eastAsia="Times New Roman" w:hAnsiTheme="majorHAnsi" w:cs="Times New Roman"/>
          <w:color w:val="215868" w:themeColor="accent5" w:themeShade="80"/>
          <w:sz w:val="24"/>
          <w:szCs w:val="24"/>
        </w:rPr>
        <w:t> </w:t>
      </w:r>
      <w:r w:rsidRPr="00383A02">
        <w:rPr>
          <w:rFonts w:asciiTheme="majorHAnsi" w:eastAsia="Times New Roman" w:hAnsiTheme="majorHAnsi" w:cs="Times New Roman"/>
          <w:sz w:val="24"/>
          <w:szCs w:val="24"/>
        </w:rPr>
        <w:t>(defines the mission and scope of CEOS activities).</w:t>
      </w:r>
    </w:p>
    <w:p w14:paraId="0D90DFD0" w14:textId="77777777" w:rsidR="00C25C87" w:rsidRDefault="00C25C87"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sz w:val="24"/>
          <w:szCs w:val="24"/>
        </w:rPr>
        <w:t xml:space="preserve">The </w:t>
      </w:r>
      <w:r w:rsidRPr="00383A02">
        <w:rPr>
          <w:rFonts w:asciiTheme="majorHAnsi" w:eastAsia="Times New Roman" w:hAnsiTheme="majorHAnsi" w:cs="Times New Roman"/>
          <w:b/>
          <w:i/>
          <w:color w:val="215868" w:themeColor="accent5" w:themeShade="80"/>
          <w:sz w:val="24"/>
          <w:szCs w:val="24"/>
        </w:rPr>
        <w:t xml:space="preserve">CEOS Strategic Guidance </w:t>
      </w:r>
      <w:r w:rsidRPr="002C32EC">
        <w:rPr>
          <w:rFonts w:asciiTheme="majorHAnsi" w:eastAsia="Times New Roman" w:hAnsiTheme="majorHAnsi" w:cs="Times New Roman"/>
          <w:sz w:val="24"/>
          <w:szCs w:val="24"/>
        </w:rPr>
        <w:t>document </w:t>
      </w:r>
      <w:r w:rsidRPr="00383A02">
        <w:rPr>
          <w:rFonts w:asciiTheme="majorHAnsi" w:eastAsia="Times New Roman" w:hAnsiTheme="majorHAnsi" w:cs="Times New Roman"/>
          <w:sz w:val="24"/>
          <w:szCs w:val="24"/>
        </w:rPr>
        <w:t>(articulates the overarching long-term [7-10 years] purpose and goals of CEOS).</w:t>
      </w:r>
    </w:p>
    <w:p w14:paraId="09E6E437" w14:textId="77777777" w:rsidR="00D568E7" w:rsidRPr="00383A02" w:rsidRDefault="00D568E7" w:rsidP="00D568E7">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b/>
          <w:i/>
          <w:color w:val="215868" w:themeColor="accent5" w:themeShade="80"/>
          <w:sz w:val="24"/>
          <w:szCs w:val="24"/>
        </w:rPr>
        <w:t>New Initiatives Process Paper</w:t>
      </w:r>
      <w:r>
        <w:rPr>
          <w:rFonts w:asciiTheme="majorHAnsi" w:eastAsia="Times New Roman" w:hAnsiTheme="majorHAnsi" w:cs="Times New Roman"/>
          <w:color w:val="215868" w:themeColor="accent5" w:themeShade="80"/>
          <w:sz w:val="24"/>
          <w:szCs w:val="24"/>
        </w:rPr>
        <w:t xml:space="preserve"> </w:t>
      </w:r>
      <w:r>
        <w:rPr>
          <w:rFonts w:asciiTheme="majorHAnsi" w:eastAsia="Times New Roman" w:hAnsiTheme="majorHAnsi" w:cs="Times New Roman"/>
          <w:sz w:val="24"/>
          <w:szCs w:val="24"/>
        </w:rPr>
        <w:t>(Ad Hoc Teams are referenced twice in the Process Paper but changes are not required in the paper)</w:t>
      </w:r>
    </w:p>
    <w:p w14:paraId="79CDC78D" w14:textId="77777777" w:rsidR="00337114" w:rsidRPr="00340A98" w:rsidRDefault="00FE2188"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sz w:val="24"/>
          <w:szCs w:val="24"/>
        </w:rPr>
        <w:t>Terms of Reference –</w:t>
      </w:r>
      <w:r w:rsidR="00092F42" w:rsidRPr="00383A02">
        <w:rPr>
          <w:rFonts w:asciiTheme="majorHAnsi" w:eastAsia="Times New Roman" w:hAnsiTheme="majorHAnsi" w:cs="Times New Roman"/>
          <w:sz w:val="24"/>
          <w:szCs w:val="24"/>
        </w:rPr>
        <w:t xml:space="preserve"> </w:t>
      </w:r>
      <w:r w:rsidRPr="00383A02">
        <w:rPr>
          <w:rFonts w:asciiTheme="majorHAnsi" w:eastAsia="Times New Roman" w:hAnsiTheme="majorHAnsi" w:cs="Times New Roman"/>
          <w:b/>
          <w:i/>
          <w:color w:val="215868" w:themeColor="accent5" w:themeShade="80"/>
          <w:sz w:val="24"/>
          <w:szCs w:val="24"/>
        </w:rPr>
        <w:t>CEOS Chair, Strategic Implementation Team (SIT) Chair</w:t>
      </w:r>
      <w:r w:rsidR="00092F42" w:rsidRPr="00383A02">
        <w:rPr>
          <w:rFonts w:asciiTheme="majorHAnsi" w:eastAsia="Times New Roman" w:hAnsiTheme="majorHAnsi" w:cs="Times New Roman"/>
          <w:b/>
          <w:i/>
          <w:color w:val="215868" w:themeColor="accent5" w:themeShade="80"/>
          <w:sz w:val="24"/>
          <w:szCs w:val="24"/>
        </w:rPr>
        <w:t xml:space="preserve">, CEOS Executive Officer (CEO), CEOS Secretariat, </w:t>
      </w:r>
      <w:r w:rsidR="00092F42" w:rsidRPr="00383A02">
        <w:rPr>
          <w:rFonts w:asciiTheme="majorHAnsi" w:eastAsia="Times New Roman" w:hAnsiTheme="majorHAnsi" w:cs="Times New Roman"/>
          <w:sz w:val="24"/>
          <w:szCs w:val="24"/>
        </w:rPr>
        <w:t>and</w:t>
      </w:r>
      <w:r w:rsidR="00092F42" w:rsidRPr="00383A02">
        <w:rPr>
          <w:rFonts w:asciiTheme="majorHAnsi" w:eastAsia="Times New Roman" w:hAnsiTheme="majorHAnsi" w:cs="Times New Roman"/>
          <w:b/>
          <w:i/>
          <w:sz w:val="24"/>
          <w:szCs w:val="24"/>
        </w:rPr>
        <w:t xml:space="preserve"> </w:t>
      </w:r>
      <w:r w:rsidR="00092F42" w:rsidRPr="00383A02">
        <w:rPr>
          <w:rFonts w:asciiTheme="majorHAnsi" w:eastAsia="Times New Roman" w:hAnsiTheme="majorHAnsi" w:cs="Times New Roman"/>
          <w:b/>
          <w:i/>
          <w:color w:val="215868" w:themeColor="accent5" w:themeShade="80"/>
          <w:sz w:val="24"/>
          <w:szCs w:val="24"/>
        </w:rPr>
        <w:t>Systems Engineering Office (SEO)</w:t>
      </w:r>
    </w:p>
    <w:p w14:paraId="666D678D" w14:textId="77777777" w:rsidR="00340A98" w:rsidRDefault="00340A98">
      <w:pPr>
        <w:rPr>
          <w:rFonts w:asciiTheme="majorHAnsi" w:eastAsia="Times New Roman" w:hAnsiTheme="majorHAnsi" w:cs="Times New Roman"/>
          <w:b/>
          <w:i/>
          <w:color w:val="215868" w:themeColor="accent5" w:themeShade="80"/>
          <w:sz w:val="24"/>
          <w:szCs w:val="24"/>
        </w:rPr>
      </w:pPr>
      <w:r>
        <w:rPr>
          <w:rFonts w:asciiTheme="majorHAnsi" w:eastAsia="Times New Roman" w:hAnsiTheme="majorHAnsi" w:cs="Times New Roman"/>
          <w:b/>
          <w:i/>
          <w:color w:val="215868" w:themeColor="accent5" w:themeShade="80"/>
          <w:sz w:val="24"/>
          <w:szCs w:val="24"/>
        </w:rPr>
        <w:br w:type="page"/>
      </w:r>
    </w:p>
    <w:p w14:paraId="0E2A8BD4" w14:textId="77777777" w:rsidR="00340A98" w:rsidRPr="00340A98" w:rsidRDefault="00340A98" w:rsidP="007F71BA">
      <w:pPr>
        <w:spacing w:after="0"/>
        <w:ind w:right="14"/>
        <w:rPr>
          <w:rFonts w:asciiTheme="majorHAnsi" w:hAnsiTheme="majorHAnsi"/>
          <w:b/>
        </w:rPr>
      </w:pPr>
    </w:p>
    <w:p w14:paraId="1143044F" w14:textId="14680846" w:rsidR="00340A98" w:rsidRPr="00340A98" w:rsidRDefault="00340A98" w:rsidP="00340A98">
      <w:pPr>
        <w:spacing w:before="120" w:after="120" w:line="240" w:lineRule="auto"/>
        <w:contextualSpacing/>
        <w:rPr>
          <w:rFonts w:asciiTheme="majorHAnsi" w:eastAsia="Times New Roman" w:hAnsiTheme="majorHAnsi" w:cs="Times New Roman"/>
          <w:sz w:val="24"/>
          <w:szCs w:val="24"/>
          <w:u w:val="single"/>
        </w:rPr>
      </w:pPr>
      <w:r w:rsidRPr="00340A98">
        <w:rPr>
          <w:rFonts w:asciiTheme="majorHAnsi" w:eastAsia="Times New Roman" w:hAnsiTheme="majorHAnsi" w:cs="Times New Roman"/>
          <w:sz w:val="24"/>
          <w:szCs w:val="24"/>
          <w:u w:val="single"/>
        </w:rPr>
        <w:t xml:space="preserve">The </w:t>
      </w:r>
      <w:r w:rsidRPr="00340A98">
        <w:rPr>
          <w:rFonts w:asciiTheme="majorHAnsi" w:eastAsia="Times New Roman" w:hAnsiTheme="majorHAnsi" w:cs="Times New Roman"/>
          <w:b/>
          <w:i/>
          <w:color w:val="215868" w:themeColor="accent5" w:themeShade="80"/>
          <w:sz w:val="24"/>
          <w:szCs w:val="24"/>
          <w:u w:val="single"/>
        </w:rPr>
        <w:t>CEOS Governance and Processes</w:t>
      </w:r>
      <w:r w:rsidRPr="00340A98">
        <w:rPr>
          <w:rFonts w:asciiTheme="majorHAnsi" w:eastAsia="Times New Roman" w:hAnsiTheme="majorHAnsi" w:cs="Times New Roman"/>
          <w:color w:val="215868" w:themeColor="accent5" w:themeShade="80"/>
          <w:sz w:val="24"/>
          <w:szCs w:val="24"/>
          <w:u w:val="single"/>
        </w:rPr>
        <w:t xml:space="preserve"> </w:t>
      </w:r>
      <w:r w:rsidRPr="00340A98">
        <w:rPr>
          <w:rFonts w:asciiTheme="majorHAnsi" w:eastAsia="Times New Roman" w:hAnsiTheme="majorHAnsi" w:cs="Times New Roman"/>
          <w:sz w:val="24"/>
          <w:szCs w:val="24"/>
          <w:u w:val="single"/>
        </w:rPr>
        <w:t>document changes rev</w:t>
      </w:r>
      <w:r w:rsidR="001F3398">
        <w:rPr>
          <w:rFonts w:asciiTheme="majorHAnsi" w:eastAsia="Times New Roman" w:hAnsiTheme="majorHAnsi" w:cs="Times New Roman"/>
          <w:sz w:val="24"/>
          <w:szCs w:val="24"/>
          <w:u w:val="single"/>
        </w:rPr>
        <w:t xml:space="preserve"> 1</w:t>
      </w:r>
      <w:r w:rsidRPr="00340A98">
        <w:rPr>
          <w:rFonts w:asciiTheme="majorHAnsi" w:eastAsia="Times New Roman" w:hAnsiTheme="majorHAnsi" w:cs="Times New Roman"/>
          <w:sz w:val="24"/>
          <w:szCs w:val="24"/>
          <w:u w:val="single"/>
        </w:rPr>
        <w:t xml:space="preserve"> 2019:</w:t>
      </w:r>
    </w:p>
    <w:p w14:paraId="5308F854" w14:textId="77777777" w:rsidR="00340A98" w:rsidRPr="00340A98" w:rsidRDefault="00340A98" w:rsidP="00340A98">
      <w:pPr>
        <w:spacing w:before="120" w:after="120" w:line="240" w:lineRule="auto"/>
        <w:contextualSpacing/>
        <w:rPr>
          <w:rFonts w:asciiTheme="majorHAnsi" w:eastAsia="Times New Roman" w:hAnsiTheme="majorHAnsi" w:cs="Times New Roman"/>
          <w:b/>
          <w:i/>
          <w:color w:val="215868" w:themeColor="accent5" w:themeShade="80"/>
          <w:sz w:val="24"/>
          <w:szCs w:val="24"/>
        </w:rPr>
      </w:pPr>
    </w:p>
    <w:p w14:paraId="1A2BA01C" w14:textId="77777777" w:rsidR="00340A98" w:rsidRPr="00C542CD" w:rsidRDefault="00340A98" w:rsidP="00340A98">
      <w:pPr>
        <w:spacing w:before="120" w:after="120" w:line="240" w:lineRule="auto"/>
        <w:contextualSpacing/>
        <w:rPr>
          <w:rFonts w:asciiTheme="majorHAnsi" w:eastAsia="Times New Roman" w:hAnsiTheme="majorHAnsi" w:cs="Times New Roman"/>
          <w:b/>
          <w:szCs w:val="24"/>
        </w:rPr>
      </w:pPr>
      <w:r w:rsidRPr="00C542CD">
        <w:rPr>
          <w:rFonts w:asciiTheme="majorHAnsi" w:eastAsia="Times New Roman" w:hAnsiTheme="majorHAnsi" w:cs="Times New Roman"/>
          <w:b/>
          <w:szCs w:val="24"/>
        </w:rPr>
        <w:t>ADD to section on Working Groups:</w:t>
      </w:r>
    </w:p>
    <w:p w14:paraId="16AA13BD" w14:textId="2ECB2EF1" w:rsidR="00340A98" w:rsidRPr="00340A98" w:rsidRDefault="00340A98" w:rsidP="00340A98">
      <w:pPr>
        <w:spacing w:before="120" w:after="120" w:line="240" w:lineRule="auto"/>
        <w:contextualSpacing/>
        <w:rPr>
          <w:rFonts w:asciiTheme="majorHAnsi" w:hAnsiTheme="majorHAnsi"/>
          <w:i/>
        </w:rPr>
      </w:pPr>
      <w:r w:rsidRPr="00340A98">
        <w:rPr>
          <w:rFonts w:asciiTheme="majorHAnsi" w:hAnsiTheme="majorHAnsi"/>
          <w:i/>
        </w:rPr>
        <w:t>Each Working Group is led by a Chair and a Vice Chair, with a two-year term for each position</w:t>
      </w:r>
      <w:r w:rsidR="001F3398">
        <w:rPr>
          <w:rFonts w:asciiTheme="majorHAnsi" w:hAnsiTheme="majorHAnsi"/>
          <w:i/>
        </w:rPr>
        <w:t>, served consecutively in the case of Vice Chair</w:t>
      </w:r>
      <w:r w:rsidRPr="00340A98">
        <w:rPr>
          <w:rFonts w:asciiTheme="majorHAnsi" w:hAnsiTheme="majorHAnsi"/>
          <w:i/>
        </w:rPr>
        <w:t xml:space="preserve">.  Additional information on leadership requirements for the Working Groups is detailed in the Working Group Process Paper. </w:t>
      </w:r>
    </w:p>
    <w:p w14:paraId="15C3EAAB" w14:textId="77777777" w:rsidR="00340A98" w:rsidRPr="00340A98" w:rsidRDefault="00340A98" w:rsidP="00340A98">
      <w:pPr>
        <w:spacing w:before="120" w:after="120" w:line="240" w:lineRule="auto"/>
        <w:contextualSpacing/>
        <w:rPr>
          <w:rFonts w:asciiTheme="majorHAnsi" w:hAnsiTheme="majorHAnsi"/>
          <w:i/>
        </w:rPr>
      </w:pPr>
    </w:p>
    <w:p w14:paraId="180E4DA8" w14:textId="77777777" w:rsidR="00340A98" w:rsidRPr="00C542CD" w:rsidRDefault="00340A98" w:rsidP="00340A98">
      <w:pPr>
        <w:spacing w:before="120" w:after="120" w:line="240" w:lineRule="auto"/>
        <w:contextualSpacing/>
        <w:rPr>
          <w:rFonts w:asciiTheme="majorHAnsi" w:eastAsia="Times New Roman" w:hAnsiTheme="majorHAnsi" w:cs="Times New Roman"/>
          <w:b/>
          <w:szCs w:val="24"/>
        </w:rPr>
      </w:pPr>
      <w:r w:rsidRPr="00C542CD">
        <w:rPr>
          <w:rFonts w:asciiTheme="majorHAnsi" w:eastAsia="Times New Roman" w:hAnsiTheme="majorHAnsi" w:cs="Times New Roman"/>
          <w:b/>
          <w:szCs w:val="24"/>
        </w:rPr>
        <w:t>ADD to section on Virtual Constellations:</w:t>
      </w:r>
    </w:p>
    <w:p w14:paraId="77C5EDF6" w14:textId="542FDB5F" w:rsidR="00340A98" w:rsidRPr="00340A98" w:rsidRDefault="00340A98" w:rsidP="00340A98">
      <w:pPr>
        <w:spacing w:before="120" w:after="120" w:line="240" w:lineRule="auto"/>
        <w:contextualSpacing/>
        <w:rPr>
          <w:rFonts w:asciiTheme="majorHAnsi" w:hAnsiTheme="majorHAnsi"/>
          <w:i/>
        </w:rPr>
      </w:pPr>
      <w:r w:rsidRPr="00340A98">
        <w:rPr>
          <w:rFonts w:asciiTheme="majorHAnsi" w:hAnsiTheme="majorHAnsi"/>
          <w:i/>
        </w:rPr>
        <w:t xml:space="preserve">Each Virtual Constellation will have at least two </w:t>
      </w:r>
      <w:r w:rsidR="008D7F45">
        <w:rPr>
          <w:rFonts w:asciiTheme="majorHAnsi" w:hAnsiTheme="majorHAnsi"/>
          <w:i/>
        </w:rPr>
        <w:t>and</w:t>
      </w:r>
      <w:r w:rsidR="008D7F45" w:rsidRPr="00340A98">
        <w:rPr>
          <w:rFonts w:asciiTheme="majorHAnsi" w:hAnsiTheme="majorHAnsi"/>
          <w:i/>
        </w:rPr>
        <w:t xml:space="preserve"> </w:t>
      </w:r>
      <w:r w:rsidRPr="00340A98">
        <w:rPr>
          <w:rFonts w:asciiTheme="majorHAnsi" w:hAnsiTheme="majorHAnsi"/>
          <w:i/>
        </w:rPr>
        <w:t xml:space="preserve">no more than three Co-Leads.  Co-Leads </w:t>
      </w:r>
      <w:r w:rsidR="008D7F45">
        <w:rPr>
          <w:rFonts w:asciiTheme="majorHAnsi" w:hAnsiTheme="majorHAnsi"/>
          <w:i/>
        </w:rPr>
        <w:t>shall</w:t>
      </w:r>
      <w:r w:rsidR="008D7F45" w:rsidRPr="00340A98">
        <w:rPr>
          <w:rFonts w:asciiTheme="majorHAnsi" w:hAnsiTheme="majorHAnsi"/>
          <w:i/>
        </w:rPr>
        <w:t xml:space="preserve"> </w:t>
      </w:r>
      <w:r w:rsidRPr="00340A98">
        <w:rPr>
          <w:rFonts w:asciiTheme="majorHAnsi" w:hAnsiTheme="majorHAnsi"/>
          <w:i/>
        </w:rPr>
        <w:t>be from any interested CEOS Member or Associate Agency</w:t>
      </w:r>
      <w:r w:rsidR="008D7F45">
        <w:rPr>
          <w:rFonts w:asciiTheme="majorHAnsi" w:hAnsiTheme="majorHAnsi"/>
          <w:i/>
        </w:rPr>
        <w:t xml:space="preserve"> </w:t>
      </w:r>
      <w:r w:rsidR="008D7F45" w:rsidRPr="008D7F45">
        <w:rPr>
          <w:rFonts w:asciiTheme="majorHAnsi" w:hAnsiTheme="majorHAnsi"/>
          <w:i/>
          <w:iCs/>
        </w:rPr>
        <w:t>and should be active, engaged, and relevant contributor</w:t>
      </w:r>
      <w:r w:rsidR="00CA1262">
        <w:rPr>
          <w:rFonts w:asciiTheme="majorHAnsi" w:hAnsiTheme="majorHAnsi"/>
          <w:i/>
          <w:iCs/>
        </w:rPr>
        <w:t>s</w:t>
      </w:r>
      <w:r w:rsidR="008D7F45" w:rsidRPr="008D7F45">
        <w:rPr>
          <w:rFonts w:asciiTheme="majorHAnsi" w:hAnsiTheme="majorHAnsi"/>
          <w:i/>
          <w:iCs/>
        </w:rPr>
        <w:t xml:space="preserve"> to the VC</w:t>
      </w:r>
      <w:r w:rsidRPr="00340A98">
        <w:rPr>
          <w:rFonts w:asciiTheme="majorHAnsi" w:hAnsiTheme="majorHAnsi"/>
          <w:i/>
        </w:rPr>
        <w:t>.  Every two years, the Co-Lea</w:t>
      </w:r>
      <w:bookmarkStart w:id="0" w:name="_GoBack"/>
      <w:bookmarkEnd w:id="0"/>
      <w:r w:rsidRPr="00340A98">
        <w:rPr>
          <w:rFonts w:asciiTheme="majorHAnsi" w:hAnsiTheme="majorHAnsi"/>
          <w:i/>
        </w:rPr>
        <w:t>ds will be reviewed</w:t>
      </w:r>
      <w:r w:rsidR="005F4899">
        <w:rPr>
          <w:rFonts w:asciiTheme="majorHAnsi" w:hAnsiTheme="majorHAnsi"/>
          <w:i/>
        </w:rPr>
        <w:t xml:space="preserve"> by the Constellation membership,</w:t>
      </w:r>
      <w:r w:rsidRPr="00340A98">
        <w:rPr>
          <w:rFonts w:asciiTheme="majorHAnsi" w:hAnsiTheme="majorHAnsi"/>
          <w:i/>
        </w:rPr>
        <w:t xml:space="preserve"> with a decision to either maintain current leadership or transition to new leadership, as outlined in the CEOS Virtual Constellation Process Paper.</w:t>
      </w:r>
      <w:r w:rsidR="00A71E36">
        <w:rPr>
          <w:rFonts w:asciiTheme="majorHAnsi" w:hAnsiTheme="majorHAnsi"/>
          <w:i/>
        </w:rPr>
        <w:t xml:space="preserve">  It is recommended that only one Co-Lead change at one time.</w:t>
      </w:r>
    </w:p>
    <w:p w14:paraId="7F46DE97" w14:textId="77777777" w:rsidR="00340A98" w:rsidRPr="00340A98" w:rsidRDefault="00340A98" w:rsidP="00340A98">
      <w:pPr>
        <w:spacing w:before="120" w:after="120" w:line="240" w:lineRule="auto"/>
        <w:contextualSpacing/>
        <w:rPr>
          <w:rFonts w:asciiTheme="majorHAnsi" w:hAnsiTheme="majorHAnsi"/>
          <w:i/>
        </w:rPr>
      </w:pPr>
    </w:p>
    <w:p w14:paraId="5CD63A2B" w14:textId="77777777" w:rsidR="00340A98" w:rsidRPr="00C542CD" w:rsidRDefault="00101B91" w:rsidP="00340A98">
      <w:pPr>
        <w:spacing w:before="120" w:after="120" w:line="240" w:lineRule="auto"/>
        <w:contextualSpacing/>
        <w:rPr>
          <w:rFonts w:asciiTheme="majorHAnsi" w:hAnsiTheme="majorHAnsi"/>
          <w:b/>
        </w:rPr>
      </w:pPr>
      <w:r w:rsidRPr="00C542CD">
        <w:rPr>
          <w:rFonts w:asciiTheme="majorHAnsi" w:hAnsiTheme="majorHAnsi"/>
          <w:b/>
        </w:rPr>
        <w:t>MODIFIED</w:t>
      </w:r>
      <w:r w:rsidR="00340A98" w:rsidRPr="00C542CD">
        <w:rPr>
          <w:rFonts w:asciiTheme="majorHAnsi" w:hAnsiTheme="majorHAnsi"/>
          <w:b/>
        </w:rPr>
        <w:t xml:space="preserve"> section on Ad Hoc Teams:</w:t>
      </w:r>
    </w:p>
    <w:p w14:paraId="246D2554" w14:textId="39D8A60C" w:rsidR="007F71BA" w:rsidRPr="00C542CD" w:rsidRDefault="00101B91" w:rsidP="007F71BA">
      <w:pPr>
        <w:spacing w:after="0" w:line="240" w:lineRule="auto"/>
        <w:rPr>
          <w:rFonts w:asciiTheme="majorHAnsi" w:eastAsia="Times New Roman" w:hAnsiTheme="majorHAnsi" w:cs="Times New Roman"/>
          <w:b/>
          <w:i/>
          <w:color w:val="215868" w:themeColor="accent5" w:themeShade="80"/>
        </w:rPr>
      </w:pPr>
      <w:r w:rsidRPr="00101B91">
        <w:rPr>
          <w:rFonts w:asciiTheme="majorHAnsi" w:hAnsiTheme="majorHAnsi"/>
          <w:i/>
        </w:rPr>
        <w:t>In the event that the permanent mechanisms described in the preceding paragraphs are judged to be insufficient for CEOS to undertake a particular activity, the capability exists for the</w:t>
      </w:r>
      <w:r w:rsidR="00F91BC0">
        <w:rPr>
          <w:rFonts w:asciiTheme="majorHAnsi" w:hAnsiTheme="majorHAnsi"/>
          <w:i/>
        </w:rPr>
        <w:t xml:space="preserve"> Plenary to create Ad Hoc Teams</w:t>
      </w:r>
      <w:r w:rsidRPr="00101B91">
        <w:rPr>
          <w:rFonts w:asciiTheme="majorHAnsi" w:hAnsiTheme="majorHAnsi"/>
          <w:i/>
        </w:rPr>
        <w:t xml:space="preserve">. The Plenary assigns short-term objectives to each Ad Hoc Team and </w:t>
      </w:r>
      <w:r w:rsidR="00BB290E">
        <w:rPr>
          <w:rFonts w:asciiTheme="majorHAnsi" w:hAnsiTheme="majorHAnsi"/>
          <w:i/>
        </w:rPr>
        <w:t xml:space="preserve">to </w:t>
      </w:r>
      <w:r w:rsidRPr="00101B91">
        <w:rPr>
          <w:rFonts w:asciiTheme="majorHAnsi" w:hAnsiTheme="majorHAnsi"/>
          <w:i/>
        </w:rPr>
        <w:t>ensure</w:t>
      </w:r>
      <w:r w:rsidR="00BB290E">
        <w:rPr>
          <w:rFonts w:asciiTheme="majorHAnsi" w:hAnsiTheme="majorHAnsi"/>
          <w:i/>
        </w:rPr>
        <w:t xml:space="preserve"> adherence to the criteria and steps delineated in</w:t>
      </w:r>
      <w:r w:rsidRPr="00101B91">
        <w:rPr>
          <w:rFonts w:asciiTheme="majorHAnsi" w:hAnsiTheme="majorHAnsi"/>
          <w:i/>
        </w:rPr>
        <w:t xml:space="preserve"> the New Initiatives Process Paper.  Within two months of creation, the Ad Hoc Team will prepare defined objective</w:t>
      </w:r>
      <w:r w:rsidR="003C7381">
        <w:rPr>
          <w:rFonts w:asciiTheme="majorHAnsi" w:hAnsiTheme="majorHAnsi"/>
          <w:i/>
        </w:rPr>
        <w:t>s</w:t>
      </w:r>
      <w:r w:rsidRPr="00101B91">
        <w:rPr>
          <w:rFonts w:asciiTheme="majorHAnsi" w:hAnsiTheme="majorHAnsi"/>
          <w:i/>
        </w:rPr>
        <w:t xml:space="preserve"> and appropriate path forward for meeting th</w:t>
      </w:r>
      <w:r w:rsidR="003C7381">
        <w:rPr>
          <w:rFonts w:asciiTheme="majorHAnsi" w:hAnsiTheme="majorHAnsi"/>
          <w:i/>
        </w:rPr>
        <w:t>ose</w:t>
      </w:r>
      <w:r w:rsidRPr="00101B91">
        <w:rPr>
          <w:rFonts w:asciiTheme="majorHAnsi" w:hAnsiTheme="majorHAnsi"/>
          <w:i/>
        </w:rPr>
        <w:t xml:space="preserve"> objective</w:t>
      </w:r>
      <w:r w:rsidR="003C7381">
        <w:rPr>
          <w:rFonts w:asciiTheme="majorHAnsi" w:hAnsiTheme="majorHAnsi"/>
          <w:i/>
        </w:rPr>
        <w:t>s</w:t>
      </w:r>
      <w:r w:rsidRPr="00101B91">
        <w:rPr>
          <w:rFonts w:asciiTheme="majorHAnsi" w:hAnsiTheme="majorHAnsi"/>
          <w:i/>
        </w:rPr>
        <w:t xml:space="preserve"> to include identifying needed resources</w:t>
      </w:r>
      <w:r w:rsidR="003C7381">
        <w:rPr>
          <w:rFonts w:asciiTheme="majorHAnsi" w:hAnsiTheme="majorHAnsi"/>
          <w:i/>
        </w:rPr>
        <w:t>.</w:t>
      </w:r>
      <w:r w:rsidRPr="00101B91">
        <w:rPr>
          <w:rFonts w:asciiTheme="majorHAnsi" w:hAnsiTheme="majorHAnsi"/>
          <w:i/>
        </w:rPr>
        <w:t xml:space="preserve">  </w:t>
      </w:r>
      <w:r w:rsidR="00B52940" w:rsidRPr="00101B91">
        <w:rPr>
          <w:rFonts w:asciiTheme="majorHAnsi" w:hAnsiTheme="majorHAnsi"/>
          <w:i/>
        </w:rPr>
        <w:t xml:space="preserve">Each Ad Hoc Team will have an initial two-year term and will be required to report </w:t>
      </w:r>
      <w:r w:rsidR="00B52940">
        <w:rPr>
          <w:rFonts w:asciiTheme="majorHAnsi" w:hAnsiTheme="majorHAnsi"/>
          <w:i/>
        </w:rPr>
        <w:t xml:space="preserve">at the Plenary after completion of their first year on progress and expectation to meet objectives by the end of the two-year term.  If the </w:t>
      </w:r>
      <w:r w:rsidR="003C7381">
        <w:rPr>
          <w:rFonts w:asciiTheme="majorHAnsi" w:hAnsiTheme="majorHAnsi"/>
          <w:i/>
        </w:rPr>
        <w:t>A</w:t>
      </w:r>
      <w:r w:rsidR="00B52940">
        <w:rPr>
          <w:rFonts w:asciiTheme="majorHAnsi" w:hAnsiTheme="majorHAnsi"/>
          <w:i/>
        </w:rPr>
        <w:t xml:space="preserve">d </w:t>
      </w:r>
      <w:r w:rsidR="003C7381">
        <w:rPr>
          <w:rFonts w:asciiTheme="majorHAnsi" w:hAnsiTheme="majorHAnsi"/>
          <w:i/>
        </w:rPr>
        <w:t>H</w:t>
      </w:r>
      <w:r w:rsidR="00B52940">
        <w:rPr>
          <w:rFonts w:asciiTheme="majorHAnsi" w:hAnsiTheme="majorHAnsi"/>
          <w:i/>
        </w:rPr>
        <w:t xml:space="preserve">oc </w:t>
      </w:r>
      <w:r w:rsidR="003C7381">
        <w:rPr>
          <w:rFonts w:asciiTheme="majorHAnsi" w:hAnsiTheme="majorHAnsi"/>
          <w:i/>
        </w:rPr>
        <w:t>T</w:t>
      </w:r>
      <w:r w:rsidR="00B52940">
        <w:rPr>
          <w:rFonts w:asciiTheme="majorHAnsi" w:hAnsiTheme="majorHAnsi"/>
          <w:i/>
        </w:rPr>
        <w:t xml:space="preserve">eam is not able to demonstrate significant progress </w:t>
      </w:r>
      <w:r w:rsidR="00A71E36">
        <w:rPr>
          <w:rFonts w:asciiTheme="majorHAnsi" w:hAnsiTheme="majorHAnsi"/>
          <w:i/>
        </w:rPr>
        <w:t xml:space="preserve">and agency support </w:t>
      </w:r>
      <w:r w:rsidR="00B52940">
        <w:rPr>
          <w:rFonts w:asciiTheme="majorHAnsi" w:hAnsiTheme="majorHAnsi"/>
          <w:i/>
        </w:rPr>
        <w:t>to</w:t>
      </w:r>
      <w:r w:rsidR="00A71E36">
        <w:rPr>
          <w:rFonts w:asciiTheme="majorHAnsi" w:hAnsiTheme="majorHAnsi"/>
          <w:i/>
        </w:rPr>
        <w:t xml:space="preserve"> accomplish</w:t>
      </w:r>
      <w:r w:rsidR="00B52940">
        <w:rPr>
          <w:rFonts w:asciiTheme="majorHAnsi" w:hAnsiTheme="majorHAnsi"/>
          <w:i/>
        </w:rPr>
        <w:t xml:space="preserve"> the objectives within the two-year term, the Ple</w:t>
      </w:r>
      <w:r w:rsidR="003C7381">
        <w:rPr>
          <w:rFonts w:asciiTheme="majorHAnsi" w:hAnsiTheme="majorHAnsi"/>
          <w:i/>
        </w:rPr>
        <w:t>nary may decide to disband the Ad H</w:t>
      </w:r>
      <w:r w:rsidR="00B52940">
        <w:rPr>
          <w:rFonts w:asciiTheme="majorHAnsi" w:hAnsiTheme="majorHAnsi"/>
          <w:i/>
        </w:rPr>
        <w:t xml:space="preserve">oc </w:t>
      </w:r>
      <w:r w:rsidR="003C7381">
        <w:rPr>
          <w:rFonts w:asciiTheme="majorHAnsi" w:hAnsiTheme="majorHAnsi"/>
          <w:i/>
        </w:rPr>
        <w:t>T</w:t>
      </w:r>
      <w:r w:rsidR="00B52940">
        <w:rPr>
          <w:rFonts w:asciiTheme="majorHAnsi" w:hAnsiTheme="majorHAnsi"/>
          <w:i/>
        </w:rPr>
        <w:t>eam after only one year.</w:t>
      </w:r>
      <w:r w:rsidR="003C7381">
        <w:rPr>
          <w:rFonts w:asciiTheme="majorHAnsi" w:hAnsiTheme="majorHAnsi"/>
          <w:i/>
        </w:rPr>
        <w:t xml:space="preserve"> </w:t>
      </w:r>
      <w:r w:rsidR="00B52940" w:rsidRPr="00101B91">
        <w:rPr>
          <w:rFonts w:asciiTheme="majorHAnsi" w:hAnsiTheme="majorHAnsi"/>
          <w:i/>
        </w:rPr>
        <w:t xml:space="preserve"> </w:t>
      </w:r>
      <w:r w:rsidRPr="00101B91">
        <w:rPr>
          <w:rFonts w:asciiTheme="majorHAnsi" w:hAnsiTheme="majorHAnsi"/>
          <w:i/>
        </w:rPr>
        <w:t xml:space="preserve">If it is clear that the objective of the Ad Hoc Team will exceed </w:t>
      </w:r>
      <w:r w:rsidR="003C7381">
        <w:rPr>
          <w:rFonts w:asciiTheme="majorHAnsi" w:hAnsiTheme="majorHAnsi"/>
          <w:i/>
        </w:rPr>
        <w:t xml:space="preserve">the </w:t>
      </w:r>
      <w:r w:rsidRPr="00101B91">
        <w:rPr>
          <w:rFonts w:asciiTheme="majorHAnsi" w:hAnsiTheme="majorHAnsi"/>
          <w:i/>
        </w:rPr>
        <w:t xml:space="preserve">initial two-year term, the Ad Hoc Team will either:  identify an existing permanent mechanism for the activities of the Ad Hoc Team; recommend Plenary consider the creation of a new permanent mechanism; or request </w:t>
      </w:r>
      <w:r w:rsidR="00A71E36">
        <w:rPr>
          <w:rFonts w:asciiTheme="majorHAnsi" w:hAnsiTheme="majorHAnsi"/>
          <w:i/>
        </w:rPr>
        <w:t xml:space="preserve">that </w:t>
      </w:r>
      <w:r w:rsidR="00F91BC0">
        <w:rPr>
          <w:rFonts w:asciiTheme="majorHAnsi" w:hAnsiTheme="majorHAnsi"/>
          <w:i/>
        </w:rPr>
        <w:t xml:space="preserve">Plenary grant </w:t>
      </w:r>
      <w:r w:rsidRPr="00101B91">
        <w:rPr>
          <w:rFonts w:asciiTheme="majorHAnsi" w:hAnsiTheme="majorHAnsi"/>
          <w:i/>
        </w:rPr>
        <w:t xml:space="preserve">a one-year extension of the Ad Hoc Team.  </w:t>
      </w:r>
      <w:r w:rsidR="003C7381">
        <w:rPr>
          <w:rFonts w:asciiTheme="majorHAnsi" w:hAnsiTheme="majorHAnsi"/>
          <w:i/>
        </w:rPr>
        <w:t xml:space="preserve">It is expected that Ad Hoc Teams will be transitioned or disbanded within three years of creation.  </w:t>
      </w:r>
      <w:r w:rsidRPr="00101B91">
        <w:rPr>
          <w:rFonts w:asciiTheme="majorHAnsi" w:hAnsiTheme="majorHAnsi"/>
          <w:i/>
        </w:rPr>
        <w:t xml:space="preserve">The primary reporting path for an Ad Hoc Team is either to the CEOS Chair or to the SIT Chair, as designated by the Plenary according to the purpose </w:t>
      </w:r>
      <w:r w:rsidR="00F91BC0">
        <w:rPr>
          <w:rFonts w:asciiTheme="majorHAnsi" w:hAnsiTheme="majorHAnsi"/>
          <w:i/>
        </w:rPr>
        <w:t>and function of the Ad Hoc Team</w:t>
      </w:r>
      <w:r w:rsidRPr="00101B91">
        <w:rPr>
          <w:rFonts w:asciiTheme="majorHAnsi" w:hAnsiTheme="majorHAnsi"/>
          <w:i/>
        </w:rPr>
        <w:t>.</w:t>
      </w:r>
    </w:p>
    <w:p w14:paraId="0411B151" w14:textId="77777777" w:rsidR="00646A77" w:rsidRPr="00646A77" w:rsidRDefault="00646A77" w:rsidP="007F71BA">
      <w:pPr>
        <w:spacing w:after="0" w:line="240" w:lineRule="auto"/>
        <w:rPr>
          <w:rFonts w:asciiTheme="majorHAnsi" w:eastAsia="Times New Roman" w:hAnsiTheme="majorHAnsi" w:cs="Times New Roman"/>
        </w:rPr>
      </w:pPr>
    </w:p>
    <w:p w14:paraId="544413DB" w14:textId="0832130E" w:rsidR="00C542CD" w:rsidRPr="00646A77" w:rsidRDefault="00C542CD" w:rsidP="007F71BA">
      <w:pPr>
        <w:spacing w:after="0" w:line="240" w:lineRule="auto"/>
        <w:rPr>
          <w:rFonts w:asciiTheme="majorHAnsi" w:eastAsia="Times New Roman" w:hAnsiTheme="majorHAnsi" w:cs="Times New Roman"/>
        </w:rPr>
      </w:pPr>
      <w:r w:rsidRPr="00646A77">
        <w:rPr>
          <w:rFonts w:asciiTheme="majorHAnsi" w:eastAsia="Times New Roman" w:hAnsiTheme="majorHAnsi" w:cs="Times New Roman"/>
        </w:rPr>
        <w:t xml:space="preserve">In addition, Annex 1 was updated to reflect </w:t>
      </w:r>
      <w:r w:rsidRPr="00646A77">
        <w:rPr>
          <w:rFonts w:asciiTheme="majorHAnsi" w:eastAsia="Times New Roman" w:hAnsiTheme="majorHAnsi" w:cs="Times New Roman"/>
          <w:i/>
        </w:rPr>
        <w:t xml:space="preserve">ad hoc </w:t>
      </w:r>
      <w:r w:rsidRPr="00646A77">
        <w:rPr>
          <w:rFonts w:asciiTheme="majorHAnsi" w:eastAsia="Times New Roman" w:hAnsiTheme="majorHAnsi" w:cs="Times New Roman"/>
        </w:rPr>
        <w:t>teams in existence from 2014-2019 and Annex 2 was updated to reflect CEOS Member and Associate Agencies have as of October 2019.</w:t>
      </w:r>
    </w:p>
    <w:p w14:paraId="7AC782BC" w14:textId="77777777" w:rsidR="00C542CD" w:rsidRPr="00C542CD" w:rsidRDefault="00C542CD" w:rsidP="007F71BA">
      <w:pPr>
        <w:spacing w:after="0" w:line="240" w:lineRule="auto"/>
        <w:rPr>
          <w:rFonts w:asciiTheme="majorHAnsi" w:eastAsia="Times New Roman" w:hAnsiTheme="majorHAnsi" w:cs="Times New Roman"/>
          <w:b/>
          <w:i/>
          <w:color w:val="215868" w:themeColor="accent5" w:themeShade="80"/>
        </w:rPr>
      </w:pPr>
    </w:p>
    <w:p w14:paraId="0A3DDDE9" w14:textId="77777777" w:rsidR="00340A98" w:rsidRPr="00340A98" w:rsidRDefault="00340A98" w:rsidP="00340A98">
      <w:pPr>
        <w:spacing w:before="120" w:after="120" w:line="240" w:lineRule="auto"/>
        <w:contextualSpacing/>
        <w:rPr>
          <w:rFonts w:asciiTheme="majorHAnsi" w:eastAsia="Times New Roman" w:hAnsiTheme="majorHAnsi" w:cs="Times New Roman"/>
          <w:sz w:val="24"/>
          <w:szCs w:val="24"/>
          <w:u w:val="single"/>
        </w:rPr>
      </w:pPr>
      <w:r w:rsidRPr="00340A98">
        <w:rPr>
          <w:rFonts w:asciiTheme="majorHAnsi" w:eastAsia="Times New Roman" w:hAnsiTheme="majorHAnsi" w:cs="Times New Roman"/>
          <w:b/>
          <w:i/>
          <w:color w:val="215868" w:themeColor="accent5" w:themeShade="80"/>
          <w:sz w:val="24"/>
          <w:szCs w:val="24"/>
          <w:u w:val="single"/>
        </w:rPr>
        <w:t xml:space="preserve">Virtual Constellations Process Paper </w:t>
      </w:r>
      <w:r w:rsidRPr="00340A98">
        <w:rPr>
          <w:rFonts w:asciiTheme="majorHAnsi" w:hAnsiTheme="majorHAnsi"/>
          <w:sz w:val="24"/>
          <w:u w:val="single"/>
        </w:rPr>
        <w:t>changes rev 2019:</w:t>
      </w:r>
    </w:p>
    <w:p w14:paraId="0276F7AF" w14:textId="77777777" w:rsidR="00340A98" w:rsidRDefault="00340A98" w:rsidP="00340A98">
      <w:pPr>
        <w:spacing w:after="0"/>
        <w:ind w:right="14"/>
        <w:rPr>
          <w:rFonts w:asciiTheme="majorHAnsi" w:hAnsiTheme="majorHAnsi"/>
          <w:b/>
          <w:i/>
        </w:rPr>
      </w:pPr>
    </w:p>
    <w:p w14:paraId="2908A55B" w14:textId="77777777" w:rsidR="00340A98" w:rsidRPr="00C542CD" w:rsidRDefault="00340A98" w:rsidP="00340A98">
      <w:pPr>
        <w:spacing w:after="120"/>
        <w:ind w:left="-5" w:right="14"/>
        <w:rPr>
          <w:rFonts w:asciiTheme="majorHAnsi" w:hAnsiTheme="majorHAnsi"/>
          <w:b/>
        </w:rPr>
      </w:pPr>
      <w:r w:rsidRPr="00C542CD">
        <w:rPr>
          <w:rFonts w:asciiTheme="majorHAnsi" w:hAnsiTheme="majorHAnsi"/>
          <w:b/>
        </w:rPr>
        <w:t>ADD to Section 2 - Goals:</w:t>
      </w:r>
    </w:p>
    <w:p w14:paraId="4BBC510D" w14:textId="77777777" w:rsidR="00340A98" w:rsidRPr="00340A98" w:rsidRDefault="00340A98" w:rsidP="00340A98">
      <w:pPr>
        <w:spacing w:after="120"/>
        <w:ind w:left="-5" w:right="14"/>
        <w:rPr>
          <w:rFonts w:asciiTheme="majorHAnsi" w:hAnsiTheme="majorHAnsi"/>
          <w:b/>
          <w:i/>
        </w:rPr>
      </w:pPr>
      <w:r w:rsidRPr="00340A98">
        <w:rPr>
          <w:rFonts w:asciiTheme="majorHAnsi" w:hAnsiTheme="majorHAnsi"/>
          <w:b/>
          <w:i/>
        </w:rPr>
        <w:t xml:space="preserve">Leadership Selection and Criteria   </w:t>
      </w:r>
    </w:p>
    <w:p w14:paraId="127E4B06" w14:textId="69C7B355" w:rsidR="00340A98" w:rsidRPr="00340A98" w:rsidRDefault="00340A98" w:rsidP="007F71BA">
      <w:pPr>
        <w:spacing w:after="120" w:line="240" w:lineRule="auto"/>
        <w:ind w:right="14"/>
        <w:rPr>
          <w:rFonts w:asciiTheme="majorHAnsi" w:hAnsiTheme="majorHAnsi"/>
          <w:i/>
        </w:rPr>
      </w:pPr>
      <w:r w:rsidRPr="00340A98">
        <w:rPr>
          <w:rFonts w:asciiTheme="majorHAnsi" w:hAnsiTheme="majorHAnsi"/>
          <w:i/>
        </w:rPr>
        <w:lastRenderedPageBreak/>
        <w:t xml:space="preserve">Each Constellation will have at least two </w:t>
      </w:r>
      <w:r w:rsidR="000B20CB">
        <w:rPr>
          <w:rFonts w:asciiTheme="majorHAnsi" w:hAnsiTheme="majorHAnsi"/>
          <w:i/>
        </w:rPr>
        <w:t>and</w:t>
      </w:r>
      <w:r w:rsidR="000B20CB" w:rsidRPr="00340A98">
        <w:rPr>
          <w:rFonts w:asciiTheme="majorHAnsi" w:hAnsiTheme="majorHAnsi"/>
          <w:i/>
        </w:rPr>
        <w:t xml:space="preserve"> </w:t>
      </w:r>
      <w:r w:rsidRPr="00340A98">
        <w:rPr>
          <w:rFonts w:asciiTheme="majorHAnsi" w:hAnsiTheme="majorHAnsi"/>
          <w:i/>
        </w:rPr>
        <w:t xml:space="preserve">no more than three Co-Leads.  Co-Leads </w:t>
      </w:r>
      <w:r w:rsidR="000B20CB">
        <w:rPr>
          <w:rFonts w:asciiTheme="majorHAnsi" w:hAnsiTheme="majorHAnsi"/>
          <w:i/>
        </w:rPr>
        <w:t>shall</w:t>
      </w:r>
      <w:r w:rsidR="000B20CB" w:rsidRPr="00340A98">
        <w:rPr>
          <w:rFonts w:asciiTheme="majorHAnsi" w:hAnsiTheme="majorHAnsi"/>
          <w:i/>
        </w:rPr>
        <w:t xml:space="preserve"> </w:t>
      </w:r>
      <w:r w:rsidRPr="00340A98">
        <w:rPr>
          <w:rFonts w:asciiTheme="majorHAnsi" w:hAnsiTheme="majorHAnsi"/>
          <w:i/>
        </w:rPr>
        <w:t>be from any interested CEOS Member or Associate Agency</w:t>
      </w:r>
      <w:r w:rsidR="000146DC">
        <w:rPr>
          <w:rFonts w:asciiTheme="majorHAnsi" w:hAnsiTheme="majorHAnsi"/>
          <w:i/>
        </w:rPr>
        <w:t xml:space="preserve"> </w:t>
      </w:r>
      <w:r w:rsidR="000146DC" w:rsidRPr="000146DC">
        <w:rPr>
          <w:rFonts w:asciiTheme="majorHAnsi" w:hAnsiTheme="majorHAnsi"/>
          <w:i/>
          <w:iCs/>
        </w:rPr>
        <w:t>and should be active, engaged, and relevant contributor</w:t>
      </w:r>
      <w:r w:rsidR="00CA1262">
        <w:rPr>
          <w:rFonts w:asciiTheme="majorHAnsi" w:hAnsiTheme="majorHAnsi"/>
          <w:i/>
          <w:iCs/>
        </w:rPr>
        <w:t>s</w:t>
      </w:r>
      <w:r w:rsidR="000146DC" w:rsidRPr="000146DC">
        <w:rPr>
          <w:rFonts w:asciiTheme="majorHAnsi" w:hAnsiTheme="majorHAnsi"/>
          <w:i/>
          <w:iCs/>
        </w:rPr>
        <w:t xml:space="preserve"> to the VC</w:t>
      </w:r>
      <w:r w:rsidRPr="00340A98">
        <w:rPr>
          <w:rFonts w:asciiTheme="majorHAnsi" w:hAnsiTheme="majorHAnsi"/>
          <w:i/>
        </w:rPr>
        <w:t xml:space="preserve">.  At a minimum, Co-Lead positions will be reviewed </w:t>
      </w:r>
      <w:r w:rsidR="00064613">
        <w:rPr>
          <w:rFonts w:asciiTheme="majorHAnsi" w:hAnsiTheme="majorHAnsi"/>
          <w:i/>
        </w:rPr>
        <w:t>every two years</w:t>
      </w:r>
      <w:r w:rsidR="00064613" w:rsidRPr="00340A98">
        <w:rPr>
          <w:rFonts w:asciiTheme="majorHAnsi" w:hAnsiTheme="majorHAnsi"/>
          <w:i/>
        </w:rPr>
        <w:t xml:space="preserve"> </w:t>
      </w:r>
      <w:r w:rsidR="005F4899">
        <w:rPr>
          <w:rFonts w:asciiTheme="majorHAnsi" w:hAnsiTheme="majorHAnsi"/>
          <w:i/>
        </w:rPr>
        <w:t xml:space="preserve">by the Constellation membership </w:t>
      </w:r>
      <w:r w:rsidRPr="00340A98">
        <w:rPr>
          <w:rFonts w:asciiTheme="majorHAnsi" w:hAnsiTheme="majorHAnsi"/>
          <w:i/>
        </w:rPr>
        <w:t xml:space="preserve">to ensure appropriate Constellation leadership is maintained and to allow for interested individuals to </w:t>
      </w:r>
      <w:r w:rsidR="00FE5F3C">
        <w:rPr>
          <w:rFonts w:asciiTheme="majorHAnsi" w:hAnsiTheme="majorHAnsi"/>
          <w:i/>
        </w:rPr>
        <w:t>be considered</w:t>
      </w:r>
      <w:r w:rsidR="00FE5F3C" w:rsidRPr="00340A98">
        <w:rPr>
          <w:rFonts w:asciiTheme="majorHAnsi" w:hAnsiTheme="majorHAnsi"/>
          <w:i/>
        </w:rPr>
        <w:t xml:space="preserve"> </w:t>
      </w:r>
      <w:r w:rsidRPr="00340A98">
        <w:rPr>
          <w:rFonts w:asciiTheme="majorHAnsi" w:hAnsiTheme="majorHAnsi"/>
          <w:i/>
        </w:rPr>
        <w:t xml:space="preserve">for Constellation leadership (some Constellations have a set rotation and turnover of Co-Leads detailed in existing Terms of Reference).  The expectation is that any Constellation leadership changes will be staggered to ensure leadership continuity and expertise are optimized.  There are no limits </w:t>
      </w:r>
      <w:r w:rsidR="000B20CB">
        <w:rPr>
          <w:rFonts w:asciiTheme="majorHAnsi" w:hAnsiTheme="majorHAnsi"/>
          <w:i/>
        </w:rPr>
        <w:t>on</w:t>
      </w:r>
      <w:r w:rsidR="000B20CB" w:rsidRPr="00340A98">
        <w:rPr>
          <w:rFonts w:asciiTheme="majorHAnsi" w:hAnsiTheme="majorHAnsi"/>
          <w:i/>
        </w:rPr>
        <w:t xml:space="preserve"> </w:t>
      </w:r>
      <w:r w:rsidRPr="00340A98">
        <w:rPr>
          <w:rFonts w:asciiTheme="majorHAnsi" w:hAnsiTheme="majorHAnsi"/>
          <w:i/>
        </w:rPr>
        <w:t xml:space="preserve">how long an individual may </w:t>
      </w:r>
      <w:r w:rsidR="00A71E36">
        <w:rPr>
          <w:rFonts w:asciiTheme="majorHAnsi" w:hAnsiTheme="majorHAnsi"/>
          <w:i/>
        </w:rPr>
        <w:t>serve</w:t>
      </w:r>
      <w:r w:rsidR="00A71E36" w:rsidRPr="00340A98">
        <w:rPr>
          <w:rFonts w:asciiTheme="majorHAnsi" w:hAnsiTheme="majorHAnsi"/>
          <w:i/>
        </w:rPr>
        <w:t xml:space="preserve"> </w:t>
      </w:r>
      <w:r w:rsidRPr="00340A98">
        <w:rPr>
          <w:rFonts w:asciiTheme="majorHAnsi" w:hAnsiTheme="majorHAnsi"/>
          <w:i/>
        </w:rPr>
        <w:t xml:space="preserve">as a Co-Lead as long as they are reviewed </w:t>
      </w:r>
      <w:r w:rsidR="00A71E36">
        <w:rPr>
          <w:rFonts w:asciiTheme="majorHAnsi" w:hAnsiTheme="majorHAnsi"/>
          <w:i/>
        </w:rPr>
        <w:t>every two years</w:t>
      </w:r>
      <w:r w:rsidR="00646A77">
        <w:rPr>
          <w:rFonts w:asciiTheme="majorHAnsi" w:hAnsiTheme="majorHAnsi"/>
          <w:i/>
        </w:rPr>
        <w:t xml:space="preserve"> </w:t>
      </w:r>
      <w:r w:rsidRPr="00340A98">
        <w:rPr>
          <w:rFonts w:asciiTheme="majorHAnsi" w:hAnsiTheme="majorHAnsi"/>
          <w:i/>
        </w:rPr>
        <w:t>and have their agency</w:t>
      </w:r>
      <w:r w:rsidR="00A71E36">
        <w:rPr>
          <w:rFonts w:asciiTheme="majorHAnsi" w:hAnsiTheme="majorHAnsi"/>
          <w:i/>
        </w:rPr>
        <w:t>’s</w:t>
      </w:r>
      <w:r w:rsidRPr="00340A98">
        <w:rPr>
          <w:rFonts w:asciiTheme="majorHAnsi" w:hAnsiTheme="majorHAnsi"/>
          <w:i/>
        </w:rPr>
        <w:t xml:space="preserve"> endorsement</w:t>
      </w:r>
      <w:r w:rsidR="00A71E36">
        <w:rPr>
          <w:rFonts w:asciiTheme="majorHAnsi" w:hAnsiTheme="majorHAnsi"/>
          <w:i/>
        </w:rPr>
        <w:t xml:space="preserve"> to continue in the role</w:t>
      </w:r>
      <w:r w:rsidRPr="00340A98">
        <w:rPr>
          <w:rFonts w:asciiTheme="majorHAnsi" w:hAnsiTheme="majorHAnsi"/>
          <w:i/>
        </w:rPr>
        <w:t xml:space="preserve">.  The decision of Constellation leadership resides with the Constellation but leadership changes must be reported </w:t>
      </w:r>
      <w:r w:rsidR="00A71E36">
        <w:rPr>
          <w:rFonts w:asciiTheme="majorHAnsi" w:hAnsiTheme="majorHAnsi"/>
          <w:i/>
        </w:rPr>
        <w:t>within two weeks</w:t>
      </w:r>
      <w:r w:rsidR="00A71E36" w:rsidRPr="00340A98">
        <w:rPr>
          <w:rFonts w:asciiTheme="majorHAnsi" w:hAnsiTheme="majorHAnsi"/>
          <w:i/>
        </w:rPr>
        <w:t xml:space="preserve"> </w:t>
      </w:r>
      <w:r w:rsidRPr="00340A98">
        <w:rPr>
          <w:rFonts w:asciiTheme="majorHAnsi" w:hAnsiTheme="majorHAnsi"/>
          <w:i/>
        </w:rPr>
        <w:t>to CEOS leadership (CEOS Chair, SIT Chair, SEO, and Permanent Secretariat) following any decision.</w:t>
      </w:r>
    </w:p>
    <w:p w14:paraId="1210DCDB" w14:textId="77777777" w:rsidR="00340A98" w:rsidRPr="00340A98" w:rsidRDefault="00340A98" w:rsidP="007F71BA">
      <w:pPr>
        <w:spacing w:after="120" w:line="240" w:lineRule="auto"/>
        <w:ind w:right="14"/>
        <w:rPr>
          <w:rFonts w:asciiTheme="majorHAnsi" w:hAnsiTheme="majorHAnsi"/>
          <w:i/>
        </w:rPr>
      </w:pPr>
      <w:r w:rsidRPr="00340A98">
        <w:rPr>
          <w:rFonts w:asciiTheme="majorHAnsi" w:hAnsiTheme="majorHAnsi"/>
          <w:i/>
        </w:rPr>
        <w:t xml:space="preserve">Co-Leads will be responsible for the implementation of Constellation’s goals, identification of agency support and commitments, and working with the CEOS SIT Chair in addressing CEOS and SIT priorities. Co-Leads should adhere to these basic requirements: </w:t>
      </w:r>
    </w:p>
    <w:p w14:paraId="2BF56F76" w14:textId="656F904E" w:rsidR="00340A98" w:rsidRPr="00340A98" w:rsidRDefault="00340A98" w:rsidP="007F71BA">
      <w:pPr>
        <w:pStyle w:val="ListParagraph"/>
        <w:numPr>
          <w:ilvl w:val="0"/>
          <w:numId w:val="4"/>
        </w:numPr>
        <w:spacing w:after="120" w:line="240" w:lineRule="auto"/>
        <w:ind w:right="14"/>
        <w:rPr>
          <w:rFonts w:asciiTheme="majorHAnsi" w:hAnsiTheme="majorHAnsi"/>
          <w:i/>
        </w:rPr>
      </w:pPr>
      <w:r w:rsidRPr="00340A98">
        <w:rPr>
          <w:rFonts w:asciiTheme="majorHAnsi" w:hAnsiTheme="majorHAnsi"/>
          <w:i/>
        </w:rPr>
        <w:t xml:space="preserve">Nominated on an ad hominem basis; </w:t>
      </w:r>
      <w:r w:rsidR="000B20CB">
        <w:rPr>
          <w:rFonts w:asciiTheme="majorHAnsi" w:hAnsiTheme="majorHAnsi"/>
          <w:i/>
        </w:rPr>
        <w:t>t</w:t>
      </w:r>
      <w:r w:rsidR="00443261">
        <w:rPr>
          <w:rFonts w:asciiTheme="majorHAnsi" w:hAnsiTheme="majorHAnsi"/>
          <w:i/>
        </w:rPr>
        <w:t>he existing Co-Lead’s agency is</w:t>
      </w:r>
      <w:r w:rsidRPr="00340A98">
        <w:rPr>
          <w:rFonts w:asciiTheme="majorHAnsi" w:hAnsiTheme="majorHAnsi"/>
          <w:i/>
        </w:rPr>
        <w:t xml:space="preserve"> not </w:t>
      </w:r>
      <w:r w:rsidR="00A71E36">
        <w:rPr>
          <w:rFonts w:asciiTheme="majorHAnsi" w:hAnsiTheme="majorHAnsi"/>
          <w:i/>
        </w:rPr>
        <w:t>obligated</w:t>
      </w:r>
      <w:r w:rsidR="00A71E36" w:rsidRPr="00340A98">
        <w:rPr>
          <w:rFonts w:asciiTheme="majorHAnsi" w:hAnsiTheme="majorHAnsi"/>
          <w:i/>
        </w:rPr>
        <w:t xml:space="preserve"> </w:t>
      </w:r>
      <w:r w:rsidRPr="00340A98">
        <w:rPr>
          <w:rFonts w:asciiTheme="majorHAnsi" w:hAnsiTheme="majorHAnsi"/>
          <w:i/>
        </w:rPr>
        <w:t xml:space="preserve">to provide </w:t>
      </w:r>
      <w:r w:rsidR="000B20CB">
        <w:rPr>
          <w:rFonts w:asciiTheme="majorHAnsi" w:hAnsiTheme="majorHAnsi"/>
          <w:i/>
        </w:rPr>
        <w:t xml:space="preserve">a </w:t>
      </w:r>
      <w:r w:rsidRPr="00340A98">
        <w:rPr>
          <w:rFonts w:asciiTheme="majorHAnsi" w:hAnsiTheme="majorHAnsi"/>
          <w:i/>
        </w:rPr>
        <w:t>replacement Co-Lead if</w:t>
      </w:r>
      <w:r w:rsidR="000B20CB">
        <w:rPr>
          <w:rFonts w:asciiTheme="majorHAnsi" w:hAnsiTheme="majorHAnsi"/>
          <w:i/>
        </w:rPr>
        <w:t xml:space="preserve"> its respective</w:t>
      </w:r>
      <w:r w:rsidRPr="00340A98">
        <w:rPr>
          <w:rFonts w:asciiTheme="majorHAnsi" w:hAnsiTheme="majorHAnsi"/>
          <w:i/>
        </w:rPr>
        <w:t xml:space="preserve"> Co-Lead rotates out.  </w:t>
      </w:r>
      <w:r w:rsidR="00A71E36">
        <w:rPr>
          <w:rFonts w:asciiTheme="majorHAnsi" w:hAnsiTheme="majorHAnsi"/>
          <w:i/>
        </w:rPr>
        <w:t>The Co-Lead can make inquiries to identify another Co-Lead but it is not required.</w:t>
      </w:r>
    </w:p>
    <w:p w14:paraId="01C1DAA9" w14:textId="3B6AB86D" w:rsidR="00340A98" w:rsidRPr="00340A98" w:rsidRDefault="000B20CB" w:rsidP="007F71BA">
      <w:pPr>
        <w:pStyle w:val="ListParagraph"/>
        <w:numPr>
          <w:ilvl w:val="0"/>
          <w:numId w:val="4"/>
        </w:numPr>
        <w:spacing w:after="120" w:line="240" w:lineRule="auto"/>
        <w:ind w:right="14"/>
        <w:rPr>
          <w:rFonts w:asciiTheme="majorHAnsi" w:hAnsiTheme="majorHAnsi"/>
          <w:i/>
        </w:rPr>
      </w:pPr>
      <w:r>
        <w:rPr>
          <w:rFonts w:asciiTheme="majorHAnsi" w:hAnsiTheme="majorHAnsi"/>
          <w:i/>
        </w:rPr>
        <w:t xml:space="preserve">Endorsed </w:t>
      </w:r>
      <w:r w:rsidR="00A71E36">
        <w:rPr>
          <w:rFonts w:asciiTheme="majorHAnsi" w:hAnsiTheme="majorHAnsi"/>
          <w:i/>
        </w:rPr>
        <w:t xml:space="preserve">every two years </w:t>
      </w:r>
      <w:r w:rsidR="00340A98" w:rsidRPr="00340A98">
        <w:rPr>
          <w:rFonts w:asciiTheme="majorHAnsi" w:hAnsiTheme="majorHAnsi"/>
          <w:i/>
        </w:rPr>
        <w:t>from their respective agencies (verbal</w:t>
      </w:r>
      <w:r w:rsidR="00A71E36">
        <w:rPr>
          <w:rFonts w:asciiTheme="majorHAnsi" w:hAnsiTheme="majorHAnsi"/>
          <w:i/>
        </w:rPr>
        <w:t>ly</w:t>
      </w:r>
      <w:r w:rsidR="00340A98" w:rsidRPr="00340A98">
        <w:rPr>
          <w:rFonts w:asciiTheme="majorHAnsi" w:hAnsiTheme="majorHAnsi"/>
          <w:i/>
        </w:rPr>
        <w:t xml:space="preserve"> or </w:t>
      </w:r>
      <w:r w:rsidR="00A71E36">
        <w:rPr>
          <w:rFonts w:asciiTheme="majorHAnsi" w:hAnsiTheme="majorHAnsi"/>
          <w:i/>
        </w:rPr>
        <w:t xml:space="preserve">in </w:t>
      </w:r>
      <w:r w:rsidR="00340A98" w:rsidRPr="00340A98">
        <w:rPr>
          <w:rFonts w:asciiTheme="majorHAnsi" w:hAnsiTheme="majorHAnsi"/>
          <w:i/>
        </w:rPr>
        <w:t>writ</w:t>
      </w:r>
      <w:r w:rsidR="00A71E36">
        <w:rPr>
          <w:rFonts w:asciiTheme="majorHAnsi" w:hAnsiTheme="majorHAnsi"/>
          <w:i/>
        </w:rPr>
        <w:t>ing</w:t>
      </w:r>
      <w:r w:rsidR="00340A98" w:rsidRPr="00340A98">
        <w:rPr>
          <w:rFonts w:asciiTheme="majorHAnsi" w:hAnsiTheme="majorHAnsi"/>
          <w:i/>
        </w:rPr>
        <w:t>).</w:t>
      </w:r>
    </w:p>
    <w:p w14:paraId="04EE423E" w14:textId="77777777" w:rsidR="00340A98" w:rsidRPr="00340A98" w:rsidRDefault="00340A98" w:rsidP="007F71BA">
      <w:pPr>
        <w:pStyle w:val="ListParagraph"/>
        <w:numPr>
          <w:ilvl w:val="0"/>
          <w:numId w:val="4"/>
        </w:numPr>
        <w:spacing w:after="120" w:line="240" w:lineRule="auto"/>
        <w:ind w:right="14"/>
        <w:rPr>
          <w:rFonts w:asciiTheme="majorHAnsi" w:hAnsiTheme="majorHAnsi"/>
          <w:i/>
        </w:rPr>
      </w:pPr>
      <w:r w:rsidRPr="00340A98">
        <w:rPr>
          <w:rFonts w:asciiTheme="majorHAnsi" w:hAnsiTheme="majorHAnsi"/>
          <w:i/>
        </w:rPr>
        <w:t>Affiliated with a CEOS Member or Associate Agency.</w:t>
      </w:r>
    </w:p>
    <w:sectPr w:rsidR="00340A98" w:rsidRPr="00340A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DE921" w14:textId="77777777" w:rsidR="00EA3EDA" w:rsidRDefault="00EA3EDA" w:rsidP="00390A12">
      <w:pPr>
        <w:spacing w:after="0" w:line="240" w:lineRule="auto"/>
      </w:pPr>
      <w:r>
        <w:separator/>
      </w:r>
    </w:p>
  </w:endnote>
  <w:endnote w:type="continuationSeparator" w:id="0">
    <w:p w14:paraId="52115A58" w14:textId="77777777" w:rsidR="00EA3EDA" w:rsidRDefault="00EA3EDA" w:rsidP="0039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E13C9" w14:textId="77777777" w:rsidR="00EA3EDA" w:rsidRDefault="00EA3EDA" w:rsidP="00390A12">
      <w:pPr>
        <w:spacing w:after="0" w:line="240" w:lineRule="auto"/>
      </w:pPr>
      <w:r>
        <w:separator/>
      </w:r>
    </w:p>
  </w:footnote>
  <w:footnote w:type="continuationSeparator" w:id="0">
    <w:p w14:paraId="2FFD2F1C" w14:textId="77777777" w:rsidR="00EA3EDA" w:rsidRDefault="00EA3EDA" w:rsidP="0039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C3A3" w14:textId="77777777" w:rsidR="00390A12" w:rsidRDefault="00390A12" w:rsidP="00390A12">
    <w:pPr>
      <w:pStyle w:val="Header"/>
      <w:tabs>
        <w:tab w:val="clear" w:pos="9360"/>
        <w:tab w:val="right" w:pos="10170"/>
      </w:tabs>
      <w:ind w:left="-1260"/>
    </w:pPr>
    <w:r>
      <w:rPr>
        <w:noProof/>
      </w:rPr>
      <w:drawing>
        <wp:inline distT="0" distB="0" distL="0" distR="0" wp14:anchorId="2E0B50D2" wp14:editId="03284C8E">
          <wp:extent cx="7571509" cy="86967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963" cy="8697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B4439"/>
    <w:multiLevelType w:val="multilevel"/>
    <w:tmpl w:val="10C8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000E0"/>
    <w:multiLevelType w:val="hybridMultilevel"/>
    <w:tmpl w:val="55C25B0A"/>
    <w:lvl w:ilvl="0" w:tplc="039001E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8241E"/>
    <w:multiLevelType w:val="multilevel"/>
    <w:tmpl w:val="8176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12E8F"/>
    <w:multiLevelType w:val="hybridMultilevel"/>
    <w:tmpl w:val="A9EAFC0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B4"/>
    <w:rsid w:val="000146DC"/>
    <w:rsid w:val="00064613"/>
    <w:rsid w:val="000863D2"/>
    <w:rsid w:val="00092F42"/>
    <w:rsid w:val="000B20CB"/>
    <w:rsid w:val="000E2BAB"/>
    <w:rsid w:val="00101B91"/>
    <w:rsid w:val="00120AC7"/>
    <w:rsid w:val="001C289B"/>
    <w:rsid w:val="001F3398"/>
    <w:rsid w:val="002C32EC"/>
    <w:rsid w:val="00340A98"/>
    <w:rsid w:val="00383A02"/>
    <w:rsid w:val="00390A12"/>
    <w:rsid w:val="003C7381"/>
    <w:rsid w:val="00443261"/>
    <w:rsid w:val="00452D0A"/>
    <w:rsid w:val="004941C9"/>
    <w:rsid w:val="005F4577"/>
    <w:rsid w:val="005F4899"/>
    <w:rsid w:val="00646A77"/>
    <w:rsid w:val="007F71BA"/>
    <w:rsid w:val="00826FA1"/>
    <w:rsid w:val="00831992"/>
    <w:rsid w:val="008D3BC3"/>
    <w:rsid w:val="008D7F45"/>
    <w:rsid w:val="0092118E"/>
    <w:rsid w:val="009C3867"/>
    <w:rsid w:val="00A71E36"/>
    <w:rsid w:val="00AB38B4"/>
    <w:rsid w:val="00AF3605"/>
    <w:rsid w:val="00B52940"/>
    <w:rsid w:val="00B563EE"/>
    <w:rsid w:val="00BA660D"/>
    <w:rsid w:val="00BB290E"/>
    <w:rsid w:val="00C25C87"/>
    <w:rsid w:val="00C542CD"/>
    <w:rsid w:val="00CA1262"/>
    <w:rsid w:val="00D568E7"/>
    <w:rsid w:val="00D86F09"/>
    <w:rsid w:val="00E8023D"/>
    <w:rsid w:val="00EA3842"/>
    <w:rsid w:val="00EA3EDA"/>
    <w:rsid w:val="00EB22AC"/>
    <w:rsid w:val="00F8672A"/>
    <w:rsid w:val="00F91BC0"/>
    <w:rsid w:val="00FE1912"/>
    <w:rsid w:val="00FE2188"/>
    <w:rsid w:val="00FE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D546"/>
  <w15:docId w15:val="{674CB0C3-E383-49B9-B717-2E4BAA53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8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38B4"/>
    <w:rPr>
      <w:color w:val="0000FF"/>
      <w:u w:val="single"/>
    </w:rPr>
  </w:style>
  <w:style w:type="paragraph" w:styleId="Header">
    <w:name w:val="header"/>
    <w:basedOn w:val="Normal"/>
    <w:link w:val="HeaderChar"/>
    <w:uiPriority w:val="99"/>
    <w:unhideWhenUsed/>
    <w:rsid w:val="00390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A12"/>
  </w:style>
  <w:style w:type="paragraph" w:styleId="Footer">
    <w:name w:val="footer"/>
    <w:basedOn w:val="Normal"/>
    <w:link w:val="FooterChar"/>
    <w:uiPriority w:val="99"/>
    <w:unhideWhenUsed/>
    <w:rsid w:val="00390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A12"/>
  </w:style>
  <w:style w:type="paragraph" w:styleId="BalloonText">
    <w:name w:val="Balloon Text"/>
    <w:basedOn w:val="Normal"/>
    <w:link w:val="BalloonTextChar"/>
    <w:uiPriority w:val="99"/>
    <w:semiHidden/>
    <w:unhideWhenUsed/>
    <w:rsid w:val="00390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12"/>
    <w:rPr>
      <w:rFonts w:ascii="Tahoma" w:hAnsi="Tahoma" w:cs="Tahoma"/>
      <w:sz w:val="16"/>
      <w:szCs w:val="16"/>
    </w:rPr>
  </w:style>
  <w:style w:type="paragraph" w:styleId="ListParagraph">
    <w:name w:val="List Paragraph"/>
    <w:basedOn w:val="Normal"/>
    <w:uiPriority w:val="34"/>
    <w:qFormat/>
    <w:rsid w:val="00FE2188"/>
    <w:pPr>
      <w:ind w:left="720"/>
      <w:contextualSpacing/>
    </w:pPr>
  </w:style>
  <w:style w:type="character" w:styleId="CommentReference">
    <w:name w:val="annotation reference"/>
    <w:basedOn w:val="DefaultParagraphFont"/>
    <w:uiPriority w:val="99"/>
    <w:semiHidden/>
    <w:unhideWhenUsed/>
    <w:rsid w:val="00340A98"/>
    <w:rPr>
      <w:sz w:val="16"/>
      <w:szCs w:val="16"/>
    </w:rPr>
  </w:style>
  <w:style w:type="paragraph" w:styleId="CommentText">
    <w:name w:val="annotation text"/>
    <w:basedOn w:val="Normal"/>
    <w:link w:val="CommentTextChar"/>
    <w:uiPriority w:val="99"/>
    <w:unhideWhenUsed/>
    <w:rsid w:val="00340A98"/>
    <w:pPr>
      <w:spacing w:after="120" w:line="240" w:lineRule="auto"/>
      <w:jc w:val="both"/>
    </w:pPr>
    <w:rPr>
      <w:rFonts w:eastAsiaTheme="minorEastAsia"/>
      <w:sz w:val="20"/>
      <w:szCs w:val="20"/>
      <w:lang w:eastAsia="ja-JP"/>
    </w:rPr>
  </w:style>
  <w:style w:type="character" w:customStyle="1" w:styleId="CommentTextChar">
    <w:name w:val="Comment Text Char"/>
    <w:basedOn w:val="DefaultParagraphFont"/>
    <w:link w:val="CommentText"/>
    <w:uiPriority w:val="99"/>
    <w:rsid w:val="00340A9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8672A"/>
    <w:pPr>
      <w:spacing w:after="200"/>
      <w:jc w:val="left"/>
    </w:pPr>
    <w:rPr>
      <w:rFonts w:eastAsiaTheme="minorHAnsi"/>
      <w:b/>
      <w:bCs/>
      <w:lang w:eastAsia="en-US"/>
    </w:rPr>
  </w:style>
  <w:style w:type="character" w:customStyle="1" w:styleId="CommentSubjectChar">
    <w:name w:val="Comment Subject Char"/>
    <w:basedOn w:val="CommentTextChar"/>
    <w:link w:val="CommentSubject"/>
    <w:uiPriority w:val="99"/>
    <w:semiHidden/>
    <w:rsid w:val="00F8672A"/>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7135">
      <w:bodyDiv w:val="1"/>
      <w:marLeft w:val="0"/>
      <w:marRight w:val="0"/>
      <w:marTop w:val="0"/>
      <w:marBottom w:val="0"/>
      <w:divBdr>
        <w:top w:val="none" w:sz="0" w:space="0" w:color="auto"/>
        <w:left w:val="none" w:sz="0" w:space="0" w:color="auto"/>
        <w:bottom w:val="none" w:sz="0" w:space="0" w:color="auto"/>
        <w:right w:val="none" w:sz="0" w:space="0" w:color="auto"/>
      </w:divBdr>
    </w:div>
    <w:div w:id="6252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CBFE-6E23-43C2-BAFC-221DEEB5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Kerry Sawyer</cp:lastModifiedBy>
  <cp:revision>3</cp:revision>
  <cp:lastPrinted>2019-09-26T11:48:00Z</cp:lastPrinted>
  <dcterms:created xsi:type="dcterms:W3CDTF">2019-09-26T11:48:00Z</dcterms:created>
  <dcterms:modified xsi:type="dcterms:W3CDTF">2019-09-26T11:50:00Z</dcterms:modified>
</cp:coreProperties>
</file>