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C7F34" w14:textId="206F90D2" w:rsidR="00FA3497" w:rsidRPr="00670DAA" w:rsidRDefault="00670DAA" w:rsidP="000B1D13">
      <w:pPr>
        <w:widowControl w:val="0"/>
        <w:autoSpaceDE w:val="0"/>
        <w:autoSpaceDN w:val="0"/>
        <w:adjustRightInd w:val="0"/>
        <w:rPr>
          <w:rFonts w:ascii="Times New Roman" w:hAnsi="Times New Roman" w:cs="Times New Roman"/>
          <w:sz w:val="22"/>
          <w:szCs w:val="22"/>
          <w:lang w:val="en-US"/>
        </w:rPr>
      </w:pPr>
      <w:bookmarkStart w:id="0" w:name="_GoBack"/>
      <w:bookmarkEnd w:id="0"/>
      <w:r>
        <w:rPr>
          <w:rFonts w:ascii="Times New Roman" w:hAnsi="Times New Roman" w:cs="Times New Roman"/>
          <w:noProof/>
          <w:sz w:val="22"/>
          <w:szCs w:val="22"/>
          <w:lang w:val="en-US"/>
        </w:rPr>
        <w:drawing>
          <wp:anchor distT="0" distB="0" distL="114300" distR="114300" simplePos="0" relativeHeight="251658240" behindDoc="0" locked="0" layoutInCell="1" allowOverlap="1" wp14:anchorId="273E5012" wp14:editId="779152B8">
            <wp:simplePos x="0" y="0"/>
            <wp:positionH relativeFrom="column">
              <wp:posOffset>-228600</wp:posOffset>
            </wp:positionH>
            <wp:positionV relativeFrom="paragraph">
              <wp:posOffset>-342900</wp:posOffset>
            </wp:positionV>
            <wp:extent cx="7174230" cy="8058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4230" cy="805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42BEA" w14:textId="77777777" w:rsidR="00FA3497" w:rsidRDefault="00FA3497" w:rsidP="000B1D13">
      <w:pPr>
        <w:widowControl w:val="0"/>
        <w:autoSpaceDE w:val="0"/>
        <w:autoSpaceDN w:val="0"/>
        <w:adjustRightInd w:val="0"/>
        <w:rPr>
          <w:rFonts w:ascii="Times New Roman" w:hAnsi="Times New Roman" w:cs="Times New Roman"/>
          <w:sz w:val="22"/>
          <w:szCs w:val="22"/>
          <w:lang w:val="en-US"/>
        </w:rPr>
      </w:pPr>
    </w:p>
    <w:p w14:paraId="1EB91A67" w14:textId="77777777" w:rsidR="00670DAA" w:rsidRPr="00670DAA" w:rsidRDefault="00670DAA" w:rsidP="00FA3497">
      <w:pPr>
        <w:widowControl w:val="0"/>
        <w:autoSpaceDE w:val="0"/>
        <w:autoSpaceDN w:val="0"/>
        <w:adjustRightInd w:val="0"/>
        <w:jc w:val="center"/>
        <w:rPr>
          <w:rFonts w:ascii="Georgia" w:hAnsi="Georgia" w:cs="Times New Roman"/>
          <w:b/>
          <w:color w:val="77943C"/>
          <w:lang w:val="en-US"/>
        </w:rPr>
      </w:pPr>
    </w:p>
    <w:p w14:paraId="05BEF69D" w14:textId="6ABBBD2F" w:rsidR="0076582B" w:rsidRPr="00670DAA" w:rsidRDefault="00FA3497" w:rsidP="00FA3497">
      <w:pPr>
        <w:widowControl w:val="0"/>
        <w:autoSpaceDE w:val="0"/>
        <w:autoSpaceDN w:val="0"/>
        <w:adjustRightInd w:val="0"/>
        <w:jc w:val="center"/>
        <w:rPr>
          <w:rFonts w:ascii="Georgia" w:hAnsi="Georgia" w:cs="Times New Roman"/>
          <w:b/>
          <w:color w:val="77943C"/>
          <w:sz w:val="48"/>
          <w:szCs w:val="48"/>
          <w:lang w:val="en-US"/>
        </w:rPr>
      </w:pPr>
      <w:r w:rsidRPr="00670DAA">
        <w:rPr>
          <w:rFonts w:ascii="Georgia" w:hAnsi="Georgia" w:cs="Times New Roman"/>
          <w:b/>
          <w:color w:val="77943C"/>
          <w:sz w:val="48"/>
          <w:szCs w:val="48"/>
          <w:lang w:val="en-US"/>
        </w:rPr>
        <w:t xml:space="preserve">The </w:t>
      </w:r>
      <w:r w:rsidR="00CB0A8D">
        <w:rPr>
          <w:rFonts w:ascii="Georgia" w:hAnsi="Georgia" w:cs="Times New Roman" w:hint="eastAsia"/>
          <w:b/>
          <w:color w:val="77943C"/>
          <w:sz w:val="48"/>
          <w:szCs w:val="48"/>
          <w:lang w:val="en-US" w:eastAsia="ja-JP"/>
        </w:rPr>
        <w:t>Kyoto</w:t>
      </w:r>
      <w:r w:rsidRPr="00670DAA">
        <w:rPr>
          <w:rFonts w:ascii="Georgia" w:hAnsi="Georgia" w:cs="Times New Roman"/>
          <w:b/>
          <w:color w:val="77943C"/>
          <w:sz w:val="48"/>
          <w:szCs w:val="48"/>
          <w:lang w:val="en-US"/>
        </w:rPr>
        <w:t xml:space="preserve"> Statement</w:t>
      </w:r>
      <w:r w:rsidR="0076582B" w:rsidRPr="00670DAA">
        <w:rPr>
          <w:rFonts w:ascii="Georgia" w:hAnsi="Georgia" w:cs="Times New Roman"/>
          <w:b/>
          <w:color w:val="77943C"/>
          <w:sz w:val="48"/>
          <w:szCs w:val="48"/>
          <w:lang w:val="en-US"/>
        </w:rPr>
        <w:t xml:space="preserve"> </w:t>
      </w:r>
    </w:p>
    <w:p w14:paraId="0D97798D" w14:textId="77777777" w:rsidR="00CB0A8D" w:rsidRDefault="00CB0A8D" w:rsidP="00CB0A8D">
      <w:r>
        <w:t>We, the assembled participants of the 29</w:t>
      </w:r>
      <w:r w:rsidRPr="005912B6">
        <w:rPr>
          <w:vertAlign w:val="superscript"/>
        </w:rPr>
        <w:t>th</w:t>
      </w:r>
      <w:r>
        <w:t xml:space="preserve"> </w:t>
      </w:r>
      <w:proofErr w:type="gramStart"/>
      <w:r>
        <w:t>Plenary</w:t>
      </w:r>
      <w:proofErr w:type="gramEnd"/>
      <w:r>
        <w:t xml:space="preserve"> meeting of the Committee on Earth Observation Satellites (CEOS), taking place in Kyoto, Japan, on 5 and 6 November, 201</w:t>
      </w:r>
      <w:r>
        <w:rPr>
          <w:rFonts w:hint="eastAsia"/>
        </w:rPr>
        <w:t>5</w:t>
      </w:r>
    </w:p>
    <w:p w14:paraId="071EBBD7" w14:textId="77777777" w:rsidR="00CB0A8D" w:rsidRDefault="00CB0A8D" w:rsidP="00CB0A8D"/>
    <w:p w14:paraId="4118E1A0" w14:textId="333D723E" w:rsidR="00CB0A8D" w:rsidRDefault="00CB0A8D" w:rsidP="00CB0A8D">
      <w:r w:rsidRPr="005912B6">
        <w:rPr>
          <w:b/>
        </w:rPr>
        <w:t>Building</w:t>
      </w:r>
      <w:r>
        <w:t xml:space="preserve"> upon our collective commitments to coordinate our Earth observation satellite missions in response to needs expressed by the United Nations Framework Convention on Climate Change (UNFCCC), the UN office for Disaster Risk Reduction International Strategy for Disaster Reduction (UNISDR), </w:t>
      </w:r>
      <w:r w:rsidR="004075F6">
        <w:t>the 2030 Global Goals for Sustainable Development</w:t>
      </w:r>
      <w:r w:rsidRPr="005912B6">
        <w:t>,</w:t>
      </w:r>
      <w:r w:rsidRPr="00D45276">
        <w:t xml:space="preserve"> the intergovernmental Group on</w:t>
      </w:r>
      <w:r>
        <w:t xml:space="preserve"> Earth Observations (GEO), the Global Climate Observing System (GCOS), the World Meteorologica</w:t>
      </w:r>
      <w:r>
        <w:rPr>
          <w:rFonts w:hint="eastAsia"/>
        </w:rPr>
        <w:t>l Organization (WMO</w:t>
      </w:r>
      <w:proofErr w:type="gramStart"/>
      <w:r>
        <w:rPr>
          <w:rFonts w:hint="eastAsia"/>
        </w:rPr>
        <w:t>) ,</w:t>
      </w:r>
      <w:proofErr w:type="gramEnd"/>
      <w:r>
        <w:rPr>
          <w:rFonts w:hint="eastAsia"/>
        </w:rPr>
        <w:t xml:space="preserve"> The Fo</w:t>
      </w:r>
      <w:r>
        <w:t xml:space="preserve">od </w:t>
      </w:r>
      <w:r>
        <w:rPr>
          <w:rFonts w:hint="eastAsia"/>
        </w:rPr>
        <w:t>and</w:t>
      </w:r>
      <w:r>
        <w:t xml:space="preserve"> </w:t>
      </w:r>
      <w:r>
        <w:rPr>
          <w:rFonts w:hint="eastAsia"/>
        </w:rPr>
        <w:t>Agriculture Organization (FAO), and other external stakeholders;</w:t>
      </w:r>
    </w:p>
    <w:p w14:paraId="72948BA4" w14:textId="77777777" w:rsidR="00CB0A8D" w:rsidRDefault="00CB0A8D" w:rsidP="00CB0A8D"/>
    <w:p w14:paraId="47BE0E96" w14:textId="77777777" w:rsidR="00CB0A8D" w:rsidRDefault="00CB0A8D" w:rsidP="00CB0A8D">
      <w:r w:rsidRPr="005912B6">
        <w:rPr>
          <w:b/>
        </w:rPr>
        <w:t>Confirming</w:t>
      </w:r>
      <w:r>
        <w:t xml:space="preserve"> our primary Mission to ensure international coordination of civil space-based Earth observation programs and promote exchange of data to optimize societal benefit and inform decision making in support of a prosperous and sustainable future for humankind; and</w:t>
      </w:r>
    </w:p>
    <w:p w14:paraId="61425BA5" w14:textId="77777777" w:rsidR="00CB0A8D" w:rsidRDefault="00CB0A8D" w:rsidP="00CB0A8D"/>
    <w:p w14:paraId="49C2A9E6" w14:textId="77777777" w:rsidR="00CB0A8D" w:rsidRDefault="00CB0A8D" w:rsidP="00CB0A8D">
      <w:r w:rsidRPr="005912B6">
        <w:rPr>
          <w:b/>
        </w:rPr>
        <w:t>Recognizing</w:t>
      </w:r>
      <w:r>
        <w:t xml:space="preserve"> that the successful development of the space-based segment of the Global Earth Observation System of Systems, and of global observing systems operated under the auspices of United Nations' Agencies is the result of large and sustained investments made by CEOS Agencies; and</w:t>
      </w:r>
    </w:p>
    <w:p w14:paraId="4BFCB80B" w14:textId="77777777" w:rsidR="00CB0A8D" w:rsidRDefault="00CB0A8D" w:rsidP="00CB0A8D"/>
    <w:p w14:paraId="392D4F85" w14:textId="732A171B" w:rsidR="00CB0A8D" w:rsidRDefault="00CB0A8D" w:rsidP="00CB0A8D">
      <w:r w:rsidRPr="005912B6">
        <w:rPr>
          <w:b/>
        </w:rPr>
        <w:t>Recognizing</w:t>
      </w:r>
      <w:r w:rsidRPr="005912B6">
        <w:t xml:space="preserve"> significant progress </w:t>
      </w:r>
      <w:r>
        <w:t>worldwide in the utilization and application</w:t>
      </w:r>
      <w:r w:rsidRPr="005912B6">
        <w:t xml:space="preserve"> </w:t>
      </w:r>
      <w:r>
        <w:t>of the data supplied by CEOS agency satellites, and subsequent deep and diverse societal benefits as confirmed by the CEOS Data Application compendium report</w:t>
      </w:r>
      <w:proofErr w:type="gramStart"/>
      <w:r>
        <w:t>;</w:t>
      </w:r>
      <w:proofErr w:type="gramEnd"/>
    </w:p>
    <w:p w14:paraId="1A506CC6" w14:textId="77777777" w:rsidR="00CB0A8D" w:rsidRPr="005912B6" w:rsidRDefault="00CB0A8D" w:rsidP="00CB0A8D">
      <w:pPr>
        <w:rPr>
          <w:b/>
        </w:rPr>
      </w:pPr>
    </w:p>
    <w:p w14:paraId="1A699809" w14:textId="3E0E32F4" w:rsidR="00CB0A8D" w:rsidRDefault="00CB0A8D" w:rsidP="00CB0A8D">
      <w:r w:rsidRPr="005912B6">
        <w:rPr>
          <w:b/>
        </w:rPr>
        <w:t>Declare that:</w:t>
      </w:r>
      <w:r>
        <w:t xml:space="preserve"> we have agreed to continue to enhance our cooperation in support of CEOS objectives, and have stressed our </w:t>
      </w:r>
      <w:r w:rsidR="00A53DA2">
        <w:t xml:space="preserve">intent </w:t>
      </w:r>
      <w:r>
        <w:t>to:</w:t>
      </w:r>
    </w:p>
    <w:p w14:paraId="5FFA5C45" w14:textId="5E7ADB6C" w:rsidR="00CB0A8D" w:rsidRDefault="00CB0A8D" w:rsidP="00CB0A8D"/>
    <w:p w14:paraId="22B2BC74" w14:textId="50272CF3" w:rsidR="00CB0A8D" w:rsidRDefault="00CB0A8D" w:rsidP="00CB0A8D">
      <w:pPr>
        <w:pStyle w:val="ListParagraph"/>
        <w:widowControl w:val="0"/>
        <w:numPr>
          <w:ilvl w:val="0"/>
          <w:numId w:val="4"/>
        </w:numPr>
        <w:jc w:val="both"/>
      </w:pPr>
      <w:proofErr w:type="gramStart"/>
      <w:r>
        <w:t>ensur</w:t>
      </w:r>
      <w:r w:rsidR="00A53DA2">
        <w:t>e</w:t>
      </w:r>
      <w:proofErr w:type="gramEnd"/>
      <w:r>
        <w:t>, in cooperation with GCOS, that the observation needs of the UNFCCC – including any agreements emerging from the COP21 meeting, are systematically and routinely addressed through space agency planning processes and CEOS reporting to UNFCCC;</w:t>
      </w:r>
      <w:r>
        <w:rPr>
          <w:rFonts w:hint="eastAsia"/>
          <w:lang w:eastAsia="ja-JP"/>
        </w:rPr>
        <w:t xml:space="preserve"> </w:t>
      </w:r>
    </w:p>
    <w:p w14:paraId="294BFF30" w14:textId="77777777" w:rsidR="00CB0A8D" w:rsidRDefault="00CB0A8D" w:rsidP="00CB0A8D">
      <w:pPr>
        <w:pStyle w:val="ListParagraph"/>
        <w:widowControl w:val="0"/>
        <w:jc w:val="both"/>
      </w:pPr>
    </w:p>
    <w:p w14:paraId="3DF46B82" w14:textId="2818BC6C" w:rsidR="00CB0A8D" w:rsidRDefault="00CB0A8D" w:rsidP="00CB0A8D">
      <w:pPr>
        <w:pStyle w:val="ListParagraph"/>
        <w:widowControl w:val="0"/>
        <w:numPr>
          <w:ilvl w:val="0"/>
          <w:numId w:val="4"/>
        </w:numPr>
        <w:jc w:val="both"/>
      </w:pPr>
      <w:proofErr w:type="gramStart"/>
      <w:r>
        <w:t>ensu</w:t>
      </w:r>
      <w:r w:rsidR="00A53DA2">
        <w:t>re</w:t>
      </w:r>
      <w:proofErr w:type="gramEnd"/>
      <w:r>
        <w:t>, in the context of the declaration of the World Conference on Disasters Risk Reduction  in Sendai, that CEOS agency data is made available in support of disaster risk reduction activities</w:t>
      </w:r>
      <w:r w:rsidR="00A53DA2">
        <w:t>,</w:t>
      </w:r>
      <w:r>
        <w:t xml:space="preserve"> and </w:t>
      </w:r>
      <w:r w:rsidR="00A53DA2">
        <w:t xml:space="preserve">promote </w:t>
      </w:r>
      <w:r>
        <w:t xml:space="preserve">continued engagement </w:t>
      </w:r>
      <w:r w:rsidR="00A53DA2">
        <w:t>with</w:t>
      </w:r>
      <w:r>
        <w:t xml:space="preserve"> relevant UN agencies and authorities to ensure the full potential of the data is realized </w:t>
      </w:r>
      <w:r w:rsidR="00A53DA2">
        <w:t>in</w:t>
      </w:r>
      <w:r>
        <w:t xml:space="preserve"> all phases of disaster risk reduction;</w:t>
      </w:r>
    </w:p>
    <w:p w14:paraId="64CD2AFF" w14:textId="4B9F33E3" w:rsidR="00CB0A8D" w:rsidRDefault="00CB0A8D" w:rsidP="00CB0A8D">
      <w:pPr>
        <w:pStyle w:val="ListParagraph"/>
        <w:widowControl w:val="0"/>
        <w:numPr>
          <w:ilvl w:val="0"/>
          <w:numId w:val="4"/>
        </w:numPr>
        <w:spacing w:before="120"/>
        <w:ind w:left="714" w:hanging="357"/>
        <w:contextualSpacing w:val="0"/>
        <w:jc w:val="both"/>
      </w:pPr>
      <w:proofErr w:type="gramStart"/>
      <w:r>
        <w:t>continu</w:t>
      </w:r>
      <w:r w:rsidR="00A53DA2">
        <w:t>e</w:t>
      </w:r>
      <w:proofErr w:type="gramEnd"/>
      <w:r>
        <w:t xml:space="preserve"> to enhance the provision of space-based Earth observations for GEO, in the framework of the new </w:t>
      </w:r>
      <w:r w:rsidRPr="005912B6">
        <w:t>GEO</w:t>
      </w:r>
      <w:r>
        <w:t xml:space="preserve"> </w:t>
      </w:r>
      <w:r w:rsidRPr="005912B6">
        <w:t>10 year strategic plan</w:t>
      </w:r>
      <w:r w:rsidR="00A53DA2">
        <w:t xml:space="preserve">, while also stepping up to </w:t>
      </w:r>
      <w:r>
        <w:t>participat</w:t>
      </w:r>
      <w:r w:rsidR="00A53DA2">
        <w:t>e</w:t>
      </w:r>
      <w:r>
        <w:t xml:space="preserve"> in GEO governance arrangements </w:t>
      </w:r>
      <w:r w:rsidR="00A53DA2">
        <w:t>to</w:t>
      </w:r>
      <w:r>
        <w:t xml:space="preserve"> reflect widespread CEOS and contributions to GEO </w:t>
      </w:r>
      <w:r w:rsidR="00A53DA2">
        <w:t xml:space="preserve">success including </w:t>
      </w:r>
      <w:r>
        <w:t xml:space="preserve">GFOI, GEOGLAM, </w:t>
      </w:r>
      <w:proofErr w:type="spellStart"/>
      <w:r>
        <w:t>Afri</w:t>
      </w:r>
      <w:proofErr w:type="spellEnd"/>
      <w:r>
        <w:t>-GEOSS, Blue Planet, and the GEO Carbon and Water Strategies;</w:t>
      </w:r>
    </w:p>
    <w:p w14:paraId="2DF7717F" w14:textId="26E21F6B" w:rsidR="00CB0A8D" w:rsidRDefault="0006591F" w:rsidP="00CB0A8D">
      <w:pPr>
        <w:pStyle w:val="ListParagraph"/>
        <w:widowControl w:val="0"/>
        <w:numPr>
          <w:ilvl w:val="0"/>
          <w:numId w:val="4"/>
        </w:numPr>
        <w:spacing w:before="120"/>
        <w:ind w:left="714" w:hanging="357"/>
        <w:contextualSpacing w:val="0"/>
        <w:jc w:val="both"/>
      </w:pPr>
      <w:proofErr w:type="gramStart"/>
      <w:r>
        <w:t>proactively</w:t>
      </w:r>
      <w:proofErr w:type="gramEnd"/>
      <w:r>
        <w:t xml:space="preserve"> engage with global discussions on how</w:t>
      </w:r>
      <w:r w:rsidR="00A53DA2">
        <w:t xml:space="preserve"> </w:t>
      </w:r>
      <w:r>
        <w:t>critical</w:t>
      </w:r>
      <w:r w:rsidR="00A53DA2">
        <w:t xml:space="preserve"> challenges that face our modern society, </w:t>
      </w:r>
      <w:r>
        <w:t>such as</w:t>
      </w:r>
      <w:r w:rsidR="00A53DA2">
        <w:t xml:space="preserve"> </w:t>
      </w:r>
      <w:r>
        <w:t xml:space="preserve">achievement of </w:t>
      </w:r>
      <w:r w:rsidR="00A53DA2">
        <w:t>the Global Goals for Sustainable Development unanimously adopted by the United Nations General Assembly</w:t>
      </w:r>
      <w:r>
        <w:t>, and ensure Earth observations from space play their part in the solutions</w:t>
      </w:r>
      <w:r w:rsidR="00A53DA2">
        <w:t>.</w:t>
      </w:r>
      <w:r w:rsidR="00CB0A8D">
        <w:t>.</w:t>
      </w:r>
    </w:p>
    <w:p w14:paraId="08C9EE74" w14:textId="77777777" w:rsidR="00CB0A8D" w:rsidRDefault="00CB0A8D" w:rsidP="00CB0A8D">
      <w:pPr>
        <w:rPr>
          <w:strike/>
        </w:rPr>
      </w:pPr>
    </w:p>
    <w:p w14:paraId="495D518C" w14:textId="3391174F" w:rsidR="00670DAA" w:rsidRDefault="00CB0A8D" w:rsidP="00CB0A8D">
      <w:r>
        <w:t xml:space="preserve">CEOS will accomplish these activities through contributions from its Virtual Constellations and Working Groups and Ad-hoc Teams as well as the program coordination mandate of its Strategic Implementation Team. </w:t>
      </w:r>
      <w:r w:rsidR="00A53DA2">
        <w:t xml:space="preserve"> </w:t>
      </w:r>
      <w:r>
        <w:t>CEOS will continue to address user needs for data quality, data discovery and access and capacity building.</w:t>
      </w:r>
    </w:p>
    <w:p w14:paraId="1291FAEC" w14:textId="5801415E" w:rsidR="00FA3497" w:rsidRDefault="00670DAA">
      <w:pPr>
        <w:rPr>
          <w:rFonts w:asciiTheme="majorHAnsi" w:hAnsiTheme="majorHAnsi" w:cs="Times New Roman"/>
          <w:sz w:val="22"/>
          <w:szCs w:val="22"/>
          <w:lang w:val="en-US" w:eastAsia="ja-JP"/>
        </w:rPr>
      </w:pPr>
      <w:r w:rsidRPr="00670DAA">
        <w:rPr>
          <w:rFonts w:asciiTheme="majorHAnsi" w:hAnsiTheme="majorHAnsi" w:cs="Times New Roman"/>
          <w:noProof/>
          <w:sz w:val="22"/>
          <w:szCs w:val="22"/>
          <w:lang w:val="en-US"/>
        </w:rPr>
        <w:drawing>
          <wp:anchor distT="0" distB="0" distL="114300" distR="114300" simplePos="0" relativeHeight="251670528" behindDoc="0" locked="0" layoutInCell="1" allowOverlap="1" wp14:anchorId="09A9BF60" wp14:editId="112300AA">
            <wp:simplePos x="0" y="0"/>
            <wp:positionH relativeFrom="column">
              <wp:posOffset>5205730</wp:posOffset>
            </wp:positionH>
            <wp:positionV relativeFrom="paragraph">
              <wp:posOffset>74930</wp:posOffset>
            </wp:positionV>
            <wp:extent cx="1537970" cy="609600"/>
            <wp:effectExtent l="0" t="0" r="11430" b="0"/>
            <wp:wrapTight wrapText="bothSides">
              <wp:wrapPolygon edited="0">
                <wp:start x="13199" y="0"/>
                <wp:lineTo x="0" y="3600"/>
                <wp:lineTo x="0" y="17100"/>
                <wp:lineTo x="5351" y="20700"/>
                <wp:lineTo x="10345" y="20700"/>
                <wp:lineTo x="13199" y="20700"/>
                <wp:lineTo x="21404" y="18000"/>
                <wp:lineTo x="21404" y="3600"/>
                <wp:lineTo x="14983" y="0"/>
                <wp:lineTo x="13199" y="0"/>
              </wp:wrapPolygon>
            </wp:wrapTight>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7970" cy="60960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0553EC35" w14:textId="2015718D" w:rsidR="00670DAA" w:rsidRDefault="00D641BF" w:rsidP="00FA3497">
      <w:pPr>
        <w:widowControl w:val="0"/>
        <w:autoSpaceDE w:val="0"/>
        <w:autoSpaceDN w:val="0"/>
        <w:adjustRightInd w:val="0"/>
        <w:rPr>
          <w:rFonts w:asciiTheme="majorHAnsi" w:hAnsiTheme="majorHAnsi" w:cs="Times New Roman"/>
          <w:sz w:val="22"/>
          <w:szCs w:val="22"/>
          <w:lang w:val="en-US"/>
        </w:rPr>
      </w:pPr>
      <w:r w:rsidRPr="00670DAA">
        <w:rPr>
          <w:rFonts w:asciiTheme="majorHAnsi" w:hAnsiTheme="majorHAnsi" w:cs="Times New Roman"/>
          <w:noProof/>
          <w:sz w:val="22"/>
          <w:szCs w:val="22"/>
          <w:lang w:val="en-US"/>
        </w:rPr>
        <w:lastRenderedPageBreak/>
        <mc:AlternateContent>
          <mc:Choice Requires="wps">
            <w:drawing>
              <wp:anchor distT="0" distB="0" distL="114300" distR="114300" simplePos="0" relativeHeight="251663360" behindDoc="0" locked="0" layoutInCell="1" allowOverlap="1" wp14:anchorId="490723C2" wp14:editId="11F6DE7F">
                <wp:simplePos x="0" y="0"/>
                <wp:positionH relativeFrom="column">
                  <wp:posOffset>-457200</wp:posOffset>
                </wp:positionH>
                <wp:positionV relativeFrom="paragraph">
                  <wp:posOffset>1714500</wp:posOffset>
                </wp:positionV>
                <wp:extent cx="7543800" cy="342900"/>
                <wp:effectExtent l="0" t="0" r="0" b="12700"/>
                <wp:wrapSquare wrapText="bothSides"/>
                <wp:docPr id="14340"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CAC89" w14:textId="119D0195" w:rsidR="00670DAA" w:rsidRPr="00670DAA" w:rsidRDefault="00670DAA" w:rsidP="00670DAA">
                            <w:pPr>
                              <w:pStyle w:val="NormalWeb"/>
                              <w:spacing w:before="0" w:beforeAutospacing="0" w:after="0" w:afterAutospacing="0"/>
                              <w:jc w:val="center"/>
                              <w:textAlignment w:val="baseline"/>
                              <w:rPr>
                                <w:rFonts w:ascii="Georgia" w:hAnsi="Georgia"/>
                              </w:rPr>
                            </w:pPr>
                            <w:r w:rsidRPr="00670DAA">
                              <w:rPr>
                                <w:rFonts w:ascii="Georgia" w:eastAsia="ＭＳ Ｐゴシック" w:hAnsi="Georgia" w:cs="ＭＳ Ｐゴシック"/>
                                <w:b/>
                                <w:bCs/>
                                <w:color w:val="000000" w:themeColor="text1"/>
                                <w:kern w:val="24"/>
                                <w:sz w:val="30"/>
                                <w:szCs w:val="30"/>
                              </w:rPr>
                              <w:t>CEOS Agencies</w:t>
                            </w:r>
                          </w:p>
                        </w:txbxContent>
                      </wps:txbx>
                      <wps:bodyPr wrap="square" lIns="97256" tIns="48628" rIns="97256" bIns="48628">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90723C2" id="_x0000_t202" coordsize="21600,21600" o:spt="202" path="m,l,21600r21600,l21600,xe">
                <v:stroke joinstyle="miter"/>
                <v:path gradientshapeok="t" o:connecttype="rect"/>
              </v:shapetype>
              <v:shape id="TextBox 7" o:spid="_x0000_s1026" type="#_x0000_t202" style="position:absolute;margin-left:-36pt;margin-top:135pt;width:59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" filled="f" stroked="f">
                <v:textbox inset="2.70156mm,1.3508mm,2.70156mm,1.3508mm">
                  <w:txbxContent>
                    <w:p w14:paraId="268CAC89" w14:textId="119D0195" w:rsidR="00670DAA" w:rsidRPr="00670DAA" w:rsidRDefault="00670DAA" w:rsidP="00670DAA">
                      <w:pPr>
                        <w:pStyle w:val="Web"/>
                        <w:spacing w:before="0" w:beforeAutospacing="0" w:after="0" w:afterAutospacing="0"/>
                        <w:jc w:val="center"/>
                        <w:textAlignment w:val="baseline"/>
                        <w:rPr>
                          <w:rFonts w:ascii="Georgia" w:hAnsi="Georgia"/>
                        </w:rPr>
                      </w:pPr>
                      <w:r w:rsidRPr="00670DAA">
                        <w:rPr>
                          <w:rFonts w:ascii="Georgia" w:eastAsia="ＭＳ Ｐゴシック" w:hAnsi="Georgia" w:cs="ＭＳ Ｐゴシック"/>
                          <w:b/>
                          <w:bCs/>
                          <w:color w:val="000000" w:themeColor="text1"/>
                          <w:kern w:val="24"/>
                          <w:sz w:val="30"/>
                          <w:szCs w:val="30"/>
                        </w:rPr>
                        <w:t>CEOS Agencies</w:t>
                      </w:r>
                    </w:p>
                  </w:txbxContent>
                </v:textbox>
                <w10:wrap type="square"/>
              </v:shape>
            </w:pict>
          </mc:Fallback>
        </mc:AlternateContent>
      </w:r>
      <w:r w:rsidRPr="00670DAA">
        <w:rPr>
          <w:rFonts w:asciiTheme="majorHAnsi" w:hAnsiTheme="majorHAnsi" w:cs="Times New Roman"/>
          <w:noProof/>
          <w:sz w:val="22"/>
          <w:szCs w:val="22"/>
          <w:lang w:val="en-US"/>
        </w:rPr>
        <w:drawing>
          <wp:anchor distT="0" distB="0" distL="114300" distR="114300" simplePos="0" relativeHeight="251664384" behindDoc="0" locked="0" layoutInCell="1" allowOverlap="1" wp14:anchorId="5FC78A74" wp14:editId="376EC009">
            <wp:simplePos x="0" y="0"/>
            <wp:positionH relativeFrom="column">
              <wp:posOffset>-457200</wp:posOffset>
            </wp:positionH>
            <wp:positionV relativeFrom="paragraph">
              <wp:posOffset>791210</wp:posOffset>
            </wp:positionV>
            <wp:extent cx="7556500" cy="808990"/>
            <wp:effectExtent l="0" t="0" r="12700" b="3810"/>
            <wp:wrapSquare wrapText="bothSides"/>
            <wp:docPr id="143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6500" cy="8089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670DAA" w:rsidRPr="00670DAA">
        <w:rPr>
          <w:rFonts w:asciiTheme="majorHAnsi" w:hAnsiTheme="majorHAnsi" w:cs="Times New Roman"/>
          <w:noProof/>
          <w:sz w:val="22"/>
          <w:szCs w:val="22"/>
          <w:lang w:val="en-US"/>
        </w:rPr>
        <mc:AlternateContent>
          <mc:Choice Requires="wps">
            <w:drawing>
              <wp:anchor distT="0" distB="0" distL="114300" distR="114300" simplePos="0" relativeHeight="251660288" behindDoc="0" locked="0" layoutInCell="1" allowOverlap="1" wp14:anchorId="5AF61867" wp14:editId="3544FBC9">
                <wp:simplePos x="0" y="0"/>
                <wp:positionH relativeFrom="column">
                  <wp:posOffset>-457200</wp:posOffset>
                </wp:positionH>
                <wp:positionV relativeFrom="paragraph">
                  <wp:posOffset>0</wp:posOffset>
                </wp:positionV>
                <wp:extent cx="7543800" cy="654050"/>
                <wp:effectExtent l="0" t="0" r="0" b="0"/>
                <wp:wrapThrough wrapText="bothSides">
                  <wp:wrapPolygon edited="0">
                    <wp:start x="73" y="0"/>
                    <wp:lineTo x="73" y="19964"/>
                    <wp:lineTo x="21455" y="19964"/>
                    <wp:lineTo x="21455" y="0"/>
                    <wp:lineTo x="73" y="0"/>
                  </wp:wrapPolygon>
                </wp:wrapThrough>
                <wp:docPr id="1434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922D1" w14:textId="063EE9FE" w:rsidR="00670DAA" w:rsidRPr="00670DAA" w:rsidRDefault="00D641BF" w:rsidP="00670DAA">
                            <w:pPr>
                              <w:pStyle w:val="NormalWeb"/>
                              <w:spacing w:before="0" w:beforeAutospacing="0" w:after="0" w:afterAutospacing="0"/>
                              <w:jc w:val="center"/>
                              <w:textAlignment w:val="baseline"/>
                              <w:rPr>
                                <w:rFonts w:ascii="Georgia" w:hAnsi="Georgia"/>
                              </w:rPr>
                            </w:pPr>
                            <w:r w:rsidRPr="00D641BF">
                              <w:rPr>
                                <w:rFonts w:ascii="Georgia" w:eastAsia="ＭＳ Ｐゴシック" w:hAnsi="Georgia" w:cs="Calibri"/>
                                <w:b/>
                                <w:bCs/>
                                <w:iCs/>
                                <w:color w:val="000000" w:themeColor="text1"/>
                                <w:kern w:val="24"/>
                                <w:sz w:val="26"/>
                                <w:szCs w:val="26"/>
                              </w:rPr>
                              <w:t>CEOS ensures international coordination of civil space-based Earth observation programs and promotes exchange of data to optimize societal benefit and inform decision making for securing a prosperous and sustainable future for humankind.</w:t>
                            </w:r>
                          </w:p>
                        </w:txbxContent>
                      </wps:txbx>
                      <wps:bodyPr wrap="square">
                        <a:spAutoFit/>
                      </wps:bodyPr>
                    </wps:wsp>
                  </a:graphicData>
                </a:graphic>
                <wp14:sizeRelH relativeFrom="margin">
                  <wp14:pctWidth>0</wp14:pctWidth>
                </wp14:sizeRelH>
              </wp:anchor>
            </w:drawing>
          </mc:Choice>
          <mc:Fallback xmlns:w15="http://schemas.microsoft.com/office/word/2012/wordml">
            <w:pict>
              <v:rect w14:anchorId="5AF61867" id="Rectangle 1" o:spid="_x0000_s1027" style="position:absolute;margin-left:-36pt;margin-top:0;width:594pt;height:5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" filled="f" stroked="f">
                <v:textbox style="mso-fit-shape-to-text:t">
                  <w:txbxContent>
                    <w:p w14:paraId="640922D1" w14:textId="063EE9FE" w:rsidR="00670DAA" w:rsidRPr="00670DAA" w:rsidRDefault="00D641BF" w:rsidP="00670DAA">
                      <w:pPr>
                        <w:pStyle w:val="Web"/>
                        <w:spacing w:before="0" w:beforeAutospacing="0" w:after="0" w:afterAutospacing="0"/>
                        <w:jc w:val="center"/>
                        <w:textAlignment w:val="baseline"/>
                        <w:rPr>
                          <w:rFonts w:ascii="Georgia" w:hAnsi="Georgia"/>
                        </w:rPr>
                      </w:pPr>
                      <w:r w:rsidRPr="00D641BF">
                        <w:rPr>
                          <w:rFonts w:ascii="Georgia" w:eastAsia="ＭＳ Ｐゴシック" w:hAnsi="Georgia" w:cs="Calibri"/>
                          <w:b/>
                          <w:bCs/>
                          <w:iCs/>
                          <w:color w:val="000000" w:themeColor="text1"/>
                          <w:kern w:val="24"/>
                          <w:sz w:val="26"/>
                          <w:szCs w:val="26"/>
                        </w:rPr>
                        <w:t>CEOS ensures international coordination of civil space-based Earth observation programs and promotes exchange of data to optimize societal benefit and inform decision making for securing a prosperous and sustainable future for humankind.</w:t>
                      </w:r>
                    </w:p>
                  </w:txbxContent>
                </v:textbox>
                <w10:wrap type="through"/>
              </v:rect>
            </w:pict>
          </mc:Fallback>
        </mc:AlternateContent>
      </w:r>
      <w:r w:rsidR="00670DAA" w:rsidRPr="00670DAA">
        <w:rPr>
          <w:noProof/>
          <w:lang w:val="en-US"/>
        </w:rPr>
        <w:t xml:space="preserve"> </w:t>
      </w:r>
      <w:r w:rsidR="00670DAA" w:rsidRPr="00670DAA">
        <w:rPr>
          <w:rFonts w:asciiTheme="majorHAnsi" w:hAnsiTheme="majorHAnsi" w:cs="Times New Roman"/>
          <w:sz w:val="22"/>
          <w:szCs w:val="22"/>
          <w:lang w:val="en-US"/>
        </w:rPr>
        <w:t xml:space="preserve"> </w:t>
      </w:r>
    </w:p>
    <w:p w14:paraId="3C239489" w14:textId="5D2E3B66" w:rsidR="00670DAA" w:rsidRDefault="00670DAA" w:rsidP="00670DAA">
      <w:pPr>
        <w:pStyle w:val="NormalWeb"/>
        <w:spacing w:before="0" w:beforeAutospacing="0" w:after="0" w:afterAutospacing="0" w:line="264" w:lineRule="auto"/>
        <w:rPr>
          <w:rFonts w:ascii="Calibri" w:hAnsi="Calibri" w:cs="Calibri"/>
          <w:color w:val="000000"/>
          <w:kern w:val="24"/>
        </w:rPr>
        <w:sectPr w:rsidR="00670DAA" w:rsidSect="00670DAA">
          <w:headerReference w:type="even" r:id="rId12"/>
          <w:headerReference w:type="default" r:id="rId13"/>
          <w:headerReference w:type="first" r:id="rId14"/>
          <w:pgSz w:w="11900" w:h="16840"/>
          <w:pgMar w:top="720" w:right="720" w:bottom="720" w:left="720" w:header="708" w:footer="708" w:gutter="0"/>
          <w:cols w:space="708"/>
          <w:docGrid w:linePitch="360"/>
        </w:sectPr>
      </w:pPr>
    </w:p>
    <w:p w14:paraId="12E87386" w14:textId="6C560C52" w:rsidR="00670DAA" w:rsidRPr="00454013" w:rsidRDefault="00670DAA" w:rsidP="00670DAA">
      <w:pPr>
        <w:pStyle w:val="NormalWeb"/>
        <w:spacing w:before="0" w:beforeAutospacing="0" w:after="0" w:afterAutospacing="0" w:line="264" w:lineRule="auto"/>
        <w:rPr>
          <w:rFonts w:ascii="Calibri" w:hAnsi="Calibri"/>
          <w:sz w:val="22"/>
          <w:szCs w:val="22"/>
        </w:rPr>
      </w:pPr>
      <w:proofErr w:type="spellStart"/>
      <w:r w:rsidRPr="00454013">
        <w:rPr>
          <w:rFonts w:ascii="Calibri" w:hAnsi="Calibri" w:cs="Calibri"/>
          <w:color w:val="000000"/>
          <w:kern w:val="24"/>
          <w:sz w:val="22"/>
          <w:szCs w:val="22"/>
        </w:rPr>
        <w:lastRenderedPageBreak/>
        <w:t>Agenzia</w:t>
      </w:r>
      <w:proofErr w:type="spellEnd"/>
      <w:r w:rsidRPr="00454013">
        <w:rPr>
          <w:rFonts w:ascii="Calibri" w:hAnsi="Calibri" w:cs="Calibri"/>
          <w:color w:val="000000"/>
          <w:kern w:val="24"/>
          <w:sz w:val="22"/>
          <w:szCs w:val="22"/>
        </w:rPr>
        <w:t xml:space="preserve"> </w:t>
      </w:r>
      <w:proofErr w:type="spellStart"/>
      <w:r w:rsidRPr="00454013">
        <w:rPr>
          <w:rFonts w:ascii="Calibri" w:hAnsi="Calibri" w:cs="Calibri"/>
          <w:color w:val="000000"/>
          <w:kern w:val="24"/>
          <w:sz w:val="22"/>
          <w:szCs w:val="22"/>
        </w:rPr>
        <w:t>Spaziale</w:t>
      </w:r>
      <w:proofErr w:type="spellEnd"/>
      <w:r w:rsidRPr="00454013">
        <w:rPr>
          <w:rFonts w:ascii="Calibri" w:hAnsi="Calibri" w:cs="Calibri"/>
          <w:color w:val="000000"/>
          <w:kern w:val="24"/>
          <w:sz w:val="22"/>
          <w:szCs w:val="22"/>
        </w:rPr>
        <w:t xml:space="preserve"> </w:t>
      </w:r>
      <w:proofErr w:type="spellStart"/>
      <w:r w:rsidRPr="00454013">
        <w:rPr>
          <w:rFonts w:ascii="Calibri" w:hAnsi="Calibri" w:cs="Calibri"/>
          <w:color w:val="000000"/>
          <w:kern w:val="24"/>
          <w:sz w:val="22"/>
          <w:szCs w:val="22"/>
        </w:rPr>
        <w:t>Italiana</w:t>
      </w:r>
      <w:proofErr w:type="spellEnd"/>
      <w:r w:rsidRPr="00454013">
        <w:rPr>
          <w:rFonts w:ascii="Calibri" w:hAnsi="Calibri" w:cs="Calibri"/>
          <w:color w:val="000000"/>
          <w:kern w:val="24"/>
          <w:sz w:val="22"/>
          <w:szCs w:val="22"/>
        </w:rPr>
        <w:t xml:space="preserve"> </w:t>
      </w:r>
      <w:r w:rsidRPr="00454013">
        <w:rPr>
          <w:rFonts w:ascii="Calibri" w:hAnsi="Calibri" w:cs="Calibri"/>
          <w:color w:val="000000" w:themeColor="text1"/>
          <w:kern w:val="24"/>
          <w:sz w:val="22"/>
          <w:szCs w:val="22"/>
        </w:rPr>
        <w:t>(ASI)</w:t>
      </w:r>
    </w:p>
    <w:p w14:paraId="7AA48C9B" w14:textId="77777777" w:rsidR="00670DAA" w:rsidRPr="00454013" w:rsidRDefault="00670DAA" w:rsidP="00670DAA">
      <w:pPr>
        <w:pStyle w:val="NormalWeb"/>
        <w:spacing w:before="0" w:beforeAutospacing="0" w:after="0" w:afterAutospacing="0" w:line="264" w:lineRule="auto"/>
        <w:rPr>
          <w:rFonts w:ascii="Calibri" w:hAnsi="Calibri"/>
          <w:sz w:val="22"/>
          <w:szCs w:val="22"/>
        </w:rPr>
      </w:pPr>
      <w:r w:rsidRPr="00454013">
        <w:rPr>
          <w:rFonts w:ascii="Calibri" w:hAnsi="Calibri" w:cs="Calibri"/>
          <w:color w:val="000000" w:themeColor="text1"/>
          <w:kern w:val="24"/>
          <w:sz w:val="22"/>
          <w:szCs w:val="22"/>
        </w:rPr>
        <w:t>Belgian Federal Science Policy Office (BELSPO)</w:t>
      </w:r>
    </w:p>
    <w:p w14:paraId="15B3079A" w14:textId="77777777" w:rsidR="00670DAA" w:rsidRPr="00454013" w:rsidRDefault="00670DAA" w:rsidP="00670DAA">
      <w:pPr>
        <w:pStyle w:val="NormalWeb"/>
        <w:spacing w:before="0" w:beforeAutospacing="0" w:after="0" w:afterAutospacing="0" w:line="264" w:lineRule="auto"/>
        <w:rPr>
          <w:rFonts w:ascii="Calibri" w:hAnsi="Calibri"/>
          <w:sz w:val="22"/>
          <w:szCs w:val="22"/>
        </w:rPr>
      </w:pPr>
      <w:r w:rsidRPr="00454013">
        <w:rPr>
          <w:rFonts w:ascii="Calibri" w:hAnsi="Calibri" w:cs="Calibri"/>
          <w:color w:val="000000" w:themeColor="text1"/>
          <w:kern w:val="24"/>
          <w:sz w:val="22"/>
          <w:szCs w:val="22"/>
        </w:rPr>
        <w:t>Canada Centre for Remote Sensing (CCRS)</w:t>
      </w:r>
    </w:p>
    <w:p w14:paraId="10376B00" w14:textId="77777777" w:rsidR="00670DAA" w:rsidRPr="00454013" w:rsidRDefault="00670DAA" w:rsidP="00670DAA">
      <w:pPr>
        <w:pStyle w:val="NormalWeb"/>
        <w:spacing w:before="0" w:beforeAutospacing="0" w:after="0" w:afterAutospacing="0" w:line="264" w:lineRule="auto"/>
        <w:rPr>
          <w:rFonts w:ascii="Calibri" w:hAnsi="Calibri"/>
          <w:sz w:val="22"/>
          <w:szCs w:val="22"/>
        </w:rPr>
      </w:pPr>
      <w:r w:rsidRPr="00454013">
        <w:rPr>
          <w:rFonts w:ascii="Calibri" w:hAnsi="Calibri" w:cs="Calibri"/>
          <w:color w:val="000000" w:themeColor="text1"/>
          <w:kern w:val="24"/>
          <w:sz w:val="22"/>
          <w:szCs w:val="22"/>
        </w:rPr>
        <w:t>Canadian Space Agency (CSA)</w:t>
      </w:r>
    </w:p>
    <w:p w14:paraId="3910A07D" w14:textId="77777777" w:rsidR="00670DAA" w:rsidRPr="00454013" w:rsidRDefault="00670DAA" w:rsidP="00670DAA">
      <w:pPr>
        <w:pStyle w:val="NormalWeb"/>
        <w:spacing w:before="0" w:beforeAutospacing="0" w:after="0" w:afterAutospacing="0" w:line="264" w:lineRule="auto"/>
        <w:rPr>
          <w:rFonts w:ascii="Calibri" w:hAnsi="Calibri"/>
          <w:sz w:val="22"/>
          <w:szCs w:val="22"/>
        </w:rPr>
      </w:pPr>
      <w:r w:rsidRPr="00CB0A8D">
        <w:rPr>
          <w:rFonts w:ascii="Calibri" w:hAnsi="Calibri" w:cs="Calibri"/>
          <w:color w:val="000000" w:themeColor="text1"/>
          <w:kern w:val="24"/>
          <w:sz w:val="22"/>
          <w:szCs w:val="22"/>
        </w:rPr>
        <w:t xml:space="preserve">Centre National </w:t>
      </w:r>
      <w:proofErr w:type="spellStart"/>
      <w:r w:rsidRPr="00CB0A8D">
        <w:rPr>
          <w:rFonts w:ascii="Calibri" w:hAnsi="Calibri" w:cs="Calibri"/>
          <w:color w:val="000000" w:themeColor="text1"/>
          <w:kern w:val="24"/>
          <w:sz w:val="22"/>
          <w:szCs w:val="22"/>
        </w:rPr>
        <w:t>d’Etudes</w:t>
      </w:r>
      <w:proofErr w:type="spellEnd"/>
      <w:r w:rsidRPr="00CB0A8D">
        <w:rPr>
          <w:rFonts w:ascii="Calibri" w:hAnsi="Calibri" w:cs="Calibri"/>
          <w:color w:val="000000" w:themeColor="text1"/>
          <w:kern w:val="24"/>
          <w:sz w:val="22"/>
          <w:szCs w:val="22"/>
        </w:rPr>
        <w:t xml:space="preserve"> </w:t>
      </w:r>
      <w:proofErr w:type="spellStart"/>
      <w:r w:rsidRPr="00CB0A8D">
        <w:rPr>
          <w:rFonts w:ascii="Calibri" w:hAnsi="Calibri" w:cs="Calibri"/>
          <w:color w:val="000000" w:themeColor="text1"/>
          <w:kern w:val="24"/>
          <w:sz w:val="22"/>
          <w:szCs w:val="22"/>
        </w:rPr>
        <w:t>Spatiales</w:t>
      </w:r>
      <w:proofErr w:type="spellEnd"/>
      <w:r w:rsidRPr="00CB0A8D">
        <w:rPr>
          <w:rFonts w:ascii="Calibri" w:hAnsi="Calibri" w:cs="Calibri"/>
          <w:color w:val="000000" w:themeColor="text1"/>
          <w:kern w:val="24"/>
          <w:sz w:val="22"/>
          <w:szCs w:val="22"/>
        </w:rPr>
        <w:t xml:space="preserve"> (CNES), France</w:t>
      </w:r>
    </w:p>
    <w:p w14:paraId="4DE9ABCF" w14:textId="77777777" w:rsidR="00670DAA" w:rsidRPr="00454013" w:rsidRDefault="00670DAA" w:rsidP="00670DAA">
      <w:pPr>
        <w:pStyle w:val="NormalWeb"/>
        <w:spacing w:before="0" w:beforeAutospacing="0" w:after="0" w:afterAutospacing="0" w:line="264" w:lineRule="auto"/>
        <w:rPr>
          <w:rFonts w:ascii="Calibri" w:hAnsi="Calibri"/>
          <w:sz w:val="22"/>
          <w:szCs w:val="22"/>
        </w:rPr>
      </w:pPr>
      <w:r w:rsidRPr="00454013">
        <w:rPr>
          <w:rFonts w:ascii="Calibri" w:hAnsi="Calibri" w:cs="Calibri"/>
          <w:color w:val="000000" w:themeColor="text1"/>
          <w:kern w:val="24"/>
          <w:sz w:val="22"/>
          <w:szCs w:val="22"/>
        </w:rPr>
        <w:t xml:space="preserve">Centro para </w:t>
      </w:r>
      <w:proofErr w:type="spellStart"/>
      <w:r w:rsidRPr="00454013">
        <w:rPr>
          <w:rFonts w:ascii="Calibri" w:hAnsi="Calibri" w:cs="Calibri"/>
          <w:color w:val="000000" w:themeColor="text1"/>
          <w:kern w:val="24"/>
          <w:sz w:val="22"/>
          <w:szCs w:val="22"/>
        </w:rPr>
        <w:t>Desarrollo</w:t>
      </w:r>
      <w:proofErr w:type="spellEnd"/>
      <w:r w:rsidRPr="00454013">
        <w:rPr>
          <w:rFonts w:ascii="Calibri" w:hAnsi="Calibri" w:cs="Calibri"/>
          <w:color w:val="000000" w:themeColor="text1"/>
          <w:kern w:val="24"/>
          <w:sz w:val="22"/>
          <w:szCs w:val="22"/>
        </w:rPr>
        <w:t xml:space="preserve"> </w:t>
      </w:r>
      <w:proofErr w:type="spellStart"/>
      <w:r w:rsidRPr="00454013">
        <w:rPr>
          <w:rFonts w:ascii="Calibri" w:hAnsi="Calibri" w:cs="Calibri"/>
          <w:color w:val="000000" w:themeColor="text1"/>
          <w:kern w:val="24"/>
          <w:sz w:val="22"/>
          <w:szCs w:val="22"/>
        </w:rPr>
        <w:t>Tecnólogico</w:t>
      </w:r>
      <w:proofErr w:type="spellEnd"/>
      <w:r w:rsidRPr="00454013">
        <w:rPr>
          <w:rFonts w:ascii="Calibri" w:hAnsi="Calibri" w:cs="Calibri"/>
          <w:color w:val="000000" w:themeColor="text1"/>
          <w:kern w:val="24"/>
          <w:sz w:val="22"/>
          <w:szCs w:val="22"/>
        </w:rPr>
        <w:t xml:space="preserve"> Industrial (CDTI), </w:t>
      </w:r>
    </w:p>
    <w:p w14:paraId="1870FA38" w14:textId="77777777"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rPr>
        <w:tab/>
        <w:t>Spain</w:t>
      </w:r>
    </w:p>
    <w:p w14:paraId="413BFDE7" w14:textId="77777777"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rPr>
        <w:t xml:space="preserve">China Center for Resources Satellite Data and </w:t>
      </w:r>
    </w:p>
    <w:p w14:paraId="35884C4D" w14:textId="77777777"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rPr>
        <w:tab/>
        <w:t>Applications (CRESDA)</w:t>
      </w:r>
    </w:p>
    <w:p w14:paraId="48E40774" w14:textId="77777777" w:rsidR="00670DAA" w:rsidRPr="00454013" w:rsidRDefault="00670DAA" w:rsidP="00670DAA">
      <w:pPr>
        <w:pStyle w:val="NormalWeb"/>
        <w:spacing w:before="0" w:beforeAutospacing="0" w:after="0" w:afterAutospacing="0" w:line="264" w:lineRule="auto"/>
        <w:rPr>
          <w:rFonts w:ascii="Calibri" w:hAnsi="Calibri"/>
          <w:sz w:val="22"/>
          <w:szCs w:val="22"/>
        </w:rPr>
      </w:pPr>
      <w:r w:rsidRPr="00454013">
        <w:rPr>
          <w:rFonts w:ascii="Calibri" w:hAnsi="Calibri" w:cs="Calibri"/>
          <w:color w:val="000000" w:themeColor="text1"/>
          <w:kern w:val="24"/>
          <w:sz w:val="22"/>
          <w:szCs w:val="22"/>
        </w:rPr>
        <w:t>Chinese Academy of Space Technology (CAST)</w:t>
      </w:r>
    </w:p>
    <w:p w14:paraId="6EFED30A" w14:textId="77777777" w:rsidR="00670DAA" w:rsidRPr="00CB0A8D" w:rsidRDefault="00670DAA" w:rsidP="00670DAA">
      <w:pPr>
        <w:pStyle w:val="NormalWeb"/>
        <w:spacing w:before="0" w:beforeAutospacing="0" w:after="0" w:afterAutospacing="0" w:line="264" w:lineRule="auto"/>
        <w:ind w:left="187" w:hanging="187"/>
        <w:rPr>
          <w:rFonts w:ascii="Calibri" w:hAnsi="Calibri"/>
          <w:sz w:val="22"/>
          <w:szCs w:val="22"/>
          <w:lang w:val="fr-FR"/>
        </w:rPr>
      </w:pPr>
      <w:r w:rsidRPr="00454013">
        <w:rPr>
          <w:rFonts w:ascii="Calibri" w:hAnsi="Calibri" w:cs="Calibri"/>
          <w:color w:val="000000" w:themeColor="text1"/>
          <w:kern w:val="24"/>
          <w:sz w:val="22"/>
          <w:szCs w:val="22"/>
          <w:lang w:val="es-ES"/>
        </w:rPr>
        <w:t xml:space="preserve">Comisión Nacional de Actividades Espaciales (CONAE), </w:t>
      </w:r>
      <w:r w:rsidRPr="00CB0A8D">
        <w:rPr>
          <w:rFonts w:ascii="Calibri" w:hAnsi="Calibri" w:cs="Calibri"/>
          <w:color w:val="000000" w:themeColor="text1"/>
          <w:kern w:val="24"/>
          <w:sz w:val="22"/>
          <w:szCs w:val="22"/>
          <w:lang w:val="fr-FR"/>
        </w:rPr>
        <w:t>Argentina</w:t>
      </w:r>
    </w:p>
    <w:p w14:paraId="40F32809" w14:textId="77777777" w:rsidR="00670DAA" w:rsidRPr="00454013" w:rsidRDefault="00670DAA" w:rsidP="00D31EF8">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rPr>
        <w:t>Commonwealth Scientific and Industrial Research Organisation (CSIRO), Australia</w:t>
      </w:r>
    </w:p>
    <w:p w14:paraId="4B53AF6B" w14:textId="77777777" w:rsidR="00670DAA" w:rsidRPr="00454013" w:rsidRDefault="00670DAA" w:rsidP="00670DAA">
      <w:pPr>
        <w:pStyle w:val="NormalWeb"/>
        <w:spacing w:before="0" w:beforeAutospacing="0" w:after="0" w:afterAutospacing="0" w:line="264" w:lineRule="auto"/>
        <w:rPr>
          <w:rFonts w:ascii="Calibri" w:hAnsi="Calibri"/>
          <w:sz w:val="22"/>
          <w:szCs w:val="22"/>
        </w:rPr>
      </w:pPr>
      <w:r w:rsidRPr="00454013">
        <w:rPr>
          <w:rFonts w:ascii="Calibri" w:hAnsi="Calibri" w:cs="Calibri"/>
          <w:color w:val="000000" w:themeColor="text1"/>
          <w:kern w:val="24"/>
          <w:sz w:val="22"/>
          <w:szCs w:val="22"/>
        </w:rPr>
        <w:t>Crown Research Institute (CRI), New Zealand</w:t>
      </w:r>
    </w:p>
    <w:p w14:paraId="647D8704" w14:textId="77777777"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rPr>
        <w:t xml:space="preserve">Council for Scientific and Industrial Research (CSIR) </w:t>
      </w:r>
    </w:p>
    <w:p w14:paraId="3EB19AEA" w14:textId="77777777"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rPr>
        <w:tab/>
        <w:t>Satellite Applications Center (SAC), South Africa</w:t>
      </w:r>
    </w:p>
    <w:p w14:paraId="3E90E384" w14:textId="77777777" w:rsidR="00670DAA" w:rsidRPr="00454013" w:rsidRDefault="00670DAA" w:rsidP="00670DAA">
      <w:pPr>
        <w:pStyle w:val="NormalWeb"/>
        <w:spacing w:before="0" w:beforeAutospacing="0" w:after="0" w:afterAutospacing="0" w:line="264" w:lineRule="auto"/>
        <w:rPr>
          <w:rFonts w:ascii="Calibri" w:hAnsi="Calibri"/>
          <w:sz w:val="22"/>
          <w:szCs w:val="22"/>
        </w:rPr>
      </w:pPr>
      <w:r w:rsidRPr="00454013">
        <w:rPr>
          <w:rFonts w:ascii="Calibri" w:hAnsi="Calibri" w:cs="Calibri"/>
          <w:color w:val="000000" w:themeColor="text1"/>
          <w:kern w:val="24"/>
          <w:sz w:val="22"/>
          <w:szCs w:val="22"/>
          <w:lang w:val="de-DE"/>
        </w:rPr>
        <w:t xml:space="preserve">Deutsches Zentrum fürLuft-und Raumfahrt (DLR), </w:t>
      </w:r>
    </w:p>
    <w:p w14:paraId="577516FE" w14:textId="77777777"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lang w:val="de-DE"/>
        </w:rPr>
        <w:tab/>
        <w:t>Germany</w:t>
      </w:r>
    </w:p>
    <w:p w14:paraId="41FFF886" w14:textId="77777777" w:rsidR="00670DAA" w:rsidRPr="00454013" w:rsidRDefault="00670DAA" w:rsidP="00670DAA">
      <w:pPr>
        <w:pStyle w:val="NormalWeb"/>
        <w:spacing w:before="0" w:beforeAutospacing="0" w:after="0" w:afterAutospacing="0" w:line="264" w:lineRule="auto"/>
        <w:rPr>
          <w:rFonts w:ascii="Calibri" w:hAnsi="Calibri"/>
          <w:sz w:val="22"/>
          <w:szCs w:val="22"/>
        </w:rPr>
      </w:pPr>
      <w:r w:rsidRPr="00454013">
        <w:rPr>
          <w:rFonts w:ascii="Calibri" w:hAnsi="Calibri" w:cs="Calibri"/>
          <w:color w:val="000000" w:themeColor="text1"/>
          <w:kern w:val="24"/>
          <w:sz w:val="22"/>
          <w:szCs w:val="22"/>
        </w:rPr>
        <w:t>Earth System Science Organisation (ESSO), India</w:t>
      </w:r>
    </w:p>
    <w:p w14:paraId="13EDF5E3" w14:textId="77777777" w:rsidR="00670DAA" w:rsidRPr="00454013" w:rsidRDefault="00670DAA" w:rsidP="00670DAA">
      <w:pPr>
        <w:pStyle w:val="NormalWeb"/>
        <w:spacing w:before="0" w:beforeAutospacing="0" w:after="0" w:afterAutospacing="0" w:line="264" w:lineRule="auto"/>
        <w:rPr>
          <w:rFonts w:ascii="Calibri" w:hAnsi="Calibri"/>
          <w:sz w:val="22"/>
          <w:szCs w:val="22"/>
        </w:rPr>
      </w:pPr>
      <w:r w:rsidRPr="00454013">
        <w:rPr>
          <w:rFonts w:ascii="Calibri" w:hAnsi="Calibri" w:cs="Calibri"/>
          <w:color w:val="000000" w:themeColor="text1"/>
          <w:kern w:val="24"/>
          <w:sz w:val="22"/>
          <w:szCs w:val="22"/>
        </w:rPr>
        <w:t>European Commission (EC)</w:t>
      </w:r>
    </w:p>
    <w:p w14:paraId="2AFECAB3" w14:textId="77777777"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rPr>
        <w:t>European Organisation for the Exploitation of Meteorological Satellites (EUMETSAT)</w:t>
      </w:r>
    </w:p>
    <w:p w14:paraId="0BB30893" w14:textId="77777777" w:rsidR="00670DAA" w:rsidRPr="00454013" w:rsidRDefault="00670DAA" w:rsidP="00670DAA">
      <w:pPr>
        <w:pStyle w:val="NormalWeb"/>
        <w:spacing w:before="0" w:beforeAutospacing="0" w:after="0" w:afterAutospacing="0" w:line="264" w:lineRule="auto"/>
        <w:rPr>
          <w:rFonts w:ascii="Calibri" w:hAnsi="Calibri"/>
          <w:sz w:val="22"/>
          <w:szCs w:val="22"/>
        </w:rPr>
      </w:pPr>
      <w:r w:rsidRPr="00454013">
        <w:rPr>
          <w:rFonts w:ascii="Calibri" w:hAnsi="Calibri" w:cs="Calibri"/>
          <w:color w:val="000000" w:themeColor="text1"/>
          <w:kern w:val="24"/>
          <w:sz w:val="22"/>
          <w:szCs w:val="22"/>
        </w:rPr>
        <w:t>European Space Agency (ESA)</w:t>
      </w:r>
    </w:p>
    <w:p w14:paraId="6E5CB72E" w14:textId="77777777"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rPr>
        <w:t>Geo-Informatics and Space Technology Development Agency (GISTDA), Thailand</w:t>
      </w:r>
    </w:p>
    <w:p w14:paraId="75EC605C" w14:textId="77777777"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rPr>
        <w:t>Geoscience Australia</w:t>
      </w:r>
    </w:p>
    <w:p w14:paraId="0839A4FB" w14:textId="77777777" w:rsidR="00670DAA" w:rsidRPr="00454013" w:rsidRDefault="00670DAA" w:rsidP="00670DAA">
      <w:pPr>
        <w:pStyle w:val="NormalWeb"/>
        <w:spacing w:before="0" w:beforeAutospacing="0" w:after="0" w:afterAutospacing="0" w:line="264" w:lineRule="auto"/>
        <w:rPr>
          <w:rFonts w:ascii="Calibri" w:hAnsi="Calibri"/>
          <w:sz w:val="22"/>
          <w:szCs w:val="22"/>
        </w:rPr>
      </w:pPr>
      <w:r w:rsidRPr="00454013">
        <w:rPr>
          <w:rFonts w:ascii="Calibri" w:hAnsi="Calibri" w:cs="Calibri"/>
          <w:color w:val="000000" w:themeColor="text1"/>
          <w:kern w:val="24"/>
          <w:sz w:val="22"/>
          <w:szCs w:val="22"/>
        </w:rPr>
        <w:t>Global Climate Observing System (GCOS)</w:t>
      </w:r>
    </w:p>
    <w:p w14:paraId="267AF8E4" w14:textId="77777777" w:rsidR="00670DAA" w:rsidRPr="00454013" w:rsidRDefault="00670DAA" w:rsidP="00670DAA">
      <w:pPr>
        <w:pStyle w:val="NormalWeb"/>
        <w:spacing w:before="0" w:beforeAutospacing="0" w:after="0" w:afterAutospacing="0" w:line="264" w:lineRule="auto"/>
        <w:rPr>
          <w:rFonts w:ascii="Calibri" w:hAnsi="Calibri"/>
          <w:sz w:val="22"/>
          <w:szCs w:val="22"/>
        </w:rPr>
      </w:pPr>
      <w:r w:rsidRPr="00454013">
        <w:rPr>
          <w:rFonts w:ascii="Calibri" w:hAnsi="Calibri" w:cs="Calibri"/>
          <w:color w:val="000000" w:themeColor="text1"/>
          <w:kern w:val="24"/>
          <w:sz w:val="22"/>
          <w:szCs w:val="22"/>
        </w:rPr>
        <w:t>Global Geodetic Observing System (GGOS)</w:t>
      </w:r>
    </w:p>
    <w:p w14:paraId="56AB1626" w14:textId="77777777" w:rsidR="00670DAA" w:rsidRPr="00454013" w:rsidRDefault="00670DAA" w:rsidP="00670DAA">
      <w:pPr>
        <w:pStyle w:val="NormalWeb"/>
        <w:spacing w:before="0" w:beforeAutospacing="0" w:after="0" w:afterAutospacing="0" w:line="264" w:lineRule="auto"/>
        <w:rPr>
          <w:rFonts w:ascii="Calibri" w:hAnsi="Calibri"/>
          <w:sz w:val="22"/>
          <w:szCs w:val="22"/>
        </w:rPr>
      </w:pPr>
      <w:r w:rsidRPr="00454013">
        <w:rPr>
          <w:rFonts w:ascii="Calibri" w:hAnsi="Calibri" w:cs="Calibri"/>
          <w:color w:val="000000" w:themeColor="text1"/>
          <w:kern w:val="24"/>
          <w:sz w:val="22"/>
          <w:szCs w:val="22"/>
        </w:rPr>
        <w:t>Global Ocean Observing System (GOOS)</w:t>
      </w:r>
    </w:p>
    <w:p w14:paraId="7C7D890A" w14:textId="77777777" w:rsidR="00670DAA" w:rsidRPr="00454013" w:rsidRDefault="00670DAA" w:rsidP="00670DAA">
      <w:pPr>
        <w:pStyle w:val="NormalWeb"/>
        <w:spacing w:before="0" w:beforeAutospacing="0" w:after="0" w:afterAutospacing="0" w:line="264" w:lineRule="auto"/>
        <w:rPr>
          <w:rFonts w:ascii="Calibri" w:hAnsi="Calibri"/>
          <w:sz w:val="22"/>
          <w:szCs w:val="22"/>
        </w:rPr>
      </w:pPr>
      <w:r w:rsidRPr="00454013">
        <w:rPr>
          <w:rFonts w:ascii="Calibri" w:hAnsi="Calibri" w:cs="Calibri"/>
          <w:color w:val="000000" w:themeColor="text1"/>
          <w:kern w:val="24"/>
          <w:sz w:val="22"/>
          <w:szCs w:val="22"/>
        </w:rPr>
        <w:t>Global Terrestrial Observing System (GTOS)</w:t>
      </w:r>
    </w:p>
    <w:p w14:paraId="76FF51A5" w14:textId="77777777" w:rsidR="00670DAA" w:rsidRPr="00454013" w:rsidRDefault="00670DAA" w:rsidP="00670DAA">
      <w:pPr>
        <w:pStyle w:val="NormalWeb"/>
        <w:spacing w:before="0" w:beforeAutospacing="0" w:after="0" w:afterAutospacing="0" w:line="264" w:lineRule="auto"/>
        <w:rPr>
          <w:rFonts w:ascii="Calibri" w:hAnsi="Calibri"/>
          <w:sz w:val="22"/>
          <w:szCs w:val="22"/>
        </w:rPr>
      </w:pPr>
      <w:r w:rsidRPr="00454013">
        <w:rPr>
          <w:rFonts w:ascii="Calibri" w:hAnsi="Calibri" w:cs="Calibri"/>
          <w:color w:val="000000" w:themeColor="text1"/>
          <w:kern w:val="24"/>
          <w:sz w:val="22"/>
          <w:szCs w:val="22"/>
        </w:rPr>
        <w:t>Indian Space Research Organisation (ISRO)</w:t>
      </w:r>
    </w:p>
    <w:p w14:paraId="3BEC2173" w14:textId="77777777" w:rsidR="00670DAA" w:rsidRPr="00CB0A8D" w:rsidRDefault="00670DAA" w:rsidP="00670DAA">
      <w:pPr>
        <w:pStyle w:val="NormalWeb"/>
        <w:spacing w:before="0" w:beforeAutospacing="0" w:after="0" w:afterAutospacing="0" w:line="264" w:lineRule="auto"/>
        <w:rPr>
          <w:rFonts w:ascii="Calibri" w:hAnsi="Calibri"/>
          <w:sz w:val="22"/>
          <w:szCs w:val="22"/>
          <w:lang w:val="fr-FR"/>
        </w:rPr>
      </w:pPr>
      <w:r w:rsidRPr="00454013">
        <w:rPr>
          <w:rFonts w:ascii="Calibri" w:hAnsi="Calibri" w:cs="Calibri"/>
          <w:color w:val="000000" w:themeColor="text1"/>
          <w:kern w:val="24"/>
          <w:sz w:val="22"/>
          <w:szCs w:val="22"/>
          <w:lang w:val="pt-BR"/>
        </w:rPr>
        <w:t>Instituto Nacional de Pesquisas Espaciais (INPE), Braz</w:t>
      </w:r>
      <w:r w:rsidRPr="00CB0A8D">
        <w:rPr>
          <w:rFonts w:ascii="Calibri" w:hAnsi="Calibri" w:cs="Calibri"/>
          <w:color w:val="000000" w:themeColor="text1"/>
          <w:kern w:val="24"/>
          <w:sz w:val="22"/>
          <w:szCs w:val="22"/>
          <w:lang w:val="fr-FR"/>
        </w:rPr>
        <w:t>il</w:t>
      </w:r>
    </w:p>
    <w:p w14:paraId="6CCC1204" w14:textId="77777777" w:rsidR="00670DAA" w:rsidRPr="00454013" w:rsidRDefault="00670DAA" w:rsidP="00670DAA">
      <w:pPr>
        <w:pStyle w:val="NormalWeb"/>
        <w:spacing w:before="0" w:beforeAutospacing="0" w:after="0" w:afterAutospacing="0" w:line="264" w:lineRule="auto"/>
        <w:rPr>
          <w:rFonts w:ascii="Calibri" w:hAnsi="Calibri"/>
          <w:sz w:val="22"/>
          <w:szCs w:val="22"/>
        </w:rPr>
      </w:pPr>
      <w:r w:rsidRPr="00454013">
        <w:rPr>
          <w:rFonts w:ascii="Calibri" w:hAnsi="Calibri" w:cs="Calibri"/>
          <w:color w:val="000000" w:themeColor="text1"/>
          <w:kern w:val="24"/>
          <w:sz w:val="22"/>
          <w:szCs w:val="22"/>
        </w:rPr>
        <w:t>Intergovernmental Oceanographic Commission (IOC)</w:t>
      </w:r>
    </w:p>
    <w:p w14:paraId="6BDC0A1A" w14:textId="77777777" w:rsidR="00670DAA" w:rsidRPr="00454013" w:rsidRDefault="00670DAA" w:rsidP="00670DAA">
      <w:pPr>
        <w:pStyle w:val="NormalWeb"/>
        <w:spacing w:before="0" w:beforeAutospacing="0" w:after="0" w:afterAutospacing="0" w:line="264" w:lineRule="auto"/>
        <w:rPr>
          <w:rFonts w:ascii="Calibri" w:hAnsi="Calibri"/>
          <w:sz w:val="22"/>
          <w:szCs w:val="22"/>
        </w:rPr>
      </w:pPr>
      <w:r w:rsidRPr="00454013">
        <w:rPr>
          <w:rFonts w:ascii="Calibri" w:hAnsi="Calibri" w:cs="Calibri"/>
          <w:color w:val="000000" w:themeColor="text1"/>
          <w:kern w:val="24"/>
          <w:sz w:val="22"/>
          <w:szCs w:val="22"/>
        </w:rPr>
        <w:t>International Council for Science (ICSU)</w:t>
      </w:r>
    </w:p>
    <w:p w14:paraId="737C81F3" w14:textId="77777777" w:rsidR="00670DAA" w:rsidRPr="00454013" w:rsidRDefault="00670DAA" w:rsidP="00670DAA">
      <w:pPr>
        <w:pStyle w:val="NormalWeb"/>
        <w:spacing w:before="0" w:beforeAutospacing="0" w:after="0" w:afterAutospacing="0" w:line="264" w:lineRule="auto"/>
        <w:rPr>
          <w:rFonts w:ascii="Calibri" w:hAnsi="Calibri"/>
          <w:sz w:val="22"/>
          <w:szCs w:val="22"/>
        </w:rPr>
      </w:pPr>
      <w:r w:rsidRPr="00454013">
        <w:rPr>
          <w:rFonts w:ascii="Calibri" w:hAnsi="Calibri" w:cs="Calibri"/>
          <w:color w:val="000000" w:themeColor="text1"/>
          <w:kern w:val="24"/>
          <w:sz w:val="22"/>
          <w:szCs w:val="22"/>
        </w:rPr>
        <w:t xml:space="preserve">International Geosphere-Biosphere </w:t>
      </w:r>
      <w:proofErr w:type="spellStart"/>
      <w:r w:rsidRPr="00454013">
        <w:rPr>
          <w:rFonts w:ascii="Calibri" w:hAnsi="Calibri" w:cs="Calibri"/>
          <w:color w:val="000000" w:themeColor="text1"/>
          <w:kern w:val="24"/>
          <w:sz w:val="22"/>
          <w:szCs w:val="22"/>
        </w:rPr>
        <w:t>Programme</w:t>
      </w:r>
      <w:proofErr w:type="spellEnd"/>
      <w:r w:rsidRPr="00454013">
        <w:rPr>
          <w:rFonts w:ascii="Calibri" w:hAnsi="Calibri" w:cs="Calibri"/>
          <w:color w:val="000000" w:themeColor="text1"/>
          <w:kern w:val="24"/>
          <w:sz w:val="22"/>
          <w:szCs w:val="22"/>
        </w:rPr>
        <w:t xml:space="preserve"> (IGBP)</w:t>
      </w:r>
    </w:p>
    <w:p w14:paraId="0A9246E2" w14:textId="7D16F858"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eastAsia="ＭＳ Ｐゴシック" w:hAnsi="Calibri" w:cs="Calibri"/>
          <w:color w:val="000000" w:themeColor="text1"/>
          <w:kern w:val="24"/>
          <w:sz w:val="22"/>
          <w:szCs w:val="22"/>
        </w:rPr>
        <w:t xml:space="preserve">International Ocean </w:t>
      </w:r>
      <w:proofErr w:type="spellStart"/>
      <w:r w:rsidRPr="00454013">
        <w:rPr>
          <w:rFonts w:ascii="Calibri" w:eastAsia="ＭＳ Ｐゴシック" w:hAnsi="Calibri" w:cs="Calibri"/>
          <w:color w:val="000000" w:themeColor="text1"/>
          <w:kern w:val="24"/>
          <w:sz w:val="22"/>
          <w:szCs w:val="22"/>
        </w:rPr>
        <w:t>Colour</w:t>
      </w:r>
      <w:proofErr w:type="spellEnd"/>
      <w:r w:rsidRPr="00454013">
        <w:rPr>
          <w:rFonts w:ascii="Calibri" w:eastAsia="ＭＳ Ｐゴシック" w:hAnsi="Calibri" w:cs="Calibri"/>
          <w:color w:val="000000" w:themeColor="text1"/>
          <w:kern w:val="24"/>
          <w:sz w:val="22"/>
          <w:szCs w:val="22"/>
        </w:rPr>
        <w:t xml:space="preserve"> Coordinating Group (IOCCG)</w:t>
      </w:r>
    </w:p>
    <w:p w14:paraId="28B60C77" w14:textId="77777777"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rPr>
        <w:lastRenderedPageBreak/>
        <w:t>International Society of Photogrammetry and Remote Sensing (ISPRS)</w:t>
      </w:r>
    </w:p>
    <w:p w14:paraId="6B090C31" w14:textId="77777777"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rPr>
        <w:t xml:space="preserve">MEXT (Ministry of Education, Culture, Sports, Science, and Technology/Japan Aerospace Exploration Agency (JAXA) </w:t>
      </w:r>
    </w:p>
    <w:p w14:paraId="5525A145" w14:textId="77777777"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rPr>
        <w:t>Korea Aerospace Research Institute (KARI)</w:t>
      </w:r>
    </w:p>
    <w:p w14:paraId="1FA8BC72" w14:textId="77777777"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rPr>
        <w:t>National Aeronautics and Space Administration (NASA), USA</w:t>
      </w:r>
    </w:p>
    <w:p w14:paraId="275215DE" w14:textId="77777777"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rPr>
        <w:t>National Oceanic and Atmospheric Administration (NOAA), USA</w:t>
      </w:r>
    </w:p>
    <w:p w14:paraId="131D9ED2" w14:textId="77777777"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rPr>
        <w:t>National Remote Sensing Center of China (NRSCC)</w:t>
      </w:r>
    </w:p>
    <w:p w14:paraId="7262A877" w14:textId="77777777"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rPr>
        <w:t>National Satellite Meteorological Center/Chinese Meteorological Association (NSMC/CMA)</w:t>
      </w:r>
    </w:p>
    <w:p w14:paraId="4DE5D6B0" w14:textId="77777777"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rPr>
        <w:t>National Space Agency of Ukraine (NSAU)</w:t>
      </w:r>
    </w:p>
    <w:p w14:paraId="056A08B7" w14:textId="77777777"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rPr>
        <w:t>National Space Research Agency of Nigeria (NASRDA)</w:t>
      </w:r>
    </w:p>
    <w:p w14:paraId="4FDD01BD" w14:textId="77777777"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rPr>
        <w:t>Netherlands Space Office (NSO), Netherlands</w:t>
      </w:r>
    </w:p>
    <w:p w14:paraId="6C987E68" w14:textId="77777777"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rPr>
        <w:t>Norwegian Space Centre (NSC)</w:t>
      </w:r>
    </w:p>
    <w:p w14:paraId="31365850" w14:textId="77777777"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rPr>
        <w:t>Russian Federal Space Agency (ROSKOSMOS)</w:t>
      </w:r>
    </w:p>
    <w:p w14:paraId="0CE6CAB5" w14:textId="77777777"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rPr>
        <w:t>Russian Federal Service for Hydrometeorology and Environmental Monitoring (ROSHYDROMET)</w:t>
      </w:r>
    </w:p>
    <w:p w14:paraId="0CFB4CD6" w14:textId="77777777"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rPr>
        <w:t>Scientific and Technological Research Council of Turkey (TÜBITAK-</w:t>
      </w:r>
      <w:proofErr w:type="spellStart"/>
      <w:r w:rsidRPr="00454013">
        <w:rPr>
          <w:rFonts w:ascii="Calibri" w:hAnsi="Calibri" w:cs="Calibri"/>
          <w:color w:val="000000" w:themeColor="text1"/>
          <w:kern w:val="24"/>
          <w:sz w:val="22"/>
          <w:szCs w:val="22"/>
        </w:rPr>
        <w:t>Uzay</w:t>
      </w:r>
      <w:proofErr w:type="spellEnd"/>
      <w:r w:rsidRPr="00454013">
        <w:rPr>
          <w:rFonts w:ascii="Calibri" w:hAnsi="Calibri" w:cs="Calibri"/>
          <w:color w:val="000000" w:themeColor="text1"/>
          <w:kern w:val="24"/>
          <w:sz w:val="22"/>
          <w:szCs w:val="22"/>
        </w:rPr>
        <w:t>)</w:t>
      </w:r>
    </w:p>
    <w:p w14:paraId="1FBF615F" w14:textId="77777777"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rPr>
        <w:t>South African National Space Agency (SANSA)</w:t>
      </w:r>
    </w:p>
    <w:p w14:paraId="0C0732C3" w14:textId="77777777"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rPr>
        <w:t>Swedish National Space Board (SNSB)</w:t>
      </w:r>
    </w:p>
    <w:p w14:paraId="0B330DA1" w14:textId="77777777"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rPr>
        <w:t>United Kingdom Space Agency (UKSA)</w:t>
      </w:r>
    </w:p>
    <w:p w14:paraId="409E821A" w14:textId="77777777"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rPr>
        <w:t>United Nations Economic and Social Commission for Asia and the Pacific (ESCAP)</w:t>
      </w:r>
    </w:p>
    <w:p w14:paraId="1BF1E428" w14:textId="77777777" w:rsidR="00670DAA" w:rsidRPr="00454013" w:rsidRDefault="00670DAA" w:rsidP="00670DAA">
      <w:pPr>
        <w:pStyle w:val="NormalWeb"/>
        <w:spacing w:before="0" w:beforeAutospacing="0" w:after="0" w:afterAutospacing="0" w:line="264" w:lineRule="auto"/>
        <w:ind w:left="187" w:hanging="187"/>
        <w:rPr>
          <w:rFonts w:ascii="Calibri" w:hAnsi="Calibri" w:cs="Calibri"/>
          <w:color w:val="000000" w:themeColor="text1"/>
          <w:kern w:val="24"/>
          <w:sz w:val="22"/>
          <w:szCs w:val="22"/>
        </w:rPr>
      </w:pPr>
      <w:r w:rsidRPr="00454013">
        <w:rPr>
          <w:rFonts w:ascii="Calibri" w:hAnsi="Calibri" w:cs="Calibri"/>
          <w:color w:val="000000" w:themeColor="text1"/>
          <w:kern w:val="24"/>
          <w:sz w:val="22"/>
          <w:szCs w:val="22"/>
        </w:rPr>
        <w:t xml:space="preserve">United Nations Educational, </w:t>
      </w:r>
      <w:proofErr w:type="gramStart"/>
      <w:r w:rsidRPr="00454013">
        <w:rPr>
          <w:rFonts w:ascii="Calibri" w:hAnsi="Calibri" w:cs="Calibri"/>
          <w:color w:val="000000" w:themeColor="text1"/>
          <w:kern w:val="24"/>
          <w:sz w:val="22"/>
          <w:szCs w:val="22"/>
        </w:rPr>
        <w:t>Scientific</w:t>
      </w:r>
      <w:proofErr w:type="gramEnd"/>
      <w:r w:rsidRPr="00454013">
        <w:rPr>
          <w:rFonts w:ascii="Calibri" w:hAnsi="Calibri" w:cs="Calibri"/>
          <w:color w:val="000000" w:themeColor="text1"/>
          <w:kern w:val="24"/>
          <w:sz w:val="22"/>
          <w:szCs w:val="22"/>
        </w:rPr>
        <w:t xml:space="preserve"> and Cultural Organization (UNESCO)</w:t>
      </w:r>
    </w:p>
    <w:p w14:paraId="29CA9BAA" w14:textId="77777777"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CB0A8D">
        <w:rPr>
          <w:rFonts w:ascii="Calibri" w:hAnsi="Calibri" w:cs="Calibri"/>
          <w:color w:val="000000" w:themeColor="text1"/>
          <w:kern w:val="24"/>
          <w:sz w:val="22"/>
          <w:szCs w:val="22"/>
        </w:rPr>
        <w:t xml:space="preserve">United Nations Environment </w:t>
      </w:r>
      <w:proofErr w:type="spellStart"/>
      <w:r w:rsidRPr="00CB0A8D">
        <w:rPr>
          <w:rFonts w:ascii="Calibri" w:hAnsi="Calibri" w:cs="Calibri"/>
          <w:color w:val="000000" w:themeColor="text1"/>
          <w:kern w:val="24"/>
          <w:sz w:val="22"/>
          <w:szCs w:val="22"/>
        </w:rPr>
        <w:t>Programme</w:t>
      </w:r>
      <w:proofErr w:type="spellEnd"/>
      <w:r w:rsidRPr="00CB0A8D">
        <w:rPr>
          <w:rFonts w:ascii="Calibri" w:hAnsi="Calibri" w:cs="Calibri"/>
          <w:color w:val="000000" w:themeColor="text1"/>
          <w:kern w:val="24"/>
          <w:sz w:val="22"/>
          <w:szCs w:val="22"/>
        </w:rPr>
        <w:t xml:space="preserve"> (UNEP)</w:t>
      </w:r>
    </w:p>
    <w:p w14:paraId="5CC28706" w14:textId="77777777"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rPr>
        <w:t>United Nations Food and Agriculture Organization (FAO)</w:t>
      </w:r>
    </w:p>
    <w:p w14:paraId="2DC2C8D9" w14:textId="77777777"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rPr>
        <w:t>United Nations Office for Outer Space Affairs (UNOOSA)</w:t>
      </w:r>
    </w:p>
    <w:p w14:paraId="249FF43E" w14:textId="77777777"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rPr>
        <w:t>United States Geological Survey (USGS)</w:t>
      </w:r>
    </w:p>
    <w:p w14:paraId="2769A5F9" w14:textId="77777777"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rPr>
        <w:t>Vietnam Academy of Science and Technology (VAST)</w:t>
      </w:r>
    </w:p>
    <w:p w14:paraId="1B1104D2" w14:textId="77777777" w:rsidR="00670DAA" w:rsidRPr="00454013" w:rsidRDefault="00670DAA" w:rsidP="00670DAA">
      <w:pPr>
        <w:pStyle w:val="NormalWeb"/>
        <w:spacing w:before="0" w:beforeAutospacing="0" w:after="0" w:afterAutospacing="0" w:line="264" w:lineRule="auto"/>
        <w:ind w:left="187" w:hanging="187"/>
        <w:rPr>
          <w:rFonts w:ascii="Calibri" w:hAnsi="Calibri" w:cs="Calibri"/>
          <w:color w:val="000000" w:themeColor="text1"/>
          <w:kern w:val="24"/>
          <w:sz w:val="22"/>
          <w:szCs w:val="22"/>
        </w:rPr>
      </w:pPr>
      <w:r w:rsidRPr="00454013">
        <w:rPr>
          <w:rFonts w:ascii="Calibri" w:hAnsi="Calibri" w:cs="Calibri"/>
          <w:color w:val="000000" w:themeColor="text1"/>
          <w:kern w:val="24"/>
          <w:sz w:val="22"/>
          <w:szCs w:val="22"/>
        </w:rPr>
        <w:t xml:space="preserve">World Climate Research </w:t>
      </w:r>
      <w:proofErr w:type="spellStart"/>
      <w:r w:rsidRPr="00454013">
        <w:rPr>
          <w:rFonts w:ascii="Calibri" w:hAnsi="Calibri" w:cs="Calibri"/>
          <w:color w:val="000000" w:themeColor="text1"/>
          <w:kern w:val="24"/>
          <w:sz w:val="22"/>
          <w:szCs w:val="22"/>
        </w:rPr>
        <w:t>Programme</w:t>
      </w:r>
      <w:proofErr w:type="spellEnd"/>
      <w:r w:rsidRPr="00454013">
        <w:rPr>
          <w:rFonts w:ascii="Calibri" w:hAnsi="Calibri" w:cs="Calibri"/>
          <w:color w:val="000000" w:themeColor="text1"/>
          <w:kern w:val="24"/>
          <w:sz w:val="22"/>
          <w:szCs w:val="22"/>
        </w:rPr>
        <w:t xml:space="preserve"> (WCRP)</w:t>
      </w:r>
    </w:p>
    <w:p w14:paraId="76F2AB13" w14:textId="67857204" w:rsidR="00670DAA" w:rsidRPr="00454013" w:rsidRDefault="00670DAA" w:rsidP="00670DAA">
      <w:pPr>
        <w:pStyle w:val="NormalWeb"/>
        <w:spacing w:before="0" w:beforeAutospacing="0" w:after="0" w:afterAutospacing="0" w:line="264" w:lineRule="auto"/>
        <w:ind w:left="187" w:hanging="187"/>
        <w:rPr>
          <w:rFonts w:ascii="Calibri" w:hAnsi="Calibri"/>
          <w:sz w:val="22"/>
          <w:szCs w:val="22"/>
        </w:rPr>
      </w:pPr>
      <w:r w:rsidRPr="00454013">
        <w:rPr>
          <w:rFonts w:ascii="Calibri" w:hAnsi="Calibri" w:cs="Calibri"/>
          <w:color w:val="000000" w:themeColor="text1"/>
          <w:kern w:val="24"/>
          <w:sz w:val="22"/>
          <w:szCs w:val="22"/>
        </w:rPr>
        <w:t>World Meteorological Organization (WMO)</w:t>
      </w:r>
    </w:p>
    <w:p w14:paraId="4FCFC685" w14:textId="77777777" w:rsidR="00670DAA" w:rsidRDefault="00670DAA" w:rsidP="00670DAA">
      <w:pPr>
        <w:rPr>
          <w:rFonts w:asciiTheme="majorHAnsi" w:hAnsiTheme="majorHAnsi" w:cs="Times New Roman"/>
          <w:sz w:val="22"/>
          <w:szCs w:val="22"/>
          <w:lang w:val="en-US"/>
        </w:rPr>
        <w:sectPr w:rsidR="00670DAA" w:rsidSect="00670DAA">
          <w:type w:val="continuous"/>
          <w:pgSz w:w="11900" w:h="16840"/>
          <w:pgMar w:top="720" w:right="720" w:bottom="720" w:left="720" w:header="708" w:footer="708" w:gutter="0"/>
          <w:cols w:num="2" w:space="708"/>
          <w:docGrid w:linePitch="360"/>
        </w:sectPr>
      </w:pPr>
    </w:p>
    <w:p w14:paraId="6700C02D" w14:textId="4E1D4381" w:rsidR="00670DAA" w:rsidRPr="00670DAA" w:rsidRDefault="00D641BF" w:rsidP="00670DAA">
      <w:pPr>
        <w:rPr>
          <w:rFonts w:asciiTheme="majorHAnsi" w:hAnsiTheme="majorHAnsi" w:cs="Times New Roman"/>
          <w:sz w:val="22"/>
          <w:szCs w:val="22"/>
          <w:lang w:val="en-US"/>
        </w:rPr>
      </w:pPr>
      <w:r w:rsidRPr="00670DAA">
        <w:rPr>
          <w:rFonts w:asciiTheme="majorHAnsi" w:hAnsiTheme="majorHAnsi" w:cs="Times New Roman"/>
          <w:noProof/>
          <w:sz w:val="22"/>
          <w:szCs w:val="22"/>
          <w:lang w:val="en-US"/>
        </w:rPr>
        <w:lastRenderedPageBreak/>
        <w:drawing>
          <wp:anchor distT="0" distB="0" distL="114300" distR="114300" simplePos="0" relativeHeight="251667456" behindDoc="0" locked="0" layoutInCell="1" allowOverlap="1" wp14:anchorId="41DE74CB" wp14:editId="152B867D">
            <wp:simplePos x="0" y="0"/>
            <wp:positionH relativeFrom="column">
              <wp:posOffset>5143500</wp:posOffset>
            </wp:positionH>
            <wp:positionV relativeFrom="paragraph">
              <wp:posOffset>80010</wp:posOffset>
            </wp:positionV>
            <wp:extent cx="1537970" cy="609600"/>
            <wp:effectExtent l="0" t="0" r="11430" b="0"/>
            <wp:wrapTight wrapText="bothSides">
              <wp:wrapPolygon edited="0">
                <wp:start x="13199" y="0"/>
                <wp:lineTo x="0" y="3600"/>
                <wp:lineTo x="0" y="17100"/>
                <wp:lineTo x="5351" y="20700"/>
                <wp:lineTo x="10345" y="20700"/>
                <wp:lineTo x="13199" y="20700"/>
                <wp:lineTo x="21404" y="18000"/>
                <wp:lineTo x="21404" y="3600"/>
                <wp:lineTo x="14983" y="0"/>
                <wp:lineTo x="13199" y="0"/>
              </wp:wrapPolygon>
            </wp:wrapTight>
            <wp:docPr id="143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7970" cy="6096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670DAA">
        <w:rPr>
          <w:rFonts w:asciiTheme="majorHAnsi" w:hAnsiTheme="majorHAnsi" w:cs="Times New Roman"/>
          <w:noProof/>
          <w:sz w:val="22"/>
          <w:szCs w:val="22"/>
          <w:lang w:val="en-US"/>
        </w:rPr>
        <mc:AlternateContent>
          <mc:Choice Requires="wps">
            <w:drawing>
              <wp:anchor distT="0" distB="0" distL="114300" distR="114300" simplePos="0" relativeHeight="251666432" behindDoc="0" locked="0" layoutInCell="1" allowOverlap="1" wp14:anchorId="28E98FD7" wp14:editId="53B39B48">
                <wp:simplePos x="0" y="0"/>
                <wp:positionH relativeFrom="column">
                  <wp:posOffset>-228600</wp:posOffset>
                </wp:positionH>
                <wp:positionV relativeFrom="paragraph">
                  <wp:posOffset>118110</wp:posOffset>
                </wp:positionV>
                <wp:extent cx="3276600" cy="571500"/>
                <wp:effectExtent l="0" t="0" r="0" b="12700"/>
                <wp:wrapSquare wrapText="bothSides"/>
                <wp:docPr id="8" name="TextBox 7"/>
                <wp:cNvGraphicFramePr/>
                <a:graphic xmlns:a="http://schemas.openxmlformats.org/drawingml/2006/main">
                  <a:graphicData uri="http://schemas.microsoft.com/office/word/2010/wordprocessingShape">
                    <wps:wsp>
                      <wps:cNvSpPr txBox="1"/>
                      <wps:spPr>
                        <a:xfrm>
                          <a:off x="0" y="0"/>
                          <a:ext cx="3276600" cy="571500"/>
                        </a:xfrm>
                        <a:prstGeom prst="rect">
                          <a:avLst/>
                        </a:prstGeom>
                        <a:noFill/>
                        <a:ln w="9525">
                          <a:noFill/>
                          <a:miter lim="800000"/>
                          <a:headEnd/>
                          <a:tailEnd/>
                        </a:ln>
                      </wps:spPr>
                      <wps:txbx>
                        <w:txbxContent>
                          <w:p w14:paraId="09B10491" w14:textId="77777777" w:rsidR="00670DAA" w:rsidRDefault="00670DAA" w:rsidP="00454013">
                            <w:pPr>
                              <w:pStyle w:val="NormalWeb"/>
                              <w:spacing w:before="96" w:beforeAutospacing="0" w:after="0" w:afterAutospacing="0"/>
                            </w:pPr>
                            <w:r>
                              <w:rPr>
                                <w:rFonts w:asciiTheme="minorHAnsi" w:hAnsi="Cambria" w:cstheme="minorBidi"/>
                                <w:b/>
                                <w:bCs/>
                                <w:color w:val="76923C" w:themeColor="accent3" w:themeShade="BF"/>
                                <w:kern w:val="24"/>
                                <w:sz w:val="40"/>
                                <w:szCs w:val="40"/>
                              </w:rPr>
                              <w:t>http://www.ceos.org</w:t>
                            </w:r>
                          </w:p>
                        </w:txbxContent>
                      </wps:txbx>
                      <wps:bodyPr lIns="97256" tIns="48628" rIns="97256" bIns="48628">
                        <a:noAutofit/>
                      </wps:bodyPr>
                    </wps:wsp>
                  </a:graphicData>
                </a:graphic>
                <wp14:sizeRelV relativeFrom="margin">
                  <wp14:pctHeight>0</wp14:pctHeight>
                </wp14:sizeRelV>
              </wp:anchor>
            </w:drawing>
          </mc:Choice>
          <mc:Fallback xmlns:w15="http://schemas.microsoft.com/office/word/2012/wordml">
            <w:pict>
              <v:shape w14:anchorId="28E98FD7" id="_x0000_s1028" type="#_x0000_t202" style="position:absolute;margin-left:-18pt;margin-top:9.3pt;width:258pt;height: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" filled="f" stroked="f">
                <v:textbox inset="2.70156mm,1.3508mm,2.70156mm,1.3508mm">
                  <w:txbxContent>
                    <w:p w14:paraId="09B10491" w14:textId="77777777" w:rsidR="00670DAA" w:rsidRDefault="00670DAA" w:rsidP="00454013">
                      <w:pPr>
                        <w:pStyle w:val="Web"/>
                        <w:spacing w:before="96" w:beforeAutospacing="0" w:after="0" w:afterAutospacing="0"/>
                      </w:pPr>
                      <w:r>
                        <w:rPr>
                          <w:rFonts w:asciiTheme="minorHAnsi" w:hAnsi="Cambria" w:cstheme="minorBidi"/>
                          <w:b/>
                          <w:bCs/>
                          <w:color w:val="76923C" w:themeColor="accent3" w:themeShade="BF"/>
                          <w:kern w:val="24"/>
                          <w:sz w:val="40"/>
                          <w:szCs w:val="40"/>
                        </w:rPr>
                        <w:t>http://www.ceos.org</w:t>
                      </w:r>
                    </w:p>
                  </w:txbxContent>
                </v:textbox>
                <w10:wrap type="square"/>
              </v:shape>
            </w:pict>
          </mc:Fallback>
        </mc:AlternateContent>
      </w:r>
    </w:p>
    <w:p w14:paraId="74EC5CD4" w14:textId="7D72B77B" w:rsidR="000B1D13" w:rsidRPr="00670DAA" w:rsidRDefault="000B1D13" w:rsidP="00670DAA">
      <w:pPr>
        <w:rPr>
          <w:rFonts w:asciiTheme="majorHAnsi" w:hAnsiTheme="majorHAnsi" w:cs="Times New Roman"/>
          <w:sz w:val="22"/>
          <w:szCs w:val="22"/>
          <w:lang w:val="en-US" w:eastAsia="ja-JP"/>
        </w:rPr>
      </w:pPr>
    </w:p>
    <w:sectPr w:rsidR="000B1D13" w:rsidRPr="00670DAA" w:rsidSect="00670DAA">
      <w:type w:val="continuous"/>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72478" w14:textId="77777777" w:rsidR="00EF2BE7" w:rsidRDefault="00EF2BE7" w:rsidP="00434E51">
      <w:r>
        <w:separator/>
      </w:r>
    </w:p>
  </w:endnote>
  <w:endnote w:type="continuationSeparator" w:id="0">
    <w:p w14:paraId="677BB581" w14:textId="77777777" w:rsidR="00EF2BE7" w:rsidRDefault="00EF2BE7" w:rsidP="0043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Cordia New">
    <w:panose1 w:val="00000000000000000000"/>
    <w:charset w:val="DE"/>
    <w:family w:val="roman"/>
    <w:notTrueType/>
    <w:pitch w:val="variable"/>
    <w:sig w:usb0="01000001" w:usb1="00000000" w:usb2="00000000" w:usb3="00000000" w:csb0="0001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ngsana New">
    <w:panose1 w:val="00000000000000000000"/>
    <w:charset w:val="DE"/>
    <w:family w:val="roman"/>
    <w:notTrueType/>
    <w:pitch w:val="variable"/>
    <w:sig w:usb0="01000001" w:usb1="00000000" w:usb2="00000000" w:usb3="00000000" w:csb0="0001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ＭＳ Ｐ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EAE63" w14:textId="77777777" w:rsidR="00EF2BE7" w:rsidRDefault="00EF2BE7" w:rsidP="00434E51">
      <w:r>
        <w:separator/>
      </w:r>
    </w:p>
  </w:footnote>
  <w:footnote w:type="continuationSeparator" w:id="0">
    <w:p w14:paraId="13F058E8" w14:textId="77777777" w:rsidR="00EF2BE7" w:rsidRDefault="00EF2BE7" w:rsidP="00434E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621637" w14:textId="1F4E7E52" w:rsidR="007F28DA" w:rsidRDefault="003C140D">
    <w:pPr>
      <w:pStyle w:val="Header"/>
    </w:pPr>
    <w:r>
      <w:rPr>
        <w:noProof/>
      </w:rPr>
      <w:pict w14:anchorId="1314C82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3847" o:spid="_x0000_s2050" type="#_x0000_t136" style="position:absolute;margin-left:0;margin-top:0;width:460.85pt;height:276.5pt;rotation:315;z-index:-251655168;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42A57D1" w14:textId="16EA78A7" w:rsidR="007F28DA" w:rsidRDefault="003C140D">
    <w:pPr>
      <w:pStyle w:val="Header"/>
    </w:pPr>
    <w:r>
      <w:rPr>
        <w:noProof/>
      </w:rPr>
      <w:pict w14:anchorId="79F714E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3848" o:spid="_x0000_s2051" type="#_x0000_t136" style="position:absolute;margin-left:0;margin-top:0;width:460.85pt;height:276.5pt;rotation:315;z-index:-25165312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F5959F" w14:textId="677273BB" w:rsidR="007F28DA" w:rsidRDefault="003C140D">
    <w:pPr>
      <w:pStyle w:val="Header"/>
    </w:pPr>
    <w:r>
      <w:rPr>
        <w:noProof/>
      </w:rPr>
      <w:pict w14:anchorId="1954DB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3846" o:spid="_x0000_s2049" type="#_x0000_t136" style="position:absolute;margin-left:0;margin-top:0;width:460.85pt;height:276.5pt;rotation:315;z-index:-251657216;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4439F"/>
    <w:multiLevelType w:val="hybridMultilevel"/>
    <w:tmpl w:val="D19E2FE8"/>
    <w:lvl w:ilvl="0" w:tplc="0D0ABADA">
      <w:start w:val="6"/>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044BC5"/>
    <w:multiLevelType w:val="hybridMultilevel"/>
    <w:tmpl w:val="223C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C82920"/>
    <w:multiLevelType w:val="multilevel"/>
    <w:tmpl w:val="3F528056"/>
    <w:lvl w:ilvl="0">
      <w:start w:val="1"/>
      <w:numFmt w:val="upperLetter"/>
      <w:pStyle w:val="Appendix1"/>
      <w:lvlText w:val="Appendix %1"/>
      <w:lvlJc w:val="left"/>
      <w:pPr>
        <w:tabs>
          <w:tab w:val="num" w:pos="2268"/>
        </w:tabs>
        <w:ind w:left="2268" w:hanging="2268"/>
      </w:pPr>
    </w:lvl>
    <w:lvl w:ilvl="1">
      <w:start w:val="1"/>
      <w:numFmt w:val="decimal"/>
      <w:lvlText w:val="%1.%2"/>
      <w:lvlJc w:val="left"/>
      <w:pPr>
        <w:tabs>
          <w:tab w:val="num" w:pos="1418"/>
        </w:tabs>
        <w:ind w:left="1418" w:hanging="1418"/>
      </w:pPr>
    </w:lvl>
    <w:lvl w:ilvl="2">
      <w:start w:val="1"/>
      <w:numFmt w:val="decimal"/>
      <w:lvlText w:val="%1.%2.%3"/>
      <w:lvlJc w:val="left"/>
      <w:pPr>
        <w:tabs>
          <w:tab w:val="num" w:pos="1418"/>
        </w:tabs>
        <w:ind w:left="1418" w:hanging="1418"/>
      </w:pPr>
    </w:lvl>
    <w:lvl w:ilvl="3">
      <w:start w:val="1"/>
      <w:numFmt w:val="decimal"/>
      <w:lvlText w:val="%1.%2.%3.%4"/>
      <w:lvlJc w:val="left"/>
      <w:pPr>
        <w:tabs>
          <w:tab w:val="num" w:pos="1134"/>
        </w:tabs>
        <w:ind w:left="1134" w:hanging="113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745D52BE"/>
    <w:multiLevelType w:val="hybridMultilevel"/>
    <w:tmpl w:val="32E6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14F">
    <w15:presenceInfo w15:providerId="None" w15:userId="COR1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trackRevisions/>
  <w:defaultTabStop w:val="720"/>
  <w:characterSpacingControl w:val="doNotCompress"/>
  <w:hdrShapeDefaults>
    <o:shapedefaults v:ext="edit" spidmax="2054">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D13"/>
    <w:rsid w:val="0006591F"/>
    <w:rsid w:val="0007397A"/>
    <w:rsid w:val="00083400"/>
    <w:rsid w:val="00084C63"/>
    <w:rsid w:val="000B1D13"/>
    <w:rsid w:val="00144E4E"/>
    <w:rsid w:val="001A4B52"/>
    <w:rsid w:val="0028353C"/>
    <w:rsid w:val="00320BDE"/>
    <w:rsid w:val="003570E8"/>
    <w:rsid w:val="003725CA"/>
    <w:rsid w:val="003C140D"/>
    <w:rsid w:val="004075F6"/>
    <w:rsid w:val="00434E51"/>
    <w:rsid w:val="00454013"/>
    <w:rsid w:val="00495310"/>
    <w:rsid w:val="004A40AB"/>
    <w:rsid w:val="004B0564"/>
    <w:rsid w:val="00545B61"/>
    <w:rsid w:val="005851E4"/>
    <w:rsid w:val="005E465E"/>
    <w:rsid w:val="00670DAA"/>
    <w:rsid w:val="006A62CB"/>
    <w:rsid w:val="006A723E"/>
    <w:rsid w:val="006E6AD2"/>
    <w:rsid w:val="0076582B"/>
    <w:rsid w:val="007C2818"/>
    <w:rsid w:val="007D4B04"/>
    <w:rsid w:val="007F28DA"/>
    <w:rsid w:val="007F2A0E"/>
    <w:rsid w:val="00850456"/>
    <w:rsid w:val="00851383"/>
    <w:rsid w:val="00884E16"/>
    <w:rsid w:val="008F51C7"/>
    <w:rsid w:val="00A3273D"/>
    <w:rsid w:val="00A53DA2"/>
    <w:rsid w:val="00AA374E"/>
    <w:rsid w:val="00AA6857"/>
    <w:rsid w:val="00C035F4"/>
    <w:rsid w:val="00C46351"/>
    <w:rsid w:val="00CB0A8D"/>
    <w:rsid w:val="00D31EF8"/>
    <w:rsid w:val="00D641BF"/>
    <w:rsid w:val="00D73E29"/>
    <w:rsid w:val="00D7563F"/>
    <w:rsid w:val="00D903F7"/>
    <w:rsid w:val="00E86AAF"/>
    <w:rsid w:val="00E93C30"/>
    <w:rsid w:val="00E94CC7"/>
    <w:rsid w:val="00E9553A"/>
    <w:rsid w:val="00EB6DE1"/>
    <w:rsid w:val="00EF2BE7"/>
    <w:rsid w:val="00FA3497"/>
    <w:rsid w:val="00FA64A4"/>
    <w:rsid w:val="00FF1B54"/>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v:textbox inset="5.85pt,.7pt,5.85pt,.7pt"/>
    </o:shapedefaults>
    <o:shapelayout v:ext="edit">
      <o:idmap v:ext="edit" data="1"/>
    </o:shapelayout>
  </w:shapeDefaults>
  <w:decimalSymbol w:val="."/>
  <w:listSeparator w:val=","/>
  <w14:docId w14:val="4B3A34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397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1">
    <w:name w:val="Appendix1"/>
    <w:basedOn w:val="Heading1"/>
    <w:next w:val="Normal"/>
    <w:rsid w:val="0007397A"/>
    <w:pPr>
      <w:keepLines w:val="0"/>
      <w:widowControl w:val="0"/>
      <w:numPr>
        <w:numId w:val="1"/>
      </w:numPr>
      <w:tabs>
        <w:tab w:val="clear" w:pos="2268"/>
        <w:tab w:val="num" w:pos="851"/>
        <w:tab w:val="right" w:pos="8789"/>
      </w:tabs>
      <w:spacing w:before="0"/>
      <w:ind w:left="851" w:hanging="851"/>
      <w:jc w:val="both"/>
      <w:outlineLvl w:val="9"/>
    </w:pPr>
    <w:rPr>
      <w:rFonts w:ascii="Times New Roman" w:eastAsia="Times New Roman" w:hAnsi="Times New Roman" w:cs="Times New Roman"/>
      <w:bCs w:val="0"/>
      <w:caps/>
      <w:color w:val="auto"/>
      <w:sz w:val="24"/>
      <w:szCs w:val="20"/>
      <w:lang w:val="en-US" w:eastAsia="en-GB"/>
    </w:rPr>
  </w:style>
  <w:style w:type="character" w:customStyle="1" w:styleId="Heading1Char">
    <w:name w:val="Heading 1 Char"/>
    <w:basedOn w:val="DefaultParagraphFont"/>
    <w:link w:val="Heading1"/>
    <w:uiPriority w:val="9"/>
    <w:rsid w:val="0007397A"/>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FA34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3497"/>
    <w:rPr>
      <w:rFonts w:ascii="Lucida Grande" w:hAnsi="Lucida Grande" w:cs="Lucida Grande"/>
      <w:sz w:val="18"/>
      <w:szCs w:val="18"/>
    </w:rPr>
  </w:style>
  <w:style w:type="paragraph" w:styleId="ListParagraph">
    <w:name w:val="List Paragraph"/>
    <w:basedOn w:val="Normal"/>
    <w:uiPriority w:val="34"/>
    <w:qFormat/>
    <w:rsid w:val="00FA3497"/>
    <w:pPr>
      <w:ind w:left="720"/>
      <w:contextualSpacing/>
    </w:pPr>
  </w:style>
  <w:style w:type="paragraph" w:styleId="Header">
    <w:name w:val="header"/>
    <w:basedOn w:val="Normal"/>
    <w:link w:val="HeaderChar"/>
    <w:uiPriority w:val="99"/>
    <w:unhideWhenUsed/>
    <w:rsid w:val="00434E51"/>
    <w:pPr>
      <w:tabs>
        <w:tab w:val="center" w:pos="4320"/>
        <w:tab w:val="right" w:pos="8640"/>
      </w:tabs>
    </w:pPr>
  </w:style>
  <w:style w:type="character" w:customStyle="1" w:styleId="HeaderChar">
    <w:name w:val="Header Char"/>
    <w:basedOn w:val="DefaultParagraphFont"/>
    <w:link w:val="Header"/>
    <w:uiPriority w:val="99"/>
    <w:rsid w:val="00434E51"/>
  </w:style>
  <w:style w:type="paragraph" w:styleId="Footer">
    <w:name w:val="footer"/>
    <w:basedOn w:val="Normal"/>
    <w:link w:val="FooterChar"/>
    <w:uiPriority w:val="99"/>
    <w:unhideWhenUsed/>
    <w:rsid w:val="00434E51"/>
    <w:pPr>
      <w:tabs>
        <w:tab w:val="center" w:pos="4320"/>
        <w:tab w:val="right" w:pos="8640"/>
      </w:tabs>
    </w:pPr>
  </w:style>
  <w:style w:type="character" w:customStyle="1" w:styleId="FooterChar">
    <w:name w:val="Footer Char"/>
    <w:basedOn w:val="DefaultParagraphFont"/>
    <w:link w:val="Footer"/>
    <w:uiPriority w:val="99"/>
    <w:rsid w:val="00434E51"/>
  </w:style>
  <w:style w:type="paragraph" w:styleId="NormalWeb">
    <w:name w:val="Normal (Web)"/>
    <w:basedOn w:val="Normal"/>
    <w:uiPriority w:val="99"/>
    <w:semiHidden/>
    <w:unhideWhenUsed/>
    <w:rsid w:val="00670DAA"/>
    <w:pPr>
      <w:spacing w:before="100" w:beforeAutospacing="1" w:after="100" w:afterAutospacing="1"/>
    </w:pPr>
    <w:rPr>
      <w:rFonts w:ascii="Times" w:hAnsi="Times" w:cs="Times New Roman"/>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397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1">
    <w:name w:val="Appendix1"/>
    <w:basedOn w:val="Heading1"/>
    <w:next w:val="Normal"/>
    <w:rsid w:val="0007397A"/>
    <w:pPr>
      <w:keepLines w:val="0"/>
      <w:widowControl w:val="0"/>
      <w:numPr>
        <w:numId w:val="1"/>
      </w:numPr>
      <w:tabs>
        <w:tab w:val="clear" w:pos="2268"/>
        <w:tab w:val="num" w:pos="851"/>
        <w:tab w:val="right" w:pos="8789"/>
      </w:tabs>
      <w:spacing w:before="0"/>
      <w:ind w:left="851" w:hanging="851"/>
      <w:jc w:val="both"/>
      <w:outlineLvl w:val="9"/>
    </w:pPr>
    <w:rPr>
      <w:rFonts w:ascii="Times New Roman" w:eastAsia="Times New Roman" w:hAnsi="Times New Roman" w:cs="Times New Roman"/>
      <w:bCs w:val="0"/>
      <w:caps/>
      <w:color w:val="auto"/>
      <w:sz w:val="24"/>
      <w:szCs w:val="20"/>
      <w:lang w:val="en-US" w:eastAsia="en-GB"/>
    </w:rPr>
  </w:style>
  <w:style w:type="character" w:customStyle="1" w:styleId="Heading1Char">
    <w:name w:val="Heading 1 Char"/>
    <w:basedOn w:val="DefaultParagraphFont"/>
    <w:link w:val="Heading1"/>
    <w:uiPriority w:val="9"/>
    <w:rsid w:val="0007397A"/>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FA34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3497"/>
    <w:rPr>
      <w:rFonts w:ascii="Lucida Grande" w:hAnsi="Lucida Grande" w:cs="Lucida Grande"/>
      <w:sz w:val="18"/>
      <w:szCs w:val="18"/>
    </w:rPr>
  </w:style>
  <w:style w:type="paragraph" w:styleId="ListParagraph">
    <w:name w:val="List Paragraph"/>
    <w:basedOn w:val="Normal"/>
    <w:uiPriority w:val="34"/>
    <w:qFormat/>
    <w:rsid w:val="00FA3497"/>
    <w:pPr>
      <w:ind w:left="720"/>
      <w:contextualSpacing/>
    </w:pPr>
  </w:style>
  <w:style w:type="paragraph" w:styleId="Header">
    <w:name w:val="header"/>
    <w:basedOn w:val="Normal"/>
    <w:link w:val="HeaderChar"/>
    <w:uiPriority w:val="99"/>
    <w:unhideWhenUsed/>
    <w:rsid w:val="00434E51"/>
    <w:pPr>
      <w:tabs>
        <w:tab w:val="center" w:pos="4320"/>
        <w:tab w:val="right" w:pos="8640"/>
      </w:tabs>
    </w:pPr>
  </w:style>
  <w:style w:type="character" w:customStyle="1" w:styleId="HeaderChar">
    <w:name w:val="Header Char"/>
    <w:basedOn w:val="DefaultParagraphFont"/>
    <w:link w:val="Header"/>
    <w:uiPriority w:val="99"/>
    <w:rsid w:val="00434E51"/>
  </w:style>
  <w:style w:type="paragraph" w:styleId="Footer">
    <w:name w:val="footer"/>
    <w:basedOn w:val="Normal"/>
    <w:link w:val="FooterChar"/>
    <w:uiPriority w:val="99"/>
    <w:unhideWhenUsed/>
    <w:rsid w:val="00434E51"/>
    <w:pPr>
      <w:tabs>
        <w:tab w:val="center" w:pos="4320"/>
        <w:tab w:val="right" w:pos="8640"/>
      </w:tabs>
    </w:pPr>
  </w:style>
  <w:style w:type="character" w:customStyle="1" w:styleId="FooterChar">
    <w:name w:val="Footer Char"/>
    <w:basedOn w:val="DefaultParagraphFont"/>
    <w:link w:val="Footer"/>
    <w:uiPriority w:val="99"/>
    <w:rsid w:val="00434E51"/>
  </w:style>
  <w:style w:type="paragraph" w:styleId="NormalWeb">
    <w:name w:val="Normal (Web)"/>
    <w:basedOn w:val="Normal"/>
    <w:uiPriority w:val="99"/>
    <w:semiHidden/>
    <w:unhideWhenUsed/>
    <w:rsid w:val="00670DAA"/>
    <w:pPr>
      <w:spacing w:before="100" w:beforeAutospacing="1" w:after="100" w:afterAutospacing="1"/>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2918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3C293-A32F-5F4B-8E21-CE095F17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903</Words>
  <Characters>5288</Characters>
  <Application>Microsoft Macintosh Word</Application>
  <DocSecurity>0</DocSecurity>
  <Lines>330</Lines>
  <Paragraphs>269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MSYS Ltd</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Husband</dc:creator>
  <cp:lastModifiedBy>Kim Holloway</cp:lastModifiedBy>
  <cp:revision>2</cp:revision>
  <dcterms:created xsi:type="dcterms:W3CDTF">2015-11-04T22:20:00Z</dcterms:created>
  <dcterms:modified xsi:type="dcterms:W3CDTF">2015-11-04T22:20:00Z</dcterms:modified>
</cp:coreProperties>
</file>