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6B59D" w14:textId="52F1CBFF" w:rsidR="00273B37" w:rsidRPr="00A806A3" w:rsidRDefault="001F52CE" w:rsidP="001F52CE">
      <w:pPr>
        <w:rPr>
          <w:rFonts w:ascii="Calibri" w:eastAsia="Calibri" w:hAnsi="Calibri" w:cs="Arial"/>
          <w:b/>
          <w:sz w:val="60"/>
          <w:szCs w:val="60"/>
        </w:rPr>
        <w:sectPr w:rsidR="00273B37" w:rsidRPr="00A806A3" w:rsidSect="002308C8">
          <w:headerReference w:type="even" r:id="rId8"/>
          <w:headerReference w:type="first" r:id="rId9"/>
          <w:pgSz w:w="12240" w:h="15840"/>
          <w:pgMar w:top="1440" w:right="1440" w:bottom="1440" w:left="1440" w:header="720" w:footer="720" w:gutter="0"/>
          <w:cols w:space="720"/>
          <w:docGrid w:linePitch="360"/>
        </w:sectPr>
      </w:pPr>
      <w:r>
        <w:rPr>
          <w:noProof/>
        </w:rPr>
        <w:drawing>
          <wp:anchor distT="0" distB="0" distL="114300" distR="114300" simplePos="0" relativeHeight="251677696" behindDoc="0" locked="0" layoutInCell="1" allowOverlap="1" wp14:anchorId="2490CFB5" wp14:editId="029809BF">
            <wp:simplePos x="0" y="0"/>
            <wp:positionH relativeFrom="column">
              <wp:posOffset>-897704</wp:posOffset>
            </wp:positionH>
            <wp:positionV relativeFrom="paragraph">
              <wp:posOffset>-788670</wp:posOffset>
            </wp:positionV>
            <wp:extent cx="7734934" cy="100099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SA Earth Observations Cover_D3_word.pdf"/>
                    <pic:cNvPicPr/>
                  </pic:nvPicPr>
                  <pic:blipFill>
                    <a:blip r:embed="rId10" cstate="screen">
                      <a:extLst>
                        <a:ext uri="{28A0092B-C50C-407E-A947-70E740481C1C}">
                          <a14:useLocalDpi xmlns:a14="http://schemas.microsoft.com/office/drawing/2010/main"/>
                        </a:ext>
                      </a:extLst>
                    </a:blip>
                    <a:stretch>
                      <a:fillRect/>
                    </a:stretch>
                  </pic:blipFill>
                  <pic:spPr>
                    <a:xfrm>
                      <a:off x="0" y="0"/>
                      <a:ext cx="7734934" cy="1000991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Arial"/>
          <w:b/>
          <w:sz w:val="60"/>
          <w:szCs w:val="60"/>
        </w:rPr>
        <w:br w:type="page"/>
      </w:r>
      <w:r w:rsidR="00B269A8" w:rsidRPr="00B269A8">
        <w:rPr>
          <w:rFonts w:ascii="Times New Roman" w:eastAsia="Times New Roman" w:hAnsi="Times New Roman" w:cs="Times New Roman"/>
        </w:rPr>
        <w:fldChar w:fldCharType="begin"/>
      </w:r>
      <w:r w:rsidR="00B269A8" w:rsidRPr="00B269A8">
        <w:rPr>
          <w:rFonts w:ascii="Times New Roman" w:eastAsia="Times New Roman" w:hAnsi="Times New Roman" w:cs="Times New Roman"/>
        </w:rPr>
        <w:instrText xml:space="preserve"> INCLUDEPICTURE "https://maryknollogc.org/sites/default/files/styles/large/public/field/image/SDG-ENG-RGB-01.png?itok=vcH4Gf5U" \* MERGEFORMATINET </w:instrText>
      </w:r>
      <w:r w:rsidR="00B269A8" w:rsidRPr="00B269A8">
        <w:rPr>
          <w:rFonts w:ascii="Times New Roman" w:eastAsia="Times New Roman" w:hAnsi="Times New Roman" w:cs="Times New Roman"/>
        </w:rPr>
        <w:fldChar w:fldCharType="end"/>
      </w:r>
    </w:p>
    <w:p w14:paraId="1222A8CD" w14:textId="263FF827" w:rsidR="00273B37" w:rsidRPr="003362DE" w:rsidRDefault="00273B37" w:rsidP="003362DE">
      <w:pPr>
        <w:rPr>
          <w:b/>
          <w:sz w:val="32"/>
        </w:rPr>
      </w:pPr>
      <w:r>
        <w:rPr>
          <w:b/>
          <w:sz w:val="32"/>
        </w:rPr>
        <w:lastRenderedPageBreak/>
        <w:t>P</w:t>
      </w:r>
      <w:r>
        <w:rPr>
          <w:b/>
          <w:sz w:val="26"/>
        </w:rPr>
        <w:t>REFACE</w:t>
      </w:r>
    </w:p>
    <w:p w14:paraId="56B276F2" w14:textId="77777777" w:rsidR="00273B37" w:rsidRPr="00783401" w:rsidRDefault="00273B37" w:rsidP="00273B37">
      <w:pPr>
        <w:spacing w:line="247" w:lineRule="exact"/>
        <w:rPr>
          <w:rFonts w:ascii="Times New Roman" w:eastAsia="Times New Roman" w:hAnsi="Times New Roman" w:cs="Times New Roman"/>
          <w:sz w:val="22"/>
          <w:szCs w:val="22"/>
        </w:rPr>
      </w:pPr>
    </w:p>
    <w:p w14:paraId="1789FDC7" w14:textId="5539888D" w:rsidR="00273B37" w:rsidRPr="00783401" w:rsidRDefault="00273B37" w:rsidP="00783401">
      <w:pPr>
        <w:ind w:right="300"/>
        <w:rPr>
          <w:rFonts w:ascii="Calibri" w:hAnsi="Calibri" w:cs="Times New Roman"/>
          <w:sz w:val="22"/>
          <w:szCs w:val="22"/>
        </w:rPr>
      </w:pPr>
      <w:r w:rsidRPr="00783401">
        <w:rPr>
          <w:rFonts w:ascii="Calibri" w:hAnsi="Calibri" w:cs="Times New Roman"/>
          <w:sz w:val="22"/>
          <w:szCs w:val="22"/>
        </w:rPr>
        <w:t>Well-being, economic growth, hunger, sanitation, poverty, energy, disease, fresh water, disasters, air quality, biodiversity, deforestation, hygiene, urbanization, food security, environmental challenges …. These all happen somewhere in space and through time.</w:t>
      </w:r>
    </w:p>
    <w:p w14:paraId="23D9894C" w14:textId="77777777" w:rsidR="00273B37" w:rsidRPr="00783401" w:rsidRDefault="00273B37" w:rsidP="00783401">
      <w:pPr>
        <w:rPr>
          <w:rFonts w:ascii="Calibri" w:eastAsia="Times New Roman" w:hAnsi="Calibri" w:cs="Times New Roman"/>
          <w:sz w:val="22"/>
          <w:szCs w:val="22"/>
        </w:rPr>
      </w:pPr>
    </w:p>
    <w:p w14:paraId="6B74DF74" w14:textId="77777777" w:rsidR="00273B37" w:rsidRPr="00783401" w:rsidRDefault="00273B37" w:rsidP="00783401">
      <w:pPr>
        <w:ind w:right="200"/>
        <w:rPr>
          <w:rFonts w:ascii="Calibri" w:hAnsi="Calibri" w:cs="Times New Roman"/>
          <w:sz w:val="22"/>
          <w:szCs w:val="22"/>
        </w:rPr>
      </w:pPr>
      <w:r w:rsidRPr="00783401">
        <w:rPr>
          <w:rFonts w:ascii="Calibri" w:hAnsi="Calibri" w:cs="Times New Roman"/>
          <w:sz w:val="22"/>
          <w:szCs w:val="22"/>
        </w:rPr>
        <w:t>A significant opportunity exists to address these challenges by bringing together data and applying information about people and places into national monitoring and evaluation systems to improve human and environmental conditions.</w:t>
      </w:r>
    </w:p>
    <w:p w14:paraId="7DAD63D7" w14:textId="77777777" w:rsidR="00273B37" w:rsidRPr="00783401" w:rsidRDefault="00273B37" w:rsidP="00783401">
      <w:pPr>
        <w:rPr>
          <w:rFonts w:ascii="Calibri" w:eastAsia="Times New Roman" w:hAnsi="Calibri" w:cs="Times New Roman"/>
          <w:sz w:val="22"/>
          <w:szCs w:val="22"/>
        </w:rPr>
      </w:pPr>
    </w:p>
    <w:p w14:paraId="469C6176" w14:textId="77777777" w:rsidR="00783401" w:rsidRDefault="00273B37" w:rsidP="00783401">
      <w:pPr>
        <w:ind w:right="80"/>
        <w:rPr>
          <w:rFonts w:ascii="Calibri" w:hAnsi="Calibri" w:cs="Times New Roman"/>
          <w:sz w:val="22"/>
          <w:szCs w:val="22"/>
        </w:rPr>
      </w:pPr>
      <w:r w:rsidRPr="00783401">
        <w:rPr>
          <w:rFonts w:ascii="Calibri" w:hAnsi="Calibri" w:cs="Times New Roman"/>
          <w:sz w:val="22"/>
          <w:szCs w:val="22"/>
        </w:rPr>
        <w:t xml:space="preserve">In September 2015, the United Nations General Assembly endorsed </w:t>
      </w:r>
      <w:r w:rsidRPr="00783401">
        <w:rPr>
          <w:rFonts w:ascii="Calibri" w:hAnsi="Calibri" w:cs="Times New Roman"/>
          <w:i/>
          <w:sz w:val="22"/>
          <w:szCs w:val="22"/>
        </w:rPr>
        <w:t>Transforming</w:t>
      </w:r>
      <w:r w:rsidRPr="00783401">
        <w:rPr>
          <w:rFonts w:ascii="Calibri" w:hAnsi="Calibri" w:cs="Times New Roman"/>
          <w:sz w:val="22"/>
          <w:szCs w:val="22"/>
        </w:rPr>
        <w:t xml:space="preserve"> </w:t>
      </w:r>
      <w:r w:rsidRPr="00783401">
        <w:rPr>
          <w:rFonts w:ascii="Calibri" w:hAnsi="Calibri" w:cs="Times New Roman"/>
          <w:i/>
          <w:sz w:val="22"/>
          <w:szCs w:val="22"/>
        </w:rPr>
        <w:t>Our World: the 2030 Agenda for Sustainable Development</w:t>
      </w:r>
      <w:r w:rsidRPr="00783401">
        <w:rPr>
          <w:rFonts w:ascii="Calibri" w:hAnsi="Calibri" w:cs="Times New Roman"/>
          <w:sz w:val="22"/>
          <w:szCs w:val="22"/>
        </w:rPr>
        <w:t>, a global development agenda</w:t>
      </w:r>
      <w:r w:rsidRPr="00783401">
        <w:rPr>
          <w:rFonts w:ascii="Calibri" w:hAnsi="Calibri" w:cs="Times New Roman"/>
          <w:i/>
          <w:sz w:val="22"/>
          <w:szCs w:val="22"/>
        </w:rPr>
        <w:t xml:space="preserve"> </w:t>
      </w:r>
      <w:r w:rsidRPr="00783401">
        <w:rPr>
          <w:rFonts w:ascii="Calibri" w:hAnsi="Calibri" w:cs="Times New Roman"/>
          <w:sz w:val="22"/>
          <w:szCs w:val="22"/>
        </w:rPr>
        <w:t>for all countries and stakeholders to use as a blueprint for progress on economic, social and environmental sustainability.</w:t>
      </w:r>
    </w:p>
    <w:p w14:paraId="43A601F7" w14:textId="77777777" w:rsidR="00783401" w:rsidRDefault="00783401" w:rsidP="00783401">
      <w:pPr>
        <w:ind w:right="80"/>
        <w:rPr>
          <w:rFonts w:ascii="Calibri" w:hAnsi="Calibri" w:cs="Times New Roman"/>
          <w:sz w:val="22"/>
          <w:szCs w:val="22"/>
        </w:rPr>
      </w:pPr>
    </w:p>
    <w:p w14:paraId="085E1DFB" w14:textId="77777777" w:rsidR="00783401" w:rsidRDefault="00273B37" w:rsidP="00783401">
      <w:pPr>
        <w:ind w:right="80"/>
        <w:rPr>
          <w:rFonts w:ascii="Calibri" w:hAnsi="Calibri" w:cs="Times New Roman"/>
          <w:sz w:val="22"/>
          <w:szCs w:val="22"/>
        </w:rPr>
      </w:pPr>
      <w:r w:rsidRPr="00783401">
        <w:rPr>
          <w:rFonts w:ascii="Calibri" w:hAnsi="Calibri" w:cs="Times New Roman"/>
          <w:sz w:val="22"/>
          <w:szCs w:val="22"/>
        </w:rPr>
        <w:t>Seventeen Sustainable Development Goals</w:t>
      </w:r>
      <w:r w:rsidR="00151F6B" w:rsidRPr="00783401">
        <w:rPr>
          <w:rFonts w:ascii="Calibri" w:hAnsi="Calibri" w:cs="Times New Roman"/>
          <w:sz w:val="22"/>
          <w:szCs w:val="22"/>
        </w:rPr>
        <w:t xml:space="preserve"> (SDGs)</w:t>
      </w:r>
      <w:r w:rsidRPr="00783401">
        <w:rPr>
          <w:rFonts w:ascii="Calibri" w:hAnsi="Calibri" w:cs="Times New Roman"/>
          <w:sz w:val="22"/>
          <w:szCs w:val="22"/>
        </w:rPr>
        <w:t xml:space="preserve"> and associated Targets and Indicators anchor the </w:t>
      </w:r>
      <w:r w:rsidRPr="00783401">
        <w:rPr>
          <w:rFonts w:ascii="Calibri" w:hAnsi="Calibri" w:cs="Times New Roman"/>
          <w:i/>
          <w:sz w:val="22"/>
          <w:szCs w:val="22"/>
        </w:rPr>
        <w:t>2030 Agenda</w:t>
      </w:r>
      <w:r w:rsidRPr="00783401">
        <w:rPr>
          <w:rFonts w:ascii="Calibri" w:hAnsi="Calibri" w:cs="Times New Roman"/>
          <w:sz w:val="22"/>
          <w:szCs w:val="22"/>
        </w:rPr>
        <w:t xml:space="preserve">, which specifically calls for new data acquisition and exploitation of a wide range of data sources to support implementation. Article 76 states, “We will promote transparent and accountable scaling-up of appropriate public-private cooperation to exploit the contribution to be made by a wide range of data, </w:t>
      </w:r>
      <w:r w:rsidRPr="00783401">
        <w:rPr>
          <w:rFonts w:ascii="Calibri" w:hAnsi="Calibri" w:cs="Times New Roman"/>
          <w:i/>
          <w:sz w:val="22"/>
          <w:szCs w:val="22"/>
        </w:rPr>
        <w:t>including Earth observation and geo-spatial information</w:t>
      </w:r>
      <w:r w:rsidRPr="00783401">
        <w:rPr>
          <w:rFonts w:ascii="Calibri" w:hAnsi="Calibri" w:cs="Times New Roman"/>
          <w:sz w:val="22"/>
          <w:szCs w:val="22"/>
        </w:rPr>
        <w:t>, while ensuring national</w:t>
      </w:r>
      <w:r w:rsidRPr="00783401">
        <w:rPr>
          <w:rFonts w:ascii="Calibri" w:hAnsi="Calibri" w:cs="Times New Roman"/>
          <w:i/>
          <w:sz w:val="22"/>
          <w:szCs w:val="22"/>
        </w:rPr>
        <w:t xml:space="preserve"> </w:t>
      </w:r>
      <w:r w:rsidRPr="00783401">
        <w:rPr>
          <w:rFonts w:ascii="Calibri" w:hAnsi="Calibri" w:cs="Times New Roman"/>
          <w:sz w:val="22"/>
          <w:szCs w:val="22"/>
        </w:rPr>
        <w:t>ownership in supporting and tracking progress.”</w:t>
      </w:r>
    </w:p>
    <w:p w14:paraId="23A6A510" w14:textId="77777777" w:rsidR="00783401" w:rsidRDefault="00783401" w:rsidP="00783401">
      <w:pPr>
        <w:ind w:right="80"/>
        <w:rPr>
          <w:rFonts w:ascii="Calibri" w:hAnsi="Calibri" w:cs="Times New Roman"/>
          <w:sz w:val="22"/>
          <w:szCs w:val="22"/>
        </w:rPr>
      </w:pPr>
    </w:p>
    <w:p w14:paraId="5C521498" w14:textId="431970EF" w:rsidR="00273B37" w:rsidRPr="00783401" w:rsidRDefault="00273B37" w:rsidP="00783401">
      <w:pPr>
        <w:ind w:right="80"/>
        <w:rPr>
          <w:rFonts w:ascii="Calibri" w:hAnsi="Calibri" w:cs="Times New Roman"/>
          <w:sz w:val="22"/>
          <w:szCs w:val="22"/>
        </w:rPr>
      </w:pPr>
      <w:r w:rsidRPr="00783401">
        <w:rPr>
          <w:rFonts w:ascii="Calibri" w:hAnsi="Calibri" w:cs="Times New Roman"/>
          <w:sz w:val="22"/>
          <w:szCs w:val="22"/>
        </w:rPr>
        <w:t xml:space="preserve">The Group on Earth Observations </w:t>
      </w:r>
      <w:r w:rsidR="004B0F22">
        <w:rPr>
          <w:rFonts w:ascii="Calibri" w:hAnsi="Calibri" w:cs="Times New Roman"/>
          <w:sz w:val="22"/>
          <w:szCs w:val="22"/>
        </w:rPr>
        <w:t xml:space="preserve">launched </w:t>
      </w:r>
      <w:r w:rsidRPr="00783401">
        <w:rPr>
          <w:rFonts w:ascii="Calibri" w:hAnsi="Calibri" w:cs="Times New Roman"/>
          <w:sz w:val="22"/>
          <w:szCs w:val="22"/>
        </w:rPr>
        <w:t xml:space="preserve">the </w:t>
      </w:r>
      <w:r w:rsidR="00B037FD" w:rsidRPr="00D47C6A">
        <w:rPr>
          <w:rFonts w:ascii="Calibri" w:hAnsi="Calibri" w:cs="Times New Roman"/>
          <w:i/>
          <w:sz w:val="22"/>
          <w:szCs w:val="22"/>
        </w:rPr>
        <w:t xml:space="preserve">Earth Observations for the Sustainable </w:t>
      </w:r>
      <w:r w:rsidR="00D47C6A" w:rsidRPr="00D47C6A">
        <w:rPr>
          <w:rFonts w:ascii="Calibri" w:hAnsi="Calibri" w:cs="Times New Roman"/>
          <w:i/>
          <w:sz w:val="22"/>
          <w:szCs w:val="22"/>
        </w:rPr>
        <w:t>Development Goals (</w:t>
      </w:r>
      <w:r w:rsidRPr="00D47C6A">
        <w:rPr>
          <w:rFonts w:ascii="Calibri" w:hAnsi="Calibri" w:cs="Times New Roman"/>
          <w:i/>
          <w:sz w:val="22"/>
          <w:szCs w:val="22"/>
        </w:rPr>
        <w:t>EO4SDG</w:t>
      </w:r>
      <w:r w:rsidR="00D47C6A" w:rsidRPr="00D47C6A">
        <w:rPr>
          <w:rFonts w:ascii="Calibri" w:hAnsi="Calibri" w:cs="Times New Roman"/>
          <w:i/>
          <w:sz w:val="22"/>
          <w:szCs w:val="22"/>
        </w:rPr>
        <w:t>)</w:t>
      </w:r>
      <w:r w:rsidRPr="00783401">
        <w:rPr>
          <w:rFonts w:ascii="Calibri" w:hAnsi="Calibri" w:cs="Times New Roman"/>
          <w:sz w:val="22"/>
          <w:szCs w:val="22"/>
        </w:rPr>
        <w:t xml:space="preserve"> initiative to contribute to the </w:t>
      </w:r>
      <w:r w:rsidRPr="00783401">
        <w:rPr>
          <w:rFonts w:ascii="Calibri" w:hAnsi="Calibri" w:cs="Times New Roman"/>
          <w:i/>
          <w:sz w:val="22"/>
          <w:szCs w:val="22"/>
        </w:rPr>
        <w:t xml:space="preserve">2030 Agenda </w:t>
      </w:r>
      <w:r w:rsidRPr="00783401">
        <w:rPr>
          <w:rFonts w:ascii="Calibri" w:hAnsi="Calibri" w:cs="Times New Roman"/>
          <w:sz w:val="22"/>
          <w:szCs w:val="22"/>
        </w:rPr>
        <w:t>and realize the potential that</w:t>
      </w:r>
      <w:r w:rsidRPr="00783401">
        <w:rPr>
          <w:rFonts w:ascii="Calibri" w:hAnsi="Calibri" w:cs="Times New Roman"/>
          <w:i/>
          <w:sz w:val="22"/>
          <w:szCs w:val="22"/>
        </w:rPr>
        <w:t xml:space="preserve"> </w:t>
      </w:r>
      <w:r w:rsidRPr="00783401">
        <w:rPr>
          <w:rFonts w:ascii="Calibri" w:hAnsi="Calibri" w:cs="Times New Roman"/>
          <w:sz w:val="22"/>
          <w:szCs w:val="22"/>
        </w:rPr>
        <w:t>Earth observations</w:t>
      </w:r>
      <w:r w:rsidR="00783401" w:rsidRPr="00783401">
        <w:rPr>
          <w:rFonts w:ascii="Calibri" w:hAnsi="Calibri" w:cs="Times New Roman"/>
          <w:sz w:val="22"/>
          <w:szCs w:val="22"/>
        </w:rPr>
        <w:t xml:space="preserve"> </w:t>
      </w:r>
      <w:r w:rsidRPr="00783401">
        <w:rPr>
          <w:rFonts w:ascii="Calibri" w:hAnsi="Calibri" w:cs="Times New Roman"/>
          <w:sz w:val="22"/>
          <w:szCs w:val="22"/>
        </w:rPr>
        <w:t>and geospatial information offer to the SDGs and the normative benefits they represent.</w:t>
      </w:r>
    </w:p>
    <w:p w14:paraId="53ECF517" w14:textId="77777777" w:rsidR="00273B37" w:rsidRPr="00783401" w:rsidRDefault="00273B37" w:rsidP="00783401">
      <w:pPr>
        <w:rPr>
          <w:rFonts w:ascii="Calibri" w:eastAsia="Times New Roman" w:hAnsi="Calibri" w:cs="Times New Roman"/>
          <w:sz w:val="22"/>
          <w:szCs w:val="22"/>
        </w:rPr>
      </w:pPr>
    </w:p>
    <w:p w14:paraId="3C078162" w14:textId="26887C1D" w:rsidR="00151F6B" w:rsidRPr="00783401" w:rsidRDefault="00273B37" w:rsidP="00783401">
      <w:pPr>
        <w:ind w:right="60"/>
        <w:rPr>
          <w:rFonts w:ascii="Calibri" w:hAnsi="Calibri" w:cs="Times New Roman"/>
          <w:sz w:val="22"/>
          <w:szCs w:val="22"/>
        </w:rPr>
      </w:pPr>
      <w:r w:rsidRPr="00783401">
        <w:rPr>
          <w:rFonts w:ascii="Calibri" w:hAnsi="Calibri" w:cs="Times New Roman"/>
          <w:sz w:val="22"/>
          <w:szCs w:val="22"/>
        </w:rPr>
        <w:t xml:space="preserve">Three years into the implementation of the 2030 Agenda, reliance on geospatial information and </w:t>
      </w:r>
      <w:r w:rsidR="00783401" w:rsidRPr="00783401">
        <w:rPr>
          <w:rFonts w:ascii="Calibri" w:hAnsi="Calibri" w:cs="Times New Roman"/>
          <w:sz w:val="22"/>
          <w:szCs w:val="22"/>
        </w:rPr>
        <w:t>E</w:t>
      </w:r>
      <w:r w:rsidR="004B0F22">
        <w:rPr>
          <w:rFonts w:ascii="Calibri" w:hAnsi="Calibri" w:cs="Times New Roman"/>
          <w:sz w:val="22"/>
          <w:szCs w:val="22"/>
        </w:rPr>
        <w:t>arth observations</w:t>
      </w:r>
      <w:r w:rsidRPr="00783401">
        <w:rPr>
          <w:rFonts w:ascii="Calibri" w:hAnsi="Calibri" w:cs="Times New Roman"/>
          <w:sz w:val="22"/>
          <w:szCs w:val="22"/>
        </w:rPr>
        <w:t xml:space="preserve"> has been gaining momentum as countries and relevant stakeholders apply information about people and places into monitoring and evaluation systems to improve human and environmental conditions and monitor progress towards </w:t>
      </w:r>
      <w:r w:rsidR="00151F6B" w:rsidRPr="00783401">
        <w:rPr>
          <w:rFonts w:ascii="Calibri" w:hAnsi="Calibri" w:cs="Times New Roman"/>
          <w:sz w:val="22"/>
          <w:szCs w:val="22"/>
        </w:rPr>
        <w:t xml:space="preserve">achieving </w:t>
      </w:r>
      <w:r w:rsidRPr="00783401">
        <w:rPr>
          <w:rFonts w:ascii="Calibri" w:hAnsi="Calibri" w:cs="Times New Roman"/>
          <w:sz w:val="22"/>
          <w:szCs w:val="22"/>
        </w:rPr>
        <w:t xml:space="preserve">the SDGs. </w:t>
      </w:r>
    </w:p>
    <w:p w14:paraId="7598AE97" w14:textId="77777777" w:rsidR="00151F6B" w:rsidRPr="00783401" w:rsidRDefault="00151F6B" w:rsidP="00783401">
      <w:pPr>
        <w:ind w:right="60"/>
        <w:rPr>
          <w:rFonts w:ascii="Calibri" w:hAnsi="Calibri" w:cs="Times New Roman"/>
          <w:sz w:val="22"/>
          <w:szCs w:val="22"/>
        </w:rPr>
      </w:pPr>
    </w:p>
    <w:p w14:paraId="44836672" w14:textId="5A4FC9CB" w:rsidR="00273B37" w:rsidRPr="00783401" w:rsidRDefault="00273B37" w:rsidP="00783401">
      <w:pPr>
        <w:ind w:right="60"/>
        <w:rPr>
          <w:rFonts w:ascii="Calibri" w:hAnsi="Calibri" w:cs="Times New Roman"/>
          <w:sz w:val="22"/>
          <w:szCs w:val="22"/>
        </w:rPr>
      </w:pPr>
      <w:r w:rsidRPr="00783401">
        <w:rPr>
          <w:rFonts w:ascii="Calibri" w:hAnsi="Calibri" w:cs="Times New Roman"/>
          <w:sz w:val="22"/>
          <w:szCs w:val="22"/>
        </w:rPr>
        <w:t xml:space="preserve">There are now </w:t>
      </w:r>
      <w:r w:rsidR="00151F6B" w:rsidRPr="00783401">
        <w:rPr>
          <w:rFonts w:ascii="Calibri" w:hAnsi="Calibri" w:cs="Times New Roman"/>
          <w:sz w:val="22"/>
          <w:szCs w:val="22"/>
        </w:rPr>
        <w:t xml:space="preserve">more </w:t>
      </w:r>
      <w:r w:rsidRPr="00783401">
        <w:rPr>
          <w:rFonts w:ascii="Calibri" w:hAnsi="Calibri" w:cs="Times New Roman"/>
          <w:sz w:val="22"/>
          <w:szCs w:val="22"/>
        </w:rPr>
        <w:t>targeted discussions</w:t>
      </w:r>
      <w:r w:rsidR="00C14B34" w:rsidRPr="00783401">
        <w:rPr>
          <w:rFonts w:ascii="Calibri" w:hAnsi="Calibri" w:cs="Times New Roman"/>
          <w:sz w:val="22"/>
          <w:szCs w:val="22"/>
        </w:rPr>
        <w:t>,</w:t>
      </w:r>
      <w:r w:rsidRPr="00783401">
        <w:rPr>
          <w:rFonts w:ascii="Calibri" w:hAnsi="Calibri" w:cs="Times New Roman"/>
          <w:sz w:val="22"/>
          <w:szCs w:val="22"/>
        </w:rPr>
        <w:t xml:space="preserve"> and examples</w:t>
      </w:r>
      <w:r w:rsidR="00C14B34" w:rsidRPr="00783401">
        <w:rPr>
          <w:rFonts w:ascii="Calibri" w:hAnsi="Calibri" w:cs="Times New Roman"/>
          <w:sz w:val="22"/>
          <w:szCs w:val="22"/>
        </w:rPr>
        <w:t>,</w:t>
      </w:r>
      <w:r w:rsidRPr="00783401">
        <w:rPr>
          <w:rFonts w:ascii="Calibri" w:hAnsi="Calibri" w:cs="Times New Roman"/>
          <w:sz w:val="22"/>
          <w:szCs w:val="22"/>
        </w:rPr>
        <w:t xml:space="preserve"> of </w:t>
      </w:r>
      <w:r w:rsidR="00151F6B" w:rsidRPr="00783401">
        <w:rPr>
          <w:rFonts w:ascii="Calibri" w:hAnsi="Calibri" w:cs="Times New Roman"/>
          <w:sz w:val="22"/>
          <w:szCs w:val="22"/>
        </w:rPr>
        <w:t>fit-for-purpose datasets</w:t>
      </w:r>
      <w:r w:rsidRPr="00783401">
        <w:rPr>
          <w:rFonts w:ascii="Calibri" w:hAnsi="Calibri" w:cs="Times New Roman"/>
          <w:sz w:val="22"/>
          <w:szCs w:val="22"/>
        </w:rPr>
        <w:t xml:space="preserve">, tools, and methodologies that advance integration of </w:t>
      </w:r>
      <w:r w:rsidR="00783401" w:rsidRPr="00783401">
        <w:rPr>
          <w:rFonts w:ascii="Calibri" w:hAnsi="Calibri" w:cs="Times New Roman"/>
          <w:sz w:val="22"/>
          <w:szCs w:val="22"/>
        </w:rPr>
        <w:t>E</w:t>
      </w:r>
      <w:r w:rsidR="00D47C6A">
        <w:rPr>
          <w:rFonts w:ascii="Calibri" w:hAnsi="Calibri" w:cs="Times New Roman"/>
          <w:sz w:val="22"/>
          <w:szCs w:val="22"/>
        </w:rPr>
        <w:t>arth observations</w:t>
      </w:r>
      <w:r w:rsidRPr="00783401">
        <w:rPr>
          <w:rFonts w:ascii="Calibri" w:hAnsi="Calibri" w:cs="Times New Roman"/>
          <w:sz w:val="22"/>
          <w:szCs w:val="22"/>
        </w:rPr>
        <w:t xml:space="preserve"> in </w:t>
      </w:r>
      <w:r w:rsidR="00151F6B" w:rsidRPr="00783401">
        <w:rPr>
          <w:rFonts w:ascii="Calibri" w:hAnsi="Calibri" w:cs="Times New Roman"/>
          <w:sz w:val="22"/>
          <w:szCs w:val="22"/>
        </w:rPr>
        <w:t xml:space="preserve">support of sustainable development </w:t>
      </w:r>
      <w:r w:rsidR="009330C5" w:rsidRPr="00783401">
        <w:rPr>
          <w:rFonts w:ascii="Calibri" w:hAnsi="Calibri" w:cs="Times New Roman"/>
          <w:sz w:val="22"/>
          <w:szCs w:val="22"/>
        </w:rPr>
        <w:t xml:space="preserve">applications. In addition, capacity building and resource mobilization efforts have been focusing on strengthening the </w:t>
      </w:r>
      <w:r w:rsidR="00A53F9B">
        <w:rPr>
          <w:rFonts w:ascii="Calibri" w:hAnsi="Calibri" w:cs="Times New Roman"/>
          <w:sz w:val="22"/>
          <w:szCs w:val="22"/>
        </w:rPr>
        <w:t>ability</w:t>
      </w:r>
      <w:r w:rsidR="009330C5" w:rsidRPr="00783401">
        <w:rPr>
          <w:rFonts w:ascii="Calibri" w:hAnsi="Calibri" w:cs="Times New Roman"/>
          <w:sz w:val="22"/>
          <w:szCs w:val="22"/>
        </w:rPr>
        <w:t xml:space="preserve"> of </w:t>
      </w:r>
      <w:r w:rsidR="00783401">
        <w:rPr>
          <w:rFonts w:ascii="Calibri" w:hAnsi="Calibri" w:cs="Times New Roman"/>
          <w:sz w:val="22"/>
          <w:szCs w:val="22"/>
        </w:rPr>
        <w:t xml:space="preserve">countries to integrate a range of new data sources into </w:t>
      </w:r>
      <w:r w:rsidR="009330C5" w:rsidRPr="00783401">
        <w:rPr>
          <w:rFonts w:ascii="Calibri" w:hAnsi="Calibri" w:cs="Times New Roman"/>
          <w:sz w:val="22"/>
          <w:szCs w:val="22"/>
        </w:rPr>
        <w:t xml:space="preserve">national statistical systems, and raising resources to address the data needs for the full implementation of the 2030 Agenda.  </w:t>
      </w:r>
    </w:p>
    <w:p w14:paraId="7FFDFD40" w14:textId="77777777" w:rsidR="00273B37" w:rsidRPr="00783401" w:rsidRDefault="00273B37" w:rsidP="00783401">
      <w:pPr>
        <w:ind w:right="60"/>
        <w:rPr>
          <w:rFonts w:ascii="Calibri" w:hAnsi="Calibri" w:cs="Times New Roman"/>
          <w:sz w:val="22"/>
          <w:szCs w:val="22"/>
        </w:rPr>
      </w:pPr>
    </w:p>
    <w:p w14:paraId="3DF180D4" w14:textId="52494A7A" w:rsidR="00783401" w:rsidRPr="00625955" w:rsidRDefault="00273B37" w:rsidP="00783401">
      <w:pPr>
        <w:ind w:right="60"/>
        <w:rPr>
          <w:rFonts w:ascii="Calibri" w:hAnsi="Calibri" w:cs="Times New Roman"/>
          <w:sz w:val="22"/>
          <w:szCs w:val="22"/>
        </w:rPr>
      </w:pPr>
      <w:r w:rsidRPr="00625955">
        <w:rPr>
          <w:rFonts w:ascii="Calibri" w:hAnsi="Calibri" w:cs="Times New Roman"/>
          <w:sz w:val="22"/>
          <w:szCs w:val="22"/>
        </w:rPr>
        <w:t xml:space="preserve">This document provides </w:t>
      </w:r>
      <w:r w:rsidR="009330C5" w:rsidRPr="00625955">
        <w:rPr>
          <w:rFonts w:ascii="Calibri" w:hAnsi="Calibri" w:cs="Times New Roman"/>
          <w:sz w:val="22"/>
          <w:szCs w:val="22"/>
        </w:rPr>
        <w:t>un update to the</w:t>
      </w:r>
      <w:r w:rsidRPr="00625955">
        <w:rPr>
          <w:rFonts w:ascii="Calibri" w:hAnsi="Calibri" w:cs="Times New Roman"/>
          <w:sz w:val="22"/>
          <w:szCs w:val="22"/>
        </w:rPr>
        <w:t xml:space="preserve"> strategic implementation plan </w:t>
      </w:r>
      <w:r w:rsidR="009330C5" w:rsidRPr="00625955">
        <w:rPr>
          <w:rFonts w:ascii="Calibri" w:hAnsi="Calibri" w:cs="Times New Roman"/>
          <w:sz w:val="22"/>
          <w:szCs w:val="22"/>
        </w:rPr>
        <w:t>for</w:t>
      </w:r>
      <w:r w:rsidRPr="00625955">
        <w:rPr>
          <w:rFonts w:ascii="Calibri" w:hAnsi="Calibri" w:cs="Times New Roman"/>
          <w:sz w:val="22"/>
          <w:szCs w:val="22"/>
        </w:rPr>
        <w:t xml:space="preserve"> EO4SDG, guiding GEO’s activities for 20</w:t>
      </w:r>
      <w:r w:rsidR="001F52CE">
        <w:rPr>
          <w:rFonts w:ascii="Calibri" w:hAnsi="Calibri" w:cs="Times New Roman"/>
          <w:sz w:val="22"/>
          <w:szCs w:val="22"/>
        </w:rPr>
        <w:t>20-2024</w:t>
      </w:r>
      <w:r w:rsidRPr="00625955">
        <w:rPr>
          <w:rFonts w:ascii="Calibri" w:hAnsi="Calibri" w:cs="Times New Roman"/>
          <w:sz w:val="22"/>
          <w:szCs w:val="22"/>
        </w:rPr>
        <w:t xml:space="preserve">.  We </w:t>
      </w:r>
      <w:r w:rsidR="009330C5" w:rsidRPr="00625955">
        <w:rPr>
          <w:rFonts w:ascii="Calibri" w:hAnsi="Calibri" w:cs="Times New Roman"/>
          <w:sz w:val="22"/>
          <w:szCs w:val="22"/>
        </w:rPr>
        <w:t>plan to continue</w:t>
      </w:r>
      <w:r w:rsidRPr="00625955">
        <w:rPr>
          <w:rFonts w:ascii="Calibri" w:hAnsi="Calibri" w:cs="Times New Roman"/>
          <w:sz w:val="22"/>
          <w:szCs w:val="22"/>
        </w:rPr>
        <w:t xml:space="preserve"> demonstrating  practical and innovative </w:t>
      </w:r>
      <w:r w:rsidR="00783401" w:rsidRPr="00625955">
        <w:rPr>
          <w:rFonts w:ascii="Calibri" w:hAnsi="Calibri" w:cs="Times New Roman"/>
          <w:sz w:val="22"/>
          <w:szCs w:val="22"/>
        </w:rPr>
        <w:t xml:space="preserve">uses of </w:t>
      </w:r>
      <w:r w:rsidR="003854B0">
        <w:rPr>
          <w:rFonts w:ascii="Calibri" w:hAnsi="Calibri" w:cs="Times New Roman"/>
          <w:sz w:val="22"/>
          <w:szCs w:val="22"/>
        </w:rPr>
        <w:t>Earth observations</w:t>
      </w:r>
      <w:r w:rsidRPr="00625955">
        <w:rPr>
          <w:rFonts w:ascii="Calibri" w:hAnsi="Calibri" w:cs="Times New Roman"/>
          <w:sz w:val="22"/>
          <w:szCs w:val="22"/>
        </w:rPr>
        <w:t xml:space="preserve">, building capacity, promoting data access, and supporting country and stakeholder adoption, </w:t>
      </w:r>
      <w:r w:rsidR="009330C5" w:rsidRPr="00625955">
        <w:rPr>
          <w:rFonts w:ascii="Calibri" w:hAnsi="Calibri" w:cs="Times New Roman"/>
          <w:sz w:val="22"/>
          <w:szCs w:val="22"/>
        </w:rPr>
        <w:t>especially in hopes of</w:t>
      </w:r>
      <w:r w:rsidR="00783401" w:rsidRPr="00625955">
        <w:rPr>
          <w:rFonts w:ascii="Calibri" w:hAnsi="Calibri" w:cs="Times New Roman"/>
          <w:sz w:val="22"/>
          <w:szCs w:val="22"/>
        </w:rPr>
        <w:t xml:space="preserve"> enabling the use of E</w:t>
      </w:r>
      <w:r w:rsidR="00D47C6A">
        <w:rPr>
          <w:rFonts w:ascii="Calibri" w:hAnsi="Calibri" w:cs="Times New Roman"/>
          <w:sz w:val="22"/>
          <w:szCs w:val="22"/>
        </w:rPr>
        <w:t>arth observations</w:t>
      </w:r>
      <w:r w:rsidR="00783401" w:rsidRPr="00625955">
        <w:rPr>
          <w:rFonts w:ascii="Calibri" w:hAnsi="Calibri" w:cs="Times New Roman"/>
          <w:sz w:val="22"/>
          <w:szCs w:val="22"/>
        </w:rPr>
        <w:t xml:space="preserve"> in broader ways to inform decisions and actions. We also plan to</w:t>
      </w:r>
      <w:r w:rsidR="00625955" w:rsidRPr="00625955">
        <w:rPr>
          <w:sz w:val="22"/>
          <w:szCs w:val="22"/>
        </w:rPr>
        <w:t xml:space="preserve"> continue </w:t>
      </w:r>
      <w:r w:rsidR="00625955" w:rsidRPr="00625955">
        <w:rPr>
          <w:rFonts w:ascii="Calibri" w:hAnsi="Calibri" w:cs="Times New Roman"/>
          <w:sz w:val="22"/>
          <w:szCs w:val="22"/>
        </w:rPr>
        <w:t>provid</w:t>
      </w:r>
      <w:r w:rsidR="00625955">
        <w:rPr>
          <w:rFonts w:ascii="Calibri" w:hAnsi="Calibri" w:cs="Times New Roman"/>
          <w:sz w:val="22"/>
          <w:szCs w:val="22"/>
        </w:rPr>
        <w:t>ing</w:t>
      </w:r>
      <w:r w:rsidR="00625955" w:rsidRPr="00625955">
        <w:rPr>
          <w:rFonts w:ascii="Calibri" w:hAnsi="Calibri" w:cs="Times New Roman"/>
          <w:sz w:val="22"/>
          <w:szCs w:val="22"/>
        </w:rPr>
        <w:t xml:space="preserve"> technical and other guidance for </w:t>
      </w:r>
      <w:r w:rsidR="00625955">
        <w:rPr>
          <w:rFonts w:ascii="Calibri" w:hAnsi="Calibri" w:cs="Times New Roman"/>
          <w:sz w:val="22"/>
          <w:szCs w:val="22"/>
        </w:rPr>
        <w:t>SDG</w:t>
      </w:r>
      <w:r w:rsidR="00A53F9B">
        <w:rPr>
          <w:rFonts w:ascii="Calibri" w:hAnsi="Calibri" w:cs="Times New Roman"/>
          <w:sz w:val="22"/>
          <w:szCs w:val="22"/>
        </w:rPr>
        <w:t xml:space="preserve"> relevant </w:t>
      </w:r>
      <w:r w:rsidR="00625955" w:rsidRPr="00625955">
        <w:rPr>
          <w:rFonts w:ascii="Calibri" w:hAnsi="Calibri" w:cs="Times New Roman"/>
          <w:sz w:val="22"/>
          <w:szCs w:val="22"/>
        </w:rPr>
        <w:t>projects developed under other GEO activities, serving a coordination role to GEO’s overall service to the SDGs</w:t>
      </w:r>
      <w:r w:rsidR="00625955">
        <w:rPr>
          <w:rFonts w:ascii="Calibri" w:hAnsi="Calibri" w:cs="Times New Roman"/>
          <w:sz w:val="22"/>
          <w:szCs w:val="22"/>
        </w:rPr>
        <w:t>.</w:t>
      </w:r>
    </w:p>
    <w:p w14:paraId="07C0CB90" w14:textId="77777777" w:rsidR="00783401" w:rsidRPr="00625955" w:rsidRDefault="00783401" w:rsidP="00783401">
      <w:pPr>
        <w:ind w:right="60"/>
        <w:rPr>
          <w:rFonts w:ascii="Calibri" w:hAnsi="Calibri" w:cs="Times New Roman"/>
          <w:sz w:val="22"/>
          <w:szCs w:val="22"/>
        </w:rPr>
      </w:pPr>
    </w:p>
    <w:p w14:paraId="71C09AAC" w14:textId="73676BC5" w:rsidR="00783401" w:rsidRPr="00625955" w:rsidRDefault="00783401" w:rsidP="00783401">
      <w:pPr>
        <w:ind w:right="60"/>
        <w:rPr>
          <w:rFonts w:ascii="Calibri" w:hAnsi="Calibri"/>
          <w:sz w:val="22"/>
          <w:szCs w:val="22"/>
        </w:rPr>
      </w:pPr>
      <w:r w:rsidRPr="00625955">
        <w:rPr>
          <w:rFonts w:ascii="Calibri" w:hAnsi="Calibri"/>
          <w:sz w:val="22"/>
          <w:szCs w:val="22"/>
        </w:rPr>
        <w:t>We welcome your involvement and contributions in the service of the GEO community and Earth observations to the societal benefits achievable through the Sustainable Development Goals.</w:t>
      </w:r>
    </w:p>
    <w:p w14:paraId="619E6AB0" w14:textId="156FC12D" w:rsidR="00783401" w:rsidRDefault="00783401" w:rsidP="00783401">
      <w:pPr>
        <w:ind w:right="60"/>
        <w:rPr>
          <w:rFonts w:ascii="Calibri" w:hAnsi="Calibri"/>
          <w:sz w:val="22"/>
          <w:szCs w:val="22"/>
        </w:rPr>
      </w:pPr>
    </w:p>
    <w:p w14:paraId="7B5289A6" w14:textId="427E627D" w:rsidR="00783401" w:rsidRDefault="00783401" w:rsidP="00783401">
      <w:pPr>
        <w:ind w:right="60"/>
        <w:rPr>
          <w:rFonts w:ascii="Calibri" w:hAnsi="Calibri"/>
          <w:sz w:val="22"/>
          <w:szCs w:val="22"/>
        </w:rPr>
      </w:pPr>
      <w:r>
        <w:rPr>
          <w:rFonts w:ascii="Calibri" w:hAnsi="Calibri"/>
          <w:sz w:val="22"/>
          <w:szCs w:val="22"/>
        </w:rPr>
        <w:t>Cordially,</w:t>
      </w:r>
    </w:p>
    <w:p w14:paraId="05952690" w14:textId="45F50AEC" w:rsidR="00783401" w:rsidRDefault="00783401" w:rsidP="00783401">
      <w:pPr>
        <w:ind w:right="60"/>
        <w:rPr>
          <w:rFonts w:ascii="Calibri" w:hAnsi="Calibri"/>
          <w:sz w:val="22"/>
          <w:szCs w:val="22"/>
        </w:rPr>
      </w:pPr>
    </w:p>
    <w:p w14:paraId="0B41C697" w14:textId="7F3AAD91" w:rsidR="00273B37" w:rsidRPr="00722FEA" w:rsidRDefault="00783401" w:rsidP="00722FEA">
      <w:pPr>
        <w:ind w:right="60"/>
        <w:rPr>
          <w:rFonts w:ascii="Calibri" w:hAnsi="Calibri"/>
          <w:sz w:val="22"/>
          <w:szCs w:val="22"/>
        </w:rPr>
        <w:sectPr w:rsidR="00273B37" w:rsidRPr="00722FEA" w:rsidSect="00273B37">
          <w:type w:val="continuous"/>
          <w:pgSz w:w="12240" w:h="15840"/>
          <w:pgMar w:top="1440" w:right="1440" w:bottom="1440" w:left="1440" w:header="720" w:footer="720" w:gutter="0"/>
          <w:cols w:num="2" w:space="720"/>
          <w:docGrid w:linePitch="360"/>
        </w:sectPr>
      </w:pPr>
      <w:r>
        <w:rPr>
          <w:rFonts w:ascii="Calibri" w:hAnsi="Calibri"/>
          <w:sz w:val="22"/>
          <w:szCs w:val="22"/>
        </w:rPr>
        <w:t xml:space="preserve">The EO4SDG Team </w:t>
      </w:r>
    </w:p>
    <w:p w14:paraId="31E05E61" w14:textId="549A32AD" w:rsidR="00B26CAD" w:rsidRDefault="00B26CAD" w:rsidP="00B26CAD">
      <w:pPr>
        <w:spacing w:line="0" w:lineRule="atLeast"/>
        <w:rPr>
          <w:b/>
          <w:sz w:val="26"/>
        </w:rPr>
      </w:pPr>
      <w:r>
        <w:rPr>
          <w:b/>
          <w:sz w:val="32"/>
        </w:rPr>
        <w:lastRenderedPageBreak/>
        <w:t>T</w:t>
      </w:r>
      <w:r>
        <w:rPr>
          <w:b/>
          <w:sz w:val="26"/>
        </w:rPr>
        <w:t>ABLE OF</w:t>
      </w:r>
      <w:r>
        <w:rPr>
          <w:b/>
          <w:sz w:val="32"/>
        </w:rPr>
        <w:t xml:space="preserve"> C</w:t>
      </w:r>
      <w:r>
        <w:rPr>
          <w:b/>
          <w:sz w:val="26"/>
        </w:rPr>
        <w:t>ONTENTS</w:t>
      </w:r>
    </w:p>
    <w:p w14:paraId="07917500" w14:textId="77777777" w:rsidR="00B26CAD" w:rsidRDefault="00B26CAD" w:rsidP="00B26CAD">
      <w:pPr>
        <w:spacing w:line="200" w:lineRule="exact"/>
        <w:rPr>
          <w:rFonts w:ascii="Times New Roman" w:eastAsia="Times New Roman" w:hAnsi="Times New Roman"/>
        </w:rPr>
      </w:pPr>
    </w:p>
    <w:p w14:paraId="72423898" w14:textId="77777777" w:rsidR="00B26CAD" w:rsidRDefault="00B26CAD" w:rsidP="00B26CAD">
      <w:pPr>
        <w:spacing w:line="279" w:lineRule="exact"/>
        <w:rPr>
          <w:rFonts w:ascii="Times New Roman" w:eastAsia="Times New Roman" w:hAnsi="Times New Roman"/>
        </w:rPr>
      </w:pPr>
    </w:p>
    <w:tbl>
      <w:tblPr>
        <w:tblW w:w="10105" w:type="dxa"/>
        <w:tblInd w:w="60" w:type="dxa"/>
        <w:tblLayout w:type="fixed"/>
        <w:tblCellMar>
          <w:left w:w="0" w:type="dxa"/>
          <w:right w:w="0" w:type="dxa"/>
        </w:tblCellMar>
        <w:tblLook w:val="0000" w:firstRow="0" w:lastRow="0" w:firstColumn="0" w:lastColumn="0" w:noHBand="0" w:noVBand="0"/>
      </w:tblPr>
      <w:tblGrid>
        <w:gridCol w:w="800"/>
        <w:gridCol w:w="2800"/>
        <w:gridCol w:w="6505"/>
      </w:tblGrid>
      <w:tr w:rsidR="00B26CAD" w14:paraId="2295CB5C" w14:textId="77777777" w:rsidTr="00CA74F9">
        <w:trPr>
          <w:trHeight w:val="342"/>
        </w:trPr>
        <w:tc>
          <w:tcPr>
            <w:tcW w:w="800" w:type="dxa"/>
            <w:shd w:val="clear" w:color="auto" w:fill="auto"/>
            <w:vAlign w:val="center"/>
          </w:tcPr>
          <w:p w14:paraId="718216E0" w14:textId="77777777" w:rsidR="00B26CAD" w:rsidRDefault="00B26CAD" w:rsidP="001C3698">
            <w:pPr>
              <w:spacing w:line="0" w:lineRule="atLeast"/>
              <w:rPr>
                <w:i/>
                <w:sz w:val="22"/>
              </w:rPr>
            </w:pPr>
            <w:r>
              <w:rPr>
                <w:i/>
                <w:sz w:val="28"/>
              </w:rPr>
              <w:t>P</w:t>
            </w:r>
            <w:r>
              <w:rPr>
                <w:i/>
                <w:sz w:val="22"/>
              </w:rPr>
              <w:t>AGE</w:t>
            </w:r>
          </w:p>
        </w:tc>
        <w:tc>
          <w:tcPr>
            <w:tcW w:w="2800" w:type="dxa"/>
            <w:shd w:val="clear" w:color="auto" w:fill="auto"/>
            <w:vAlign w:val="center"/>
          </w:tcPr>
          <w:p w14:paraId="26B492BA" w14:textId="77777777" w:rsidR="00B26CAD" w:rsidRDefault="00B26CAD" w:rsidP="001C3698">
            <w:pPr>
              <w:spacing w:line="0" w:lineRule="atLeast"/>
              <w:jc w:val="right"/>
              <w:rPr>
                <w:sz w:val="28"/>
              </w:rPr>
            </w:pPr>
            <w:r>
              <w:rPr>
                <w:i/>
                <w:sz w:val="28"/>
              </w:rPr>
              <w:t xml:space="preserve">1 </w:t>
            </w:r>
            <w:r>
              <w:rPr>
                <w:sz w:val="28"/>
              </w:rPr>
              <w:t>.............................</w:t>
            </w:r>
          </w:p>
        </w:tc>
        <w:tc>
          <w:tcPr>
            <w:tcW w:w="6505" w:type="dxa"/>
            <w:shd w:val="clear" w:color="auto" w:fill="auto"/>
            <w:vAlign w:val="center"/>
          </w:tcPr>
          <w:p w14:paraId="786DAD14" w14:textId="65670383" w:rsidR="00B26CAD" w:rsidRDefault="00433B97" w:rsidP="001C3698">
            <w:pPr>
              <w:spacing w:line="0" w:lineRule="atLeast"/>
              <w:ind w:left="40"/>
              <w:rPr>
                <w:b/>
                <w:sz w:val="22"/>
              </w:rPr>
            </w:pPr>
            <w:r>
              <w:rPr>
                <w:b/>
                <w:sz w:val="28"/>
              </w:rPr>
              <w:t>E</w:t>
            </w:r>
            <w:r>
              <w:rPr>
                <w:b/>
                <w:sz w:val="22"/>
              </w:rPr>
              <w:t xml:space="preserve">XEXUTIVE </w:t>
            </w:r>
            <w:r w:rsidR="002308C8">
              <w:rPr>
                <w:b/>
                <w:sz w:val="28"/>
              </w:rPr>
              <w:t>S</w:t>
            </w:r>
            <w:r>
              <w:rPr>
                <w:b/>
                <w:sz w:val="22"/>
              </w:rPr>
              <w:t>UMMARY</w:t>
            </w:r>
            <w:r w:rsidR="002308C8">
              <w:rPr>
                <w:b/>
                <w:sz w:val="22"/>
              </w:rPr>
              <w:t xml:space="preserve">                     </w:t>
            </w:r>
          </w:p>
        </w:tc>
      </w:tr>
      <w:tr w:rsidR="003E0703" w14:paraId="0E209CDF" w14:textId="77777777" w:rsidTr="00CA74F9">
        <w:trPr>
          <w:trHeight w:val="580"/>
        </w:trPr>
        <w:tc>
          <w:tcPr>
            <w:tcW w:w="800" w:type="dxa"/>
            <w:shd w:val="clear" w:color="auto" w:fill="auto"/>
            <w:vAlign w:val="center"/>
          </w:tcPr>
          <w:p w14:paraId="2124E24F" w14:textId="77777777" w:rsidR="003E0703" w:rsidRDefault="003E0703" w:rsidP="003E0703">
            <w:pPr>
              <w:spacing w:line="0" w:lineRule="atLeast"/>
              <w:rPr>
                <w:rFonts w:ascii="Times New Roman" w:eastAsia="Times New Roman" w:hAnsi="Times New Roman"/>
              </w:rPr>
            </w:pPr>
          </w:p>
        </w:tc>
        <w:tc>
          <w:tcPr>
            <w:tcW w:w="2800" w:type="dxa"/>
            <w:shd w:val="clear" w:color="auto" w:fill="auto"/>
            <w:vAlign w:val="center"/>
          </w:tcPr>
          <w:p w14:paraId="1F0AB21D" w14:textId="538D5637" w:rsidR="003E0703" w:rsidRDefault="00043D56" w:rsidP="003E0703">
            <w:pPr>
              <w:spacing w:line="0" w:lineRule="atLeast"/>
              <w:jc w:val="right"/>
              <w:rPr>
                <w:i/>
                <w:sz w:val="28"/>
              </w:rPr>
            </w:pPr>
            <w:r>
              <w:rPr>
                <w:i/>
                <w:sz w:val="28"/>
              </w:rPr>
              <w:t>3</w:t>
            </w:r>
            <w:r w:rsidR="003E0703">
              <w:rPr>
                <w:i/>
                <w:sz w:val="28"/>
              </w:rPr>
              <w:t xml:space="preserve"> </w:t>
            </w:r>
            <w:r w:rsidR="003E0703">
              <w:rPr>
                <w:sz w:val="28"/>
              </w:rPr>
              <w:t>..............................</w:t>
            </w:r>
          </w:p>
        </w:tc>
        <w:tc>
          <w:tcPr>
            <w:tcW w:w="6505" w:type="dxa"/>
            <w:shd w:val="clear" w:color="auto" w:fill="auto"/>
            <w:vAlign w:val="center"/>
          </w:tcPr>
          <w:p w14:paraId="785FCBF6" w14:textId="20BEA4C5" w:rsidR="003E0703" w:rsidRDefault="003E0703" w:rsidP="003E0703">
            <w:pPr>
              <w:spacing w:line="0" w:lineRule="atLeast"/>
              <w:ind w:left="40"/>
              <w:rPr>
                <w:b/>
                <w:sz w:val="28"/>
              </w:rPr>
            </w:pPr>
            <w:r>
              <w:rPr>
                <w:b/>
                <w:sz w:val="28"/>
              </w:rPr>
              <w:t>V</w:t>
            </w:r>
            <w:r>
              <w:rPr>
                <w:b/>
                <w:sz w:val="22"/>
              </w:rPr>
              <w:t>ISION</w:t>
            </w:r>
            <w:r w:rsidR="0080778A">
              <w:rPr>
                <w:b/>
                <w:sz w:val="22"/>
              </w:rPr>
              <w:t xml:space="preserve"> </w:t>
            </w:r>
          </w:p>
        </w:tc>
      </w:tr>
      <w:tr w:rsidR="00BF34FD" w14:paraId="07C54EB1" w14:textId="77777777" w:rsidTr="00CA74F9">
        <w:trPr>
          <w:trHeight w:val="585"/>
        </w:trPr>
        <w:tc>
          <w:tcPr>
            <w:tcW w:w="800" w:type="dxa"/>
            <w:shd w:val="clear" w:color="auto" w:fill="auto"/>
            <w:vAlign w:val="center"/>
          </w:tcPr>
          <w:p w14:paraId="63402F29" w14:textId="77777777" w:rsidR="00BF34FD" w:rsidRDefault="00BF34FD" w:rsidP="00BF34FD">
            <w:pPr>
              <w:spacing w:line="0" w:lineRule="atLeast"/>
              <w:rPr>
                <w:rFonts w:ascii="Times New Roman" w:eastAsia="Times New Roman" w:hAnsi="Times New Roman"/>
              </w:rPr>
            </w:pPr>
          </w:p>
        </w:tc>
        <w:tc>
          <w:tcPr>
            <w:tcW w:w="2800" w:type="dxa"/>
            <w:shd w:val="clear" w:color="auto" w:fill="auto"/>
            <w:vAlign w:val="center"/>
          </w:tcPr>
          <w:p w14:paraId="305E31CE" w14:textId="30D87DE6" w:rsidR="00BF34FD" w:rsidRDefault="00043D56" w:rsidP="00BF34FD">
            <w:pPr>
              <w:spacing w:line="0" w:lineRule="atLeast"/>
              <w:jc w:val="right"/>
              <w:rPr>
                <w:i/>
                <w:sz w:val="28"/>
              </w:rPr>
            </w:pPr>
            <w:r>
              <w:rPr>
                <w:i/>
                <w:sz w:val="28"/>
              </w:rPr>
              <w:t>4</w:t>
            </w:r>
            <w:r w:rsidR="00BF34FD">
              <w:rPr>
                <w:i/>
                <w:sz w:val="28"/>
              </w:rPr>
              <w:t xml:space="preserve"> </w:t>
            </w:r>
            <w:r w:rsidR="00BF34FD">
              <w:rPr>
                <w:sz w:val="28"/>
              </w:rPr>
              <w:t>..............................</w:t>
            </w:r>
          </w:p>
        </w:tc>
        <w:tc>
          <w:tcPr>
            <w:tcW w:w="6505" w:type="dxa"/>
            <w:shd w:val="clear" w:color="auto" w:fill="auto"/>
            <w:vAlign w:val="center"/>
          </w:tcPr>
          <w:p w14:paraId="28A9739E" w14:textId="571A183E" w:rsidR="00BF34FD" w:rsidRDefault="00BF34FD" w:rsidP="00BF34FD">
            <w:pPr>
              <w:spacing w:line="0" w:lineRule="atLeast"/>
              <w:ind w:left="40"/>
              <w:rPr>
                <w:b/>
                <w:sz w:val="28"/>
              </w:rPr>
            </w:pPr>
            <w:r>
              <w:rPr>
                <w:b/>
                <w:sz w:val="28"/>
              </w:rPr>
              <w:t>P</w:t>
            </w:r>
            <w:r>
              <w:rPr>
                <w:b/>
                <w:sz w:val="22"/>
              </w:rPr>
              <w:t xml:space="preserve">URPOSE </w:t>
            </w:r>
            <w:r>
              <w:rPr>
                <w:b/>
                <w:sz w:val="28"/>
              </w:rPr>
              <w:t xml:space="preserve"> </w:t>
            </w:r>
          </w:p>
        </w:tc>
      </w:tr>
      <w:tr w:rsidR="000D608C" w14:paraId="2C0CBE17" w14:textId="77777777" w:rsidTr="00CA74F9">
        <w:trPr>
          <w:trHeight w:val="585"/>
        </w:trPr>
        <w:tc>
          <w:tcPr>
            <w:tcW w:w="800" w:type="dxa"/>
            <w:shd w:val="clear" w:color="auto" w:fill="auto"/>
            <w:vAlign w:val="center"/>
          </w:tcPr>
          <w:p w14:paraId="2BE8A281" w14:textId="77777777" w:rsidR="000D608C" w:rsidRDefault="000D608C" w:rsidP="000D608C">
            <w:pPr>
              <w:spacing w:line="0" w:lineRule="atLeast"/>
              <w:rPr>
                <w:rFonts w:ascii="Times New Roman" w:eastAsia="Times New Roman" w:hAnsi="Times New Roman"/>
              </w:rPr>
            </w:pPr>
          </w:p>
        </w:tc>
        <w:tc>
          <w:tcPr>
            <w:tcW w:w="2800" w:type="dxa"/>
            <w:shd w:val="clear" w:color="auto" w:fill="auto"/>
            <w:vAlign w:val="center"/>
          </w:tcPr>
          <w:p w14:paraId="16AEFF30" w14:textId="7AC8CAF6" w:rsidR="000D608C" w:rsidRDefault="004F1E39" w:rsidP="000D608C">
            <w:pPr>
              <w:spacing w:line="0" w:lineRule="atLeast"/>
              <w:jc w:val="right"/>
              <w:rPr>
                <w:i/>
                <w:sz w:val="28"/>
              </w:rPr>
            </w:pPr>
            <w:r>
              <w:rPr>
                <w:i/>
                <w:sz w:val="28"/>
              </w:rPr>
              <w:t>4</w:t>
            </w:r>
            <w:r w:rsidR="000D608C">
              <w:rPr>
                <w:i/>
                <w:sz w:val="28"/>
              </w:rPr>
              <w:t xml:space="preserve"> </w:t>
            </w:r>
            <w:r w:rsidR="000D608C">
              <w:rPr>
                <w:sz w:val="28"/>
              </w:rPr>
              <w:t>..............................</w:t>
            </w:r>
          </w:p>
        </w:tc>
        <w:tc>
          <w:tcPr>
            <w:tcW w:w="6505" w:type="dxa"/>
            <w:shd w:val="clear" w:color="auto" w:fill="auto"/>
            <w:vAlign w:val="center"/>
          </w:tcPr>
          <w:p w14:paraId="5280A37C" w14:textId="3E04D235" w:rsidR="000D608C" w:rsidRDefault="00CA74F9" w:rsidP="000D608C">
            <w:pPr>
              <w:spacing w:line="0" w:lineRule="atLeast"/>
              <w:ind w:left="40"/>
              <w:rPr>
                <w:b/>
                <w:sz w:val="28"/>
              </w:rPr>
            </w:pPr>
            <w:r>
              <w:rPr>
                <w:b/>
                <w:sz w:val="28"/>
              </w:rPr>
              <w:t>I</w:t>
            </w:r>
            <w:r>
              <w:rPr>
                <w:b/>
                <w:sz w:val="22"/>
              </w:rPr>
              <w:t xml:space="preserve">NITIATIVE </w:t>
            </w:r>
            <w:r>
              <w:rPr>
                <w:b/>
                <w:sz w:val="28"/>
              </w:rPr>
              <w:t>G</w:t>
            </w:r>
            <w:r>
              <w:rPr>
                <w:b/>
                <w:sz w:val="22"/>
              </w:rPr>
              <w:t>OALS</w:t>
            </w:r>
          </w:p>
        </w:tc>
      </w:tr>
      <w:tr w:rsidR="00CA74F9" w14:paraId="421CF68A" w14:textId="77777777" w:rsidTr="00CA74F9">
        <w:trPr>
          <w:trHeight w:val="585"/>
        </w:trPr>
        <w:tc>
          <w:tcPr>
            <w:tcW w:w="800" w:type="dxa"/>
            <w:shd w:val="clear" w:color="auto" w:fill="auto"/>
            <w:vAlign w:val="center"/>
          </w:tcPr>
          <w:p w14:paraId="53AF0F92" w14:textId="77777777" w:rsidR="00CA74F9" w:rsidRDefault="00CA74F9" w:rsidP="00CA74F9">
            <w:pPr>
              <w:spacing w:line="0" w:lineRule="atLeast"/>
              <w:rPr>
                <w:rFonts w:ascii="Times New Roman" w:eastAsia="Times New Roman" w:hAnsi="Times New Roman"/>
              </w:rPr>
            </w:pPr>
          </w:p>
        </w:tc>
        <w:tc>
          <w:tcPr>
            <w:tcW w:w="2800" w:type="dxa"/>
            <w:shd w:val="clear" w:color="auto" w:fill="auto"/>
            <w:vAlign w:val="center"/>
          </w:tcPr>
          <w:p w14:paraId="7DF53DAF" w14:textId="3B33141A" w:rsidR="00CA74F9" w:rsidRDefault="004F1E39" w:rsidP="00CA74F9">
            <w:pPr>
              <w:spacing w:line="0" w:lineRule="atLeast"/>
              <w:jc w:val="right"/>
              <w:rPr>
                <w:i/>
                <w:sz w:val="28"/>
              </w:rPr>
            </w:pPr>
            <w:r>
              <w:rPr>
                <w:i/>
                <w:sz w:val="28"/>
              </w:rPr>
              <w:t>8</w:t>
            </w:r>
            <w:r w:rsidR="00CA74F9">
              <w:rPr>
                <w:i/>
                <w:sz w:val="28"/>
              </w:rPr>
              <w:t xml:space="preserve"> </w:t>
            </w:r>
            <w:r w:rsidR="00CA74F9">
              <w:rPr>
                <w:sz w:val="28"/>
              </w:rPr>
              <w:t>..............................</w:t>
            </w:r>
          </w:p>
        </w:tc>
        <w:tc>
          <w:tcPr>
            <w:tcW w:w="6505" w:type="dxa"/>
            <w:shd w:val="clear" w:color="auto" w:fill="auto"/>
            <w:vAlign w:val="center"/>
          </w:tcPr>
          <w:p w14:paraId="444C671F" w14:textId="4E811533" w:rsidR="00CA74F9" w:rsidRDefault="00CA74F9" w:rsidP="00CA74F9">
            <w:pPr>
              <w:spacing w:line="0" w:lineRule="atLeast"/>
              <w:rPr>
                <w:b/>
                <w:w w:val="98"/>
                <w:sz w:val="22"/>
              </w:rPr>
            </w:pPr>
            <w:r>
              <w:rPr>
                <w:b/>
                <w:sz w:val="28"/>
              </w:rPr>
              <w:t>I</w:t>
            </w:r>
            <w:r>
              <w:rPr>
                <w:b/>
                <w:sz w:val="22"/>
              </w:rPr>
              <w:t xml:space="preserve">MPLEMENTATION </w:t>
            </w:r>
            <w:r w:rsidRPr="000D608C">
              <w:rPr>
                <w:b/>
                <w:sz w:val="28"/>
                <w:szCs w:val="28"/>
              </w:rPr>
              <w:t>E</w:t>
            </w:r>
            <w:r>
              <w:rPr>
                <w:b/>
                <w:sz w:val="22"/>
              </w:rPr>
              <w:t xml:space="preserve">LEMENTS </w:t>
            </w:r>
          </w:p>
        </w:tc>
      </w:tr>
      <w:tr w:rsidR="0006659D" w14:paraId="00787783" w14:textId="77777777" w:rsidTr="00CA74F9">
        <w:trPr>
          <w:trHeight w:val="585"/>
        </w:trPr>
        <w:tc>
          <w:tcPr>
            <w:tcW w:w="800" w:type="dxa"/>
            <w:shd w:val="clear" w:color="auto" w:fill="auto"/>
            <w:vAlign w:val="center"/>
          </w:tcPr>
          <w:p w14:paraId="3AE5B2FD" w14:textId="62334215" w:rsidR="0006659D" w:rsidRDefault="0006659D" w:rsidP="0006659D">
            <w:pPr>
              <w:spacing w:line="0" w:lineRule="atLeast"/>
              <w:rPr>
                <w:rFonts w:ascii="Times New Roman" w:eastAsia="Times New Roman" w:hAnsi="Times New Roman"/>
              </w:rPr>
            </w:pPr>
            <w:r>
              <w:rPr>
                <w:rFonts w:ascii="Times New Roman" w:eastAsia="Times New Roman" w:hAnsi="Times New Roman"/>
              </w:rPr>
              <w:t xml:space="preserve">   </w:t>
            </w:r>
          </w:p>
        </w:tc>
        <w:tc>
          <w:tcPr>
            <w:tcW w:w="2800" w:type="dxa"/>
            <w:shd w:val="clear" w:color="auto" w:fill="auto"/>
            <w:vAlign w:val="center"/>
          </w:tcPr>
          <w:p w14:paraId="19105F71" w14:textId="15669A40" w:rsidR="0006659D" w:rsidRDefault="0006659D" w:rsidP="0006659D">
            <w:pPr>
              <w:spacing w:line="0" w:lineRule="atLeast"/>
              <w:rPr>
                <w:i/>
                <w:sz w:val="28"/>
              </w:rPr>
            </w:pPr>
            <w:r>
              <w:rPr>
                <w:i/>
                <w:sz w:val="28"/>
              </w:rPr>
              <w:t xml:space="preserve">      </w:t>
            </w:r>
            <w:r w:rsidR="008D020B">
              <w:rPr>
                <w:i/>
                <w:sz w:val="28"/>
              </w:rPr>
              <w:t>1</w:t>
            </w:r>
            <w:r w:rsidR="004F1E39">
              <w:rPr>
                <w:i/>
                <w:sz w:val="28"/>
              </w:rPr>
              <w:t>1</w:t>
            </w:r>
            <w:r w:rsidR="008D020B">
              <w:rPr>
                <w:i/>
                <w:sz w:val="28"/>
              </w:rPr>
              <w:t xml:space="preserve"> ..</w:t>
            </w:r>
            <w:r>
              <w:rPr>
                <w:sz w:val="28"/>
              </w:rPr>
              <w:t>...........................</w:t>
            </w:r>
          </w:p>
        </w:tc>
        <w:tc>
          <w:tcPr>
            <w:tcW w:w="6505" w:type="dxa"/>
            <w:shd w:val="clear" w:color="auto" w:fill="auto"/>
            <w:vAlign w:val="center"/>
          </w:tcPr>
          <w:p w14:paraId="242A2920" w14:textId="05794811" w:rsidR="0006659D" w:rsidRDefault="0006659D" w:rsidP="0006659D">
            <w:pPr>
              <w:spacing w:line="0" w:lineRule="atLeast"/>
              <w:rPr>
                <w:b/>
                <w:w w:val="98"/>
                <w:sz w:val="22"/>
              </w:rPr>
            </w:pPr>
            <w:r>
              <w:rPr>
                <w:b/>
                <w:sz w:val="28"/>
              </w:rPr>
              <w:t>P</w:t>
            </w:r>
            <w:r>
              <w:rPr>
                <w:b/>
                <w:sz w:val="22"/>
              </w:rPr>
              <w:t>AST</w:t>
            </w:r>
            <w:r>
              <w:rPr>
                <w:b/>
                <w:sz w:val="28"/>
              </w:rPr>
              <w:t xml:space="preserve"> A</w:t>
            </w:r>
            <w:r>
              <w:rPr>
                <w:b/>
                <w:sz w:val="22"/>
              </w:rPr>
              <w:t xml:space="preserve">CHIEVEMENTS </w:t>
            </w:r>
          </w:p>
        </w:tc>
      </w:tr>
      <w:tr w:rsidR="0006659D" w14:paraId="17E17E60" w14:textId="77777777" w:rsidTr="00CA74F9">
        <w:trPr>
          <w:trHeight w:val="585"/>
        </w:trPr>
        <w:tc>
          <w:tcPr>
            <w:tcW w:w="800" w:type="dxa"/>
            <w:shd w:val="clear" w:color="auto" w:fill="auto"/>
            <w:vAlign w:val="center"/>
          </w:tcPr>
          <w:p w14:paraId="314FF15E" w14:textId="77777777" w:rsidR="0006659D" w:rsidRDefault="0006659D" w:rsidP="0006659D">
            <w:pPr>
              <w:spacing w:line="0" w:lineRule="atLeast"/>
              <w:rPr>
                <w:rFonts w:ascii="Times New Roman" w:eastAsia="Times New Roman" w:hAnsi="Times New Roman"/>
              </w:rPr>
            </w:pPr>
          </w:p>
        </w:tc>
        <w:tc>
          <w:tcPr>
            <w:tcW w:w="2800" w:type="dxa"/>
            <w:shd w:val="clear" w:color="auto" w:fill="auto"/>
            <w:vAlign w:val="center"/>
          </w:tcPr>
          <w:p w14:paraId="62EB721F" w14:textId="43868209" w:rsidR="0006659D" w:rsidRDefault="0006659D" w:rsidP="0006659D">
            <w:pPr>
              <w:spacing w:line="0" w:lineRule="atLeast"/>
              <w:jc w:val="right"/>
              <w:rPr>
                <w:sz w:val="28"/>
              </w:rPr>
            </w:pPr>
            <w:r>
              <w:rPr>
                <w:i/>
                <w:sz w:val="28"/>
              </w:rPr>
              <w:t>1</w:t>
            </w:r>
            <w:r w:rsidR="008D020B">
              <w:rPr>
                <w:i/>
                <w:sz w:val="28"/>
              </w:rPr>
              <w:t>3</w:t>
            </w:r>
            <w:r>
              <w:rPr>
                <w:i/>
                <w:sz w:val="28"/>
              </w:rPr>
              <w:t xml:space="preserve"> </w:t>
            </w:r>
            <w:r>
              <w:rPr>
                <w:sz w:val="28"/>
              </w:rPr>
              <w:t>.............................</w:t>
            </w:r>
          </w:p>
        </w:tc>
        <w:tc>
          <w:tcPr>
            <w:tcW w:w="6505" w:type="dxa"/>
            <w:shd w:val="clear" w:color="auto" w:fill="auto"/>
            <w:vAlign w:val="center"/>
          </w:tcPr>
          <w:p w14:paraId="7D85FA55" w14:textId="178443D4" w:rsidR="0006659D" w:rsidRPr="00A131A6" w:rsidRDefault="0006659D" w:rsidP="0006659D">
            <w:pPr>
              <w:spacing w:line="0" w:lineRule="atLeast"/>
              <w:rPr>
                <w:b/>
                <w:sz w:val="22"/>
              </w:rPr>
            </w:pPr>
            <w:r>
              <w:rPr>
                <w:b/>
                <w:w w:val="98"/>
                <w:sz w:val="22"/>
              </w:rPr>
              <w:t xml:space="preserve"> </w:t>
            </w:r>
            <w:r w:rsidRPr="00F70475">
              <w:rPr>
                <w:b/>
                <w:w w:val="98"/>
                <w:sz w:val="28"/>
                <w:szCs w:val="28"/>
              </w:rPr>
              <w:t>S</w:t>
            </w:r>
            <w:r>
              <w:rPr>
                <w:b/>
                <w:sz w:val="22"/>
              </w:rPr>
              <w:t xml:space="preserve">TAKEHOLDER </w:t>
            </w:r>
            <w:r w:rsidRPr="00F70475">
              <w:rPr>
                <w:b/>
                <w:sz w:val="28"/>
                <w:szCs w:val="28"/>
              </w:rPr>
              <w:t>E</w:t>
            </w:r>
            <w:r>
              <w:rPr>
                <w:b/>
                <w:sz w:val="22"/>
              </w:rPr>
              <w:t xml:space="preserve">NGAGEMENT </w:t>
            </w:r>
          </w:p>
        </w:tc>
      </w:tr>
      <w:tr w:rsidR="0006659D" w14:paraId="7F0FF68E" w14:textId="77777777" w:rsidTr="00CA74F9">
        <w:trPr>
          <w:trHeight w:val="580"/>
        </w:trPr>
        <w:tc>
          <w:tcPr>
            <w:tcW w:w="800" w:type="dxa"/>
            <w:shd w:val="clear" w:color="auto" w:fill="auto"/>
            <w:vAlign w:val="center"/>
          </w:tcPr>
          <w:p w14:paraId="40B9E724" w14:textId="77777777" w:rsidR="0006659D" w:rsidRDefault="0006659D" w:rsidP="0006659D">
            <w:pPr>
              <w:spacing w:line="0" w:lineRule="atLeast"/>
              <w:rPr>
                <w:rFonts w:ascii="Times New Roman" w:eastAsia="Times New Roman" w:hAnsi="Times New Roman"/>
              </w:rPr>
            </w:pPr>
          </w:p>
        </w:tc>
        <w:tc>
          <w:tcPr>
            <w:tcW w:w="2800" w:type="dxa"/>
            <w:shd w:val="clear" w:color="auto" w:fill="auto"/>
            <w:vAlign w:val="center"/>
          </w:tcPr>
          <w:p w14:paraId="36E527BF" w14:textId="58A9FC24" w:rsidR="0006659D" w:rsidRDefault="0006659D" w:rsidP="0006659D">
            <w:pPr>
              <w:spacing w:line="0" w:lineRule="atLeast"/>
              <w:jc w:val="right"/>
              <w:rPr>
                <w:sz w:val="28"/>
              </w:rPr>
            </w:pPr>
            <w:r>
              <w:rPr>
                <w:i/>
                <w:sz w:val="28"/>
              </w:rPr>
              <w:t>1</w:t>
            </w:r>
            <w:r w:rsidR="008D020B">
              <w:rPr>
                <w:i/>
                <w:sz w:val="28"/>
              </w:rPr>
              <w:t>7</w:t>
            </w:r>
            <w:r>
              <w:rPr>
                <w:i/>
                <w:sz w:val="28"/>
              </w:rPr>
              <w:t xml:space="preserve"> </w:t>
            </w:r>
            <w:r>
              <w:rPr>
                <w:sz w:val="28"/>
              </w:rPr>
              <w:t>.............................</w:t>
            </w:r>
          </w:p>
        </w:tc>
        <w:tc>
          <w:tcPr>
            <w:tcW w:w="6505" w:type="dxa"/>
            <w:shd w:val="clear" w:color="auto" w:fill="auto"/>
            <w:vAlign w:val="center"/>
          </w:tcPr>
          <w:p w14:paraId="103291CC" w14:textId="654EDACF" w:rsidR="0006659D" w:rsidRDefault="0006659D" w:rsidP="0006659D">
            <w:pPr>
              <w:spacing w:line="0" w:lineRule="atLeast"/>
              <w:ind w:left="40"/>
              <w:rPr>
                <w:b/>
                <w:sz w:val="22"/>
              </w:rPr>
            </w:pPr>
            <w:r>
              <w:rPr>
                <w:b/>
                <w:sz w:val="28"/>
              </w:rPr>
              <w:t>G</w:t>
            </w:r>
            <w:r>
              <w:rPr>
                <w:b/>
                <w:sz w:val="22"/>
              </w:rPr>
              <w:t>OVERNANCE</w:t>
            </w:r>
          </w:p>
        </w:tc>
      </w:tr>
      <w:tr w:rsidR="002424FD" w14:paraId="4246B59B" w14:textId="77777777" w:rsidTr="00CA74F9">
        <w:trPr>
          <w:trHeight w:val="580"/>
        </w:trPr>
        <w:tc>
          <w:tcPr>
            <w:tcW w:w="800" w:type="dxa"/>
            <w:shd w:val="clear" w:color="auto" w:fill="auto"/>
            <w:vAlign w:val="center"/>
          </w:tcPr>
          <w:p w14:paraId="22728F50" w14:textId="77777777" w:rsidR="002424FD" w:rsidRDefault="002424FD" w:rsidP="002424FD">
            <w:pPr>
              <w:spacing w:line="0" w:lineRule="atLeast"/>
              <w:rPr>
                <w:rFonts w:ascii="Times New Roman" w:eastAsia="Times New Roman" w:hAnsi="Times New Roman"/>
              </w:rPr>
            </w:pPr>
          </w:p>
        </w:tc>
        <w:tc>
          <w:tcPr>
            <w:tcW w:w="2800" w:type="dxa"/>
            <w:shd w:val="clear" w:color="auto" w:fill="auto"/>
            <w:vAlign w:val="center"/>
          </w:tcPr>
          <w:p w14:paraId="1FF0AEEE" w14:textId="2B294892" w:rsidR="002424FD" w:rsidRDefault="002424FD" w:rsidP="002424FD">
            <w:pPr>
              <w:spacing w:line="0" w:lineRule="atLeast"/>
              <w:jc w:val="right"/>
              <w:rPr>
                <w:sz w:val="28"/>
              </w:rPr>
            </w:pPr>
            <w:r>
              <w:rPr>
                <w:i/>
                <w:sz w:val="28"/>
              </w:rPr>
              <w:t xml:space="preserve">19 </w:t>
            </w:r>
            <w:r>
              <w:rPr>
                <w:sz w:val="28"/>
              </w:rPr>
              <w:t>.............................</w:t>
            </w:r>
          </w:p>
        </w:tc>
        <w:tc>
          <w:tcPr>
            <w:tcW w:w="6505" w:type="dxa"/>
            <w:shd w:val="clear" w:color="auto" w:fill="auto"/>
            <w:vAlign w:val="center"/>
          </w:tcPr>
          <w:p w14:paraId="6F73A325" w14:textId="020A9ED5" w:rsidR="002424FD" w:rsidRDefault="002424FD" w:rsidP="002424FD">
            <w:pPr>
              <w:spacing w:line="0" w:lineRule="atLeast"/>
              <w:ind w:left="40"/>
              <w:rPr>
                <w:b/>
                <w:sz w:val="22"/>
              </w:rPr>
            </w:pPr>
            <w:r>
              <w:rPr>
                <w:b/>
                <w:sz w:val="28"/>
              </w:rPr>
              <w:t>R</w:t>
            </w:r>
            <w:r>
              <w:rPr>
                <w:b/>
                <w:sz w:val="22"/>
              </w:rPr>
              <w:t>ESOURCES</w:t>
            </w:r>
          </w:p>
        </w:tc>
      </w:tr>
      <w:tr w:rsidR="002A4032" w14:paraId="190FD090" w14:textId="77777777" w:rsidTr="00CA74F9">
        <w:trPr>
          <w:trHeight w:val="580"/>
        </w:trPr>
        <w:tc>
          <w:tcPr>
            <w:tcW w:w="800" w:type="dxa"/>
            <w:shd w:val="clear" w:color="auto" w:fill="auto"/>
            <w:vAlign w:val="center"/>
          </w:tcPr>
          <w:p w14:paraId="0CF6E8B9" w14:textId="77777777" w:rsidR="002A4032" w:rsidRDefault="002A4032" w:rsidP="002A4032">
            <w:pPr>
              <w:spacing w:line="0" w:lineRule="atLeast"/>
              <w:rPr>
                <w:rFonts w:ascii="Times New Roman" w:eastAsia="Times New Roman" w:hAnsi="Times New Roman"/>
              </w:rPr>
            </w:pPr>
          </w:p>
        </w:tc>
        <w:tc>
          <w:tcPr>
            <w:tcW w:w="2800" w:type="dxa"/>
            <w:shd w:val="clear" w:color="auto" w:fill="auto"/>
            <w:vAlign w:val="center"/>
          </w:tcPr>
          <w:p w14:paraId="774AC876" w14:textId="540396CA" w:rsidR="002A4032" w:rsidRDefault="004F1E39" w:rsidP="002A4032">
            <w:pPr>
              <w:spacing w:line="0" w:lineRule="atLeast"/>
              <w:jc w:val="right"/>
              <w:rPr>
                <w:i/>
                <w:sz w:val="28"/>
              </w:rPr>
            </w:pPr>
            <w:r>
              <w:rPr>
                <w:i/>
                <w:sz w:val="28"/>
              </w:rPr>
              <w:t>20</w:t>
            </w:r>
            <w:r w:rsidR="002A4032">
              <w:rPr>
                <w:i/>
                <w:sz w:val="28"/>
              </w:rPr>
              <w:t xml:space="preserve"> </w:t>
            </w:r>
            <w:r w:rsidR="002A4032">
              <w:rPr>
                <w:sz w:val="28"/>
              </w:rPr>
              <w:t>.............................</w:t>
            </w:r>
          </w:p>
        </w:tc>
        <w:tc>
          <w:tcPr>
            <w:tcW w:w="6505" w:type="dxa"/>
            <w:shd w:val="clear" w:color="auto" w:fill="auto"/>
            <w:vAlign w:val="center"/>
          </w:tcPr>
          <w:p w14:paraId="0AF94D1C" w14:textId="0CFBEC52" w:rsidR="002A4032" w:rsidRDefault="002A4032" w:rsidP="002A4032">
            <w:pPr>
              <w:spacing w:line="0" w:lineRule="atLeast"/>
              <w:ind w:left="40"/>
              <w:rPr>
                <w:b/>
                <w:sz w:val="28"/>
              </w:rPr>
            </w:pPr>
            <w:r>
              <w:rPr>
                <w:b/>
                <w:sz w:val="28"/>
              </w:rPr>
              <w:t>D</w:t>
            </w:r>
            <w:r>
              <w:rPr>
                <w:b/>
                <w:sz w:val="22"/>
              </w:rPr>
              <w:t xml:space="preserve">ATA POLICY </w:t>
            </w:r>
          </w:p>
        </w:tc>
      </w:tr>
      <w:tr w:rsidR="002A4032" w14:paraId="7D423A5C" w14:textId="77777777" w:rsidTr="00CA74F9">
        <w:trPr>
          <w:trHeight w:val="580"/>
        </w:trPr>
        <w:tc>
          <w:tcPr>
            <w:tcW w:w="800" w:type="dxa"/>
            <w:shd w:val="clear" w:color="auto" w:fill="auto"/>
            <w:vAlign w:val="center"/>
          </w:tcPr>
          <w:p w14:paraId="5522FC89" w14:textId="77777777" w:rsidR="002A4032" w:rsidRDefault="002A4032" w:rsidP="002A4032">
            <w:pPr>
              <w:spacing w:line="0" w:lineRule="atLeast"/>
              <w:rPr>
                <w:rFonts w:ascii="Times New Roman" w:eastAsia="Times New Roman" w:hAnsi="Times New Roman"/>
              </w:rPr>
            </w:pPr>
          </w:p>
        </w:tc>
        <w:tc>
          <w:tcPr>
            <w:tcW w:w="2800" w:type="dxa"/>
            <w:shd w:val="clear" w:color="auto" w:fill="auto"/>
            <w:vAlign w:val="center"/>
          </w:tcPr>
          <w:p w14:paraId="3A3EF733" w14:textId="3497A53B" w:rsidR="002A4032" w:rsidRDefault="002A4032" w:rsidP="002A4032">
            <w:pPr>
              <w:spacing w:line="0" w:lineRule="atLeast"/>
              <w:jc w:val="right"/>
              <w:rPr>
                <w:i/>
                <w:sz w:val="28"/>
              </w:rPr>
            </w:pPr>
            <w:r>
              <w:rPr>
                <w:i/>
                <w:sz w:val="28"/>
              </w:rPr>
              <w:t>21 …….…..………………..</w:t>
            </w:r>
          </w:p>
        </w:tc>
        <w:tc>
          <w:tcPr>
            <w:tcW w:w="6505" w:type="dxa"/>
            <w:shd w:val="clear" w:color="auto" w:fill="auto"/>
            <w:vAlign w:val="center"/>
          </w:tcPr>
          <w:p w14:paraId="1C9E3ACB" w14:textId="6073F6F4" w:rsidR="002A4032" w:rsidRDefault="002A4032" w:rsidP="002A4032">
            <w:pPr>
              <w:spacing w:line="0" w:lineRule="atLeast"/>
              <w:ind w:left="40"/>
              <w:rPr>
                <w:b/>
                <w:sz w:val="28"/>
              </w:rPr>
            </w:pPr>
            <w:r>
              <w:rPr>
                <w:b/>
                <w:sz w:val="28"/>
              </w:rPr>
              <w:t>A</w:t>
            </w:r>
            <w:r>
              <w:rPr>
                <w:b/>
                <w:sz w:val="22"/>
              </w:rPr>
              <w:t>PPENDIX</w:t>
            </w:r>
          </w:p>
        </w:tc>
      </w:tr>
    </w:tbl>
    <w:p w14:paraId="3149BA87" w14:textId="08CB215A" w:rsidR="00B26CAD" w:rsidRDefault="00B26CAD" w:rsidP="00B26CAD">
      <w:pPr>
        <w:spacing w:line="20" w:lineRule="exact"/>
        <w:rPr>
          <w:rFonts w:ascii="Times New Roman" w:eastAsia="Times New Roman" w:hAnsi="Times New Roman"/>
        </w:rPr>
      </w:pPr>
    </w:p>
    <w:p w14:paraId="75459AD3" w14:textId="64F4AE11" w:rsidR="00672E4D" w:rsidRDefault="00A53F9B" w:rsidP="00D16F71">
      <w:r w:rsidRPr="00A53F9B">
        <w:rPr>
          <w:b/>
          <w:noProof/>
          <w:sz w:val="28"/>
        </w:rPr>
        <w:drawing>
          <wp:anchor distT="0" distB="0" distL="114300" distR="114300" simplePos="0" relativeHeight="251675648" behindDoc="1" locked="0" layoutInCell="1" allowOverlap="1" wp14:anchorId="15C9CA6C" wp14:editId="1D90CF44">
            <wp:simplePos x="0" y="0"/>
            <wp:positionH relativeFrom="column">
              <wp:posOffset>534572</wp:posOffset>
            </wp:positionH>
            <wp:positionV relativeFrom="paragraph">
              <wp:posOffset>520505</wp:posOffset>
            </wp:positionV>
            <wp:extent cx="4910328" cy="2505456"/>
            <wp:effectExtent l="0" t="0" r="508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4910328" cy="2505456"/>
                    </a:xfrm>
                    <a:prstGeom prst="rect">
                      <a:avLst/>
                    </a:prstGeom>
                  </pic:spPr>
                </pic:pic>
              </a:graphicData>
            </a:graphic>
            <wp14:sizeRelH relativeFrom="margin">
              <wp14:pctWidth>0</wp14:pctWidth>
            </wp14:sizeRelH>
            <wp14:sizeRelV relativeFrom="margin">
              <wp14:pctHeight>0</wp14:pctHeight>
            </wp14:sizeRelV>
          </wp:anchor>
        </w:drawing>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r w:rsidR="00545616">
        <w:tab/>
      </w:r>
    </w:p>
    <w:p w14:paraId="75C9570F" w14:textId="55EE0819" w:rsidR="00583506" w:rsidRDefault="00583506">
      <w:pPr>
        <w:rPr>
          <w:b/>
          <w:sz w:val="28"/>
        </w:rPr>
      </w:pPr>
      <w:r>
        <w:rPr>
          <w:b/>
          <w:sz w:val="28"/>
        </w:rPr>
        <w:br w:type="page"/>
      </w:r>
    </w:p>
    <w:p w14:paraId="024DE37F" w14:textId="77777777" w:rsidR="00BB5B20" w:rsidRDefault="00D369E7" w:rsidP="0080778A">
      <w:pPr>
        <w:spacing w:after="120"/>
        <w:jc w:val="both"/>
        <w:rPr>
          <w:b/>
          <w:sz w:val="22"/>
        </w:rPr>
      </w:pPr>
      <w:r w:rsidRPr="0080778A">
        <w:rPr>
          <w:b/>
          <w:sz w:val="28"/>
        </w:rPr>
        <w:lastRenderedPageBreak/>
        <w:t>E</w:t>
      </w:r>
      <w:r w:rsidRPr="0080778A">
        <w:rPr>
          <w:b/>
          <w:sz w:val="22"/>
        </w:rPr>
        <w:t xml:space="preserve">XEXUTIVE </w:t>
      </w:r>
      <w:r w:rsidRPr="0080778A">
        <w:rPr>
          <w:b/>
          <w:sz w:val="28"/>
        </w:rPr>
        <w:t>S</w:t>
      </w:r>
      <w:r w:rsidRPr="0080778A">
        <w:rPr>
          <w:b/>
          <w:sz w:val="22"/>
        </w:rPr>
        <w:t xml:space="preserve">UMMARY     </w:t>
      </w:r>
    </w:p>
    <w:p w14:paraId="5ACCC02D" w14:textId="31611D9A" w:rsidR="0025577E" w:rsidRDefault="00BB5B20" w:rsidP="0080778A">
      <w:pPr>
        <w:spacing w:after="120"/>
        <w:jc w:val="both"/>
        <w:rPr>
          <w:b/>
          <w:sz w:val="22"/>
        </w:rPr>
      </w:pPr>
      <w:r>
        <w:rPr>
          <w:b/>
          <w:sz w:val="22"/>
        </w:rPr>
        <w:t>Earth Observations for Sustainable Development Goals (EO4SDG)</w:t>
      </w:r>
      <w:r w:rsidR="008B703A">
        <w:rPr>
          <w:b/>
          <w:sz w:val="22"/>
        </w:rPr>
        <w:t xml:space="preserve"> Initiative</w:t>
      </w:r>
    </w:p>
    <w:p w14:paraId="145263CF" w14:textId="44130523" w:rsidR="00D369E7" w:rsidRPr="00B85AF7" w:rsidRDefault="008B703A" w:rsidP="0080778A">
      <w:pPr>
        <w:spacing w:after="120"/>
        <w:jc w:val="both"/>
        <w:rPr>
          <w:rFonts w:ascii="Calibri" w:eastAsia="Arial Unicode MS" w:hAnsi="Calibri" w:cs="Times New Roman"/>
          <w:b/>
          <w:color w:val="000000" w:themeColor="text1"/>
          <w:sz w:val="22"/>
          <w:szCs w:val="22"/>
          <w:lang w:val="en-GB" w:eastAsia="zh-CN"/>
        </w:rPr>
      </w:pPr>
      <w:r w:rsidRPr="00B85AF7">
        <w:rPr>
          <w:rFonts w:ascii="Calibri" w:eastAsia="Arial Unicode MS" w:hAnsi="Calibri" w:cs="Times New Roman"/>
          <w:b/>
          <w:color w:val="000000" w:themeColor="text1"/>
          <w:sz w:val="22"/>
          <w:szCs w:val="22"/>
          <w:lang w:val="en-GB" w:eastAsia="zh-CN"/>
        </w:rPr>
        <w:t xml:space="preserve">The primary contact for the Initiative is </w:t>
      </w:r>
      <w:proofErr w:type="spellStart"/>
      <w:r w:rsidRPr="00B85AF7">
        <w:rPr>
          <w:rFonts w:ascii="Calibri" w:eastAsia="Arial Unicode MS" w:hAnsi="Calibri" w:cs="Times New Roman"/>
          <w:b/>
          <w:color w:val="000000" w:themeColor="text1"/>
          <w:sz w:val="22"/>
          <w:szCs w:val="22"/>
          <w:lang w:val="en-GB" w:eastAsia="zh-CN"/>
        </w:rPr>
        <w:t>Dr.</w:t>
      </w:r>
      <w:proofErr w:type="spellEnd"/>
      <w:r w:rsidRPr="00B85AF7">
        <w:rPr>
          <w:rFonts w:ascii="Calibri" w:eastAsia="Arial Unicode MS" w:hAnsi="Calibri" w:cs="Times New Roman"/>
          <w:b/>
          <w:color w:val="000000" w:themeColor="text1"/>
          <w:sz w:val="22"/>
          <w:szCs w:val="22"/>
          <w:lang w:val="en-GB" w:eastAsia="zh-CN"/>
        </w:rPr>
        <w:t xml:space="preserve"> Argyro Kavvada (United States [NASA]), </w:t>
      </w:r>
      <w:hyperlink r:id="rId12" w:history="1">
        <w:r w:rsidRPr="00B85AF7">
          <w:rPr>
            <w:rStyle w:val="Hyperlink"/>
            <w:rFonts w:ascii="Calibri" w:eastAsia="Arial Unicode MS" w:hAnsi="Calibri" w:cs="Times New Roman"/>
            <w:b/>
            <w:sz w:val="22"/>
            <w:szCs w:val="22"/>
            <w:lang w:val="en-GB" w:eastAsia="zh-CN"/>
          </w:rPr>
          <w:t>Argyro.Kavvada@nasa.gov</w:t>
        </w:r>
      </w:hyperlink>
      <w:r w:rsidRPr="00B85AF7">
        <w:rPr>
          <w:rFonts w:ascii="Calibri" w:eastAsia="Arial Unicode MS" w:hAnsi="Calibri" w:cs="Times New Roman"/>
          <w:b/>
          <w:color w:val="000000" w:themeColor="text1"/>
          <w:sz w:val="22"/>
          <w:szCs w:val="22"/>
          <w:lang w:val="en-GB" w:eastAsia="zh-CN"/>
        </w:rPr>
        <w:t xml:space="preserve">. </w:t>
      </w:r>
      <w:r w:rsidR="00D369E7" w:rsidRPr="0080778A">
        <w:rPr>
          <w:b/>
          <w:sz w:val="22"/>
        </w:rPr>
        <w:t xml:space="preserve">            </w:t>
      </w:r>
    </w:p>
    <w:p w14:paraId="33F39088" w14:textId="54A8E040" w:rsidR="003C5011" w:rsidRPr="003C5011" w:rsidRDefault="00A43786" w:rsidP="003C5011">
      <w:pPr>
        <w:spacing w:after="120"/>
        <w:jc w:val="both"/>
        <w:rPr>
          <w:rFonts w:ascii="Calibri" w:eastAsia="Arial Unicode MS" w:hAnsi="Calibri" w:cs="Times New Roman"/>
          <w:color w:val="000000" w:themeColor="text1"/>
          <w:sz w:val="22"/>
          <w:szCs w:val="22"/>
          <w:lang w:eastAsia="zh-CN"/>
        </w:rPr>
      </w:pPr>
      <w:r w:rsidRPr="00A43786">
        <w:rPr>
          <w:rFonts w:ascii="Calibri" w:eastAsia="Arial Unicode MS" w:hAnsi="Calibri" w:cs="Times New Roman"/>
          <w:color w:val="000000" w:themeColor="text1"/>
          <w:sz w:val="22"/>
          <w:szCs w:val="22"/>
          <w:lang w:eastAsia="zh-CN"/>
        </w:rPr>
        <w:t xml:space="preserve">The 2030 Agenda </w:t>
      </w:r>
      <w:r>
        <w:rPr>
          <w:rFonts w:ascii="Calibri" w:eastAsia="Arial Unicode MS" w:hAnsi="Calibri" w:cs="Times New Roman"/>
          <w:color w:val="000000" w:themeColor="text1"/>
          <w:sz w:val="22"/>
          <w:szCs w:val="22"/>
          <w:lang w:eastAsia="zh-CN"/>
        </w:rPr>
        <w:t xml:space="preserve">for Sustainable Development </w:t>
      </w:r>
      <w:r w:rsidR="00AD26CC">
        <w:rPr>
          <w:rFonts w:ascii="Calibri" w:eastAsia="Arial Unicode MS" w:hAnsi="Calibri" w:cs="Times New Roman"/>
          <w:color w:val="000000" w:themeColor="text1"/>
          <w:sz w:val="22"/>
          <w:szCs w:val="22"/>
          <w:lang w:eastAsia="zh-CN"/>
        </w:rPr>
        <w:t>calls for</w:t>
      </w:r>
      <w:r w:rsidR="003C5011" w:rsidRPr="003C5011">
        <w:rPr>
          <w:rFonts w:ascii="Calibri" w:eastAsia="Arial Unicode MS" w:hAnsi="Calibri" w:cs="Times New Roman"/>
          <w:color w:val="000000" w:themeColor="text1"/>
          <w:sz w:val="22"/>
          <w:szCs w:val="22"/>
          <w:lang w:eastAsia="zh-CN"/>
        </w:rPr>
        <w:t xml:space="preserve"> new data acquisition and integration approaches to improve the quality, coverage, and availability of data to support the implementation of the development agenda at all levels.</w:t>
      </w:r>
      <w:r w:rsidR="00DE32D6">
        <w:rPr>
          <w:rFonts w:ascii="Calibri" w:eastAsia="Arial Unicode MS" w:hAnsi="Calibri" w:cs="Times New Roman"/>
          <w:color w:val="000000" w:themeColor="text1"/>
          <w:sz w:val="22"/>
          <w:szCs w:val="22"/>
          <w:lang w:eastAsia="zh-CN"/>
        </w:rPr>
        <w:t xml:space="preserve"> </w:t>
      </w:r>
      <w:r w:rsidR="003C5011" w:rsidRPr="003C5011">
        <w:rPr>
          <w:rFonts w:ascii="Calibri" w:eastAsia="Arial Unicode MS" w:hAnsi="Calibri" w:cs="Times New Roman"/>
          <w:color w:val="000000" w:themeColor="text1"/>
          <w:sz w:val="22"/>
          <w:szCs w:val="22"/>
          <w:lang w:eastAsia="zh-CN"/>
        </w:rPr>
        <w:t xml:space="preserve">Article 76 states, “We will promote transparent and accountable scaling-up of appropriate public private cooperation to exploit the contribution to be made by a wide range of data, including Earth observation and geospatial information, while ensuring national ownership in supporting and tracking progress.” This presents a unique opportunity for Earth observations and geospatial information to be integrated into national information systems and monitoring frameworks, as well as real-world applications that can reduce and mitigate environmental risk and disasters, creating more sustainable and resilient societies.  </w:t>
      </w:r>
    </w:p>
    <w:p w14:paraId="59660B44" w14:textId="67D1BF3D" w:rsidR="00A4577C" w:rsidRPr="00B85AF7" w:rsidRDefault="00A4577C" w:rsidP="000C74E7">
      <w:pPr>
        <w:spacing w:after="120"/>
        <w:jc w:val="both"/>
        <w:rPr>
          <w:rFonts w:ascii="Calibri" w:eastAsia="Arial Unicode MS" w:hAnsi="Calibri" w:cs="Times New Roman"/>
          <w:color w:val="000000" w:themeColor="text1"/>
          <w:sz w:val="22"/>
          <w:szCs w:val="22"/>
          <w:lang w:val="en-GB" w:eastAsia="zh-CN"/>
        </w:rPr>
      </w:pPr>
      <w:r>
        <w:rPr>
          <w:rFonts w:ascii="Calibri" w:eastAsia="Arial Unicode MS" w:hAnsi="Calibri" w:cs="Times New Roman"/>
          <w:color w:val="000000" w:themeColor="text1"/>
          <w:sz w:val="22"/>
          <w:szCs w:val="22"/>
          <w:lang w:val="en-GB" w:eastAsia="zh-CN"/>
        </w:rPr>
        <w:t>T</w:t>
      </w:r>
      <w:r w:rsidR="003C5011">
        <w:rPr>
          <w:rFonts w:ascii="Calibri" w:eastAsia="Arial Unicode MS" w:hAnsi="Calibri" w:cs="Times New Roman"/>
          <w:color w:val="000000" w:themeColor="text1"/>
          <w:sz w:val="22"/>
          <w:szCs w:val="22"/>
          <w:lang w:val="en-GB" w:eastAsia="zh-CN"/>
        </w:rPr>
        <w:t>o support this call with concerted action, the</w:t>
      </w:r>
      <w:r w:rsidRPr="00A4577C">
        <w:rPr>
          <w:rFonts w:ascii="Calibri" w:eastAsia="Arial Unicode MS" w:hAnsi="Calibri" w:cs="Times New Roman"/>
          <w:color w:val="000000" w:themeColor="text1"/>
          <w:sz w:val="22"/>
          <w:szCs w:val="22"/>
          <w:lang w:val="en-GB" w:eastAsia="zh-CN"/>
        </w:rPr>
        <w:t xml:space="preserve"> GEO Mexico City Declaration from the 2015 GEO Ministerial affirmed that “GEO and its Earth observations and information will support the implementation of, inter alia, the 2030 Global Goals for Sustainable Development...” and called on GEO to “...launch a GEO initiative to leverage E</w:t>
      </w:r>
      <w:r w:rsidR="003C5011">
        <w:rPr>
          <w:rFonts w:ascii="Calibri" w:eastAsia="Arial Unicode MS" w:hAnsi="Calibri" w:cs="Times New Roman"/>
          <w:color w:val="000000" w:themeColor="text1"/>
          <w:sz w:val="22"/>
          <w:szCs w:val="22"/>
          <w:lang w:val="en-GB" w:eastAsia="zh-CN"/>
        </w:rPr>
        <w:t>arth observations</w:t>
      </w:r>
      <w:r w:rsidRPr="00A4577C">
        <w:rPr>
          <w:rFonts w:ascii="Calibri" w:eastAsia="Arial Unicode MS" w:hAnsi="Calibri" w:cs="Times New Roman"/>
          <w:color w:val="000000" w:themeColor="text1"/>
          <w:sz w:val="22"/>
          <w:szCs w:val="22"/>
          <w:lang w:val="en-GB" w:eastAsia="zh-CN"/>
        </w:rPr>
        <w:t xml:space="preserve"> to support the implementation, monitoring and evaluation of the 2030 Global Goals for Sustainable Development, building on the recent success of GEO’s engagement with the United Nations on this issue.”</w:t>
      </w:r>
      <w:r w:rsidR="003C5011" w:rsidRPr="003C5011">
        <w:rPr>
          <w:rFonts w:ascii="Times New Roman" w:eastAsia="Calibri" w:hAnsi="Times New Roman" w:cs="Times New Roman"/>
          <w:lang w:val="en-GB" w:eastAsia="zh-CN"/>
        </w:rPr>
        <w:t xml:space="preserve"> </w:t>
      </w:r>
      <w:r w:rsidR="003C5011">
        <w:rPr>
          <w:rFonts w:ascii="Calibri" w:eastAsia="Arial Unicode MS" w:hAnsi="Calibri" w:cs="Times New Roman"/>
          <w:color w:val="000000" w:themeColor="text1"/>
          <w:sz w:val="22"/>
          <w:szCs w:val="22"/>
          <w:lang w:val="en-GB" w:eastAsia="zh-CN"/>
        </w:rPr>
        <w:t xml:space="preserve">Furthermore, at the </w:t>
      </w:r>
      <w:r w:rsidR="003C5011">
        <w:rPr>
          <w:rFonts w:ascii="Calibri" w:eastAsia="Arial Unicode MS" w:hAnsi="Calibri" w:cs="Times New Roman"/>
          <w:color w:val="000000" w:themeColor="text1"/>
          <w:sz w:val="22"/>
          <w:szCs w:val="22"/>
          <w:lang w:val="en-GB" w:eastAsia="zh-CN"/>
        </w:rPr>
        <w:t>GEO-XII Plenary meeting,</w:t>
      </w:r>
      <w:r w:rsidR="003C5011" w:rsidRPr="003C5011">
        <w:rPr>
          <w:rFonts w:ascii="Calibri" w:eastAsia="Arial Unicode MS" w:hAnsi="Calibri" w:cs="Times New Roman"/>
          <w:color w:val="000000" w:themeColor="text1"/>
          <w:sz w:val="22"/>
          <w:szCs w:val="22"/>
          <w:lang w:val="en-GB" w:eastAsia="zh-CN"/>
        </w:rPr>
        <w:t xml:space="preserve"> GEO enacted the GEO Engagement Priorities</w:t>
      </w:r>
      <w:r w:rsidR="003C5011">
        <w:rPr>
          <w:rFonts w:ascii="Calibri" w:eastAsia="Arial Unicode MS" w:hAnsi="Calibri" w:cs="Times New Roman"/>
          <w:color w:val="000000" w:themeColor="text1"/>
          <w:sz w:val="22"/>
          <w:szCs w:val="22"/>
          <w:lang w:val="en-GB" w:eastAsia="zh-CN"/>
        </w:rPr>
        <w:t xml:space="preserve">, </w:t>
      </w:r>
      <w:r w:rsidR="003C5011">
        <w:rPr>
          <w:rFonts w:ascii="Calibri" w:eastAsia="Arial Unicode MS" w:hAnsi="Calibri" w:cs="Times New Roman"/>
          <w:color w:val="000000" w:themeColor="text1"/>
          <w:sz w:val="22"/>
          <w:szCs w:val="22"/>
          <w:lang w:val="en-GB" w:eastAsia="zh-CN"/>
        </w:rPr>
        <w:t xml:space="preserve">approving </w:t>
      </w:r>
      <w:r w:rsidR="003C5011" w:rsidRPr="003C5011">
        <w:rPr>
          <w:rFonts w:ascii="Calibri" w:eastAsia="Arial Unicode MS" w:hAnsi="Calibri" w:cs="Times New Roman"/>
          <w:color w:val="000000" w:themeColor="text1"/>
          <w:sz w:val="22"/>
          <w:szCs w:val="22"/>
          <w:lang w:val="en-GB" w:eastAsia="zh-CN"/>
        </w:rPr>
        <w:t>three policy initiatives as initial priorities for GEO, including the 2030 Agenda for Sustainable Development</w:t>
      </w:r>
      <w:r w:rsidR="00A04323">
        <w:rPr>
          <w:rFonts w:ascii="Calibri" w:eastAsia="Arial Unicode MS" w:hAnsi="Calibri" w:cs="Times New Roman"/>
          <w:color w:val="000000" w:themeColor="text1"/>
          <w:sz w:val="22"/>
          <w:szCs w:val="22"/>
          <w:lang w:val="en-GB" w:eastAsia="zh-CN"/>
        </w:rPr>
        <w:t xml:space="preserve">, </w:t>
      </w:r>
      <w:r w:rsidR="003C5011" w:rsidRPr="003C5011">
        <w:rPr>
          <w:rFonts w:ascii="Calibri" w:eastAsia="Arial Unicode MS" w:hAnsi="Calibri" w:cs="Times New Roman"/>
          <w:color w:val="000000" w:themeColor="text1"/>
          <w:sz w:val="22"/>
          <w:szCs w:val="22"/>
          <w:lang w:val="en-GB" w:eastAsia="zh-CN"/>
        </w:rPr>
        <w:t>the Paris Agreement on climate and the Sendai Framework for Disaster Risk Reduction.</w:t>
      </w:r>
    </w:p>
    <w:p w14:paraId="5E311E27" w14:textId="661D722C" w:rsidR="003C5011" w:rsidRPr="003C5011" w:rsidRDefault="003C5011" w:rsidP="003C5011">
      <w:pPr>
        <w:spacing w:after="120"/>
        <w:jc w:val="both"/>
        <w:rPr>
          <w:rFonts w:ascii="Calibri" w:eastAsia="Arial Unicode MS" w:hAnsi="Calibri" w:cs="Times New Roman"/>
          <w:color w:val="000000" w:themeColor="text1"/>
          <w:sz w:val="22"/>
          <w:szCs w:val="22"/>
          <w:lang w:val="en-GB" w:eastAsia="zh-CN"/>
        </w:rPr>
      </w:pPr>
      <w:r w:rsidRPr="003C5011">
        <w:rPr>
          <w:rFonts w:ascii="Calibri" w:eastAsia="Arial Unicode MS" w:hAnsi="Calibri" w:cs="Times New Roman"/>
          <w:color w:val="000000" w:themeColor="text1"/>
          <w:sz w:val="22"/>
          <w:szCs w:val="22"/>
          <w:lang w:eastAsia="zh-CN"/>
        </w:rPr>
        <w:t>The Earth Observations for Sustainable Development Goals (</w:t>
      </w:r>
      <w:r w:rsidRPr="003C5011">
        <w:rPr>
          <w:rFonts w:ascii="Calibri" w:eastAsia="Arial Unicode MS" w:hAnsi="Calibri" w:cs="Times New Roman"/>
          <w:color w:val="000000" w:themeColor="text1"/>
          <w:sz w:val="22"/>
          <w:szCs w:val="22"/>
          <w:lang w:val="en-GB" w:eastAsia="zh-CN"/>
        </w:rPr>
        <w:t xml:space="preserve">EO4SDG) Initiative organizes and realizes the potential of Earth observations and geospatial information to advance the 2030 Agenda and enable societal benefits through achievement of the </w:t>
      </w:r>
      <w:r w:rsidR="00744216">
        <w:rPr>
          <w:rFonts w:ascii="Calibri" w:eastAsia="Arial Unicode MS" w:hAnsi="Calibri" w:cs="Times New Roman"/>
          <w:color w:val="000000" w:themeColor="text1"/>
          <w:sz w:val="22"/>
          <w:szCs w:val="22"/>
          <w:lang w:val="en-GB" w:eastAsia="zh-CN"/>
        </w:rPr>
        <w:t>SDG.</w:t>
      </w:r>
      <w:r w:rsidRPr="003C5011">
        <w:rPr>
          <w:rFonts w:ascii="Calibri" w:eastAsia="Arial Unicode MS" w:hAnsi="Calibri" w:cs="Times New Roman"/>
          <w:color w:val="000000" w:themeColor="text1"/>
          <w:sz w:val="22"/>
          <w:szCs w:val="22"/>
          <w:lang w:val="en-GB" w:eastAsia="zh-CN"/>
        </w:rPr>
        <w:t xml:space="preserve"> EO4SDG works with GEO Members, Participating Organizations</w:t>
      </w:r>
      <w:r w:rsidR="006533F6">
        <w:rPr>
          <w:rFonts w:ascii="Calibri" w:eastAsia="Arial Unicode MS" w:hAnsi="Calibri" w:cs="Times New Roman"/>
          <w:color w:val="000000" w:themeColor="text1"/>
          <w:sz w:val="22"/>
          <w:szCs w:val="22"/>
          <w:lang w:val="en-GB" w:eastAsia="zh-CN"/>
        </w:rPr>
        <w:t xml:space="preserve"> </w:t>
      </w:r>
      <w:r w:rsidRPr="003C5011">
        <w:rPr>
          <w:rFonts w:ascii="Calibri" w:eastAsia="Arial Unicode MS" w:hAnsi="Calibri" w:cs="Times New Roman"/>
          <w:color w:val="000000" w:themeColor="text1"/>
          <w:sz w:val="22"/>
          <w:szCs w:val="22"/>
          <w:lang w:val="en-GB" w:eastAsia="zh-CN"/>
        </w:rPr>
        <w:t xml:space="preserve">and other GEO Initiatives and Flagships to integrate Earth Observations in local, national and global SDG processes. Beyond broadening interest and awareness of Earth observation support to the SDG, and increasing skills and capabilities in countries to use Earth observations for the SDG and their broader benefits, the Initiative focuses on developing examples and use cases where countries have adopted and integrated Earth observations into SDG processes, especially in hopes of encouraging more countries and UN agencies involved in the SDG process to follow suit. </w:t>
      </w:r>
    </w:p>
    <w:p w14:paraId="058DD80B" w14:textId="19C8739C" w:rsidR="00744216" w:rsidRDefault="003C5011" w:rsidP="000C74E7">
      <w:pPr>
        <w:spacing w:after="120"/>
        <w:jc w:val="both"/>
        <w:rPr>
          <w:rFonts w:ascii="Calibri" w:eastAsia="Arial Unicode MS" w:hAnsi="Calibri" w:cs="Times New Roman"/>
          <w:color w:val="000000" w:themeColor="text1"/>
          <w:sz w:val="22"/>
          <w:szCs w:val="22"/>
          <w:lang w:val="en-GB" w:eastAsia="zh-CN"/>
        </w:rPr>
      </w:pPr>
      <w:r w:rsidRPr="003C5011">
        <w:rPr>
          <w:rFonts w:ascii="Calibri" w:eastAsia="Arial Unicode MS" w:hAnsi="Calibri" w:cs="Times New Roman"/>
          <w:color w:val="000000" w:themeColor="text1"/>
          <w:sz w:val="22"/>
          <w:szCs w:val="22"/>
          <w:lang w:val="en-GB" w:eastAsia="zh-CN"/>
        </w:rPr>
        <w:t>In addition, EO4SDG</w:t>
      </w:r>
      <w:r w:rsidR="006533F6">
        <w:rPr>
          <w:rFonts w:ascii="Calibri" w:eastAsia="Arial Unicode MS" w:hAnsi="Calibri" w:cs="Times New Roman"/>
          <w:color w:val="000000" w:themeColor="text1"/>
          <w:sz w:val="22"/>
          <w:szCs w:val="22"/>
          <w:lang w:val="en-GB" w:eastAsia="zh-CN"/>
        </w:rPr>
        <w:t>, in partnership with CEOS,</w:t>
      </w:r>
      <w:r w:rsidRPr="003C5011">
        <w:rPr>
          <w:rFonts w:ascii="Calibri" w:eastAsia="Arial Unicode MS" w:hAnsi="Calibri" w:cs="Times New Roman"/>
          <w:color w:val="000000" w:themeColor="text1"/>
          <w:sz w:val="22"/>
          <w:szCs w:val="22"/>
          <w:lang w:val="en-GB" w:eastAsia="zh-CN"/>
        </w:rPr>
        <w:t xml:space="preserve"> engages in efforts that </w:t>
      </w:r>
      <w:r w:rsidRPr="003C5011">
        <w:rPr>
          <w:rFonts w:ascii="Calibri" w:eastAsia="Arial Unicode MS" w:hAnsi="Calibri" w:cs="Times New Roman"/>
          <w:color w:val="000000" w:themeColor="text1"/>
          <w:sz w:val="22"/>
          <w:szCs w:val="22"/>
          <w:lang w:eastAsia="zh-CN"/>
        </w:rPr>
        <w:t xml:space="preserve">advance the provision, access, discoverability, and applicability of Earth observations and geospatial information for use with the SDG. This element draws on GEO’s efforts to characterize user needs, especially in the collection of information from SDG user organizations, to help refine approaches to enable greater use of Earth observations for the SDG. EO4SDG also serves to “federate” all of GEO’s Community Activities, Initiatives and Flagships that include an SDG element to increase SDG-related knowledge sharing across the GEO Work </w:t>
      </w:r>
      <w:proofErr w:type="spellStart"/>
      <w:r w:rsidRPr="003C5011">
        <w:rPr>
          <w:rFonts w:ascii="Calibri" w:eastAsia="Arial Unicode MS" w:hAnsi="Calibri" w:cs="Times New Roman"/>
          <w:color w:val="000000" w:themeColor="text1"/>
          <w:sz w:val="22"/>
          <w:szCs w:val="22"/>
          <w:lang w:eastAsia="zh-CN"/>
        </w:rPr>
        <w:t>Programme</w:t>
      </w:r>
      <w:proofErr w:type="spellEnd"/>
      <w:r w:rsidRPr="003C5011">
        <w:rPr>
          <w:rFonts w:ascii="Calibri" w:eastAsia="Arial Unicode MS" w:hAnsi="Calibri" w:cs="Times New Roman"/>
          <w:color w:val="000000" w:themeColor="text1"/>
          <w:sz w:val="22"/>
          <w:szCs w:val="22"/>
          <w:lang w:eastAsia="zh-CN"/>
        </w:rPr>
        <w:t>.</w:t>
      </w:r>
      <w:r w:rsidRPr="003C5011" w:rsidDel="00EE3122">
        <w:rPr>
          <w:rFonts w:ascii="Calibri" w:eastAsia="Arial Unicode MS" w:hAnsi="Calibri" w:cs="Times New Roman"/>
          <w:color w:val="000000" w:themeColor="text1"/>
          <w:sz w:val="22"/>
          <w:szCs w:val="22"/>
          <w:lang w:eastAsia="zh-CN"/>
        </w:rPr>
        <w:t xml:space="preserve"> </w:t>
      </w:r>
      <w:r w:rsidRPr="003C5011">
        <w:rPr>
          <w:rFonts w:ascii="Calibri" w:eastAsia="Arial Unicode MS" w:hAnsi="Calibri" w:cs="Times New Roman"/>
          <w:color w:val="000000" w:themeColor="text1"/>
          <w:sz w:val="22"/>
          <w:szCs w:val="22"/>
          <w:lang w:eastAsia="zh-CN"/>
        </w:rPr>
        <w:t>The Initiative provides technical and other guidance for projects developed under other GEO activities, serving a coordination role to GEO’s overall service to the SDG.</w:t>
      </w:r>
    </w:p>
    <w:p w14:paraId="6FF0B04C" w14:textId="30323882" w:rsidR="000C74E7" w:rsidRDefault="000C74E7" w:rsidP="00B758A2">
      <w:pPr>
        <w:spacing w:after="120"/>
        <w:jc w:val="both"/>
        <w:rPr>
          <w:rFonts w:ascii="Calibri" w:eastAsia="Arial Unicode MS" w:hAnsi="Calibri" w:cs="Times New Roman"/>
          <w:color w:val="000000" w:themeColor="text1"/>
          <w:sz w:val="22"/>
          <w:szCs w:val="22"/>
          <w:lang w:val="en-GB" w:eastAsia="zh-CN"/>
        </w:rPr>
      </w:pPr>
      <w:r w:rsidRPr="00B56C34">
        <w:rPr>
          <w:sz w:val="22"/>
          <w:szCs w:val="22"/>
        </w:rPr>
        <w:t>The prime users of EO4SDG are National Statistical Offices (NSOs), National Mapping Agencies,</w:t>
      </w:r>
      <w:r>
        <w:rPr>
          <w:sz w:val="22"/>
          <w:szCs w:val="22"/>
        </w:rPr>
        <w:t xml:space="preserve"> </w:t>
      </w:r>
      <w:r w:rsidR="008C0420">
        <w:rPr>
          <w:sz w:val="22"/>
          <w:szCs w:val="22"/>
        </w:rPr>
        <w:t xml:space="preserve">line </w:t>
      </w:r>
      <w:r w:rsidR="00494CF3">
        <w:rPr>
          <w:sz w:val="22"/>
          <w:szCs w:val="22"/>
        </w:rPr>
        <w:t xml:space="preserve">ministries, </w:t>
      </w:r>
      <w:r w:rsidRPr="00B56C34">
        <w:rPr>
          <w:sz w:val="22"/>
          <w:szCs w:val="22"/>
        </w:rPr>
        <w:t xml:space="preserve">international statistical agencies, </w:t>
      </w:r>
      <w:r w:rsidR="00316D2F">
        <w:rPr>
          <w:sz w:val="22"/>
          <w:szCs w:val="22"/>
        </w:rPr>
        <w:t xml:space="preserve">UN </w:t>
      </w:r>
      <w:r w:rsidR="000141BA">
        <w:rPr>
          <w:sz w:val="22"/>
          <w:szCs w:val="22"/>
        </w:rPr>
        <w:t>custodian agencies</w:t>
      </w:r>
      <w:r w:rsidR="00316D2F">
        <w:rPr>
          <w:sz w:val="22"/>
          <w:szCs w:val="22"/>
        </w:rPr>
        <w:softHyphen/>
      </w:r>
      <w:r w:rsidR="00A22D74">
        <w:rPr>
          <w:sz w:val="22"/>
          <w:szCs w:val="22"/>
        </w:rPr>
        <w:t xml:space="preserve">, </w:t>
      </w:r>
      <w:r w:rsidR="004D4348">
        <w:rPr>
          <w:sz w:val="22"/>
          <w:szCs w:val="22"/>
        </w:rPr>
        <w:t>and other major groups and stakeholde</w:t>
      </w:r>
      <w:r w:rsidR="004D4348">
        <w:rPr>
          <w:sz w:val="22"/>
          <w:szCs w:val="22"/>
        </w:rPr>
        <w:t>rs. T</w:t>
      </w:r>
      <w:r w:rsidR="006A03D6">
        <w:rPr>
          <w:sz w:val="22"/>
          <w:szCs w:val="22"/>
        </w:rPr>
        <w:t>he Initiative</w:t>
      </w:r>
      <w:r w:rsidRPr="00B56C34">
        <w:rPr>
          <w:sz w:val="22"/>
          <w:szCs w:val="22"/>
        </w:rPr>
        <w:t xml:space="preserve"> promotes the emergence and scaling-up of joint efforts and collaboration between these users and the </w:t>
      </w:r>
      <w:r w:rsidR="0021585D">
        <w:rPr>
          <w:sz w:val="22"/>
          <w:szCs w:val="22"/>
        </w:rPr>
        <w:t xml:space="preserve">geospatial and Earth observation </w:t>
      </w:r>
      <w:r w:rsidRPr="00B56C34">
        <w:rPr>
          <w:sz w:val="22"/>
          <w:szCs w:val="22"/>
        </w:rPr>
        <w:t>communit</w:t>
      </w:r>
      <w:r>
        <w:rPr>
          <w:sz w:val="22"/>
          <w:szCs w:val="22"/>
        </w:rPr>
        <w:t>ies</w:t>
      </w:r>
      <w:r w:rsidRPr="00B56C34">
        <w:rPr>
          <w:sz w:val="22"/>
          <w:szCs w:val="22"/>
        </w:rPr>
        <w:t xml:space="preserve"> to demonstrate effective uses of </w:t>
      </w:r>
      <w:r>
        <w:rPr>
          <w:sz w:val="22"/>
          <w:szCs w:val="22"/>
        </w:rPr>
        <w:t>Earth observation</w:t>
      </w:r>
      <w:r w:rsidRPr="00B56C34">
        <w:rPr>
          <w:sz w:val="22"/>
          <w:szCs w:val="22"/>
        </w:rPr>
        <w:t xml:space="preserve"> data in complementing traditional data systems such as census data, administrative data, household survey data, and vital statistics, to help </w:t>
      </w:r>
      <w:r w:rsidR="0021585D">
        <w:rPr>
          <w:sz w:val="22"/>
          <w:szCs w:val="22"/>
        </w:rPr>
        <w:t xml:space="preserve">achieve the SDG. </w:t>
      </w:r>
    </w:p>
    <w:p w14:paraId="6C591619" w14:textId="029C37A0" w:rsidR="00AD26CC" w:rsidRDefault="004D4348" w:rsidP="00545616">
      <w:pPr>
        <w:spacing w:after="120"/>
        <w:jc w:val="both"/>
        <w:rPr>
          <w:rFonts w:ascii="Calibri" w:eastAsia="Arial Unicode MS" w:hAnsi="Calibri" w:cs="Times New Roman"/>
          <w:color w:val="000000" w:themeColor="text1"/>
          <w:sz w:val="22"/>
          <w:szCs w:val="22"/>
          <w:lang w:val="en-GB" w:eastAsia="zh-CN"/>
        </w:rPr>
      </w:pPr>
      <w:r>
        <w:rPr>
          <w:rFonts w:ascii="Calibri" w:eastAsia="Arial Unicode MS" w:hAnsi="Calibri" w:cs="Times New Roman"/>
          <w:color w:val="000000" w:themeColor="text1"/>
          <w:sz w:val="22"/>
          <w:szCs w:val="22"/>
          <w:lang w:val="en-GB" w:eastAsia="zh-CN"/>
        </w:rPr>
        <w:lastRenderedPageBreak/>
        <w:t>EO4SDG</w:t>
      </w:r>
      <w:r w:rsidR="00293F23">
        <w:rPr>
          <w:rFonts w:ascii="Calibri" w:eastAsia="Arial Unicode MS" w:hAnsi="Calibri" w:cs="Times New Roman"/>
          <w:color w:val="000000" w:themeColor="text1"/>
          <w:sz w:val="22"/>
          <w:szCs w:val="22"/>
          <w:lang w:val="en-GB" w:eastAsia="zh-CN"/>
        </w:rPr>
        <w:t xml:space="preserve">, </w:t>
      </w:r>
      <w:r>
        <w:rPr>
          <w:rFonts w:ascii="Calibri" w:eastAsia="Arial Unicode MS" w:hAnsi="Calibri" w:cs="Times New Roman"/>
          <w:color w:val="000000" w:themeColor="text1"/>
          <w:sz w:val="22"/>
          <w:szCs w:val="22"/>
          <w:lang w:val="en-GB" w:eastAsia="zh-CN"/>
        </w:rPr>
        <w:t>in collaboration with</w:t>
      </w:r>
      <w:r w:rsidR="00545616" w:rsidRPr="00544F3E">
        <w:rPr>
          <w:rFonts w:ascii="Calibri" w:eastAsia="Arial Unicode MS" w:hAnsi="Calibri" w:cs="Times New Roman"/>
          <w:color w:val="000000" w:themeColor="text1"/>
          <w:sz w:val="22"/>
          <w:szCs w:val="22"/>
          <w:lang w:val="en-GB" w:eastAsia="zh-CN"/>
        </w:rPr>
        <w:t xml:space="preserve"> </w:t>
      </w:r>
      <w:r>
        <w:rPr>
          <w:rFonts w:ascii="Calibri" w:eastAsia="Arial Unicode MS" w:hAnsi="Calibri" w:cs="Times New Roman"/>
          <w:color w:val="000000" w:themeColor="text1"/>
          <w:sz w:val="22"/>
          <w:szCs w:val="22"/>
          <w:lang w:val="en-GB" w:eastAsia="zh-CN"/>
        </w:rPr>
        <w:t>thematic GEO Work Programme elements</w:t>
      </w:r>
      <w:r w:rsidR="00545616" w:rsidRPr="00544F3E">
        <w:rPr>
          <w:rFonts w:ascii="Calibri" w:eastAsia="Arial Unicode MS" w:hAnsi="Calibri" w:cs="Times New Roman"/>
          <w:color w:val="000000" w:themeColor="text1"/>
          <w:sz w:val="22"/>
          <w:szCs w:val="22"/>
          <w:lang w:val="en-GB" w:eastAsia="zh-CN"/>
        </w:rPr>
        <w:t xml:space="preserve">, </w:t>
      </w:r>
      <w:r w:rsidR="002946D4">
        <w:rPr>
          <w:rFonts w:ascii="Calibri" w:eastAsia="Arial Unicode MS" w:hAnsi="Calibri" w:cs="Times New Roman"/>
          <w:color w:val="000000" w:themeColor="text1"/>
          <w:sz w:val="22"/>
          <w:szCs w:val="22"/>
          <w:lang w:val="en-GB" w:eastAsia="zh-CN"/>
        </w:rPr>
        <w:t>work</w:t>
      </w:r>
      <w:r w:rsidR="00293F23">
        <w:rPr>
          <w:rFonts w:ascii="Calibri" w:eastAsia="Arial Unicode MS" w:hAnsi="Calibri" w:cs="Times New Roman"/>
          <w:color w:val="000000" w:themeColor="text1"/>
          <w:sz w:val="22"/>
          <w:szCs w:val="22"/>
          <w:lang w:val="en-GB" w:eastAsia="zh-CN"/>
        </w:rPr>
        <w:t>s</w:t>
      </w:r>
      <w:r w:rsidR="002946D4">
        <w:rPr>
          <w:rFonts w:ascii="Calibri" w:eastAsia="Arial Unicode MS" w:hAnsi="Calibri" w:cs="Times New Roman"/>
          <w:color w:val="000000" w:themeColor="text1"/>
          <w:sz w:val="22"/>
          <w:szCs w:val="22"/>
          <w:lang w:val="en-GB" w:eastAsia="zh-CN"/>
        </w:rPr>
        <w:t xml:space="preserve"> closely </w:t>
      </w:r>
      <w:r w:rsidR="00545616" w:rsidRPr="00544F3E">
        <w:rPr>
          <w:rFonts w:ascii="Calibri" w:eastAsia="Arial Unicode MS" w:hAnsi="Calibri" w:cs="Times New Roman"/>
          <w:color w:val="000000" w:themeColor="text1"/>
          <w:sz w:val="22"/>
          <w:szCs w:val="22"/>
          <w:lang w:val="en-GB" w:eastAsia="zh-CN"/>
        </w:rPr>
        <w:t>with custodian agencies</w:t>
      </w:r>
      <w:r w:rsidR="002E72D9">
        <w:rPr>
          <w:rFonts w:ascii="Calibri" w:eastAsia="Arial Unicode MS" w:hAnsi="Calibri" w:cs="Times New Roman"/>
          <w:color w:val="000000" w:themeColor="text1"/>
          <w:sz w:val="22"/>
          <w:szCs w:val="22"/>
          <w:lang w:val="en-GB" w:eastAsia="zh-CN"/>
        </w:rPr>
        <w:t xml:space="preserve"> responsible for specific </w:t>
      </w:r>
      <w:r w:rsidR="001B7CE7">
        <w:rPr>
          <w:rFonts w:ascii="Calibri" w:eastAsia="Arial Unicode MS" w:hAnsi="Calibri" w:cs="Times New Roman"/>
          <w:color w:val="000000" w:themeColor="text1"/>
          <w:sz w:val="22"/>
          <w:szCs w:val="22"/>
          <w:lang w:val="en-GB" w:eastAsia="zh-CN"/>
        </w:rPr>
        <w:t>i</w:t>
      </w:r>
      <w:r w:rsidR="002E72D9">
        <w:rPr>
          <w:rFonts w:ascii="Calibri" w:eastAsia="Arial Unicode MS" w:hAnsi="Calibri" w:cs="Times New Roman"/>
          <w:color w:val="000000" w:themeColor="text1"/>
          <w:sz w:val="22"/>
          <w:szCs w:val="22"/>
          <w:lang w:val="en-GB" w:eastAsia="zh-CN"/>
        </w:rPr>
        <w:t xml:space="preserve">ndicators relevant to their thematic expertise and mandate </w:t>
      </w:r>
      <w:r w:rsidR="002946D4">
        <w:rPr>
          <w:rFonts w:ascii="Calibri" w:eastAsia="Arial Unicode MS" w:hAnsi="Calibri" w:cs="Times New Roman"/>
          <w:color w:val="000000" w:themeColor="text1"/>
          <w:sz w:val="22"/>
          <w:szCs w:val="22"/>
          <w:lang w:val="en-GB" w:eastAsia="zh-CN"/>
        </w:rPr>
        <w:t>– such as the UN Environment Programme, the UN Convention to Comb</w:t>
      </w:r>
      <w:r w:rsidR="005B137C">
        <w:rPr>
          <w:rFonts w:ascii="Calibri" w:eastAsia="Arial Unicode MS" w:hAnsi="Calibri" w:cs="Times New Roman"/>
          <w:color w:val="000000" w:themeColor="text1"/>
          <w:sz w:val="22"/>
          <w:szCs w:val="22"/>
          <w:lang w:val="en-GB" w:eastAsia="zh-CN"/>
        </w:rPr>
        <w:t>a</w:t>
      </w:r>
      <w:r w:rsidR="002946D4">
        <w:rPr>
          <w:rFonts w:ascii="Calibri" w:eastAsia="Arial Unicode MS" w:hAnsi="Calibri" w:cs="Times New Roman"/>
          <w:color w:val="000000" w:themeColor="text1"/>
          <w:sz w:val="22"/>
          <w:szCs w:val="22"/>
          <w:lang w:val="en-GB" w:eastAsia="zh-CN"/>
        </w:rPr>
        <w:t xml:space="preserve">t Desertification (UNCCD), </w:t>
      </w:r>
      <w:r w:rsidR="0021585D">
        <w:rPr>
          <w:rFonts w:ascii="Calibri" w:eastAsia="Arial Unicode MS" w:hAnsi="Calibri" w:cs="Times New Roman"/>
          <w:color w:val="000000" w:themeColor="text1"/>
          <w:sz w:val="22"/>
          <w:szCs w:val="22"/>
          <w:lang w:val="en-GB" w:eastAsia="zh-CN"/>
        </w:rPr>
        <w:t>and</w:t>
      </w:r>
      <w:r w:rsidR="00BB609A">
        <w:rPr>
          <w:rFonts w:ascii="Calibri" w:eastAsia="Arial Unicode MS" w:hAnsi="Calibri" w:cs="Times New Roman"/>
          <w:color w:val="000000" w:themeColor="text1"/>
          <w:sz w:val="22"/>
          <w:szCs w:val="22"/>
          <w:lang w:val="en-GB" w:eastAsia="zh-CN"/>
        </w:rPr>
        <w:t xml:space="preserve"> the</w:t>
      </w:r>
      <w:r w:rsidR="0021585D">
        <w:rPr>
          <w:rFonts w:ascii="Calibri" w:eastAsia="Arial Unicode MS" w:hAnsi="Calibri" w:cs="Times New Roman"/>
          <w:color w:val="000000" w:themeColor="text1"/>
          <w:sz w:val="22"/>
          <w:szCs w:val="22"/>
          <w:lang w:val="en-GB" w:eastAsia="zh-CN"/>
        </w:rPr>
        <w:t xml:space="preserve"> </w:t>
      </w:r>
      <w:r w:rsidR="002946D4">
        <w:rPr>
          <w:rFonts w:ascii="Calibri" w:eastAsia="Arial Unicode MS" w:hAnsi="Calibri" w:cs="Times New Roman"/>
          <w:color w:val="000000" w:themeColor="text1"/>
          <w:sz w:val="22"/>
          <w:szCs w:val="22"/>
          <w:lang w:val="en-GB" w:eastAsia="zh-CN"/>
        </w:rPr>
        <w:t>UN Habit</w:t>
      </w:r>
      <w:r w:rsidR="0021585D">
        <w:rPr>
          <w:rFonts w:ascii="Calibri" w:eastAsia="Arial Unicode MS" w:hAnsi="Calibri" w:cs="Times New Roman"/>
          <w:color w:val="000000" w:themeColor="text1"/>
          <w:sz w:val="22"/>
          <w:szCs w:val="22"/>
          <w:lang w:val="en-GB" w:eastAsia="zh-CN"/>
        </w:rPr>
        <w:t>at</w:t>
      </w:r>
      <w:r w:rsidR="002946D4">
        <w:rPr>
          <w:rFonts w:ascii="Calibri" w:eastAsia="Arial Unicode MS" w:hAnsi="Calibri" w:cs="Times New Roman"/>
          <w:color w:val="000000" w:themeColor="text1"/>
          <w:sz w:val="22"/>
          <w:szCs w:val="22"/>
          <w:lang w:val="en-GB" w:eastAsia="zh-CN"/>
        </w:rPr>
        <w:t xml:space="preserve"> – </w:t>
      </w:r>
      <w:r w:rsidR="005B137C">
        <w:rPr>
          <w:rFonts w:ascii="Calibri" w:eastAsia="Arial Unicode MS" w:hAnsi="Calibri" w:cs="Times New Roman"/>
          <w:color w:val="000000" w:themeColor="text1"/>
          <w:sz w:val="22"/>
          <w:szCs w:val="22"/>
          <w:lang w:val="en-GB" w:eastAsia="zh-CN"/>
        </w:rPr>
        <w:t xml:space="preserve">on </w:t>
      </w:r>
      <w:r w:rsidR="00BB609A">
        <w:rPr>
          <w:rFonts w:ascii="Calibri" w:eastAsia="Arial Unicode MS" w:hAnsi="Calibri" w:cs="Times New Roman"/>
          <w:color w:val="000000" w:themeColor="text1"/>
          <w:sz w:val="22"/>
          <w:szCs w:val="22"/>
          <w:lang w:val="en-GB" w:eastAsia="zh-CN"/>
        </w:rPr>
        <w:t xml:space="preserve">SDG indicator </w:t>
      </w:r>
      <w:r w:rsidR="005B137C">
        <w:rPr>
          <w:rFonts w:ascii="Calibri" w:eastAsia="Arial Unicode MS" w:hAnsi="Calibri" w:cs="Times New Roman"/>
          <w:color w:val="000000" w:themeColor="text1"/>
          <w:sz w:val="22"/>
          <w:szCs w:val="22"/>
          <w:lang w:val="en-GB" w:eastAsia="zh-CN"/>
        </w:rPr>
        <w:t>method development, testing</w:t>
      </w:r>
      <w:r w:rsidR="0021585D">
        <w:rPr>
          <w:rFonts w:ascii="Calibri" w:eastAsia="Arial Unicode MS" w:hAnsi="Calibri" w:cs="Times New Roman"/>
          <w:color w:val="000000" w:themeColor="text1"/>
          <w:sz w:val="22"/>
          <w:szCs w:val="22"/>
          <w:lang w:val="en-GB" w:eastAsia="zh-CN"/>
        </w:rPr>
        <w:t xml:space="preserve">, </w:t>
      </w:r>
      <w:r w:rsidR="005B137C">
        <w:rPr>
          <w:rFonts w:ascii="Calibri" w:eastAsia="Arial Unicode MS" w:hAnsi="Calibri" w:cs="Times New Roman"/>
          <w:color w:val="000000" w:themeColor="text1"/>
          <w:sz w:val="22"/>
          <w:szCs w:val="22"/>
          <w:lang w:val="en-GB" w:eastAsia="zh-CN"/>
        </w:rPr>
        <w:t xml:space="preserve">refinement, adoption, and </w:t>
      </w:r>
      <w:r w:rsidR="0021585D">
        <w:rPr>
          <w:rFonts w:ascii="Calibri" w:eastAsia="Arial Unicode MS" w:hAnsi="Calibri" w:cs="Times New Roman"/>
          <w:color w:val="000000" w:themeColor="text1"/>
          <w:sz w:val="22"/>
          <w:szCs w:val="22"/>
          <w:lang w:val="en-GB" w:eastAsia="zh-CN"/>
        </w:rPr>
        <w:t xml:space="preserve">widespread, </w:t>
      </w:r>
      <w:r w:rsidR="005B137C">
        <w:rPr>
          <w:rFonts w:ascii="Calibri" w:eastAsia="Arial Unicode MS" w:hAnsi="Calibri" w:cs="Times New Roman"/>
          <w:color w:val="000000" w:themeColor="text1"/>
          <w:sz w:val="22"/>
          <w:szCs w:val="22"/>
          <w:lang w:val="en-GB" w:eastAsia="zh-CN"/>
        </w:rPr>
        <w:t xml:space="preserve">sustained use. </w:t>
      </w:r>
      <w:r>
        <w:rPr>
          <w:rFonts w:ascii="Calibri" w:eastAsia="Arial Unicode MS" w:hAnsi="Calibri" w:cs="Times New Roman"/>
          <w:color w:val="000000" w:themeColor="text1"/>
          <w:sz w:val="22"/>
          <w:szCs w:val="22"/>
          <w:lang w:val="en-GB" w:eastAsia="zh-CN"/>
        </w:rPr>
        <w:t xml:space="preserve">These efforts have led to </w:t>
      </w:r>
      <w:r w:rsidRPr="004D4348">
        <w:rPr>
          <w:rFonts w:ascii="Calibri" w:eastAsia="Arial Unicode MS" w:hAnsi="Calibri" w:cs="Times New Roman"/>
          <w:color w:val="000000" w:themeColor="text1"/>
          <w:sz w:val="22"/>
          <w:szCs w:val="22"/>
          <w:lang w:val="en-GB" w:eastAsia="zh-CN"/>
        </w:rPr>
        <w:t xml:space="preserve">proposals within the UN system to elevate the readiness status of </w:t>
      </w:r>
      <w:r w:rsidR="00BB609A">
        <w:rPr>
          <w:rFonts w:ascii="Calibri" w:eastAsia="Arial Unicode MS" w:hAnsi="Calibri" w:cs="Times New Roman"/>
          <w:color w:val="000000" w:themeColor="text1"/>
          <w:sz w:val="22"/>
          <w:szCs w:val="22"/>
          <w:lang w:val="en-GB" w:eastAsia="zh-CN"/>
        </w:rPr>
        <w:t xml:space="preserve">global </w:t>
      </w:r>
      <w:r w:rsidRPr="004D4348">
        <w:rPr>
          <w:rFonts w:ascii="Calibri" w:eastAsia="Arial Unicode MS" w:hAnsi="Calibri" w:cs="Times New Roman"/>
          <w:color w:val="000000" w:themeColor="text1"/>
          <w:sz w:val="22"/>
          <w:szCs w:val="22"/>
          <w:lang w:val="en-GB" w:eastAsia="zh-CN"/>
        </w:rPr>
        <w:t>methodologies related to fresh water, terrestrial ecosystems, and sustainable urbanization, with Earth observations integrated as notable inputs. This resulted in the precedent setting elevation of four indicator methodologies</w:t>
      </w:r>
      <w:r>
        <w:rPr>
          <w:rStyle w:val="FootnoteReference"/>
          <w:rFonts w:ascii="Calibri" w:eastAsia="Arial Unicode MS" w:hAnsi="Calibri" w:cs="Times New Roman"/>
          <w:color w:val="000000" w:themeColor="text1"/>
          <w:sz w:val="22"/>
          <w:szCs w:val="22"/>
          <w:lang w:val="en-GB" w:eastAsia="zh-CN"/>
        </w:rPr>
        <w:footnoteReference w:id="1"/>
      </w:r>
      <w:r w:rsidRPr="004D4348">
        <w:rPr>
          <w:rFonts w:ascii="Calibri" w:eastAsia="Arial Unicode MS" w:hAnsi="Calibri" w:cs="Times New Roman"/>
          <w:color w:val="000000" w:themeColor="text1"/>
          <w:sz w:val="22"/>
          <w:szCs w:val="22"/>
          <w:lang w:val="en-GB" w:eastAsia="zh-CN"/>
        </w:rPr>
        <w:t xml:space="preserve"> to a higher classification tier, with GEO having been recognized as a key contributor in this process. UN Environment now uses global Earth observation products for official SDG reporting and for assessing indicator 6.6.1 (freshwater ecosystems) at global, regional and national levels. In addition, UN Environment works with EO4SDG and other </w:t>
      </w:r>
      <w:r w:rsidR="00BB609A">
        <w:rPr>
          <w:rFonts w:ascii="Calibri" w:eastAsia="Arial Unicode MS" w:hAnsi="Calibri" w:cs="Times New Roman"/>
          <w:color w:val="000000" w:themeColor="text1"/>
          <w:sz w:val="22"/>
          <w:szCs w:val="22"/>
          <w:lang w:val="en-GB" w:eastAsia="zh-CN"/>
        </w:rPr>
        <w:t>activities of</w:t>
      </w:r>
      <w:r w:rsidRPr="004D4348">
        <w:rPr>
          <w:rFonts w:ascii="Calibri" w:eastAsia="Arial Unicode MS" w:hAnsi="Calibri" w:cs="Times New Roman"/>
          <w:color w:val="000000" w:themeColor="text1"/>
          <w:sz w:val="22"/>
          <w:szCs w:val="22"/>
          <w:lang w:val="en-GB" w:eastAsia="zh-CN"/>
        </w:rPr>
        <w:t xml:space="preserve"> the GEO Work Programme to assist countries in using Earth observation data to not only measure </w:t>
      </w:r>
      <w:r w:rsidR="00744216">
        <w:rPr>
          <w:rFonts w:ascii="Calibri" w:eastAsia="Arial Unicode MS" w:hAnsi="Calibri" w:cs="Times New Roman"/>
          <w:color w:val="000000" w:themeColor="text1"/>
          <w:sz w:val="22"/>
          <w:szCs w:val="22"/>
          <w:lang w:val="en-GB" w:eastAsia="zh-CN"/>
        </w:rPr>
        <w:t xml:space="preserve">and report on </w:t>
      </w:r>
      <w:r w:rsidRPr="004D4348">
        <w:rPr>
          <w:rFonts w:ascii="Calibri" w:eastAsia="Arial Unicode MS" w:hAnsi="Calibri" w:cs="Times New Roman"/>
          <w:color w:val="000000" w:themeColor="text1"/>
          <w:sz w:val="22"/>
          <w:szCs w:val="22"/>
          <w:lang w:val="en-GB" w:eastAsia="zh-CN"/>
        </w:rPr>
        <w:t>relevant indicators, but to also take action toward protecting water-related ecosystems.</w:t>
      </w:r>
    </w:p>
    <w:p w14:paraId="4B74DBCD" w14:textId="23648421" w:rsidR="004D4348" w:rsidRPr="00B85AF7" w:rsidRDefault="00AD26CC" w:rsidP="00545616">
      <w:pPr>
        <w:spacing w:after="120"/>
        <w:jc w:val="both"/>
        <w:rPr>
          <w:rFonts w:ascii="Calibri" w:eastAsia="Arial Unicode MS" w:hAnsi="Calibri" w:cs="Times New Roman"/>
          <w:color w:val="000000" w:themeColor="text1"/>
          <w:sz w:val="22"/>
          <w:szCs w:val="22"/>
          <w:lang w:eastAsia="zh-CN"/>
        </w:rPr>
      </w:pPr>
      <w:r>
        <w:rPr>
          <w:rFonts w:ascii="Calibri" w:eastAsia="Arial Unicode MS" w:hAnsi="Calibri" w:cs="Times New Roman"/>
          <w:color w:val="000000" w:themeColor="text1"/>
          <w:sz w:val="22"/>
          <w:szCs w:val="22"/>
          <w:lang w:val="en-GB" w:eastAsia="zh-CN"/>
        </w:rPr>
        <w:t xml:space="preserve">In addition, </w:t>
      </w:r>
      <w:r>
        <w:rPr>
          <w:rFonts w:ascii="Calibri" w:eastAsia="Arial Unicode MS" w:hAnsi="Calibri" w:cs="Times New Roman"/>
          <w:color w:val="000000" w:themeColor="text1"/>
          <w:sz w:val="22"/>
          <w:szCs w:val="22"/>
          <w:lang w:eastAsia="zh-CN"/>
        </w:rPr>
        <w:t>EO4SDG works with</w:t>
      </w:r>
      <w:r>
        <w:rPr>
          <w:rFonts w:ascii="Calibri" w:eastAsia="Arial Unicode MS" w:hAnsi="Calibri" w:cs="Times New Roman"/>
          <w:color w:val="000000" w:themeColor="text1"/>
          <w:sz w:val="22"/>
          <w:szCs w:val="22"/>
          <w:lang w:eastAsia="zh-CN"/>
        </w:rPr>
        <w:t xml:space="preserve"> the United Nations (UN) Inter-Agency Expert Group on Sustainable Development Goals (IAEG-SDG)</w:t>
      </w:r>
      <w:r>
        <w:rPr>
          <w:rStyle w:val="FootnoteReference"/>
          <w:rFonts w:ascii="Calibri" w:eastAsia="Arial Unicode MS" w:hAnsi="Calibri" w:cs="Times New Roman"/>
          <w:color w:val="000000" w:themeColor="text1"/>
          <w:sz w:val="22"/>
          <w:szCs w:val="22"/>
          <w:lang w:eastAsia="zh-CN"/>
        </w:rPr>
        <w:footnoteReference w:id="2"/>
      </w:r>
      <w:r>
        <w:rPr>
          <w:rFonts w:ascii="Calibri" w:eastAsia="Arial Unicode MS" w:hAnsi="Calibri" w:cs="Times New Roman"/>
          <w:color w:val="000000" w:themeColor="text1"/>
          <w:sz w:val="22"/>
          <w:szCs w:val="22"/>
          <w:lang w:eastAsia="zh-CN"/>
        </w:rPr>
        <w:t xml:space="preserve"> Working Group on Geospatial Information (WGGI)</w:t>
      </w:r>
      <w:r>
        <w:rPr>
          <w:rFonts w:ascii="Calibri" w:eastAsia="Arial Unicode MS" w:hAnsi="Calibri" w:cs="Times New Roman"/>
          <w:color w:val="000000" w:themeColor="text1"/>
          <w:sz w:val="22"/>
          <w:szCs w:val="22"/>
          <w:lang w:eastAsia="zh-CN"/>
        </w:rPr>
        <w:t>,</w:t>
      </w:r>
      <w:r w:rsidR="006E1CC0">
        <w:rPr>
          <w:rFonts w:ascii="Calibri" w:eastAsia="Arial Unicode MS" w:hAnsi="Calibri" w:cs="Times New Roman"/>
          <w:color w:val="000000" w:themeColor="text1"/>
          <w:sz w:val="22"/>
          <w:szCs w:val="22"/>
          <w:lang w:eastAsia="zh-CN"/>
        </w:rPr>
        <w:t xml:space="preserve"> a working group </w:t>
      </w:r>
      <w:r>
        <w:rPr>
          <w:rFonts w:ascii="Calibri" w:eastAsia="Arial Unicode MS" w:hAnsi="Calibri" w:cs="Times New Roman"/>
          <w:color w:val="000000" w:themeColor="text1"/>
          <w:sz w:val="22"/>
          <w:szCs w:val="22"/>
          <w:lang w:eastAsia="zh-CN"/>
        </w:rPr>
        <w:t>responsible for</w:t>
      </w:r>
      <w:r>
        <w:rPr>
          <w:rFonts w:ascii="Calibri" w:eastAsia="Arial Unicode MS" w:hAnsi="Calibri" w:cs="Times New Roman"/>
          <w:color w:val="000000" w:themeColor="text1"/>
          <w:sz w:val="22"/>
          <w:szCs w:val="22"/>
          <w:lang w:eastAsia="zh-CN"/>
        </w:rPr>
        <w:t xml:space="preserve"> review</w:t>
      </w:r>
      <w:r>
        <w:rPr>
          <w:rFonts w:ascii="Calibri" w:eastAsia="Arial Unicode MS" w:hAnsi="Calibri" w:cs="Times New Roman"/>
          <w:color w:val="000000" w:themeColor="text1"/>
          <w:sz w:val="22"/>
          <w:szCs w:val="22"/>
          <w:lang w:eastAsia="zh-CN"/>
        </w:rPr>
        <w:t>ing</w:t>
      </w:r>
      <w:r>
        <w:rPr>
          <w:rFonts w:ascii="Calibri" w:eastAsia="Arial Unicode MS" w:hAnsi="Calibri" w:cs="Times New Roman"/>
          <w:color w:val="000000" w:themeColor="text1"/>
          <w:sz w:val="22"/>
          <w:szCs w:val="22"/>
          <w:lang w:eastAsia="zh-CN"/>
        </w:rPr>
        <w:t xml:space="preserve"> the Global Indicator Framework through a “geographic location lens” and identif</w:t>
      </w:r>
      <w:r>
        <w:rPr>
          <w:rFonts w:ascii="Calibri" w:eastAsia="Arial Unicode MS" w:hAnsi="Calibri" w:cs="Times New Roman"/>
          <w:color w:val="000000" w:themeColor="text1"/>
          <w:sz w:val="22"/>
          <w:szCs w:val="22"/>
          <w:lang w:eastAsia="zh-CN"/>
        </w:rPr>
        <w:t>ying</w:t>
      </w:r>
      <w:r>
        <w:rPr>
          <w:rFonts w:ascii="Calibri" w:eastAsia="Arial Unicode MS" w:hAnsi="Calibri" w:cs="Times New Roman"/>
          <w:color w:val="000000" w:themeColor="text1"/>
          <w:sz w:val="22"/>
          <w:szCs w:val="22"/>
          <w:lang w:eastAsia="zh-CN"/>
        </w:rPr>
        <w:t xml:space="preserve"> how geospatial information, including Earth observations, can contribute toward addressing the SDG. In 2019, the WGGI, in close collaboration with EO4SDG</w:t>
      </w:r>
      <w:r w:rsidR="002A6739">
        <w:rPr>
          <w:rFonts w:ascii="Calibri" w:eastAsia="Arial Unicode MS" w:hAnsi="Calibri" w:cs="Times New Roman"/>
          <w:color w:val="000000" w:themeColor="text1"/>
          <w:sz w:val="22"/>
          <w:szCs w:val="22"/>
          <w:lang w:eastAsia="zh-CN"/>
        </w:rPr>
        <w:t xml:space="preserve"> and </w:t>
      </w:r>
      <w:r w:rsidR="006533F6">
        <w:rPr>
          <w:rFonts w:ascii="Calibri" w:eastAsia="Arial Unicode MS" w:hAnsi="Calibri" w:cs="Times New Roman"/>
          <w:color w:val="000000" w:themeColor="text1"/>
          <w:sz w:val="22"/>
          <w:szCs w:val="22"/>
          <w:lang w:eastAsia="zh-CN"/>
        </w:rPr>
        <w:t>CEOS</w:t>
      </w:r>
      <w:r>
        <w:rPr>
          <w:rFonts w:ascii="Calibri" w:eastAsia="Arial Unicode MS" w:hAnsi="Calibri" w:cs="Times New Roman"/>
          <w:color w:val="000000" w:themeColor="text1"/>
          <w:sz w:val="22"/>
          <w:szCs w:val="22"/>
          <w:lang w:eastAsia="zh-CN"/>
        </w:rPr>
        <w:t xml:space="preserve">, established a Task Stream on </w:t>
      </w:r>
      <w:r w:rsidRPr="007C3F5A">
        <w:rPr>
          <w:rFonts w:ascii="Calibri" w:eastAsia="Arial Unicode MS" w:hAnsi="Calibri" w:cs="Times New Roman"/>
          <w:i/>
          <w:color w:val="000000" w:themeColor="text1"/>
          <w:sz w:val="22"/>
          <w:szCs w:val="22"/>
          <w:lang w:eastAsia="zh-CN"/>
        </w:rPr>
        <w:t>Earth observations for SDG indicators</w:t>
      </w:r>
      <w:r>
        <w:rPr>
          <w:rFonts w:ascii="Calibri" w:eastAsia="Arial Unicode MS" w:hAnsi="Calibri" w:cs="Times New Roman"/>
          <w:i/>
          <w:color w:val="000000" w:themeColor="text1"/>
          <w:sz w:val="22"/>
          <w:szCs w:val="22"/>
          <w:lang w:eastAsia="zh-CN"/>
        </w:rPr>
        <w:t xml:space="preserve">, </w:t>
      </w:r>
      <w:r>
        <w:rPr>
          <w:rFonts w:ascii="Calibri" w:eastAsia="Arial Unicode MS" w:hAnsi="Calibri" w:cs="Times New Roman"/>
          <w:color w:val="000000" w:themeColor="text1"/>
          <w:sz w:val="22"/>
          <w:szCs w:val="22"/>
          <w:lang w:eastAsia="zh-CN"/>
        </w:rPr>
        <w:t xml:space="preserve">whose principle objectives include the provision of guidelines regarding the minimum standards required for geospatial data to be considered as official data in the generation of statistics and the SDG, and the role of NSOs in the uptake of Earth observations for SDG indicators. </w:t>
      </w:r>
      <w:r w:rsidR="006E1CC0">
        <w:rPr>
          <w:rFonts w:ascii="Calibri" w:eastAsia="Arial Unicode MS" w:hAnsi="Calibri" w:cs="Times New Roman"/>
          <w:color w:val="000000" w:themeColor="text1"/>
          <w:sz w:val="22"/>
          <w:szCs w:val="22"/>
          <w:lang w:eastAsia="zh-CN"/>
        </w:rPr>
        <w:t xml:space="preserve">This task stream aims to also identify challenges in </w:t>
      </w:r>
      <w:r w:rsidR="006E1CC0">
        <w:rPr>
          <w:rFonts w:ascii="Calibri" w:eastAsia="Arial Unicode MS" w:hAnsi="Calibri" w:cs="Times New Roman"/>
          <w:color w:val="000000" w:themeColor="text1"/>
          <w:sz w:val="22"/>
          <w:szCs w:val="22"/>
          <w:lang w:eastAsia="zh-CN"/>
        </w:rPr>
        <w:t xml:space="preserve">using geospatial information with the SDG, and to provide recommendations for addressing these challenges. </w:t>
      </w:r>
      <w:r w:rsidR="00047096" w:rsidRPr="00047096">
        <w:rPr>
          <w:rFonts w:ascii="Calibri" w:eastAsia="Arial Unicode MS" w:hAnsi="Calibri" w:cs="Times New Roman"/>
          <w:color w:val="000000" w:themeColor="text1"/>
          <w:sz w:val="22"/>
          <w:szCs w:val="22"/>
          <w:lang w:eastAsia="zh-CN"/>
        </w:rPr>
        <w:t>EO4SDG will make available a compendium on Earth observation contributions to SDG indicators, with indicator factsheets and a companion policy brief (under review), through its website (http://eo4sdg.org) and as a contribution to this task stream.</w:t>
      </w:r>
    </w:p>
    <w:p w14:paraId="2BA29C6C" w14:textId="7592366E" w:rsidR="000F0D82" w:rsidRDefault="0021585D" w:rsidP="00545616">
      <w:pPr>
        <w:spacing w:after="120"/>
        <w:jc w:val="both"/>
        <w:rPr>
          <w:rFonts w:ascii="Calibri" w:eastAsia="Arial Unicode MS" w:hAnsi="Calibri" w:cs="Times New Roman"/>
          <w:color w:val="000000" w:themeColor="text1"/>
          <w:sz w:val="22"/>
          <w:szCs w:val="22"/>
          <w:lang w:eastAsia="zh-CN"/>
        </w:rPr>
      </w:pPr>
      <w:r w:rsidRPr="0021585D">
        <w:rPr>
          <w:rFonts w:ascii="Calibri" w:eastAsia="Arial Unicode MS" w:hAnsi="Calibri" w:cs="Times New Roman"/>
          <w:color w:val="000000" w:themeColor="text1"/>
          <w:sz w:val="22"/>
          <w:szCs w:val="22"/>
          <w:lang w:val="en-GB" w:eastAsia="zh-CN"/>
        </w:rPr>
        <w:t xml:space="preserve">Overall, </w:t>
      </w:r>
      <w:r>
        <w:rPr>
          <w:rFonts w:ascii="Calibri" w:eastAsia="Arial Unicode MS" w:hAnsi="Calibri" w:cs="Times New Roman"/>
          <w:color w:val="000000" w:themeColor="text1"/>
          <w:sz w:val="22"/>
          <w:szCs w:val="22"/>
          <w:lang w:val="en-GB" w:eastAsia="zh-CN"/>
        </w:rPr>
        <w:t>EO4SDG</w:t>
      </w:r>
      <w:r w:rsidRPr="0021585D">
        <w:rPr>
          <w:rFonts w:ascii="Calibri" w:eastAsia="Arial Unicode MS" w:hAnsi="Calibri" w:cs="Times New Roman"/>
          <w:color w:val="000000" w:themeColor="text1"/>
          <w:sz w:val="22"/>
          <w:szCs w:val="22"/>
          <w:lang w:val="en-GB" w:eastAsia="zh-CN"/>
        </w:rPr>
        <w:t xml:space="preserve"> enables countries and organizations to leverage Earth observations to support the implementation, planning, measuring, monitoring, reporting, and evaluation of the SDG and their normative societal benefits</w:t>
      </w:r>
      <w:r w:rsidR="002A6739">
        <w:rPr>
          <w:rFonts w:ascii="Calibri" w:eastAsia="Arial Unicode MS" w:hAnsi="Calibri" w:cs="Times New Roman"/>
          <w:color w:val="000000" w:themeColor="text1"/>
          <w:sz w:val="22"/>
          <w:szCs w:val="22"/>
          <w:lang w:val="en-GB" w:eastAsia="zh-CN"/>
        </w:rPr>
        <w:t xml:space="preserve"> </w:t>
      </w:r>
      <w:r w:rsidR="008D2338">
        <w:rPr>
          <w:rFonts w:ascii="Calibri" w:eastAsia="Arial Unicode MS" w:hAnsi="Calibri" w:cs="Times New Roman"/>
          <w:color w:val="000000" w:themeColor="text1"/>
          <w:sz w:val="22"/>
          <w:szCs w:val="22"/>
          <w:lang w:val="en-GB" w:eastAsia="zh-CN"/>
        </w:rPr>
        <w:t>via pilot projects for method development, distribution, and adoption; a portfolio of capacity development activities</w:t>
      </w:r>
      <w:r w:rsidR="008D2338">
        <w:rPr>
          <w:rFonts w:ascii="Calibri" w:eastAsia="Arial Unicode MS" w:hAnsi="Calibri" w:cs="Times New Roman"/>
          <w:color w:val="000000" w:themeColor="text1"/>
          <w:sz w:val="22"/>
          <w:szCs w:val="22"/>
          <w:lang w:val="en-GB" w:eastAsia="zh-CN"/>
        </w:rPr>
        <w:t xml:space="preserve"> to support</w:t>
      </w:r>
      <w:r w:rsidR="008D2338" w:rsidRPr="008D2338">
        <w:rPr>
          <w:rFonts w:ascii="Calibri" w:eastAsia="Arial Unicode MS" w:hAnsi="Calibri" w:cs="Times New Roman"/>
          <w:color w:val="000000" w:themeColor="text1"/>
          <w:sz w:val="22"/>
          <w:szCs w:val="22"/>
          <w:lang w:val="en-GB" w:eastAsia="zh-CN"/>
        </w:rPr>
        <w:t xml:space="preserve"> institutions and individuals in the development and implementation of methods</w:t>
      </w:r>
      <w:r w:rsidR="008D2338">
        <w:rPr>
          <w:rFonts w:ascii="Calibri" w:eastAsia="Arial Unicode MS" w:hAnsi="Calibri" w:cs="Times New Roman"/>
          <w:color w:val="000000" w:themeColor="text1"/>
          <w:sz w:val="22"/>
          <w:szCs w:val="22"/>
          <w:lang w:val="en-GB" w:eastAsia="zh-CN"/>
        </w:rPr>
        <w:t xml:space="preserve">; and </w:t>
      </w:r>
      <w:r w:rsidR="005E0E71">
        <w:rPr>
          <w:rFonts w:ascii="Calibri" w:eastAsia="Arial Unicode MS" w:hAnsi="Calibri" w:cs="Times New Roman"/>
          <w:color w:val="000000" w:themeColor="text1"/>
          <w:sz w:val="22"/>
          <w:szCs w:val="22"/>
          <w:lang w:val="en-GB" w:eastAsia="zh-CN"/>
        </w:rPr>
        <w:t>other</w:t>
      </w:r>
      <w:r w:rsidR="008D2338">
        <w:rPr>
          <w:rFonts w:ascii="Calibri" w:eastAsia="Arial Unicode MS" w:hAnsi="Calibri" w:cs="Times New Roman"/>
          <w:color w:val="000000" w:themeColor="text1"/>
          <w:sz w:val="22"/>
          <w:szCs w:val="22"/>
          <w:lang w:val="en-GB" w:eastAsia="zh-CN"/>
        </w:rPr>
        <w:t xml:space="preserve"> </w:t>
      </w:r>
      <w:r w:rsidR="008D2338">
        <w:rPr>
          <w:rFonts w:ascii="Calibri" w:eastAsia="Arial Unicode MS" w:hAnsi="Calibri" w:cs="Times New Roman"/>
          <w:color w:val="000000" w:themeColor="text1"/>
          <w:sz w:val="22"/>
          <w:szCs w:val="22"/>
          <w:lang w:val="en-GB" w:eastAsia="zh-CN"/>
        </w:rPr>
        <w:t xml:space="preserve">efforts to advance the </w:t>
      </w:r>
      <w:r w:rsidR="008D2338" w:rsidRPr="000D608C">
        <w:rPr>
          <w:rFonts w:ascii="Calibri" w:hAnsi="Calibri"/>
          <w:sz w:val="22"/>
          <w:szCs w:val="22"/>
        </w:rPr>
        <w:t>provision, access, and applicability of Earth observations for use with the SD</w:t>
      </w:r>
      <w:r w:rsidR="005E0E71">
        <w:rPr>
          <w:rFonts w:ascii="Calibri" w:hAnsi="Calibri"/>
          <w:sz w:val="22"/>
          <w:szCs w:val="22"/>
        </w:rPr>
        <w:t xml:space="preserve">G (e.g., </w:t>
      </w:r>
      <w:r w:rsidR="005E0E71">
        <w:rPr>
          <w:rFonts w:ascii="Calibri" w:hAnsi="Calibri"/>
          <w:sz w:val="22"/>
          <w:szCs w:val="22"/>
        </w:rPr>
        <w:t xml:space="preserve">GEO survey on </w:t>
      </w:r>
      <w:r w:rsidR="005E0E71">
        <w:rPr>
          <w:rFonts w:ascii="Calibri" w:hAnsi="Calibri"/>
          <w:sz w:val="22"/>
          <w:szCs w:val="22"/>
        </w:rPr>
        <w:t xml:space="preserve">data characteristics, usability, and </w:t>
      </w:r>
      <w:r w:rsidR="00A04323">
        <w:rPr>
          <w:rFonts w:ascii="Calibri" w:hAnsi="Calibri"/>
          <w:sz w:val="22"/>
          <w:szCs w:val="22"/>
        </w:rPr>
        <w:t xml:space="preserve">user </w:t>
      </w:r>
      <w:r w:rsidR="005E0E71">
        <w:rPr>
          <w:rFonts w:ascii="Calibri" w:hAnsi="Calibri"/>
          <w:sz w:val="22"/>
          <w:szCs w:val="22"/>
        </w:rPr>
        <w:t>needs; developing a</w:t>
      </w:r>
      <w:r w:rsidR="005E0E71" w:rsidRPr="005E0E71">
        <w:rPr>
          <w:rFonts w:ascii="Calibri" w:hAnsi="Calibri"/>
          <w:sz w:val="22"/>
          <w:szCs w:val="22"/>
        </w:rPr>
        <w:t xml:space="preserve"> framework for </w:t>
      </w:r>
      <w:r w:rsidR="005E0E71">
        <w:rPr>
          <w:rFonts w:ascii="Calibri" w:hAnsi="Calibri"/>
          <w:sz w:val="22"/>
          <w:szCs w:val="22"/>
        </w:rPr>
        <w:t xml:space="preserve">moving from </w:t>
      </w:r>
      <w:r w:rsidR="005E0E71">
        <w:rPr>
          <w:rFonts w:ascii="Calibri" w:hAnsi="Calibri"/>
          <w:sz w:val="22"/>
          <w:szCs w:val="22"/>
        </w:rPr>
        <w:t>EO observable themes to information products for specific indicators</w:t>
      </w:r>
      <w:r w:rsidR="005E0E71" w:rsidRPr="005E0E71">
        <w:rPr>
          <w:rFonts w:ascii="Calibri" w:hAnsi="Calibri"/>
          <w:sz w:val="22"/>
          <w:szCs w:val="22"/>
        </w:rPr>
        <w:t xml:space="preserve"> to decisions</w:t>
      </w:r>
      <w:r w:rsidR="005E0E71">
        <w:rPr>
          <w:rFonts w:ascii="Calibri" w:hAnsi="Calibri"/>
          <w:sz w:val="22"/>
          <w:szCs w:val="22"/>
        </w:rPr>
        <w:t xml:space="preserve">). </w:t>
      </w:r>
      <w:r w:rsidR="005E0E71">
        <w:rPr>
          <w:rFonts w:ascii="Calibri" w:eastAsia="Arial Unicode MS" w:hAnsi="Calibri" w:cs="Times New Roman"/>
          <w:color w:val="000000" w:themeColor="text1"/>
          <w:sz w:val="22"/>
          <w:szCs w:val="22"/>
          <w:lang w:val="en-GB" w:eastAsia="zh-CN"/>
        </w:rPr>
        <w:t>EO4SDG</w:t>
      </w:r>
      <w:r w:rsidR="00BB609A">
        <w:rPr>
          <w:rFonts w:ascii="Calibri" w:eastAsia="Arial Unicode MS" w:hAnsi="Calibri" w:cs="Times New Roman"/>
          <w:color w:val="000000" w:themeColor="text1"/>
          <w:sz w:val="22"/>
          <w:szCs w:val="22"/>
          <w:lang w:val="en-GB" w:eastAsia="zh-CN"/>
        </w:rPr>
        <w:t xml:space="preserve"> </w:t>
      </w:r>
      <w:r w:rsidR="00744216">
        <w:rPr>
          <w:rFonts w:ascii="Calibri" w:eastAsia="Arial Unicode MS" w:hAnsi="Calibri" w:cs="Times New Roman"/>
          <w:color w:val="000000" w:themeColor="text1"/>
          <w:sz w:val="22"/>
          <w:szCs w:val="22"/>
          <w:lang w:val="en-GB" w:eastAsia="zh-CN"/>
        </w:rPr>
        <w:t>plans to</w:t>
      </w:r>
      <w:r w:rsidR="00BB609A">
        <w:rPr>
          <w:rFonts w:ascii="Calibri" w:eastAsia="Arial Unicode MS" w:hAnsi="Calibri" w:cs="Times New Roman"/>
          <w:color w:val="000000" w:themeColor="text1"/>
          <w:sz w:val="22"/>
          <w:szCs w:val="22"/>
          <w:lang w:val="en-GB" w:eastAsia="zh-CN"/>
        </w:rPr>
        <w:t xml:space="preserve"> </w:t>
      </w:r>
      <w:r w:rsidR="002F30CA">
        <w:rPr>
          <w:rFonts w:ascii="Calibri" w:eastAsia="Arial Unicode MS" w:hAnsi="Calibri" w:cs="Times New Roman"/>
          <w:color w:val="000000" w:themeColor="text1"/>
          <w:sz w:val="22"/>
          <w:szCs w:val="22"/>
          <w:lang w:val="en-GB" w:eastAsia="zh-CN"/>
        </w:rPr>
        <w:t>packa</w:t>
      </w:r>
      <w:r w:rsidR="002F30CA">
        <w:rPr>
          <w:rFonts w:ascii="Calibri" w:eastAsia="Arial Unicode MS" w:hAnsi="Calibri" w:cs="Times New Roman"/>
          <w:color w:val="000000" w:themeColor="text1"/>
          <w:sz w:val="22"/>
          <w:szCs w:val="22"/>
          <w:lang w:val="en-GB" w:eastAsia="zh-CN"/>
        </w:rPr>
        <w:t xml:space="preserve">ge </w:t>
      </w:r>
      <w:r w:rsidR="00BB609A">
        <w:rPr>
          <w:rFonts w:ascii="Calibri" w:eastAsia="Arial Unicode MS" w:hAnsi="Calibri" w:cs="Times New Roman"/>
          <w:color w:val="000000" w:themeColor="text1"/>
          <w:sz w:val="22"/>
          <w:szCs w:val="22"/>
          <w:lang w:val="en-GB" w:eastAsia="zh-CN"/>
        </w:rPr>
        <w:t>reproducible</w:t>
      </w:r>
      <w:r w:rsidR="00BB609A">
        <w:rPr>
          <w:rFonts w:ascii="Calibri" w:eastAsia="Arial Unicode MS" w:hAnsi="Calibri" w:cs="Times New Roman"/>
          <w:color w:val="000000" w:themeColor="text1"/>
          <w:sz w:val="22"/>
          <w:szCs w:val="22"/>
          <w:lang w:val="en-GB" w:eastAsia="zh-CN"/>
        </w:rPr>
        <w:t xml:space="preserve"> </w:t>
      </w:r>
      <w:r w:rsidR="002F30CA">
        <w:rPr>
          <w:rFonts w:ascii="Calibri" w:eastAsia="Arial Unicode MS" w:hAnsi="Calibri" w:cs="Times New Roman"/>
          <w:color w:val="000000" w:themeColor="text1"/>
          <w:sz w:val="22"/>
          <w:szCs w:val="22"/>
          <w:lang w:val="en-GB" w:eastAsia="zh-CN"/>
        </w:rPr>
        <w:t xml:space="preserve">EO integrated </w:t>
      </w:r>
      <w:r w:rsidR="00BB609A">
        <w:rPr>
          <w:rFonts w:ascii="Calibri" w:eastAsia="Arial Unicode MS" w:hAnsi="Calibri" w:cs="Times New Roman"/>
          <w:color w:val="000000" w:themeColor="text1"/>
          <w:sz w:val="22"/>
          <w:szCs w:val="22"/>
          <w:lang w:val="en-GB" w:eastAsia="zh-CN"/>
        </w:rPr>
        <w:t>method</w:t>
      </w:r>
      <w:r w:rsidR="002F30CA">
        <w:rPr>
          <w:rFonts w:ascii="Calibri" w:eastAsia="Arial Unicode MS" w:hAnsi="Calibri" w:cs="Times New Roman"/>
          <w:color w:val="000000" w:themeColor="text1"/>
          <w:sz w:val="22"/>
          <w:szCs w:val="22"/>
          <w:lang w:val="en-GB" w:eastAsia="zh-CN"/>
        </w:rPr>
        <w:t>ologies</w:t>
      </w:r>
      <w:r w:rsidR="000F0D82">
        <w:rPr>
          <w:rFonts w:ascii="Calibri" w:eastAsia="Arial Unicode MS" w:hAnsi="Calibri" w:cs="Times New Roman"/>
          <w:color w:val="000000" w:themeColor="text1"/>
          <w:sz w:val="22"/>
          <w:szCs w:val="22"/>
          <w:lang w:val="en-GB" w:eastAsia="zh-CN"/>
        </w:rPr>
        <w:t xml:space="preserve"> </w:t>
      </w:r>
      <w:r w:rsidR="000F0D82">
        <w:rPr>
          <w:rFonts w:ascii="Calibri" w:eastAsia="Arial Unicode MS" w:hAnsi="Calibri" w:cs="Times New Roman"/>
          <w:color w:val="000000" w:themeColor="text1"/>
          <w:sz w:val="22"/>
          <w:szCs w:val="22"/>
          <w:lang w:val="en-GB" w:eastAsia="zh-CN"/>
        </w:rPr>
        <w:t>and guidelines</w:t>
      </w:r>
      <w:r w:rsidR="002F30CA">
        <w:rPr>
          <w:rFonts w:ascii="Calibri" w:eastAsia="Arial Unicode MS" w:hAnsi="Calibri" w:cs="Times New Roman"/>
          <w:color w:val="000000" w:themeColor="text1"/>
          <w:sz w:val="22"/>
          <w:szCs w:val="22"/>
          <w:lang w:val="en-GB" w:eastAsia="zh-CN"/>
        </w:rPr>
        <w:t>,</w:t>
      </w:r>
      <w:r w:rsidR="000F0D82">
        <w:rPr>
          <w:rFonts w:ascii="Calibri" w:eastAsia="Arial Unicode MS" w:hAnsi="Calibri" w:cs="Times New Roman"/>
          <w:color w:val="000000" w:themeColor="text1"/>
          <w:sz w:val="22"/>
          <w:szCs w:val="22"/>
          <w:lang w:val="en-GB" w:eastAsia="zh-CN"/>
        </w:rPr>
        <w:t xml:space="preserve"> </w:t>
      </w:r>
      <w:r w:rsidR="002F30CA">
        <w:rPr>
          <w:rFonts w:ascii="Calibri" w:eastAsia="Arial Unicode MS" w:hAnsi="Calibri" w:cs="Times New Roman"/>
          <w:color w:val="000000" w:themeColor="text1"/>
          <w:sz w:val="22"/>
          <w:szCs w:val="22"/>
          <w:lang w:val="en-GB" w:eastAsia="zh-CN"/>
        </w:rPr>
        <w:t>in partnership with its end-users,</w:t>
      </w:r>
      <w:r w:rsidR="000F0D82">
        <w:rPr>
          <w:rFonts w:ascii="Calibri" w:eastAsia="Arial Unicode MS" w:hAnsi="Calibri" w:cs="Times New Roman"/>
          <w:color w:val="000000" w:themeColor="text1"/>
          <w:sz w:val="22"/>
          <w:szCs w:val="22"/>
          <w:lang w:val="en-GB" w:eastAsia="zh-CN"/>
        </w:rPr>
        <w:t xml:space="preserve"> </w:t>
      </w:r>
      <w:r w:rsidR="002F30CA">
        <w:rPr>
          <w:rFonts w:ascii="Calibri" w:eastAsia="Arial Unicode MS" w:hAnsi="Calibri" w:cs="Times New Roman"/>
          <w:color w:val="000000" w:themeColor="text1"/>
          <w:sz w:val="22"/>
          <w:szCs w:val="22"/>
          <w:lang w:val="en-GB" w:eastAsia="zh-CN"/>
        </w:rPr>
        <w:t xml:space="preserve">encompassing </w:t>
      </w:r>
      <w:r w:rsidR="000F0D82">
        <w:rPr>
          <w:rFonts w:ascii="Calibri" w:eastAsia="Arial Unicode MS" w:hAnsi="Calibri" w:cs="Times New Roman"/>
          <w:color w:val="000000" w:themeColor="text1"/>
          <w:sz w:val="22"/>
          <w:szCs w:val="22"/>
          <w:lang w:val="en-GB" w:eastAsia="zh-CN"/>
        </w:rPr>
        <w:t xml:space="preserve">all relevant EO datasets, </w:t>
      </w:r>
      <w:r w:rsidR="000F0D82">
        <w:rPr>
          <w:rFonts w:ascii="Calibri" w:eastAsia="Arial Unicode MS" w:hAnsi="Calibri" w:cs="Times New Roman"/>
          <w:color w:val="000000" w:themeColor="text1"/>
          <w:sz w:val="22"/>
          <w:szCs w:val="22"/>
          <w:lang w:val="en-GB" w:eastAsia="zh-CN"/>
        </w:rPr>
        <w:t xml:space="preserve">available </w:t>
      </w:r>
      <w:r w:rsidR="000F0D82">
        <w:rPr>
          <w:rFonts w:ascii="Calibri" w:eastAsia="Arial Unicode MS" w:hAnsi="Calibri" w:cs="Times New Roman"/>
          <w:color w:val="000000" w:themeColor="text1"/>
          <w:sz w:val="22"/>
          <w:szCs w:val="22"/>
          <w:lang w:val="en-GB" w:eastAsia="zh-CN"/>
        </w:rPr>
        <w:t xml:space="preserve">tools and </w:t>
      </w:r>
      <w:r w:rsidR="000F0D82">
        <w:rPr>
          <w:rFonts w:ascii="Calibri" w:eastAsia="Arial Unicode MS" w:hAnsi="Calibri" w:cs="Times New Roman"/>
          <w:color w:val="000000" w:themeColor="text1"/>
          <w:sz w:val="22"/>
          <w:szCs w:val="22"/>
          <w:lang w:val="en-GB" w:eastAsia="zh-CN"/>
        </w:rPr>
        <w:t xml:space="preserve">platforms, training </w:t>
      </w:r>
      <w:r w:rsidR="000F0D82">
        <w:rPr>
          <w:rFonts w:ascii="Calibri" w:eastAsia="Arial Unicode MS" w:hAnsi="Calibri" w:cs="Times New Roman"/>
          <w:color w:val="000000" w:themeColor="text1"/>
          <w:sz w:val="22"/>
          <w:szCs w:val="22"/>
          <w:lang w:val="en-GB" w:eastAsia="zh-CN"/>
        </w:rPr>
        <w:t>material, as well as</w:t>
      </w:r>
      <w:r w:rsidR="000F0D82">
        <w:rPr>
          <w:rFonts w:ascii="Calibri" w:eastAsia="Arial Unicode MS" w:hAnsi="Calibri" w:cs="Times New Roman"/>
          <w:color w:val="000000" w:themeColor="text1"/>
          <w:sz w:val="22"/>
          <w:szCs w:val="22"/>
          <w:lang w:val="en-GB" w:eastAsia="zh-CN"/>
        </w:rPr>
        <w:t xml:space="preserve"> use cases</w:t>
      </w:r>
      <w:r w:rsidR="000F0D82">
        <w:rPr>
          <w:rFonts w:ascii="Calibri" w:eastAsia="Arial Unicode MS" w:hAnsi="Calibri" w:cs="Times New Roman"/>
          <w:color w:val="000000" w:themeColor="text1"/>
          <w:sz w:val="22"/>
          <w:szCs w:val="22"/>
          <w:lang w:val="en-GB" w:eastAsia="zh-CN"/>
        </w:rPr>
        <w:t xml:space="preserve"> and national experiences</w:t>
      </w:r>
      <w:r w:rsidR="000F0D82">
        <w:rPr>
          <w:rFonts w:ascii="Calibri" w:eastAsia="Arial Unicode MS" w:hAnsi="Calibri" w:cs="Times New Roman"/>
          <w:color w:val="000000" w:themeColor="text1"/>
          <w:sz w:val="22"/>
          <w:szCs w:val="22"/>
          <w:lang w:val="en-GB" w:eastAsia="zh-CN"/>
        </w:rPr>
        <w:t xml:space="preserve"> per SDG target and indicator supported by Earth observations. </w:t>
      </w:r>
      <w:r w:rsidR="000F0D82">
        <w:rPr>
          <w:rFonts w:ascii="Calibri" w:eastAsia="Arial Unicode MS" w:hAnsi="Calibri" w:cs="Times New Roman"/>
          <w:color w:val="000000" w:themeColor="text1"/>
          <w:sz w:val="22"/>
          <w:szCs w:val="22"/>
          <w:lang w:val="en-GB" w:eastAsia="zh-CN"/>
        </w:rPr>
        <w:t xml:space="preserve">These </w:t>
      </w:r>
      <w:r w:rsidR="000F0D82">
        <w:rPr>
          <w:rFonts w:ascii="Calibri" w:eastAsia="Arial Unicode MS" w:hAnsi="Calibri" w:cs="Times New Roman"/>
          <w:color w:val="000000" w:themeColor="text1"/>
          <w:sz w:val="22"/>
          <w:szCs w:val="22"/>
          <w:lang w:val="en-GB" w:eastAsia="zh-CN"/>
        </w:rPr>
        <w:t xml:space="preserve">comprehensive </w:t>
      </w:r>
      <w:r w:rsidR="000F0D82">
        <w:rPr>
          <w:rFonts w:ascii="Calibri" w:eastAsia="Arial Unicode MS" w:hAnsi="Calibri" w:cs="Times New Roman"/>
          <w:color w:val="000000" w:themeColor="text1"/>
          <w:sz w:val="22"/>
          <w:szCs w:val="22"/>
          <w:lang w:val="en-GB" w:eastAsia="zh-CN"/>
        </w:rPr>
        <w:t xml:space="preserve">methodologies </w:t>
      </w:r>
      <w:r w:rsidR="000F0D82">
        <w:rPr>
          <w:rFonts w:ascii="Calibri" w:eastAsia="Arial Unicode MS" w:hAnsi="Calibri" w:cs="Times New Roman"/>
          <w:color w:val="000000" w:themeColor="text1"/>
          <w:sz w:val="22"/>
          <w:szCs w:val="22"/>
          <w:lang w:val="en-GB" w:eastAsia="zh-CN"/>
        </w:rPr>
        <w:t>will be presented in an openly accessible way and be made available</w:t>
      </w:r>
      <w:r w:rsidR="000F0D82">
        <w:rPr>
          <w:rFonts w:ascii="Calibri" w:eastAsia="Arial Unicode MS" w:hAnsi="Calibri" w:cs="Times New Roman"/>
          <w:color w:val="000000" w:themeColor="text1"/>
          <w:sz w:val="22"/>
          <w:szCs w:val="22"/>
          <w:lang w:val="en-GB" w:eastAsia="zh-CN"/>
        </w:rPr>
        <w:t xml:space="preserve"> via</w:t>
      </w:r>
      <w:r w:rsidR="002F30CA">
        <w:rPr>
          <w:rFonts w:ascii="Calibri" w:eastAsia="Arial Unicode MS" w:hAnsi="Calibri" w:cs="Times New Roman"/>
          <w:color w:val="000000" w:themeColor="text1"/>
          <w:sz w:val="22"/>
          <w:szCs w:val="22"/>
          <w:lang w:val="en-GB" w:eastAsia="zh-CN"/>
        </w:rPr>
        <w:t xml:space="preserve"> the </w:t>
      </w:r>
      <w:r w:rsidR="000F0D82">
        <w:rPr>
          <w:rFonts w:ascii="Calibri" w:eastAsia="Arial Unicode MS" w:hAnsi="Calibri" w:cs="Times New Roman"/>
          <w:color w:val="000000" w:themeColor="text1"/>
          <w:sz w:val="22"/>
          <w:szCs w:val="22"/>
          <w:lang w:val="en-GB" w:eastAsia="zh-CN"/>
        </w:rPr>
        <w:t>EO4SDG website</w:t>
      </w:r>
      <w:r w:rsidR="005167CD">
        <w:rPr>
          <w:rFonts w:ascii="Calibri" w:eastAsia="Arial Unicode MS" w:hAnsi="Calibri" w:cs="Times New Roman"/>
          <w:color w:val="000000" w:themeColor="text1"/>
          <w:sz w:val="22"/>
          <w:szCs w:val="22"/>
          <w:lang w:eastAsia="zh-CN"/>
        </w:rPr>
        <w:t xml:space="preserve"> (</w:t>
      </w:r>
      <w:hyperlink r:id="rId13" w:history="1">
        <w:r w:rsidR="00BB609A" w:rsidRPr="00033456">
          <w:rPr>
            <w:rStyle w:val="Hyperlink"/>
            <w:rFonts w:ascii="Calibri" w:eastAsia="Arial Unicode MS" w:hAnsi="Calibri" w:cs="Times New Roman"/>
            <w:sz w:val="22"/>
            <w:szCs w:val="22"/>
            <w:lang w:eastAsia="zh-CN"/>
          </w:rPr>
          <w:t>http://eo4sdg.org</w:t>
        </w:r>
      </w:hyperlink>
      <w:r w:rsidR="005167CD">
        <w:rPr>
          <w:rFonts w:ascii="Calibri" w:eastAsia="Arial Unicode MS" w:hAnsi="Calibri" w:cs="Times New Roman"/>
          <w:color w:val="000000" w:themeColor="text1"/>
          <w:sz w:val="22"/>
          <w:szCs w:val="22"/>
          <w:lang w:eastAsia="zh-CN"/>
        </w:rPr>
        <w:t>)</w:t>
      </w:r>
      <w:r w:rsidR="006E1CC0">
        <w:rPr>
          <w:rFonts w:ascii="Calibri" w:eastAsia="Arial Unicode MS" w:hAnsi="Calibri" w:cs="Times New Roman"/>
          <w:color w:val="000000" w:themeColor="text1"/>
          <w:sz w:val="22"/>
          <w:szCs w:val="22"/>
          <w:lang w:eastAsia="zh-CN"/>
        </w:rPr>
        <w:t>.</w:t>
      </w:r>
      <w:r w:rsidR="00744216">
        <w:rPr>
          <w:rFonts w:ascii="Calibri" w:eastAsia="Arial Unicode MS" w:hAnsi="Calibri" w:cs="Times New Roman"/>
          <w:color w:val="000000" w:themeColor="text1"/>
          <w:sz w:val="22"/>
          <w:szCs w:val="22"/>
          <w:lang w:eastAsia="zh-CN"/>
        </w:rPr>
        <w:t xml:space="preserve"> </w:t>
      </w:r>
      <w:r w:rsidR="00C1378D">
        <w:rPr>
          <w:rFonts w:ascii="Calibri" w:eastAsia="Arial Unicode MS" w:hAnsi="Calibri" w:cs="Times New Roman"/>
          <w:color w:val="000000" w:themeColor="text1"/>
          <w:sz w:val="22"/>
          <w:szCs w:val="22"/>
          <w:lang w:eastAsia="zh-CN"/>
        </w:rPr>
        <w:t>These can also be linked to the GEO Knowledge Hub, and will be accompanied by capacity development efforts through functional tools and trainings.</w:t>
      </w:r>
    </w:p>
    <w:p w14:paraId="1DB5F0D3" w14:textId="053F0231" w:rsidR="008F0B21" w:rsidRPr="00544F3E" w:rsidRDefault="008F0B21" w:rsidP="001A46DC">
      <w:pPr>
        <w:rPr>
          <w:rFonts w:ascii="Calibri" w:eastAsia="Arial Unicode MS" w:hAnsi="Calibri" w:cs="Times New Roman"/>
          <w:color w:val="000000" w:themeColor="text1"/>
          <w:sz w:val="22"/>
          <w:szCs w:val="22"/>
          <w:lang w:val="en-GB" w:eastAsia="zh-CN"/>
        </w:rPr>
      </w:pPr>
    </w:p>
    <w:p w14:paraId="5F402B32" w14:textId="4266C419" w:rsidR="00672E4D" w:rsidRPr="00672E4D" w:rsidRDefault="00672E4D" w:rsidP="00672E4D">
      <w:pPr>
        <w:tabs>
          <w:tab w:val="left" w:pos="1420"/>
        </w:tabs>
        <w:spacing w:line="239" w:lineRule="auto"/>
        <w:ind w:left="1440" w:right="180" w:hanging="1439"/>
      </w:pPr>
      <w:r>
        <w:rPr>
          <w:b/>
          <w:sz w:val="28"/>
        </w:rPr>
        <w:t>V</w:t>
      </w:r>
      <w:r>
        <w:rPr>
          <w:b/>
          <w:sz w:val="22"/>
        </w:rPr>
        <w:t>ISION</w:t>
      </w:r>
      <w:r w:rsidRPr="00672E4D">
        <w:rPr>
          <w:rFonts w:ascii="Times New Roman" w:eastAsia="Times New Roman" w:hAnsi="Times New Roman"/>
        </w:rPr>
        <w:tab/>
      </w:r>
      <w:r w:rsidRPr="00672E4D">
        <w:t>Countries, stakeholders, and the global community desire additional Earth observations and geospatial information to continue progress on improved social, economic, and environmental sustainability.</w:t>
      </w:r>
    </w:p>
    <w:p w14:paraId="3BC602D8" w14:textId="77777777" w:rsidR="00672E4D" w:rsidRPr="00672E4D" w:rsidRDefault="00672E4D" w:rsidP="00672E4D">
      <w:pPr>
        <w:spacing w:line="351" w:lineRule="exact"/>
        <w:rPr>
          <w:rFonts w:ascii="Times New Roman" w:eastAsia="Times New Roman" w:hAnsi="Times New Roman"/>
          <w:sz w:val="22"/>
          <w:szCs w:val="22"/>
        </w:rPr>
      </w:pPr>
    </w:p>
    <w:p w14:paraId="3667DE9A" w14:textId="77777777" w:rsidR="00672E4D" w:rsidRPr="00672E4D" w:rsidRDefault="00672E4D" w:rsidP="00672E4D">
      <w:pPr>
        <w:spacing w:line="239" w:lineRule="auto"/>
        <w:jc w:val="both"/>
        <w:rPr>
          <w:sz w:val="22"/>
          <w:szCs w:val="22"/>
        </w:rPr>
      </w:pPr>
      <w:r w:rsidRPr="00672E4D">
        <w:rPr>
          <w:sz w:val="22"/>
          <w:szCs w:val="22"/>
        </w:rPr>
        <w:t xml:space="preserve">By 2030, the Group on Earth Observations envisions a world in which uses of Earth observations and geospatial information to support progress on the Sustainable Development Goals are valuable, routine and customary. In the first five years of the </w:t>
      </w:r>
      <w:r w:rsidRPr="00672E4D">
        <w:rPr>
          <w:i/>
          <w:sz w:val="22"/>
          <w:szCs w:val="22"/>
        </w:rPr>
        <w:t>Agenda</w:t>
      </w:r>
      <w:r w:rsidRPr="00672E4D">
        <w:rPr>
          <w:sz w:val="22"/>
          <w:szCs w:val="22"/>
        </w:rPr>
        <w:t>, GEO envisions that the foundation has been laid for governments and organizations to capitalize fully on the benefits Earth observations provide to monitor, plan, and report on the SDGs through 2030.</w:t>
      </w:r>
    </w:p>
    <w:p w14:paraId="49D39462" w14:textId="77777777" w:rsidR="00672E4D" w:rsidRPr="00672E4D" w:rsidRDefault="00672E4D" w:rsidP="00672E4D">
      <w:pPr>
        <w:spacing w:line="297" w:lineRule="exact"/>
        <w:rPr>
          <w:rFonts w:ascii="Times New Roman" w:eastAsia="Times New Roman" w:hAnsi="Times New Roman"/>
          <w:sz w:val="22"/>
          <w:szCs w:val="22"/>
        </w:rPr>
      </w:pPr>
    </w:p>
    <w:p w14:paraId="54F056A8" w14:textId="77777777" w:rsidR="00672E4D" w:rsidRPr="00672E4D" w:rsidRDefault="00672E4D" w:rsidP="00672E4D">
      <w:pPr>
        <w:spacing w:line="239" w:lineRule="auto"/>
        <w:jc w:val="both"/>
        <w:rPr>
          <w:sz w:val="22"/>
          <w:szCs w:val="22"/>
        </w:rPr>
      </w:pPr>
      <w:r w:rsidRPr="00672E4D">
        <w:rPr>
          <w:sz w:val="22"/>
          <w:szCs w:val="22"/>
        </w:rPr>
        <w:t>Realizing this vision implies that: the global community is aware of effective ways to use Earth observations and geospatial information relative to the SDGs; countries and stakeholders have the skills and capabilities necessary to apply the data and information; the global community employs smart practices and solutions on uses of Earth observations in planning, tracking, and reporting; Earth observations provide real, value-added benefits and are recognized for their contributions to support positive social, economic, and environmental impacts; and there is demonstrated progress on the Goals and broad desire for more.</w:t>
      </w:r>
    </w:p>
    <w:p w14:paraId="233949D1" w14:textId="77777777" w:rsidR="00672E4D" w:rsidRPr="00672E4D" w:rsidRDefault="00672E4D" w:rsidP="00672E4D">
      <w:pPr>
        <w:spacing w:line="303" w:lineRule="exact"/>
        <w:rPr>
          <w:rFonts w:ascii="Times New Roman" w:eastAsia="Times New Roman" w:hAnsi="Times New Roman"/>
          <w:sz w:val="22"/>
          <w:szCs w:val="22"/>
        </w:rPr>
      </w:pPr>
    </w:p>
    <w:p w14:paraId="67D1A825" w14:textId="4D802CE3" w:rsidR="00B835DE" w:rsidRDefault="00672E4D" w:rsidP="00672E4D">
      <w:pPr>
        <w:spacing w:line="239" w:lineRule="auto"/>
        <w:jc w:val="both"/>
        <w:rPr>
          <w:sz w:val="22"/>
          <w:szCs w:val="22"/>
        </w:rPr>
      </w:pPr>
      <w:r w:rsidRPr="00672E4D">
        <w:rPr>
          <w:sz w:val="22"/>
          <w:szCs w:val="22"/>
        </w:rPr>
        <w:t>Achieving this vision also implies that countries and stakeholders have timely access to needed data and information, and they can seamlessly integrate them where applicable – that data is openly available, especially where achieving SDGs requires multi-national or regional approaches and coordination. There are on-going collaborations among Earth observation providers, stakeholders, and countries, especially with national statistical offices. Additionally, there are open lines of dialogue to consider and appropriately support needs for data, training, method testing, and capacity building. Countries and stakeholders recognize the value of the data and information for the SDGs, and they want additional data and enhanced information for the SDGs and for broader activities, planning, and decisions. Overall, they envision and are motivated to pursue new opportunities to enable societal benefits.</w:t>
      </w:r>
    </w:p>
    <w:p w14:paraId="4946E2B2" w14:textId="77777777" w:rsidR="00B835DE" w:rsidRDefault="00B835DE">
      <w:pPr>
        <w:rPr>
          <w:sz w:val="22"/>
          <w:szCs w:val="22"/>
        </w:rPr>
      </w:pPr>
      <w:r>
        <w:rPr>
          <w:sz w:val="22"/>
          <w:szCs w:val="22"/>
        </w:rPr>
        <w:br w:type="page"/>
      </w:r>
    </w:p>
    <w:p w14:paraId="031191DF" w14:textId="77777777" w:rsidR="00CB1CA7" w:rsidRDefault="00D369E7" w:rsidP="00E91617">
      <w:pPr>
        <w:rPr>
          <w:rFonts w:ascii="Calibri" w:eastAsia="Calibri" w:hAnsi="Calibri" w:cs="Arial"/>
        </w:rPr>
      </w:pPr>
      <w:r>
        <w:rPr>
          <w:b/>
          <w:sz w:val="28"/>
        </w:rPr>
        <w:lastRenderedPageBreak/>
        <w:t>P</w:t>
      </w:r>
      <w:r>
        <w:rPr>
          <w:b/>
          <w:sz w:val="22"/>
        </w:rPr>
        <w:t>URPOSE</w:t>
      </w:r>
      <w:r w:rsidR="00544F3E" w:rsidRPr="00B56C34">
        <w:rPr>
          <w:rFonts w:ascii="Times New Roman" w:eastAsia="Times New Roman" w:hAnsi="Times New Roman" w:cs="Arial"/>
        </w:rPr>
        <w:tab/>
      </w:r>
      <w:r w:rsidR="00544F3E" w:rsidRPr="00B56C34">
        <w:rPr>
          <w:rFonts w:ascii="Calibri" w:eastAsia="Calibri" w:hAnsi="Calibri" w:cs="Arial"/>
        </w:rPr>
        <w:t xml:space="preserve">Organize and realize the potential of Earth observations and geospatial </w:t>
      </w:r>
    </w:p>
    <w:p w14:paraId="37AC4336" w14:textId="3163AFAE" w:rsidR="00544F3E" w:rsidRPr="00CB1CA7" w:rsidRDefault="00544F3E" w:rsidP="00CB1CA7">
      <w:pPr>
        <w:ind w:left="1440"/>
        <w:rPr>
          <w:rFonts w:ascii="Calibri" w:eastAsia="Calibri" w:hAnsi="Calibri" w:cs="Arial"/>
        </w:rPr>
      </w:pPr>
      <w:r w:rsidRPr="00B56C34">
        <w:rPr>
          <w:rFonts w:ascii="Calibri" w:eastAsia="Calibri" w:hAnsi="Calibri" w:cs="Arial"/>
        </w:rPr>
        <w:t xml:space="preserve">information to advance the </w:t>
      </w:r>
      <w:r w:rsidRPr="00B56C34">
        <w:rPr>
          <w:rFonts w:ascii="Calibri" w:eastAsia="Calibri" w:hAnsi="Calibri" w:cs="Arial"/>
          <w:i/>
        </w:rPr>
        <w:t>2030 Agenda</w:t>
      </w:r>
      <w:r w:rsidRPr="00B56C34">
        <w:rPr>
          <w:rFonts w:ascii="Calibri" w:eastAsia="Calibri" w:hAnsi="Calibri" w:cs="Arial"/>
        </w:rPr>
        <w:t xml:space="preserve"> and enable societal benefits through achievement of the Sustainable Development Goals.</w:t>
      </w:r>
    </w:p>
    <w:p w14:paraId="669B4E00" w14:textId="77777777" w:rsidR="00544F3E" w:rsidRPr="00544F3E" w:rsidRDefault="00544F3E" w:rsidP="00544F3E">
      <w:pPr>
        <w:spacing w:line="302" w:lineRule="exact"/>
        <w:rPr>
          <w:rFonts w:ascii="Times New Roman" w:eastAsia="Times New Roman" w:hAnsi="Times New Roman" w:cs="Arial"/>
          <w:sz w:val="22"/>
          <w:szCs w:val="22"/>
        </w:rPr>
      </w:pPr>
    </w:p>
    <w:p w14:paraId="1997BB0F" w14:textId="0A167D99" w:rsidR="003D0CDC" w:rsidRDefault="00067872" w:rsidP="00544F3E">
      <w:pPr>
        <w:spacing w:line="239" w:lineRule="auto"/>
        <w:jc w:val="both"/>
        <w:rPr>
          <w:rFonts w:ascii="Calibri" w:eastAsia="Calibri" w:hAnsi="Calibri" w:cs="Arial"/>
          <w:sz w:val="22"/>
          <w:szCs w:val="22"/>
        </w:rPr>
      </w:pPr>
      <w:r w:rsidRPr="003D0CDC">
        <w:rPr>
          <w:rFonts w:ascii="Calibri" w:eastAsia="Calibri" w:hAnsi="Calibri" w:cs="Arial"/>
          <w:sz w:val="22"/>
          <w:szCs w:val="22"/>
        </w:rPr>
        <w:t>EO4SDG</w:t>
      </w:r>
      <w:r w:rsidR="00544F3E" w:rsidRPr="00544F3E">
        <w:rPr>
          <w:rFonts w:ascii="Calibri" w:eastAsia="Calibri" w:hAnsi="Calibri" w:cs="Arial"/>
          <w:sz w:val="22"/>
          <w:szCs w:val="22"/>
        </w:rPr>
        <w:t xml:space="preserve"> serves a fundamental role to advance global knowledge about effective ways that Earth observations and geospatial information can support the SDGs. The Initiative seeks to advance the benefits of the SDGs through sustained, effective use of Earth observations. And, these uses can lead to greater awareness of</w:t>
      </w:r>
      <w:r w:rsidR="00EC195F">
        <w:rPr>
          <w:rFonts w:ascii="Calibri" w:eastAsia="Calibri" w:hAnsi="Calibri" w:cs="Arial"/>
          <w:sz w:val="22"/>
          <w:szCs w:val="22"/>
        </w:rPr>
        <w:t>,</w:t>
      </w:r>
      <w:r w:rsidR="00544F3E" w:rsidRPr="00544F3E">
        <w:rPr>
          <w:rFonts w:ascii="Calibri" w:eastAsia="Calibri" w:hAnsi="Calibri" w:cs="Arial"/>
          <w:sz w:val="22"/>
          <w:szCs w:val="22"/>
        </w:rPr>
        <w:t xml:space="preserve"> and interest in</w:t>
      </w:r>
      <w:r w:rsidR="00EC195F">
        <w:rPr>
          <w:rFonts w:ascii="Calibri" w:eastAsia="Calibri" w:hAnsi="Calibri" w:cs="Arial"/>
          <w:sz w:val="22"/>
          <w:szCs w:val="22"/>
        </w:rPr>
        <w:t>,</w:t>
      </w:r>
      <w:r w:rsidR="00544F3E" w:rsidRPr="00544F3E">
        <w:rPr>
          <w:rFonts w:ascii="Calibri" w:eastAsia="Calibri" w:hAnsi="Calibri" w:cs="Arial"/>
          <w:sz w:val="22"/>
          <w:szCs w:val="22"/>
        </w:rPr>
        <w:t xml:space="preserve"> Earth observations to enable even greater societal benefits.</w:t>
      </w:r>
    </w:p>
    <w:p w14:paraId="7A24EABD" w14:textId="77777777" w:rsidR="0058160A" w:rsidRPr="0058160A" w:rsidRDefault="0058160A" w:rsidP="00544F3E">
      <w:pPr>
        <w:spacing w:line="239" w:lineRule="auto"/>
        <w:jc w:val="both"/>
        <w:rPr>
          <w:rFonts w:ascii="Calibri" w:eastAsia="Calibri" w:hAnsi="Calibri" w:cs="Arial"/>
          <w:sz w:val="22"/>
          <w:szCs w:val="22"/>
        </w:rPr>
      </w:pPr>
    </w:p>
    <w:p w14:paraId="5AB9E2CC" w14:textId="7EB254FF" w:rsidR="0058160A" w:rsidRPr="0058160A" w:rsidRDefault="003D0CDC" w:rsidP="0058160A">
      <w:pPr>
        <w:spacing w:after="120"/>
        <w:jc w:val="both"/>
        <w:rPr>
          <w:rFonts w:ascii="Calibri" w:eastAsia="Arial Unicode MS" w:hAnsi="Calibri" w:cs="Times New Roman"/>
          <w:color w:val="000000" w:themeColor="text1"/>
          <w:sz w:val="22"/>
          <w:szCs w:val="22"/>
          <w:lang w:eastAsia="zh-CN"/>
        </w:rPr>
      </w:pPr>
      <w:r w:rsidRPr="003D0CDC">
        <w:rPr>
          <w:rFonts w:ascii="Calibri" w:eastAsia="Arial Unicode MS" w:hAnsi="Calibri" w:cs="Times New Roman"/>
          <w:color w:val="000000" w:themeColor="text1"/>
          <w:sz w:val="22"/>
          <w:szCs w:val="22"/>
          <w:lang w:eastAsia="zh-CN"/>
        </w:rPr>
        <w:t xml:space="preserve">The </w:t>
      </w:r>
      <w:r>
        <w:rPr>
          <w:rFonts w:ascii="Calibri" w:eastAsia="Arial Unicode MS" w:hAnsi="Calibri" w:cs="Times New Roman"/>
          <w:color w:val="000000" w:themeColor="text1"/>
          <w:sz w:val="22"/>
          <w:szCs w:val="22"/>
          <w:lang w:eastAsia="zh-CN"/>
        </w:rPr>
        <w:t>2030</w:t>
      </w:r>
      <w:r w:rsidR="0058160A">
        <w:rPr>
          <w:rFonts w:ascii="Calibri" w:eastAsia="Arial Unicode MS" w:hAnsi="Calibri" w:cs="Times New Roman"/>
          <w:color w:val="000000" w:themeColor="text1"/>
          <w:sz w:val="22"/>
          <w:szCs w:val="22"/>
          <w:lang w:eastAsia="zh-CN"/>
        </w:rPr>
        <w:t xml:space="preserve"> </w:t>
      </w:r>
      <w:r w:rsidRPr="003D0CDC">
        <w:rPr>
          <w:rFonts w:ascii="Calibri" w:eastAsia="Arial Unicode MS" w:hAnsi="Calibri" w:cs="Times New Roman"/>
          <w:color w:val="000000" w:themeColor="text1"/>
          <w:sz w:val="22"/>
          <w:szCs w:val="22"/>
          <w:lang w:eastAsia="zh-CN"/>
        </w:rPr>
        <w:t>Agenda specifically call</w:t>
      </w:r>
      <w:r>
        <w:rPr>
          <w:rFonts w:ascii="Calibri" w:eastAsia="Arial Unicode MS" w:hAnsi="Calibri" w:cs="Times New Roman"/>
          <w:color w:val="000000" w:themeColor="text1"/>
          <w:sz w:val="22"/>
          <w:szCs w:val="22"/>
          <w:lang w:eastAsia="zh-CN"/>
        </w:rPr>
        <w:t>s</w:t>
      </w:r>
      <w:r w:rsidRPr="003D0CDC">
        <w:rPr>
          <w:rFonts w:ascii="Calibri" w:eastAsia="Arial Unicode MS" w:hAnsi="Calibri" w:cs="Times New Roman"/>
          <w:color w:val="000000" w:themeColor="text1"/>
          <w:sz w:val="22"/>
          <w:szCs w:val="22"/>
          <w:lang w:eastAsia="zh-CN"/>
        </w:rPr>
        <w:t xml:space="preserve"> for new data acquisition and exploitation of a wide range of data sources to support comprehensive review and implementation processes at global, national, and sub-national levels. Article 76 state</w:t>
      </w:r>
      <w:r w:rsidR="0058160A">
        <w:rPr>
          <w:rFonts w:ascii="Calibri" w:eastAsia="Arial Unicode MS" w:hAnsi="Calibri" w:cs="Times New Roman"/>
          <w:color w:val="000000" w:themeColor="text1"/>
          <w:sz w:val="22"/>
          <w:szCs w:val="22"/>
          <w:lang w:eastAsia="zh-CN"/>
        </w:rPr>
        <w:t>s</w:t>
      </w:r>
      <w:r w:rsidRPr="003D0CDC">
        <w:rPr>
          <w:rFonts w:ascii="Calibri" w:eastAsia="Arial Unicode MS" w:hAnsi="Calibri" w:cs="Times New Roman"/>
          <w:color w:val="000000" w:themeColor="text1"/>
          <w:sz w:val="22"/>
          <w:szCs w:val="22"/>
          <w:lang w:eastAsia="zh-CN"/>
        </w:rPr>
        <w:t xml:space="preserve">, “We will promote transparent and accountable scaling-up of appropriate public private cooperation to exploit the contribution to be made by a wide range of data, including Earth observation and geospatial information, while ensuring national ownership in supporting and tracking progress.” This </w:t>
      </w:r>
      <w:r w:rsidR="0058160A">
        <w:rPr>
          <w:rFonts w:ascii="Calibri" w:eastAsia="Arial Unicode MS" w:hAnsi="Calibri" w:cs="Times New Roman"/>
          <w:color w:val="000000" w:themeColor="text1"/>
          <w:sz w:val="22"/>
          <w:szCs w:val="22"/>
          <w:lang w:eastAsia="zh-CN"/>
        </w:rPr>
        <w:t>presents</w:t>
      </w:r>
      <w:r w:rsidRPr="003D0CDC">
        <w:rPr>
          <w:rFonts w:ascii="Calibri" w:eastAsia="Arial Unicode MS" w:hAnsi="Calibri" w:cs="Times New Roman"/>
          <w:color w:val="000000" w:themeColor="text1"/>
          <w:sz w:val="22"/>
          <w:szCs w:val="22"/>
          <w:lang w:eastAsia="zh-CN"/>
        </w:rPr>
        <w:t xml:space="preserve"> a unique opportunity for Earth observations and geospatial information to be integrated into national information systems and monitoring frameworks, as well as real-world applications that can reduce and mitigate environmental risk and disasters, creating more secure, sustainable, and resilient societies.  </w:t>
      </w:r>
    </w:p>
    <w:p w14:paraId="21F9AC96" w14:textId="0C899416" w:rsidR="0080778A" w:rsidRDefault="0058160A" w:rsidP="004D6911">
      <w:pPr>
        <w:spacing w:line="238" w:lineRule="auto"/>
        <w:jc w:val="both"/>
        <w:rPr>
          <w:rFonts w:ascii="Calibri" w:eastAsia="Calibri" w:hAnsi="Calibri" w:cs="Arial"/>
          <w:sz w:val="22"/>
          <w:szCs w:val="22"/>
        </w:rPr>
      </w:pPr>
      <w:r>
        <w:rPr>
          <w:rFonts w:ascii="Calibri" w:eastAsia="Calibri" w:hAnsi="Calibri" w:cs="Arial"/>
          <w:sz w:val="22"/>
          <w:szCs w:val="22"/>
        </w:rPr>
        <w:t>EO4SDG</w:t>
      </w:r>
      <w:r w:rsidR="00544F3E" w:rsidRPr="00544F3E">
        <w:rPr>
          <w:rFonts w:ascii="Calibri" w:eastAsia="Calibri" w:hAnsi="Calibri" w:cs="Arial"/>
          <w:sz w:val="22"/>
          <w:szCs w:val="22"/>
        </w:rPr>
        <w:t xml:space="preserve"> involves technical, organizational and programmatic components. Collectively, these items meld in the projects, data, outreach and engagement, and capacity development related to how Earth observations can support the </w:t>
      </w:r>
      <w:r w:rsidR="00544F3E" w:rsidRPr="00544F3E">
        <w:rPr>
          <w:rFonts w:ascii="Calibri" w:eastAsia="Calibri" w:hAnsi="Calibri" w:cs="Arial"/>
          <w:i/>
          <w:sz w:val="22"/>
          <w:szCs w:val="22"/>
        </w:rPr>
        <w:t>2030 Agenda</w:t>
      </w:r>
      <w:r w:rsidR="00544F3E" w:rsidRPr="00544F3E">
        <w:rPr>
          <w:rFonts w:ascii="Calibri" w:eastAsia="Calibri" w:hAnsi="Calibri" w:cs="Arial"/>
          <w:sz w:val="22"/>
          <w:szCs w:val="22"/>
        </w:rPr>
        <w:t>.</w:t>
      </w:r>
      <w:r w:rsidR="004D6911">
        <w:rPr>
          <w:rFonts w:ascii="Calibri" w:eastAsia="Calibri" w:hAnsi="Calibri" w:cs="Arial"/>
          <w:sz w:val="22"/>
          <w:szCs w:val="22"/>
        </w:rPr>
        <w:t xml:space="preserve"> </w:t>
      </w:r>
    </w:p>
    <w:p w14:paraId="09A4C77A" w14:textId="77777777" w:rsidR="0080778A" w:rsidRDefault="0080778A" w:rsidP="004D6911">
      <w:pPr>
        <w:spacing w:line="238" w:lineRule="auto"/>
        <w:jc w:val="both"/>
        <w:rPr>
          <w:rFonts w:ascii="Calibri" w:eastAsia="Calibri" w:hAnsi="Calibri" w:cs="Arial"/>
          <w:sz w:val="22"/>
          <w:szCs w:val="22"/>
        </w:rPr>
      </w:pPr>
    </w:p>
    <w:p w14:paraId="34AFB64A" w14:textId="72023308" w:rsidR="00CD1670" w:rsidRDefault="00544F3E" w:rsidP="004D6911">
      <w:pPr>
        <w:spacing w:line="238" w:lineRule="auto"/>
        <w:jc w:val="both"/>
        <w:rPr>
          <w:rFonts w:ascii="Calibri" w:eastAsia="Calibri" w:hAnsi="Calibri" w:cs="Arial"/>
          <w:sz w:val="22"/>
          <w:szCs w:val="22"/>
        </w:rPr>
      </w:pPr>
      <w:r w:rsidRPr="00544F3E">
        <w:rPr>
          <w:rFonts w:ascii="Calibri" w:eastAsia="Calibri" w:hAnsi="Calibri" w:cs="Arial"/>
          <w:sz w:val="22"/>
          <w:szCs w:val="22"/>
        </w:rPr>
        <w:t xml:space="preserve">When countries and stakeholders use Earth observations on a sustained basis for their SDG activities, the </w:t>
      </w:r>
      <w:r w:rsidR="00067872" w:rsidRPr="003D0CDC">
        <w:rPr>
          <w:rFonts w:ascii="Calibri" w:eastAsia="Calibri" w:hAnsi="Calibri" w:cs="Arial"/>
          <w:sz w:val="22"/>
          <w:szCs w:val="22"/>
        </w:rPr>
        <w:t>EO4SDG initiative</w:t>
      </w:r>
      <w:r w:rsidRPr="00544F3E">
        <w:rPr>
          <w:rFonts w:ascii="Calibri" w:eastAsia="Calibri" w:hAnsi="Calibri" w:cs="Arial"/>
          <w:sz w:val="22"/>
          <w:szCs w:val="22"/>
        </w:rPr>
        <w:t xml:space="preserve"> will be successful. And, if their SDG-related use of Earth observations leads to broader uses or stimulates new and improved collections of Earth observations, this Initiative will have truly helped GEO fulfill its overall purpose and vision.</w:t>
      </w:r>
    </w:p>
    <w:p w14:paraId="41E96513" w14:textId="77777777" w:rsidR="00185885" w:rsidRDefault="00185885" w:rsidP="00BF34FD">
      <w:pPr>
        <w:rPr>
          <w:rFonts w:ascii="Calibri" w:eastAsia="Calibri" w:hAnsi="Calibri" w:cs="Arial"/>
          <w:sz w:val="22"/>
          <w:szCs w:val="22"/>
        </w:rPr>
      </w:pPr>
    </w:p>
    <w:p w14:paraId="2EA18721" w14:textId="77777777" w:rsidR="00185885" w:rsidRDefault="00185885" w:rsidP="00BF34FD">
      <w:pPr>
        <w:rPr>
          <w:b/>
          <w:sz w:val="28"/>
        </w:rPr>
      </w:pPr>
    </w:p>
    <w:p w14:paraId="0BFFC24C" w14:textId="31D76098" w:rsidR="0080778A" w:rsidRPr="00185885" w:rsidRDefault="0080778A" w:rsidP="00BF34FD">
      <w:pPr>
        <w:rPr>
          <w:rFonts w:ascii="Calibri" w:eastAsia="Calibri" w:hAnsi="Calibri" w:cs="Arial"/>
          <w:sz w:val="22"/>
          <w:szCs w:val="22"/>
        </w:rPr>
      </w:pPr>
      <w:r>
        <w:rPr>
          <w:b/>
          <w:sz w:val="28"/>
        </w:rPr>
        <w:t>I</w:t>
      </w:r>
      <w:r>
        <w:rPr>
          <w:b/>
          <w:sz w:val="22"/>
        </w:rPr>
        <w:t xml:space="preserve">NITIATIVE </w:t>
      </w:r>
      <w:r>
        <w:rPr>
          <w:b/>
          <w:sz w:val="28"/>
        </w:rPr>
        <w:t>G</w:t>
      </w:r>
      <w:r>
        <w:rPr>
          <w:b/>
          <w:sz w:val="22"/>
        </w:rPr>
        <w:t>OALS</w:t>
      </w:r>
    </w:p>
    <w:p w14:paraId="4A7FA2A5" w14:textId="77777777" w:rsidR="0080778A" w:rsidRPr="003D0CDC" w:rsidRDefault="0080778A" w:rsidP="00D47C6A">
      <w:pPr>
        <w:spacing w:line="238" w:lineRule="auto"/>
        <w:jc w:val="both"/>
        <w:rPr>
          <w:b/>
          <w:sz w:val="22"/>
          <w:szCs w:val="22"/>
        </w:rPr>
      </w:pPr>
    </w:p>
    <w:p w14:paraId="7CF395EC" w14:textId="79C7DDE3" w:rsidR="00D47C6A" w:rsidRPr="003D0CDC" w:rsidRDefault="002F2878" w:rsidP="00D47C6A">
      <w:pPr>
        <w:spacing w:line="238" w:lineRule="auto"/>
        <w:jc w:val="both"/>
        <w:rPr>
          <w:sz w:val="22"/>
          <w:szCs w:val="22"/>
        </w:rPr>
      </w:pPr>
      <w:r w:rsidRPr="003D0CDC">
        <w:rPr>
          <w:sz w:val="22"/>
          <w:szCs w:val="22"/>
        </w:rPr>
        <w:t xml:space="preserve">EO4SDG </w:t>
      </w:r>
      <w:r w:rsidR="00D47C6A" w:rsidRPr="003D0CDC">
        <w:rPr>
          <w:sz w:val="22"/>
          <w:szCs w:val="22"/>
        </w:rPr>
        <w:t>has three goals and associated objectives to realize the vision and serve the purpose described above. The goals describe overarching, desired outcomes, and the objectives articulate specific, measurable results.</w:t>
      </w:r>
    </w:p>
    <w:p w14:paraId="27CB7D84" w14:textId="77777777" w:rsidR="00D47C6A" w:rsidRPr="003D0CDC" w:rsidRDefault="00D47C6A" w:rsidP="00D47C6A">
      <w:pPr>
        <w:spacing w:line="294" w:lineRule="exact"/>
        <w:rPr>
          <w:rFonts w:ascii="Times New Roman" w:eastAsia="Times New Roman" w:hAnsi="Times New Roman"/>
          <w:sz w:val="22"/>
          <w:szCs w:val="22"/>
        </w:rPr>
      </w:pPr>
    </w:p>
    <w:tbl>
      <w:tblPr>
        <w:tblW w:w="0" w:type="auto"/>
        <w:tblInd w:w="160" w:type="dxa"/>
        <w:tblLayout w:type="fixed"/>
        <w:tblCellMar>
          <w:left w:w="0" w:type="dxa"/>
          <w:right w:w="0" w:type="dxa"/>
        </w:tblCellMar>
        <w:tblLook w:val="0000" w:firstRow="0" w:lastRow="0" w:firstColumn="0" w:lastColumn="0" w:noHBand="0" w:noVBand="0"/>
      </w:tblPr>
      <w:tblGrid>
        <w:gridCol w:w="1020"/>
        <w:gridCol w:w="7720"/>
      </w:tblGrid>
      <w:tr w:rsidR="00D47C6A" w:rsidRPr="003D0CDC" w14:paraId="39784270" w14:textId="77777777" w:rsidTr="001C3698">
        <w:trPr>
          <w:trHeight w:val="293"/>
        </w:trPr>
        <w:tc>
          <w:tcPr>
            <w:tcW w:w="1020" w:type="dxa"/>
            <w:shd w:val="clear" w:color="auto" w:fill="auto"/>
            <w:vAlign w:val="bottom"/>
          </w:tcPr>
          <w:p w14:paraId="449AF151" w14:textId="77777777" w:rsidR="00D47C6A" w:rsidRPr="003D0CDC" w:rsidRDefault="00D47C6A" w:rsidP="001C3698">
            <w:pPr>
              <w:spacing w:line="0" w:lineRule="atLeast"/>
              <w:ind w:right="340"/>
              <w:jc w:val="right"/>
              <w:rPr>
                <w:w w:val="92"/>
                <w:sz w:val="22"/>
                <w:szCs w:val="22"/>
              </w:rPr>
            </w:pPr>
            <w:r w:rsidRPr="003D0CDC">
              <w:rPr>
                <w:w w:val="92"/>
                <w:sz w:val="22"/>
                <w:szCs w:val="22"/>
              </w:rPr>
              <w:t>GOAL I</w:t>
            </w:r>
          </w:p>
        </w:tc>
        <w:tc>
          <w:tcPr>
            <w:tcW w:w="7720" w:type="dxa"/>
            <w:shd w:val="clear" w:color="auto" w:fill="auto"/>
            <w:vAlign w:val="bottom"/>
          </w:tcPr>
          <w:p w14:paraId="07288B64" w14:textId="77777777" w:rsidR="00D47C6A" w:rsidRPr="003D0CDC" w:rsidRDefault="00D47C6A" w:rsidP="001C3698">
            <w:pPr>
              <w:spacing w:line="0" w:lineRule="atLeast"/>
              <w:ind w:left="260"/>
              <w:rPr>
                <w:sz w:val="22"/>
                <w:szCs w:val="22"/>
              </w:rPr>
            </w:pPr>
            <w:r w:rsidRPr="003D0CDC">
              <w:rPr>
                <w:sz w:val="22"/>
                <w:szCs w:val="22"/>
              </w:rPr>
              <w:t>Demonstrate how Earth observations, geospatial information, and socio-</w:t>
            </w:r>
          </w:p>
        </w:tc>
      </w:tr>
      <w:tr w:rsidR="00D47C6A" w:rsidRPr="003D0CDC" w14:paraId="75FB2ABF" w14:textId="77777777" w:rsidTr="001C3698">
        <w:trPr>
          <w:trHeight w:val="295"/>
        </w:trPr>
        <w:tc>
          <w:tcPr>
            <w:tcW w:w="1020" w:type="dxa"/>
            <w:shd w:val="clear" w:color="auto" w:fill="auto"/>
            <w:vAlign w:val="bottom"/>
          </w:tcPr>
          <w:p w14:paraId="559984A0" w14:textId="77777777" w:rsidR="00D47C6A" w:rsidRPr="003D0CDC" w:rsidRDefault="00D47C6A" w:rsidP="001C3698">
            <w:pPr>
              <w:spacing w:line="0" w:lineRule="atLeast"/>
              <w:rPr>
                <w:rFonts w:ascii="Times New Roman" w:eastAsia="Times New Roman" w:hAnsi="Times New Roman"/>
                <w:sz w:val="22"/>
                <w:szCs w:val="22"/>
              </w:rPr>
            </w:pPr>
          </w:p>
        </w:tc>
        <w:tc>
          <w:tcPr>
            <w:tcW w:w="7720" w:type="dxa"/>
            <w:shd w:val="clear" w:color="auto" w:fill="auto"/>
            <w:vAlign w:val="bottom"/>
          </w:tcPr>
          <w:p w14:paraId="7D81C1F7" w14:textId="77777777" w:rsidR="00D47C6A" w:rsidRPr="003D0CDC" w:rsidRDefault="00D47C6A" w:rsidP="001C3698">
            <w:pPr>
              <w:spacing w:line="0" w:lineRule="atLeast"/>
              <w:ind w:left="260"/>
              <w:rPr>
                <w:sz w:val="22"/>
                <w:szCs w:val="22"/>
              </w:rPr>
            </w:pPr>
            <w:r w:rsidRPr="003D0CDC">
              <w:rPr>
                <w:sz w:val="22"/>
                <w:szCs w:val="22"/>
              </w:rPr>
              <w:t>economic and other data contribute in novel and practical ways to support</w:t>
            </w:r>
          </w:p>
        </w:tc>
      </w:tr>
      <w:tr w:rsidR="00D47C6A" w:rsidRPr="003D0CDC" w14:paraId="3B69567C" w14:textId="77777777" w:rsidTr="001C3698">
        <w:trPr>
          <w:trHeight w:val="290"/>
        </w:trPr>
        <w:tc>
          <w:tcPr>
            <w:tcW w:w="1020" w:type="dxa"/>
            <w:shd w:val="clear" w:color="auto" w:fill="auto"/>
            <w:vAlign w:val="bottom"/>
          </w:tcPr>
          <w:p w14:paraId="3FA3D1B4" w14:textId="77777777" w:rsidR="00D47C6A" w:rsidRPr="003D0CDC" w:rsidRDefault="00D47C6A" w:rsidP="001C3698">
            <w:pPr>
              <w:spacing w:line="0" w:lineRule="atLeast"/>
              <w:rPr>
                <w:rFonts w:ascii="Times New Roman" w:eastAsia="Times New Roman" w:hAnsi="Times New Roman"/>
                <w:sz w:val="22"/>
                <w:szCs w:val="22"/>
              </w:rPr>
            </w:pPr>
          </w:p>
        </w:tc>
        <w:tc>
          <w:tcPr>
            <w:tcW w:w="7720" w:type="dxa"/>
            <w:shd w:val="clear" w:color="auto" w:fill="auto"/>
            <w:vAlign w:val="bottom"/>
          </w:tcPr>
          <w:p w14:paraId="0AB0CB06" w14:textId="0433A727" w:rsidR="00D47C6A" w:rsidRPr="003D0CDC" w:rsidRDefault="00845138" w:rsidP="001C3698">
            <w:pPr>
              <w:spacing w:line="290" w:lineRule="exact"/>
              <w:ind w:left="260"/>
              <w:rPr>
                <w:sz w:val="22"/>
                <w:szCs w:val="22"/>
              </w:rPr>
            </w:pPr>
            <w:r>
              <w:rPr>
                <w:sz w:val="22"/>
                <w:szCs w:val="22"/>
              </w:rPr>
              <w:t xml:space="preserve">sustainable development efforts and </w:t>
            </w:r>
            <w:r w:rsidR="00FA2A5F">
              <w:rPr>
                <w:sz w:val="22"/>
                <w:szCs w:val="22"/>
              </w:rPr>
              <w:t>the SDG.</w:t>
            </w:r>
            <w:r>
              <w:rPr>
                <w:sz w:val="22"/>
                <w:szCs w:val="22"/>
              </w:rPr>
              <w:t xml:space="preserve"> </w:t>
            </w:r>
          </w:p>
        </w:tc>
      </w:tr>
      <w:tr w:rsidR="00D47C6A" w:rsidRPr="003D0CDC" w14:paraId="5F522100" w14:textId="77777777" w:rsidTr="001C3698">
        <w:trPr>
          <w:trHeight w:val="590"/>
        </w:trPr>
        <w:tc>
          <w:tcPr>
            <w:tcW w:w="1020" w:type="dxa"/>
            <w:shd w:val="clear" w:color="auto" w:fill="auto"/>
            <w:vAlign w:val="bottom"/>
          </w:tcPr>
          <w:p w14:paraId="53279A74" w14:textId="77777777" w:rsidR="00D47C6A" w:rsidRPr="003D0CDC" w:rsidRDefault="00D47C6A" w:rsidP="001C3698">
            <w:pPr>
              <w:spacing w:line="0" w:lineRule="atLeast"/>
              <w:ind w:right="160"/>
              <w:jc w:val="right"/>
              <w:rPr>
                <w:sz w:val="22"/>
                <w:szCs w:val="22"/>
              </w:rPr>
            </w:pPr>
            <w:r w:rsidRPr="003D0CDC">
              <w:rPr>
                <w:sz w:val="22"/>
                <w:szCs w:val="22"/>
              </w:rPr>
              <w:t>GOAL II</w:t>
            </w:r>
          </w:p>
        </w:tc>
        <w:tc>
          <w:tcPr>
            <w:tcW w:w="7720" w:type="dxa"/>
            <w:shd w:val="clear" w:color="auto" w:fill="auto"/>
            <w:vAlign w:val="bottom"/>
          </w:tcPr>
          <w:p w14:paraId="315D31F4" w14:textId="77777777" w:rsidR="00D47C6A" w:rsidRPr="003D0CDC" w:rsidRDefault="00D47C6A" w:rsidP="001C3698">
            <w:pPr>
              <w:spacing w:line="0" w:lineRule="atLeast"/>
              <w:ind w:left="260"/>
              <w:rPr>
                <w:sz w:val="22"/>
                <w:szCs w:val="22"/>
              </w:rPr>
            </w:pPr>
            <w:r w:rsidRPr="003D0CDC">
              <w:rPr>
                <w:sz w:val="22"/>
                <w:szCs w:val="22"/>
              </w:rPr>
              <w:t>Increase skills and capabilities in uses of Earth observations</w:t>
            </w:r>
          </w:p>
        </w:tc>
      </w:tr>
      <w:tr w:rsidR="00D47C6A" w:rsidRPr="003D0CDC" w14:paraId="0F136C40" w14:textId="77777777" w:rsidTr="001C3698">
        <w:trPr>
          <w:trHeight w:val="290"/>
        </w:trPr>
        <w:tc>
          <w:tcPr>
            <w:tcW w:w="1020" w:type="dxa"/>
            <w:shd w:val="clear" w:color="auto" w:fill="auto"/>
            <w:vAlign w:val="bottom"/>
          </w:tcPr>
          <w:p w14:paraId="6CC8E227" w14:textId="77777777" w:rsidR="00D47C6A" w:rsidRPr="003D0CDC" w:rsidRDefault="00D47C6A" w:rsidP="001C3698">
            <w:pPr>
              <w:spacing w:line="0" w:lineRule="atLeast"/>
              <w:rPr>
                <w:rFonts w:ascii="Times New Roman" w:eastAsia="Times New Roman" w:hAnsi="Times New Roman"/>
                <w:sz w:val="22"/>
                <w:szCs w:val="22"/>
              </w:rPr>
            </w:pPr>
          </w:p>
        </w:tc>
        <w:tc>
          <w:tcPr>
            <w:tcW w:w="7720" w:type="dxa"/>
            <w:shd w:val="clear" w:color="auto" w:fill="auto"/>
            <w:vAlign w:val="bottom"/>
          </w:tcPr>
          <w:p w14:paraId="7198D43F" w14:textId="237DB11D" w:rsidR="00D47C6A" w:rsidRPr="003D0CDC" w:rsidRDefault="00D47C6A" w:rsidP="001C3698">
            <w:pPr>
              <w:spacing w:line="290" w:lineRule="exact"/>
              <w:ind w:left="260"/>
              <w:rPr>
                <w:sz w:val="22"/>
                <w:szCs w:val="22"/>
              </w:rPr>
            </w:pPr>
            <w:r w:rsidRPr="003D0CDC">
              <w:rPr>
                <w:sz w:val="22"/>
                <w:szCs w:val="22"/>
              </w:rPr>
              <w:t>for SDG activities and their broader benefits.</w:t>
            </w:r>
          </w:p>
        </w:tc>
      </w:tr>
      <w:tr w:rsidR="00D47C6A" w:rsidRPr="003D0CDC" w14:paraId="5416EF03" w14:textId="77777777" w:rsidTr="001C3698">
        <w:trPr>
          <w:trHeight w:val="585"/>
        </w:trPr>
        <w:tc>
          <w:tcPr>
            <w:tcW w:w="1020" w:type="dxa"/>
            <w:shd w:val="clear" w:color="auto" w:fill="auto"/>
            <w:vAlign w:val="bottom"/>
          </w:tcPr>
          <w:p w14:paraId="772C945C" w14:textId="77777777" w:rsidR="00D47C6A" w:rsidRPr="003D0CDC" w:rsidRDefault="00D47C6A" w:rsidP="001C3698">
            <w:pPr>
              <w:spacing w:line="0" w:lineRule="atLeast"/>
              <w:ind w:right="160"/>
              <w:jc w:val="right"/>
              <w:rPr>
                <w:sz w:val="22"/>
                <w:szCs w:val="22"/>
              </w:rPr>
            </w:pPr>
            <w:r w:rsidRPr="003D0CDC">
              <w:rPr>
                <w:sz w:val="22"/>
                <w:szCs w:val="22"/>
              </w:rPr>
              <w:t>GOAL III</w:t>
            </w:r>
          </w:p>
        </w:tc>
        <w:tc>
          <w:tcPr>
            <w:tcW w:w="7720" w:type="dxa"/>
            <w:shd w:val="clear" w:color="auto" w:fill="auto"/>
            <w:vAlign w:val="bottom"/>
          </w:tcPr>
          <w:p w14:paraId="044487B5" w14:textId="2535F8E5" w:rsidR="00D47C6A" w:rsidRPr="003D0CDC" w:rsidRDefault="00D47C6A" w:rsidP="001C3698">
            <w:pPr>
              <w:spacing w:line="0" w:lineRule="atLeast"/>
              <w:ind w:left="260"/>
              <w:rPr>
                <w:sz w:val="22"/>
                <w:szCs w:val="22"/>
              </w:rPr>
            </w:pPr>
            <w:r w:rsidRPr="003D0CDC">
              <w:rPr>
                <w:sz w:val="22"/>
                <w:szCs w:val="22"/>
              </w:rPr>
              <w:t>Broaden interest</w:t>
            </w:r>
            <w:r w:rsidR="00845138">
              <w:rPr>
                <w:sz w:val="22"/>
                <w:szCs w:val="22"/>
              </w:rPr>
              <w:t>,</w:t>
            </w:r>
            <w:r w:rsidRPr="003D0CDC">
              <w:rPr>
                <w:sz w:val="22"/>
                <w:szCs w:val="22"/>
              </w:rPr>
              <w:t xml:space="preserve"> awareness</w:t>
            </w:r>
            <w:r w:rsidR="00845138">
              <w:rPr>
                <w:sz w:val="22"/>
                <w:szCs w:val="22"/>
              </w:rPr>
              <w:t>, and understanding</w:t>
            </w:r>
            <w:r w:rsidRPr="003D0CDC">
              <w:rPr>
                <w:sz w:val="22"/>
                <w:szCs w:val="22"/>
              </w:rPr>
              <w:t xml:space="preserve"> of Earth observations support to</w:t>
            </w:r>
          </w:p>
        </w:tc>
      </w:tr>
      <w:tr w:rsidR="00D47C6A" w:rsidRPr="003D0CDC" w14:paraId="29A4D82D" w14:textId="77777777" w:rsidTr="001C3698">
        <w:trPr>
          <w:trHeight w:val="295"/>
        </w:trPr>
        <w:tc>
          <w:tcPr>
            <w:tcW w:w="1020" w:type="dxa"/>
            <w:shd w:val="clear" w:color="auto" w:fill="auto"/>
            <w:vAlign w:val="bottom"/>
          </w:tcPr>
          <w:p w14:paraId="0EDC3224" w14:textId="77777777" w:rsidR="00D47C6A" w:rsidRPr="003D0CDC" w:rsidRDefault="00D47C6A" w:rsidP="001C3698">
            <w:pPr>
              <w:spacing w:line="0" w:lineRule="atLeast"/>
              <w:rPr>
                <w:rFonts w:ascii="Times New Roman" w:eastAsia="Times New Roman" w:hAnsi="Times New Roman"/>
                <w:sz w:val="22"/>
                <w:szCs w:val="22"/>
              </w:rPr>
            </w:pPr>
          </w:p>
        </w:tc>
        <w:tc>
          <w:tcPr>
            <w:tcW w:w="7720" w:type="dxa"/>
            <w:shd w:val="clear" w:color="auto" w:fill="auto"/>
            <w:vAlign w:val="bottom"/>
          </w:tcPr>
          <w:p w14:paraId="307C3FB5" w14:textId="77777777" w:rsidR="00D47C6A" w:rsidRPr="003D0CDC" w:rsidRDefault="00D47C6A" w:rsidP="001C3698">
            <w:pPr>
              <w:spacing w:line="0" w:lineRule="atLeast"/>
              <w:ind w:left="260"/>
              <w:rPr>
                <w:w w:val="99"/>
                <w:sz w:val="22"/>
                <w:szCs w:val="22"/>
              </w:rPr>
            </w:pPr>
            <w:r w:rsidRPr="003D0CDC">
              <w:rPr>
                <w:w w:val="99"/>
                <w:sz w:val="22"/>
                <w:szCs w:val="22"/>
              </w:rPr>
              <w:t>the SDGs and contributions to social, environmental, and economic benefits.</w:t>
            </w:r>
          </w:p>
        </w:tc>
      </w:tr>
    </w:tbl>
    <w:p w14:paraId="08819D75" w14:textId="77777777" w:rsidR="0080778A" w:rsidRDefault="0080778A" w:rsidP="00D47C6A">
      <w:pPr>
        <w:spacing w:line="251" w:lineRule="auto"/>
        <w:jc w:val="both"/>
        <w:rPr>
          <w:b/>
          <w:sz w:val="22"/>
          <w:szCs w:val="22"/>
        </w:rPr>
      </w:pPr>
      <w:bookmarkStart w:id="0" w:name="page7"/>
      <w:bookmarkEnd w:id="0"/>
    </w:p>
    <w:p w14:paraId="7535507D" w14:textId="77777777" w:rsidR="0080778A" w:rsidRDefault="0080778A" w:rsidP="00D47C6A">
      <w:pPr>
        <w:spacing w:line="251" w:lineRule="auto"/>
        <w:jc w:val="both"/>
        <w:rPr>
          <w:b/>
          <w:sz w:val="22"/>
          <w:szCs w:val="22"/>
        </w:rPr>
      </w:pPr>
    </w:p>
    <w:p w14:paraId="3B02B36A" w14:textId="4CA02D94" w:rsidR="004D6911" w:rsidRDefault="00D47C6A" w:rsidP="00D47C6A">
      <w:pPr>
        <w:spacing w:line="251" w:lineRule="auto"/>
        <w:jc w:val="both"/>
        <w:rPr>
          <w:sz w:val="22"/>
          <w:szCs w:val="22"/>
        </w:rPr>
      </w:pPr>
      <w:r w:rsidRPr="00B56C34">
        <w:rPr>
          <w:b/>
          <w:sz w:val="22"/>
          <w:szCs w:val="22"/>
        </w:rPr>
        <w:lastRenderedPageBreak/>
        <w:t>Goal I</w:t>
      </w:r>
      <w:r w:rsidRPr="00B56C34">
        <w:rPr>
          <w:sz w:val="22"/>
          <w:szCs w:val="22"/>
        </w:rPr>
        <w:t xml:space="preserve"> focuses strongly on the development and uptake of quality methods using Earth observations for </w:t>
      </w:r>
      <w:r w:rsidR="00C53DB5">
        <w:rPr>
          <w:sz w:val="22"/>
          <w:szCs w:val="22"/>
        </w:rPr>
        <w:t xml:space="preserve">use with </w:t>
      </w:r>
      <w:r w:rsidRPr="00B56C34">
        <w:rPr>
          <w:sz w:val="22"/>
          <w:szCs w:val="22"/>
        </w:rPr>
        <w:t xml:space="preserve">the SDG, associated Targets, and the global Indicator </w:t>
      </w:r>
      <w:r w:rsidR="00B3392E">
        <w:rPr>
          <w:sz w:val="22"/>
          <w:szCs w:val="22"/>
        </w:rPr>
        <w:t>f</w:t>
      </w:r>
      <w:r w:rsidRPr="00B56C34">
        <w:rPr>
          <w:sz w:val="22"/>
          <w:szCs w:val="22"/>
        </w:rPr>
        <w:t>ramework. Applied research, feasibility testing, development</w:t>
      </w:r>
      <w:r w:rsidR="004D6911">
        <w:rPr>
          <w:sz w:val="22"/>
          <w:szCs w:val="22"/>
        </w:rPr>
        <w:t>,</w:t>
      </w:r>
      <w:r w:rsidRPr="00B56C34">
        <w:rPr>
          <w:sz w:val="22"/>
          <w:szCs w:val="22"/>
        </w:rPr>
        <w:t xml:space="preserve"> and operationalization of innovative and practical methods are part of this goal, including assessments across users and regions as well as of data availability. User engagement and co-development of methods and testing are important and integral to successful development and uptake. </w:t>
      </w:r>
    </w:p>
    <w:p w14:paraId="15680528" w14:textId="77777777" w:rsidR="004D6911" w:rsidRDefault="004D6911" w:rsidP="00D47C6A">
      <w:pPr>
        <w:spacing w:line="251" w:lineRule="auto"/>
        <w:jc w:val="both"/>
        <w:rPr>
          <w:sz w:val="22"/>
          <w:szCs w:val="22"/>
        </w:rPr>
      </w:pPr>
    </w:p>
    <w:p w14:paraId="0BDF311F" w14:textId="5B6A0FCA" w:rsidR="00D47C6A" w:rsidRDefault="00D47C6A" w:rsidP="00D47C6A">
      <w:pPr>
        <w:spacing w:line="251" w:lineRule="auto"/>
        <w:jc w:val="both"/>
        <w:rPr>
          <w:sz w:val="22"/>
          <w:szCs w:val="22"/>
        </w:rPr>
      </w:pPr>
      <w:r w:rsidRPr="00B56C34">
        <w:rPr>
          <w:sz w:val="22"/>
          <w:szCs w:val="22"/>
        </w:rPr>
        <w:t xml:space="preserve">The prime users of </w:t>
      </w:r>
      <w:r w:rsidR="00B56C34" w:rsidRPr="00B56C34">
        <w:rPr>
          <w:sz w:val="22"/>
          <w:szCs w:val="22"/>
        </w:rPr>
        <w:t>EO4SDG</w:t>
      </w:r>
      <w:r w:rsidRPr="00B56C34">
        <w:rPr>
          <w:sz w:val="22"/>
          <w:szCs w:val="22"/>
        </w:rPr>
        <w:t xml:space="preserve"> are National Statistical Offices (NSOs), </w:t>
      </w:r>
      <w:r w:rsidR="00B56C34" w:rsidRPr="00B56C34">
        <w:rPr>
          <w:sz w:val="22"/>
          <w:szCs w:val="22"/>
        </w:rPr>
        <w:t>National Mapping Agencies,</w:t>
      </w:r>
      <w:r w:rsidR="00185885">
        <w:rPr>
          <w:sz w:val="22"/>
          <w:szCs w:val="22"/>
        </w:rPr>
        <w:t xml:space="preserve"> </w:t>
      </w:r>
      <w:r w:rsidR="00B835DE">
        <w:rPr>
          <w:sz w:val="22"/>
          <w:szCs w:val="22"/>
        </w:rPr>
        <w:t xml:space="preserve">line </w:t>
      </w:r>
      <w:r w:rsidR="00185885">
        <w:rPr>
          <w:sz w:val="22"/>
          <w:szCs w:val="22"/>
        </w:rPr>
        <w:t xml:space="preserve">ministries, </w:t>
      </w:r>
      <w:r w:rsidRPr="00B56C34">
        <w:rPr>
          <w:sz w:val="22"/>
          <w:szCs w:val="22"/>
        </w:rPr>
        <w:t xml:space="preserve">international statistical agencies, and UN entities. </w:t>
      </w:r>
      <w:r w:rsidR="00B56C34" w:rsidRPr="00B56C34">
        <w:rPr>
          <w:sz w:val="22"/>
          <w:szCs w:val="22"/>
        </w:rPr>
        <w:t>EO4SDG</w:t>
      </w:r>
      <w:r w:rsidRPr="00B56C34">
        <w:rPr>
          <w:sz w:val="22"/>
          <w:szCs w:val="22"/>
        </w:rPr>
        <w:t xml:space="preserve"> promotes the emergence and scaling-up of joint efforts and collaborations between these users and the </w:t>
      </w:r>
      <w:r w:rsidR="00B835DE">
        <w:rPr>
          <w:sz w:val="22"/>
          <w:szCs w:val="22"/>
        </w:rPr>
        <w:t>Earth observation/ Geospatial Information (</w:t>
      </w:r>
      <w:r w:rsidRPr="00B56C34">
        <w:rPr>
          <w:sz w:val="22"/>
          <w:szCs w:val="22"/>
        </w:rPr>
        <w:t>EO/GI</w:t>
      </w:r>
      <w:r w:rsidR="00B835DE">
        <w:rPr>
          <w:sz w:val="22"/>
          <w:szCs w:val="22"/>
        </w:rPr>
        <w:t>)</w:t>
      </w:r>
      <w:r w:rsidRPr="00B56C34">
        <w:rPr>
          <w:sz w:val="22"/>
          <w:szCs w:val="22"/>
        </w:rPr>
        <w:t xml:space="preserve"> community to demonstrate the effective uses of EO/GI data in complementing traditional data systems</w:t>
      </w:r>
      <w:r w:rsidR="00EC195F">
        <w:rPr>
          <w:sz w:val="22"/>
          <w:szCs w:val="22"/>
        </w:rPr>
        <w:t>,</w:t>
      </w:r>
      <w:r w:rsidRPr="00B56C34">
        <w:rPr>
          <w:sz w:val="22"/>
          <w:szCs w:val="22"/>
        </w:rPr>
        <w:t xml:space="preserve"> such as census data, administrative data, household survey data, and vital statistics, to achieve the </w:t>
      </w:r>
      <w:r w:rsidR="00EC195F">
        <w:rPr>
          <w:sz w:val="22"/>
          <w:szCs w:val="22"/>
        </w:rPr>
        <w:t>SDGs</w:t>
      </w:r>
      <w:r w:rsidRPr="00B56C34">
        <w:rPr>
          <w:sz w:val="22"/>
          <w:szCs w:val="22"/>
        </w:rPr>
        <w:t xml:space="preserve">. In addition to addressing timely access to needed data and information, the goal includes efforts to integrate Earth observations and geospatial information into </w:t>
      </w:r>
      <w:r w:rsidR="00B56C34" w:rsidRPr="00B56C34">
        <w:rPr>
          <w:sz w:val="22"/>
          <w:szCs w:val="22"/>
        </w:rPr>
        <w:t>international</w:t>
      </w:r>
      <w:r w:rsidR="00412446">
        <w:rPr>
          <w:sz w:val="22"/>
          <w:szCs w:val="22"/>
        </w:rPr>
        <w:t>ly approved</w:t>
      </w:r>
      <w:r w:rsidR="00B56C34" w:rsidRPr="00B56C34">
        <w:rPr>
          <w:sz w:val="22"/>
          <w:szCs w:val="22"/>
        </w:rPr>
        <w:t xml:space="preserve"> guidelines, as well as </w:t>
      </w:r>
      <w:r w:rsidRPr="00B56C34">
        <w:rPr>
          <w:sz w:val="22"/>
          <w:szCs w:val="22"/>
        </w:rPr>
        <w:t>national development and monitoring frameworks for the SDGs. Partnerships with organizations and communities to support broad use of effective methods and solutions is implicit, and this goal entails significant work to enable the adoption of these methods.</w:t>
      </w:r>
    </w:p>
    <w:p w14:paraId="5279EE31" w14:textId="2AB3B282" w:rsidR="00412446" w:rsidRDefault="00412446" w:rsidP="00D47C6A">
      <w:pPr>
        <w:spacing w:line="251" w:lineRule="auto"/>
        <w:jc w:val="both"/>
        <w:rPr>
          <w:sz w:val="22"/>
          <w:szCs w:val="22"/>
        </w:rPr>
      </w:pPr>
    </w:p>
    <w:p w14:paraId="2AFE995A" w14:textId="3A4E0CF6" w:rsidR="00845138" w:rsidRPr="009D19F6" w:rsidRDefault="00412446" w:rsidP="00412446">
      <w:pPr>
        <w:spacing w:line="251" w:lineRule="auto"/>
        <w:jc w:val="both"/>
        <w:rPr>
          <w:sz w:val="22"/>
          <w:szCs w:val="22"/>
        </w:rPr>
      </w:pPr>
      <w:r>
        <w:rPr>
          <w:sz w:val="22"/>
          <w:szCs w:val="22"/>
          <w:lang w:val="en-GB"/>
        </w:rPr>
        <w:t>EO4SDG</w:t>
      </w:r>
      <w:r w:rsidRPr="00412446">
        <w:rPr>
          <w:rFonts w:hint="eastAsia"/>
          <w:sz w:val="22"/>
          <w:szCs w:val="22"/>
          <w:lang w:val="en-GB"/>
        </w:rPr>
        <w:t xml:space="preserve"> has </w:t>
      </w:r>
      <w:r w:rsidRPr="00412446">
        <w:rPr>
          <w:sz w:val="22"/>
          <w:szCs w:val="22"/>
          <w:lang w:val="en-GB"/>
        </w:rPr>
        <w:t>establishe</w:t>
      </w:r>
      <w:r>
        <w:rPr>
          <w:sz w:val="22"/>
          <w:szCs w:val="22"/>
          <w:lang w:val="en-GB"/>
        </w:rPr>
        <w:t>d</w:t>
      </w:r>
      <w:r w:rsidRPr="00412446">
        <w:rPr>
          <w:sz w:val="22"/>
          <w:szCs w:val="22"/>
          <w:lang w:val="en-GB"/>
        </w:rPr>
        <w:t xml:space="preserve"> priority areas for the development of methods applying Earth observations to the SDGs.</w:t>
      </w:r>
      <w:r>
        <w:rPr>
          <w:sz w:val="22"/>
          <w:szCs w:val="22"/>
          <w:lang w:val="en-GB"/>
        </w:rPr>
        <w:t xml:space="preserve"> </w:t>
      </w:r>
      <w:r w:rsidR="00297AA3" w:rsidRPr="00297AA3">
        <w:rPr>
          <w:sz w:val="22"/>
          <w:szCs w:val="22"/>
          <w:lang w:val="en-GB"/>
        </w:rPr>
        <w:t xml:space="preserve">In addition, the UN </w:t>
      </w:r>
      <w:r w:rsidR="004C5927">
        <w:rPr>
          <w:sz w:val="22"/>
          <w:szCs w:val="22"/>
          <w:lang w:val="en-GB"/>
        </w:rPr>
        <w:t>IAEG-SDGs WGGI</w:t>
      </w:r>
      <w:r w:rsidR="00297AA3" w:rsidRPr="00297AA3">
        <w:rPr>
          <w:sz w:val="22"/>
          <w:szCs w:val="22"/>
          <w:lang w:val="en-GB"/>
        </w:rPr>
        <w:t xml:space="preserve"> </w:t>
      </w:r>
      <w:r w:rsidR="00CC0783">
        <w:rPr>
          <w:sz w:val="22"/>
          <w:szCs w:val="22"/>
          <w:lang w:val="en-GB"/>
        </w:rPr>
        <w:t xml:space="preserve">has </w:t>
      </w:r>
      <w:r w:rsidR="00297AA3" w:rsidRPr="00297AA3">
        <w:rPr>
          <w:sz w:val="22"/>
          <w:szCs w:val="22"/>
          <w:lang w:val="en-GB"/>
        </w:rPr>
        <w:t xml:space="preserve">developed a shortlist of </w:t>
      </w:r>
      <w:r w:rsidR="00297AA3">
        <w:rPr>
          <w:sz w:val="22"/>
          <w:szCs w:val="22"/>
          <w:lang w:val="en-GB"/>
        </w:rPr>
        <w:t xml:space="preserve">24 </w:t>
      </w:r>
      <w:r w:rsidR="00297AA3" w:rsidRPr="00297AA3">
        <w:rPr>
          <w:sz w:val="22"/>
          <w:szCs w:val="22"/>
          <w:lang w:val="en-GB"/>
        </w:rPr>
        <w:t>indicators where geospatial information and E</w:t>
      </w:r>
      <w:r w:rsidR="00297AA3">
        <w:rPr>
          <w:sz w:val="22"/>
          <w:szCs w:val="22"/>
          <w:lang w:val="en-GB"/>
        </w:rPr>
        <w:t>arth observations</w:t>
      </w:r>
      <w:r w:rsidR="00297AA3" w:rsidRPr="00297AA3">
        <w:rPr>
          <w:sz w:val="22"/>
          <w:szCs w:val="22"/>
          <w:lang w:val="en-GB"/>
        </w:rPr>
        <w:t>, together with statistical data, can contribute directly</w:t>
      </w:r>
      <w:r w:rsidR="00297AA3">
        <w:rPr>
          <w:sz w:val="22"/>
          <w:szCs w:val="22"/>
          <w:lang w:val="en-GB"/>
        </w:rPr>
        <w:t xml:space="preserve"> (or indirectly)</w:t>
      </w:r>
      <w:r w:rsidR="00297AA3" w:rsidRPr="00297AA3">
        <w:rPr>
          <w:sz w:val="22"/>
          <w:szCs w:val="22"/>
          <w:lang w:val="en-GB"/>
        </w:rPr>
        <w:t xml:space="preserve"> to the production of these indicators</w:t>
      </w:r>
      <w:r w:rsidR="00297AA3">
        <w:rPr>
          <w:sz w:val="22"/>
          <w:szCs w:val="22"/>
          <w:lang w:val="en-GB"/>
        </w:rPr>
        <w:t xml:space="preserve">. These </w:t>
      </w:r>
      <w:r w:rsidR="00297AA3" w:rsidRPr="00297AA3">
        <w:rPr>
          <w:sz w:val="22"/>
          <w:szCs w:val="22"/>
          <w:lang w:val="en-GB"/>
        </w:rPr>
        <w:t>are considered priority indicators for GEO, particularly those that are categorized as Tier III—i.e., indicators with no established methodology or standards, but for which methodology and standards are being (or will be) developed or tested</w:t>
      </w:r>
      <w:r w:rsidR="00185885">
        <w:rPr>
          <w:sz w:val="22"/>
          <w:szCs w:val="22"/>
          <w:lang w:val="en-GB"/>
        </w:rPr>
        <w:t xml:space="preserve">, and those that are categorized as Tier II </w:t>
      </w:r>
      <w:r w:rsidR="007E0D41" w:rsidRPr="00297AA3">
        <w:rPr>
          <w:sz w:val="22"/>
          <w:szCs w:val="22"/>
          <w:lang w:val="en-GB"/>
        </w:rPr>
        <w:t>—</w:t>
      </w:r>
      <w:r w:rsidR="00185885">
        <w:rPr>
          <w:sz w:val="22"/>
          <w:szCs w:val="22"/>
          <w:lang w:val="en-GB"/>
        </w:rPr>
        <w:t xml:space="preserve"> i.e.</w:t>
      </w:r>
      <w:r w:rsidR="007E0D41">
        <w:rPr>
          <w:sz w:val="22"/>
          <w:szCs w:val="22"/>
          <w:lang w:val="en-GB"/>
        </w:rPr>
        <w:t>,</w:t>
      </w:r>
      <w:r w:rsidR="00322EC6">
        <w:rPr>
          <w:sz w:val="22"/>
          <w:szCs w:val="22"/>
          <w:lang w:val="en-GB"/>
        </w:rPr>
        <w:t xml:space="preserve"> </w:t>
      </w:r>
      <w:r w:rsidR="00322EC6" w:rsidRPr="00535EF6">
        <w:rPr>
          <w:sz w:val="22"/>
          <w:szCs w:val="22"/>
        </w:rPr>
        <w:t>indica</w:t>
      </w:r>
      <w:r w:rsidR="00322EC6">
        <w:rPr>
          <w:sz w:val="22"/>
          <w:szCs w:val="22"/>
        </w:rPr>
        <w:t>tors</w:t>
      </w:r>
      <w:r w:rsidR="00185885" w:rsidRPr="00535EF6">
        <w:rPr>
          <w:sz w:val="22"/>
          <w:szCs w:val="22"/>
        </w:rPr>
        <w:t xml:space="preserve"> </w:t>
      </w:r>
      <w:r w:rsidR="00185885">
        <w:rPr>
          <w:sz w:val="22"/>
          <w:szCs w:val="22"/>
        </w:rPr>
        <w:t>with an</w:t>
      </w:r>
      <w:r w:rsidR="00185885" w:rsidRPr="00535EF6">
        <w:rPr>
          <w:sz w:val="22"/>
          <w:szCs w:val="22"/>
        </w:rPr>
        <w:t xml:space="preserve"> established methodology </w:t>
      </w:r>
      <w:r w:rsidR="00185885">
        <w:rPr>
          <w:sz w:val="22"/>
          <w:szCs w:val="22"/>
        </w:rPr>
        <w:t>but where</w:t>
      </w:r>
      <w:r w:rsidR="00185885" w:rsidRPr="00535EF6">
        <w:rPr>
          <w:sz w:val="22"/>
          <w:szCs w:val="22"/>
        </w:rPr>
        <w:t xml:space="preserve"> data are </w:t>
      </w:r>
      <w:r w:rsidR="00185885">
        <w:rPr>
          <w:sz w:val="22"/>
          <w:szCs w:val="22"/>
        </w:rPr>
        <w:t xml:space="preserve">not </w:t>
      </w:r>
      <w:r w:rsidR="00185885" w:rsidRPr="00535EF6">
        <w:rPr>
          <w:sz w:val="22"/>
          <w:szCs w:val="22"/>
        </w:rPr>
        <w:t>regularly produced by countries.</w:t>
      </w:r>
    </w:p>
    <w:p w14:paraId="56ADC440" w14:textId="77777777" w:rsidR="00195147" w:rsidRDefault="00195147" w:rsidP="00412446">
      <w:pPr>
        <w:spacing w:line="251" w:lineRule="auto"/>
        <w:jc w:val="both"/>
        <w:rPr>
          <w:sz w:val="22"/>
          <w:szCs w:val="22"/>
          <w:lang w:val="en-GB"/>
        </w:rPr>
      </w:pPr>
    </w:p>
    <w:p w14:paraId="6F98E1E8" w14:textId="747830D1" w:rsidR="00600A85" w:rsidRPr="0080778A" w:rsidRDefault="00600A85" w:rsidP="00E45255">
      <w:pPr>
        <w:rPr>
          <w:rFonts w:ascii="Times New Roman" w:eastAsia="Times New Roman" w:hAnsi="Times New Roman"/>
          <w:u w:val="single"/>
        </w:rPr>
        <w:sectPr w:rsidR="00600A85" w:rsidRPr="0080778A" w:rsidSect="004F1E39">
          <w:headerReference w:type="even" r:id="rId14"/>
          <w:headerReference w:type="default" r:id="rId15"/>
          <w:footerReference w:type="default" r:id="rId16"/>
          <w:headerReference w:type="first" r:id="rId17"/>
          <w:type w:val="continuous"/>
          <w:pgSz w:w="12240" w:h="15840"/>
          <w:pgMar w:top="1439" w:right="1440" w:bottom="692" w:left="1440" w:header="0" w:footer="0" w:gutter="0"/>
          <w:pgNumType w:start="0"/>
          <w:cols w:space="0"/>
          <w:titlePg/>
          <w:docGrid w:linePitch="360"/>
        </w:sectPr>
      </w:pPr>
    </w:p>
    <w:p w14:paraId="193569F9" w14:textId="0E796C9D" w:rsidR="00D47C6A" w:rsidRPr="0080778A" w:rsidRDefault="00D47C6A" w:rsidP="00D47C6A">
      <w:pPr>
        <w:spacing w:line="0" w:lineRule="atLeast"/>
        <w:rPr>
          <w:sz w:val="22"/>
          <w:szCs w:val="22"/>
          <w:u w:val="single"/>
        </w:rPr>
      </w:pPr>
      <w:r w:rsidRPr="0080778A">
        <w:rPr>
          <w:sz w:val="22"/>
          <w:szCs w:val="22"/>
          <w:u w:val="single"/>
        </w:rPr>
        <w:t xml:space="preserve">The following are objectives under </w:t>
      </w:r>
      <w:r w:rsidR="00600A85" w:rsidRPr="0080778A">
        <w:rPr>
          <w:sz w:val="22"/>
          <w:szCs w:val="22"/>
          <w:u w:val="single"/>
        </w:rPr>
        <w:t>Goal I:</w:t>
      </w:r>
    </w:p>
    <w:p w14:paraId="312F2842" w14:textId="77777777" w:rsidR="00D47C6A" w:rsidRPr="00B56C34" w:rsidRDefault="00D47C6A" w:rsidP="00D47C6A">
      <w:pPr>
        <w:spacing w:line="0" w:lineRule="atLeast"/>
        <w:rPr>
          <w:sz w:val="22"/>
          <w:szCs w:val="22"/>
        </w:rPr>
        <w:sectPr w:rsidR="00D47C6A" w:rsidRPr="00B56C34" w:rsidSect="00E45255">
          <w:type w:val="continuous"/>
          <w:pgSz w:w="12240" w:h="15840"/>
          <w:pgMar w:top="1439" w:right="1440" w:bottom="692" w:left="1440" w:header="0" w:footer="0" w:gutter="0"/>
          <w:cols w:space="0"/>
          <w:docGrid w:linePitch="360"/>
        </w:sectPr>
      </w:pPr>
    </w:p>
    <w:p w14:paraId="79284BA8" w14:textId="77777777" w:rsidR="00D47C6A" w:rsidRDefault="00D47C6A" w:rsidP="00D47C6A">
      <w:pPr>
        <w:spacing w:line="296" w:lineRule="exact"/>
        <w:rPr>
          <w:rFonts w:ascii="Times New Roman" w:eastAsia="Times New Roman" w:hAnsi="Times New Roman"/>
        </w:rPr>
      </w:pPr>
    </w:p>
    <w:p w14:paraId="4C7FCE73" w14:textId="46A01814" w:rsidR="00B835DE" w:rsidRDefault="00D47C6A" w:rsidP="00B835DE">
      <w:pPr>
        <w:spacing w:line="238" w:lineRule="auto"/>
        <w:ind w:right="160"/>
        <w:rPr>
          <w:i/>
          <w:sz w:val="22"/>
        </w:rPr>
      </w:pPr>
      <w:r>
        <w:rPr>
          <w:i/>
          <w:sz w:val="22"/>
        </w:rPr>
        <w:t>By 20</w:t>
      </w:r>
      <w:r w:rsidR="00845138">
        <w:rPr>
          <w:i/>
          <w:sz w:val="22"/>
        </w:rPr>
        <w:t>2</w:t>
      </w:r>
      <w:r w:rsidR="0057168F">
        <w:rPr>
          <w:i/>
          <w:sz w:val="22"/>
        </w:rPr>
        <w:t>4</w:t>
      </w:r>
      <w:r w:rsidR="00FA2A5F">
        <w:rPr>
          <w:i/>
          <w:sz w:val="22"/>
        </w:rPr>
        <w:t xml:space="preserve">, </w:t>
      </w:r>
      <w:r w:rsidR="0048474D">
        <w:rPr>
          <w:i/>
          <w:sz w:val="22"/>
        </w:rPr>
        <w:t>develop</w:t>
      </w:r>
      <w:r w:rsidR="00B835DE">
        <w:rPr>
          <w:i/>
          <w:sz w:val="22"/>
        </w:rPr>
        <w:t xml:space="preserve"> and </w:t>
      </w:r>
      <w:r w:rsidR="0085377A">
        <w:rPr>
          <w:i/>
          <w:sz w:val="22"/>
        </w:rPr>
        <w:t xml:space="preserve">share </w:t>
      </w:r>
      <w:r w:rsidR="0082782B">
        <w:rPr>
          <w:i/>
          <w:sz w:val="22"/>
        </w:rPr>
        <w:t>30</w:t>
      </w:r>
      <w:r w:rsidR="00845138">
        <w:rPr>
          <w:i/>
          <w:sz w:val="22"/>
        </w:rPr>
        <w:t xml:space="preserve"> </w:t>
      </w:r>
      <w:r w:rsidR="00FA2A5F">
        <w:rPr>
          <w:i/>
          <w:sz w:val="22"/>
        </w:rPr>
        <w:t>good practice</w:t>
      </w:r>
      <w:r w:rsidR="00845138">
        <w:rPr>
          <w:i/>
          <w:sz w:val="22"/>
        </w:rPr>
        <w:t xml:space="preserve"> examples</w:t>
      </w:r>
      <w:r w:rsidR="0085377A">
        <w:rPr>
          <w:i/>
          <w:sz w:val="22"/>
        </w:rPr>
        <w:t xml:space="preserve"> with GEO members, </w:t>
      </w:r>
      <w:r w:rsidR="00C53DB5">
        <w:rPr>
          <w:i/>
          <w:sz w:val="22"/>
        </w:rPr>
        <w:t>partners and the wider international community to drive impact</w:t>
      </w:r>
      <w:r w:rsidR="00541EB9">
        <w:rPr>
          <w:i/>
          <w:sz w:val="22"/>
        </w:rPr>
        <w:t>.</w:t>
      </w:r>
    </w:p>
    <w:p w14:paraId="67F0208F" w14:textId="5659C24C" w:rsidR="00D47C6A" w:rsidRPr="00B835DE" w:rsidRDefault="00845138" w:rsidP="00B835DE">
      <w:pPr>
        <w:spacing w:line="238" w:lineRule="auto"/>
        <w:ind w:right="160"/>
        <w:rPr>
          <w:i/>
          <w:sz w:val="22"/>
        </w:rPr>
      </w:pPr>
      <w:r w:rsidRPr="00845138">
        <w:rPr>
          <w:sz w:val="22"/>
          <w:szCs w:val="22"/>
        </w:rPr>
        <w:t>Over 30 countries have specific examples on</w:t>
      </w:r>
      <w:r w:rsidR="007D69B4">
        <w:rPr>
          <w:sz w:val="22"/>
          <w:szCs w:val="22"/>
        </w:rPr>
        <w:t xml:space="preserve"> </w:t>
      </w:r>
      <w:r w:rsidRPr="00845138">
        <w:rPr>
          <w:sz w:val="22"/>
          <w:szCs w:val="22"/>
        </w:rPr>
        <w:t xml:space="preserve">how they </w:t>
      </w:r>
      <w:r w:rsidR="0048474D">
        <w:rPr>
          <w:sz w:val="22"/>
          <w:szCs w:val="22"/>
        </w:rPr>
        <w:t>have applied</w:t>
      </w:r>
      <w:r w:rsidRPr="00845138">
        <w:rPr>
          <w:sz w:val="22"/>
          <w:szCs w:val="22"/>
        </w:rPr>
        <w:t xml:space="preserve"> </w:t>
      </w:r>
      <w:r w:rsidR="0048474D">
        <w:rPr>
          <w:sz w:val="22"/>
          <w:szCs w:val="22"/>
        </w:rPr>
        <w:t>EO</w:t>
      </w:r>
      <w:r w:rsidRPr="00845138">
        <w:rPr>
          <w:sz w:val="22"/>
          <w:szCs w:val="22"/>
        </w:rPr>
        <w:t xml:space="preserve"> in </w:t>
      </w:r>
      <w:r w:rsidR="0048474D">
        <w:rPr>
          <w:sz w:val="22"/>
          <w:szCs w:val="22"/>
        </w:rPr>
        <w:t>assessing</w:t>
      </w:r>
      <w:r w:rsidR="00E41F30">
        <w:rPr>
          <w:sz w:val="22"/>
          <w:szCs w:val="22"/>
        </w:rPr>
        <w:t>,</w:t>
      </w:r>
      <w:r w:rsidRPr="00845138">
        <w:rPr>
          <w:sz w:val="22"/>
          <w:szCs w:val="22"/>
        </w:rPr>
        <w:t xml:space="preserve"> and reporting on</w:t>
      </w:r>
      <w:r w:rsidR="00E41F30">
        <w:rPr>
          <w:sz w:val="22"/>
          <w:szCs w:val="22"/>
        </w:rPr>
        <w:t>,</w:t>
      </w:r>
      <w:r w:rsidR="00BF34FD">
        <w:rPr>
          <w:sz w:val="22"/>
          <w:szCs w:val="22"/>
        </w:rPr>
        <w:t xml:space="preserve"> SDG</w:t>
      </w:r>
      <w:r w:rsidRPr="00845138">
        <w:rPr>
          <w:sz w:val="22"/>
          <w:szCs w:val="22"/>
        </w:rPr>
        <w:t xml:space="preserve"> indicators. </w:t>
      </w:r>
    </w:p>
    <w:p w14:paraId="021E0F21" w14:textId="77777777" w:rsidR="00D47C6A" w:rsidRDefault="00D47C6A" w:rsidP="00D47C6A">
      <w:pPr>
        <w:spacing w:line="213" w:lineRule="exact"/>
        <w:rPr>
          <w:rFonts w:ascii="Times New Roman" w:eastAsia="Times New Roman" w:hAnsi="Times New Roman"/>
        </w:rPr>
      </w:pPr>
    </w:p>
    <w:p w14:paraId="6DE94C0F" w14:textId="52EC9EF7" w:rsidR="00B56C34" w:rsidRDefault="00D47C6A" w:rsidP="00B56C34">
      <w:pPr>
        <w:spacing w:line="236" w:lineRule="auto"/>
        <w:ind w:right="420"/>
        <w:rPr>
          <w:i/>
          <w:sz w:val="22"/>
        </w:rPr>
      </w:pPr>
      <w:r>
        <w:rPr>
          <w:i/>
          <w:sz w:val="22"/>
        </w:rPr>
        <w:t xml:space="preserve">Propose that IAEG accept </w:t>
      </w:r>
      <w:r w:rsidR="0082782B">
        <w:rPr>
          <w:i/>
          <w:sz w:val="22"/>
        </w:rPr>
        <w:t>ten</w:t>
      </w:r>
      <w:r w:rsidR="00322EC6">
        <w:rPr>
          <w:i/>
          <w:sz w:val="22"/>
        </w:rPr>
        <w:t xml:space="preserve"> (or more)</w:t>
      </w:r>
      <w:r>
        <w:rPr>
          <w:i/>
          <w:sz w:val="22"/>
        </w:rPr>
        <w:t xml:space="preserve"> methods by </w:t>
      </w:r>
      <w:r w:rsidR="00DF3A7F">
        <w:rPr>
          <w:i/>
          <w:sz w:val="22"/>
        </w:rPr>
        <w:t>202</w:t>
      </w:r>
      <w:r w:rsidR="0057168F">
        <w:rPr>
          <w:i/>
          <w:sz w:val="22"/>
        </w:rPr>
        <w:t>4</w:t>
      </w:r>
      <w:r w:rsidR="00DF3A7F">
        <w:rPr>
          <w:i/>
          <w:sz w:val="22"/>
        </w:rPr>
        <w:t xml:space="preserve">, contributing </w:t>
      </w:r>
      <w:r w:rsidR="00BF34FD">
        <w:rPr>
          <w:i/>
          <w:sz w:val="22"/>
        </w:rPr>
        <w:t xml:space="preserve">to the </w:t>
      </w:r>
      <w:r w:rsidR="00DF3A7F">
        <w:rPr>
          <w:i/>
          <w:sz w:val="22"/>
        </w:rPr>
        <w:t xml:space="preserve">advancement of </w:t>
      </w:r>
      <w:r w:rsidR="00E41F30">
        <w:rPr>
          <w:i/>
          <w:sz w:val="22"/>
        </w:rPr>
        <w:t>15</w:t>
      </w:r>
      <w:r w:rsidR="00DF3A7F">
        <w:rPr>
          <w:i/>
          <w:sz w:val="22"/>
        </w:rPr>
        <w:t xml:space="preserve"> indicators to a higher tier (Tier II/ I). </w:t>
      </w:r>
      <w:r w:rsidR="00B56C34">
        <w:rPr>
          <w:i/>
          <w:sz w:val="22"/>
        </w:rPr>
        <w:t xml:space="preserve"> </w:t>
      </w:r>
    </w:p>
    <w:p w14:paraId="61F36DE3" w14:textId="06C89BAC" w:rsidR="00D47C6A" w:rsidRPr="00596D8C" w:rsidRDefault="00D47C6A" w:rsidP="00596D8C">
      <w:pPr>
        <w:spacing w:line="236" w:lineRule="auto"/>
        <w:ind w:right="420"/>
        <w:rPr>
          <w:i/>
          <w:sz w:val="22"/>
        </w:rPr>
      </w:pPr>
      <w:r>
        <w:rPr>
          <w:sz w:val="22"/>
        </w:rPr>
        <w:t>The Initiative seeks to ensure methods are endorsed</w:t>
      </w:r>
      <w:r w:rsidR="00DF3A7F">
        <w:rPr>
          <w:sz w:val="22"/>
        </w:rPr>
        <w:t>,</w:t>
      </w:r>
      <w:r>
        <w:rPr>
          <w:sz w:val="22"/>
        </w:rPr>
        <w:t xml:space="preserve"> meet the statistical community’s standards</w:t>
      </w:r>
      <w:r w:rsidR="00DF3A7F">
        <w:rPr>
          <w:sz w:val="22"/>
        </w:rPr>
        <w:t xml:space="preserve">, and help </w:t>
      </w:r>
      <w:r w:rsidR="00572C91">
        <w:rPr>
          <w:sz w:val="22"/>
        </w:rPr>
        <w:t xml:space="preserve">countries </w:t>
      </w:r>
      <w:r w:rsidR="00CC0783">
        <w:rPr>
          <w:sz w:val="22"/>
        </w:rPr>
        <w:t>apply</w:t>
      </w:r>
      <w:r w:rsidR="00E41F30">
        <w:rPr>
          <w:sz w:val="22"/>
        </w:rPr>
        <w:t xml:space="preserve"> </w:t>
      </w:r>
      <w:r w:rsidR="00572C91">
        <w:rPr>
          <w:sz w:val="22"/>
        </w:rPr>
        <w:t xml:space="preserve">EO </w:t>
      </w:r>
      <w:r w:rsidR="00CC0783">
        <w:rPr>
          <w:sz w:val="22"/>
        </w:rPr>
        <w:t>to</w:t>
      </w:r>
      <w:r w:rsidR="00572C91">
        <w:rPr>
          <w:sz w:val="22"/>
        </w:rPr>
        <w:t xml:space="preserve"> SDG. </w:t>
      </w:r>
    </w:p>
    <w:p w14:paraId="52CB7A9A" w14:textId="298F5BBC" w:rsidR="00D47C6A" w:rsidRPr="000D0E1E" w:rsidRDefault="00D47C6A" w:rsidP="00D47C6A">
      <w:pPr>
        <w:spacing w:line="285" w:lineRule="exact"/>
        <w:rPr>
          <w:rFonts w:ascii="Times New Roman" w:eastAsia="Times New Roman" w:hAnsi="Times New Roman"/>
          <w:sz w:val="22"/>
          <w:szCs w:val="22"/>
        </w:rPr>
      </w:pPr>
    </w:p>
    <w:p w14:paraId="1F5ADA38" w14:textId="1F92AC37" w:rsidR="00E41F30" w:rsidRPr="000D0E1E" w:rsidRDefault="00DF3A7F" w:rsidP="00E41F30">
      <w:pPr>
        <w:spacing w:line="285" w:lineRule="exact"/>
        <w:rPr>
          <w:rFonts w:ascii="Calibri" w:eastAsia="Times New Roman" w:hAnsi="Calibri"/>
          <w:i/>
          <w:sz w:val="22"/>
          <w:szCs w:val="22"/>
        </w:rPr>
      </w:pPr>
      <w:r w:rsidRPr="000D0E1E">
        <w:rPr>
          <w:rFonts w:ascii="Calibri" w:eastAsia="Times New Roman" w:hAnsi="Calibri"/>
          <w:i/>
          <w:sz w:val="22"/>
          <w:szCs w:val="22"/>
        </w:rPr>
        <w:t>By 20</w:t>
      </w:r>
      <w:r w:rsidR="0057168F">
        <w:rPr>
          <w:rFonts w:ascii="Calibri" w:eastAsia="Times New Roman" w:hAnsi="Calibri"/>
          <w:i/>
          <w:sz w:val="22"/>
          <w:szCs w:val="22"/>
        </w:rPr>
        <w:t>24</w:t>
      </w:r>
      <w:r w:rsidRPr="000D0E1E">
        <w:rPr>
          <w:rFonts w:ascii="Calibri" w:eastAsia="Times New Roman" w:hAnsi="Calibri"/>
          <w:i/>
          <w:sz w:val="22"/>
          <w:szCs w:val="22"/>
        </w:rPr>
        <w:t xml:space="preserve">, develop examples of </w:t>
      </w:r>
      <w:r w:rsidR="0082782B">
        <w:rPr>
          <w:rFonts w:ascii="Calibri" w:eastAsia="Times New Roman" w:hAnsi="Calibri"/>
          <w:i/>
          <w:sz w:val="22"/>
          <w:szCs w:val="22"/>
        </w:rPr>
        <w:t>fifteen (or more)</w:t>
      </w:r>
      <w:r w:rsidRPr="000D0E1E">
        <w:rPr>
          <w:rFonts w:ascii="Calibri" w:eastAsia="Times New Roman" w:hAnsi="Calibri"/>
          <w:i/>
          <w:sz w:val="22"/>
          <w:szCs w:val="22"/>
        </w:rPr>
        <w:t xml:space="preserve"> indicators using Earth observations.</w:t>
      </w:r>
      <w:r w:rsidR="00E41F30" w:rsidRPr="000D0E1E">
        <w:rPr>
          <w:rFonts w:ascii="Calibri" w:eastAsia="Times New Roman" w:hAnsi="Calibri"/>
          <w:i/>
          <w:sz w:val="22"/>
          <w:szCs w:val="22"/>
        </w:rPr>
        <w:t xml:space="preserve"> </w:t>
      </w:r>
    </w:p>
    <w:p w14:paraId="1C9FDF8C" w14:textId="1139EE07" w:rsidR="00E41F30" w:rsidRPr="000D0E1E" w:rsidRDefault="00E41F30" w:rsidP="00DF3A7F">
      <w:pPr>
        <w:tabs>
          <w:tab w:val="left" w:pos="6320"/>
        </w:tabs>
        <w:spacing w:line="0" w:lineRule="atLeast"/>
        <w:rPr>
          <w:sz w:val="22"/>
          <w:szCs w:val="22"/>
        </w:rPr>
      </w:pPr>
      <w:r w:rsidRPr="000D0E1E">
        <w:rPr>
          <w:sz w:val="22"/>
          <w:szCs w:val="22"/>
        </w:rPr>
        <w:t xml:space="preserve">The </w:t>
      </w:r>
      <w:r w:rsidR="007D69B4">
        <w:rPr>
          <w:sz w:val="22"/>
          <w:szCs w:val="22"/>
        </w:rPr>
        <w:t>I</w:t>
      </w:r>
      <w:r w:rsidRPr="000D0E1E">
        <w:rPr>
          <w:sz w:val="22"/>
          <w:szCs w:val="22"/>
        </w:rPr>
        <w:t xml:space="preserve">nitiative seeks a spread across environmental, social, and economic themes. </w:t>
      </w:r>
    </w:p>
    <w:p w14:paraId="217213C7" w14:textId="306D6C18" w:rsidR="00E41F30" w:rsidRPr="000D0E1E" w:rsidRDefault="00E41F30" w:rsidP="00DF3A7F">
      <w:pPr>
        <w:tabs>
          <w:tab w:val="left" w:pos="6320"/>
        </w:tabs>
        <w:spacing w:line="0" w:lineRule="atLeast"/>
        <w:rPr>
          <w:sz w:val="22"/>
          <w:szCs w:val="22"/>
        </w:rPr>
      </w:pPr>
    </w:p>
    <w:p w14:paraId="73F6C04E" w14:textId="4E0265FE" w:rsidR="00E41F30" w:rsidRPr="00BF34FD" w:rsidRDefault="00E41F30" w:rsidP="00E41F30">
      <w:pPr>
        <w:tabs>
          <w:tab w:val="left" w:pos="6320"/>
        </w:tabs>
        <w:spacing w:line="0" w:lineRule="atLeast"/>
        <w:rPr>
          <w:i/>
          <w:sz w:val="22"/>
          <w:szCs w:val="22"/>
        </w:rPr>
      </w:pPr>
      <w:r w:rsidRPr="00BF34FD">
        <w:rPr>
          <w:i/>
          <w:sz w:val="22"/>
          <w:szCs w:val="22"/>
        </w:rPr>
        <w:t xml:space="preserve">Produce </w:t>
      </w:r>
      <w:r w:rsidR="0082782B">
        <w:rPr>
          <w:i/>
          <w:sz w:val="22"/>
          <w:szCs w:val="22"/>
        </w:rPr>
        <w:t xml:space="preserve">five (or more) </w:t>
      </w:r>
      <w:r w:rsidR="00572C91" w:rsidRPr="00BF34FD">
        <w:rPr>
          <w:i/>
          <w:sz w:val="22"/>
          <w:szCs w:val="22"/>
        </w:rPr>
        <w:t>examples on uses of Earth Observations for SDG Targets</w:t>
      </w:r>
      <w:r w:rsidRPr="00BF34FD">
        <w:rPr>
          <w:i/>
          <w:sz w:val="22"/>
          <w:szCs w:val="22"/>
        </w:rPr>
        <w:t>.</w:t>
      </w:r>
    </w:p>
    <w:p w14:paraId="7D337B53" w14:textId="4D0F9D82" w:rsidR="00600A85" w:rsidRPr="00600A85" w:rsidRDefault="00E41F30" w:rsidP="00600A85">
      <w:pPr>
        <w:tabs>
          <w:tab w:val="left" w:pos="6320"/>
        </w:tabs>
        <w:spacing w:line="0" w:lineRule="atLeast"/>
        <w:rPr>
          <w:sz w:val="22"/>
          <w:szCs w:val="22"/>
        </w:rPr>
      </w:pPr>
      <w:r w:rsidRPr="000D0E1E">
        <w:rPr>
          <w:sz w:val="22"/>
          <w:szCs w:val="22"/>
        </w:rPr>
        <w:t xml:space="preserve">The Initiative </w:t>
      </w:r>
      <w:r w:rsidR="00572C91" w:rsidRPr="000D0E1E">
        <w:rPr>
          <w:sz w:val="22"/>
          <w:szCs w:val="22"/>
        </w:rPr>
        <w:t xml:space="preserve">strives to </w:t>
      </w:r>
      <w:r w:rsidR="00BF34FD">
        <w:rPr>
          <w:sz w:val="22"/>
          <w:szCs w:val="22"/>
        </w:rPr>
        <w:t>broaden</w:t>
      </w:r>
      <w:r w:rsidR="00572C91" w:rsidRPr="000D0E1E">
        <w:rPr>
          <w:sz w:val="22"/>
          <w:szCs w:val="22"/>
        </w:rPr>
        <w:t xml:space="preserve"> application of E</w:t>
      </w:r>
      <w:r w:rsidR="0082782B">
        <w:rPr>
          <w:sz w:val="22"/>
          <w:szCs w:val="22"/>
        </w:rPr>
        <w:t>O</w:t>
      </w:r>
      <w:r w:rsidR="00572C91" w:rsidRPr="000D0E1E">
        <w:rPr>
          <w:sz w:val="22"/>
          <w:szCs w:val="22"/>
        </w:rPr>
        <w:t xml:space="preserve"> to inform the Goals and Targets</w:t>
      </w:r>
      <w:r w:rsidR="00B914F4">
        <w:rPr>
          <w:sz w:val="22"/>
          <w:szCs w:val="22"/>
        </w:rPr>
        <w:t>, in hopes of encouraging other GEO</w:t>
      </w:r>
      <w:r w:rsidR="00BF34FD">
        <w:rPr>
          <w:sz w:val="22"/>
          <w:szCs w:val="22"/>
        </w:rPr>
        <w:t xml:space="preserve"> Work </w:t>
      </w:r>
      <w:proofErr w:type="spellStart"/>
      <w:r w:rsidR="00BF34FD">
        <w:rPr>
          <w:sz w:val="22"/>
          <w:szCs w:val="22"/>
        </w:rPr>
        <w:t>Programme</w:t>
      </w:r>
      <w:proofErr w:type="spellEnd"/>
      <w:r w:rsidR="00B914F4">
        <w:rPr>
          <w:sz w:val="22"/>
          <w:szCs w:val="22"/>
        </w:rPr>
        <w:t xml:space="preserve"> activities to follow suit. </w:t>
      </w:r>
    </w:p>
    <w:p w14:paraId="4CB748E0" w14:textId="77777777" w:rsidR="00600A85" w:rsidRDefault="00600A85" w:rsidP="00600A85">
      <w:pPr>
        <w:tabs>
          <w:tab w:val="left" w:pos="6320"/>
        </w:tabs>
        <w:spacing w:line="0" w:lineRule="atLeast"/>
        <w:rPr>
          <w:i/>
          <w:sz w:val="22"/>
          <w:szCs w:val="22"/>
        </w:rPr>
      </w:pPr>
    </w:p>
    <w:p w14:paraId="0F3A28C4" w14:textId="1D5E2BDC" w:rsidR="00600A85" w:rsidRDefault="00600A85" w:rsidP="00600A85">
      <w:pPr>
        <w:tabs>
          <w:tab w:val="left" w:pos="6320"/>
        </w:tabs>
        <w:spacing w:line="0" w:lineRule="atLeast"/>
        <w:rPr>
          <w:i/>
          <w:sz w:val="22"/>
          <w:szCs w:val="22"/>
        </w:rPr>
      </w:pPr>
      <w:r>
        <w:rPr>
          <w:i/>
          <w:sz w:val="22"/>
          <w:szCs w:val="22"/>
        </w:rPr>
        <w:t xml:space="preserve">Advance 25% of </w:t>
      </w:r>
      <w:r w:rsidR="00D630E9">
        <w:rPr>
          <w:i/>
          <w:sz w:val="22"/>
          <w:szCs w:val="22"/>
        </w:rPr>
        <w:t xml:space="preserve">country pilot </w:t>
      </w:r>
      <w:r>
        <w:rPr>
          <w:i/>
          <w:sz w:val="22"/>
          <w:szCs w:val="22"/>
        </w:rPr>
        <w:t xml:space="preserve">projects by one Method </w:t>
      </w:r>
      <w:proofErr w:type="spellStart"/>
      <w:r>
        <w:rPr>
          <w:i/>
          <w:sz w:val="22"/>
          <w:szCs w:val="22"/>
        </w:rPr>
        <w:t>Useability</w:t>
      </w:r>
      <w:proofErr w:type="spellEnd"/>
      <w:r>
        <w:rPr>
          <w:i/>
          <w:sz w:val="22"/>
          <w:szCs w:val="22"/>
        </w:rPr>
        <w:t xml:space="preserve"> Level (</w:t>
      </w:r>
      <w:proofErr w:type="spellStart"/>
      <w:r>
        <w:rPr>
          <w:i/>
          <w:sz w:val="22"/>
          <w:szCs w:val="22"/>
        </w:rPr>
        <w:t>MuL</w:t>
      </w:r>
      <w:proofErr w:type="spellEnd"/>
      <w:r>
        <w:rPr>
          <w:i/>
          <w:sz w:val="22"/>
          <w:szCs w:val="22"/>
        </w:rPr>
        <w:t>)</w:t>
      </w:r>
      <w:r w:rsidR="0082782B">
        <w:rPr>
          <w:i/>
          <w:sz w:val="22"/>
          <w:szCs w:val="22"/>
        </w:rPr>
        <w:t xml:space="preserve"> - see Appendix C</w:t>
      </w:r>
      <w:r>
        <w:rPr>
          <w:i/>
          <w:sz w:val="22"/>
          <w:szCs w:val="22"/>
        </w:rPr>
        <w:t xml:space="preserve">; deliver one project per year to </w:t>
      </w:r>
      <w:proofErr w:type="spellStart"/>
      <w:r>
        <w:rPr>
          <w:i/>
          <w:sz w:val="22"/>
          <w:szCs w:val="22"/>
        </w:rPr>
        <w:t>MuL</w:t>
      </w:r>
      <w:proofErr w:type="spellEnd"/>
      <w:r>
        <w:rPr>
          <w:i/>
          <w:sz w:val="22"/>
          <w:szCs w:val="22"/>
        </w:rPr>
        <w:t xml:space="preserve"> 7 in 2019-202</w:t>
      </w:r>
      <w:r w:rsidR="0057168F">
        <w:rPr>
          <w:i/>
          <w:sz w:val="22"/>
          <w:szCs w:val="22"/>
        </w:rPr>
        <w:t>1</w:t>
      </w:r>
      <w:r>
        <w:rPr>
          <w:i/>
          <w:sz w:val="22"/>
          <w:szCs w:val="22"/>
        </w:rPr>
        <w:t>, and show three new EO products in planning by 202</w:t>
      </w:r>
      <w:r w:rsidR="0057168F">
        <w:rPr>
          <w:i/>
          <w:sz w:val="22"/>
          <w:szCs w:val="22"/>
        </w:rPr>
        <w:t>2</w:t>
      </w:r>
      <w:r>
        <w:rPr>
          <w:i/>
          <w:sz w:val="22"/>
          <w:szCs w:val="22"/>
        </w:rPr>
        <w:t xml:space="preserve">. </w:t>
      </w:r>
    </w:p>
    <w:p w14:paraId="663DC58D" w14:textId="5908D83F" w:rsidR="00600A85" w:rsidRDefault="00600A85" w:rsidP="00DF3A7F">
      <w:pPr>
        <w:tabs>
          <w:tab w:val="left" w:pos="6320"/>
        </w:tabs>
        <w:spacing w:line="0" w:lineRule="atLeast"/>
        <w:rPr>
          <w:sz w:val="22"/>
          <w:szCs w:val="22"/>
        </w:rPr>
      </w:pPr>
      <w:r w:rsidRPr="000D0E1E">
        <w:rPr>
          <w:sz w:val="22"/>
          <w:szCs w:val="22"/>
        </w:rPr>
        <w:t>The Initiative promotes demonstrable progress in the development of methods</w:t>
      </w:r>
      <w:r w:rsidR="00D630E9">
        <w:rPr>
          <w:sz w:val="22"/>
          <w:szCs w:val="22"/>
        </w:rPr>
        <w:t xml:space="preserve"> and their sustained, widespread utilization by countries for SDG monitoring and reporting,</w:t>
      </w:r>
      <w:r w:rsidRPr="000D0E1E">
        <w:rPr>
          <w:sz w:val="22"/>
          <w:szCs w:val="22"/>
        </w:rPr>
        <w:t xml:space="preserve"> while </w:t>
      </w:r>
      <w:r w:rsidRPr="000D0E1E">
        <w:rPr>
          <w:sz w:val="22"/>
          <w:szCs w:val="22"/>
        </w:rPr>
        <w:lastRenderedPageBreak/>
        <w:t>encouraging new data and information collection.</w:t>
      </w:r>
    </w:p>
    <w:p w14:paraId="3BD29155" w14:textId="77777777" w:rsidR="000D0E1E" w:rsidRPr="000D0E1E" w:rsidRDefault="000D0E1E" w:rsidP="00DF3A7F">
      <w:pPr>
        <w:tabs>
          <w:tab w:val="left" w:pos="6320"/>
        </w:tabs>
        <w:spacing w:line="0" w:lineRule="atLeast"/>
        <w:rPr>
          <w:sz w:val="22"/>
          <w:szCs w:val="22"/>
        </w:rPr>
      </w:pPr>
    </w:p>
    <w:p w14:paraId="5032687F" w14:textId="1FECBC84" w:rsidR="00600A85" w:rsidRDefault="00BF34FD" w:rsidP="00DF3A7F">
      <w:pPr>
        <w:tabs>
          <w:tab w:val="left" w:pos="6320"/>
        </w:tabs>
        <w:spacing w:line="0" w:lineRule="atLeast"/>
        <w:rPr>
          <w:i/>
          <w:sz w:val="22"/>
          <w:szCs w:val="22"/>
        </w:rPr>
      </w:pPr>
      <w:r>
        <w:rPr>
          <w:i/>
          <w:sz w:val="22"/>
          <w:szCs w:val="22"/>
        </w:rPr>
        <w:t>Advance the</w:t>
      </w:r>
      <w:r w:rsidR="00600A85">
        <w:rPr>
          <w:i/>
          <w:sz w:val="22"/>
          <w:szCs w:val="22"/>
        </w:rPr>
        <w:t xml:space="preserve"> </w:t>
      </w:r>
      <w:r>
        <w:rPr>
          <w:i/>
          <w:sz w:val="22"/>
          <w:szCs w:val="22"/>
        </w:rPr>
        <w:t>development</w:t>
      </w:r>
      <w:r w:rsidR="00600A85">
        <w:rPr>
          <w:i/>
          <w:sz w:val="22"/>
          <w:szCs w:val="22"/>
        </w:rPr>
        <w:t xml:space="preserve"> of fifteen SDG examples </w:t>
      </w:r>
      <w:r>
        <w:rPr>
          <w:i/>
          <w:sz w:val="22"/>
          <w:szCs w:val="22"/>
        </w:rPr>
        <w:t>completed</w:t>
      </w:r>
      <w:r w:rsidR="00600A85">
        <w:rPr>
          <w:i/>
          <w:sz w:val="22"/>
          <w:szCs w:val="22"/>
        </w:rPr>
        <w:t xml:space="preserve"> under other GEO Work </w:t>
      </w:r>
      <w:proofErr w:type="spellStart"/>
      <w:r w:rsidR="00600A85">
        <w:rPr>
          <w:i/>
          <w:sz w:val="22"/>
          <w:szCs w:val="22"/>
        </w:rPr>
        <w:t>Programme</w:t>
      </w:r>
      <w:proofErr w:type="spellEnd"/>
      <w:r w:rsidR="00600A85">
        <w:rPr>
          <w:i/>
          <w:sz w:val="22"/>
          <w:szCs w:val="22"/>
        </w:rPr>
        <w:t xml:space="preserve"> Activities.</w:t>
      </w:r>
    </w:p>
    <w:p w14:paraId="3BE7FA46" w14:textId="435CBCA8" w:rsidR="00BD375E" w:rsidRDefault="00600A85" w:rsidP="00600A85">
      <w:pPr>
        <w:tabs>
          <w:tab w:val="left" w:pos="6320"/>
        </w:tabs>
        <w:spacing w:line="0" w:lineRule="atLeast"/>
        <w:rPr>
          <w:sz w:val="22"/>
          <w:szCs w:val="22"/>
        </w:rPr>
      </w:pPr>
      <w:r>
        <w:rPr>
          <w:sz w:val="22"/>
          <w:szCs w:val="22"/>
        </w:rPr>
        <w:t xml:space="preserve">The  Initiative </w:t>
      </w:r>
      <w:r w:rsidR="00BF34FD">
        <w:rPr>
          <w:sz w:val="22"/>
          <w:szCs w:val="22"/>
        </w:rPr>
        <w:t>promotes</w:t>
      </w:r>
      <w:r>
        <w:rPr>
          <w:sz w:val="22"/>
          <w:szCs w:val="22"/>
        </w:rPr>
        <w:t xml:space="preserve"> good practice examples  of EO uses with SDG</w:t>
      </w:r>
      <w:r w:rsidR="00BF34FD">
        <w:rPr>
          <w:sz w:val="22"/>
          <w:szCs w:val="22"/>
        </w:rPr>
        <w:t xml:space="preserve"> developed under other GEO  Work </w:t>
      </w:r>
      <w:proofErr w:type="spellStart"/>
      <w:r w:rsidR="00BF34FD">
        <w:rPr>
          <w:sz w:val="22"/>
          <w:szCs w:val="22"/>
        </w:rPr>
        <w:t>Programme</w:t>
      </w:r>
      <w:proofErr w:type="spellEnd"/>
      <w:r w:rsidR="00BF34FD">
        <w:rPr>
          <w:sz w:val="22"/>
          <w:szCs w:val="22"/>
        </w:rPr>
        <w:t xml:space="preserve"> Activities </w:t>
      </w:r>
      <w:r>
        <w:rPr>
          <w:sz w:val="22"/>
          <w:szCs w:val="22"/>
        </w:rPr>
        <w:t xml:space="preserve">independent of (or with guidance from) EO4SDG. </w:t>
      </w:r>
    </w:p>
    <w:p w14:paraId="6BFD068C" w14:textId="5BCF5475" w:rsidR="00600A85" w:rsidRPr="00BD375E" w:rsidRDefault="00600A85" w:rsidP="00600A85">
      <w:pPr>
        <w:tabs>
          <w:tab w:val="left" w:pos="6320"/>
        </w:tabs>
        <w:spacing w:line="0" w:lineRule="atLeast"/>
        <w:rPr>
          <w:sz w:val="22"/>
          <w:szCs w:val="22"/>
        </w:rPr>
      </w:pPr>
      <w:r w:rsidRPr="000D0E1E">
        <w:rPr>
          <w:i/>
          <w:sz w:val="22"/>
          <w:szCs w:val="22"/>
        </w:rPr>
        <w:t>Develop a SDG EO/GI interactive knowledge resource.</w:t>
      </w:r>
    </w:p>
    <w:p w14:paraId="092192D9" w14:textId="64C07E81" w:rsidR="00600A85" w:rsidRDefault="00600A85" w:rsidP="00DF3A7F">
      <w:pPr>
        <w:tabs>
          <w:tab w:val="left" w:pos="6320"/>
        </w:tabs>
        <w:spacing w:line="0" w:lineRule="atLeast"/>
        <w:rPr>
          <w:sz w:val="22"/>
          <w:szCs w:val="22"/>
        </w:rPr>
      </w:pPr>
      <w:r w:rsidRPr="000D0E1E">
        <w:rPr>
          <w:sz w:val="22"/>
          <w:szCs w:val="22"/>
        </w:rPr>
        <w:t xml:space="preserve">The Initiative seeks to develop its website </w:t>
      </w:r>
      <w:r>
        <w:rPr>
          <w:sz w:val="22"/>
          <w:szCs w:val="22"/>
        </w:rPr>
        <w:t>into a dynamic</w:t>
      </w:r>
      <w:r w:rsidR="00CC0783">
        <w:rPr>
          <w:sz w:val="22"/>
          <w:szCs w:val="22"/>
        </w:rPr>
        <w:t xml:space="preserve"> </w:t>
      </w:r>
      <w:r>
        <w:rPr>
          <w:sz w:val="22"/>
          <w:szCs w:val="22"/>
        </w:rPr>
        <w:t>resource that provides information on data sources, platforms, metadata guidelines, best practices, and country experiences per SDG target and indicator that is supported by Earth observations.</w:t>
      </w:r>
    </w:p>
    <w:p w14:paraId="7942D756" w14:textId="77777777" w:rsidR="00600A85" w:rsidRDefault="00600A85" w:rsidP="00DF3A7F">
      <w:pPr>
        <w:tabs>
          <w:tab w:val="left" w:pos="6320"/>
        </w:tabs>
        <w:spacing w:line="0" w:lineRule="atLeast"/>
        <w:rPr>
          <w:sz w:val="22"/>
          <w:szCs w:val="22"/>
        </w:rPr>
        <w:sectPr w:rsidR="00600A85" w:rsidSect="00E45255">
          <w:type w:val="continuous"/>
          <w:pgSz w:w="12240" w:h="15840"/>
          <w:pgMar w:top="1439" w:right="1440" w:bottom="692" w:left="1440" w:header="0" w:footer="0" w:gutter="0"/>
          <w:cols w:num="2" w:space="720"/>
          <w:docGrid w:linePitch="360"/>
        </w:sectPr>
      </w:pPr>
    </w:p>
    <w:p w14:paraId="02DB8168" w14:textId="4215FFDC" w:rsidR="00600A85" w:rsidRDefault="00600A85" w:rsidP="00DF3A7F">
      <w:pPr>
        <w:tabs>
          <w:tab w:val="left" w:pos="6320"/>
        </w:tabs>
        <w:spacing w:line="0" w:lineRule="atLeast"/>
        <w:rPr>
          <w:sz w:val="22"/>
          <w:szCs w:val="22"/>
        </w:rPr>
      </w:pPr>
    </w:p>
    <w:p w14:paraId="610571B0" w14:textId="77777777" w:rsidR="00B914F4" w:rsidRDefault="00B914F4" w:rsidP="00DF3A7F">
      <w:pPr>
        <w:tabs>
          <w:tab w:val="left" w:pos="6320"/>
        </w:tabs>
        <w:spacing w:line="0" w:lineRule="atLeast"/>
        <w:rPr>
          <w:sz w:val="22"/>
          <w:szCs w:val="22"/>
        </w:rPr>
      </w:pPr>
    </w:p>
    <w:p w14:paraId="101266A5" w14:textId="77777777" w:rsidR="00E45255" w:rsidRPr="00600A85" w:rsidRDefault="00E45255" w:rsidP="00E45255">
      <w:pPr>
        <w:spacing w:line="239" w:lineRule="auto"/>
        <w:jc w:val="both"/>
        <w:rPr>
          <w:rFonts w:ascii="Calibri" w:hAnsi="Calibri"/>
          <w:sz w:val="22"/>
          <w:szCs w:val="22"/>
        </w:rPr>
        <w:sectPr w:rsidR="00E45255" w:rsidRPr="00600A85" w:rsidSect="00E45255">
          <w:type w:val="continuous"/>
          <w:pgSz w:w="12240" w:h="15840"/>
          <w:pgMar w:top="1440" w:right="1440" w:bottom="692" w:left="1440" w:header="0" w:footer="0" w:gutter="0"/>
          <w:cols w:space="0"/>
          <w:docGrid w:linePitch="360"/>
        </w:sectPr>
      </w:pPr>
      <w:r w:rsidRPr="00600A85">
        <w:rPr>
          <w:rFonts w:ascii="Calibri" w:hAnsi="Calibri"/>
          <w:b/>
          <w:sz w:val="22"/>
          <w:szCs w:val="22"/>
        </w:rPr>
        <w:t>Goal II</w:t>
      </w:r>
      <w:r w:rsidRPr="00600A85">
        <w:rPr>
          <w:rFonts w:ascii="Calibri" w:hAnsi="Calibri"/>
          <w:sz w:val="22"/>
          <w:szCs w:val="22"/>
        </w:rPr>
        <w:t xml:space="preserve"> improves underlying capabilities with Earth observations, focusing especially on support </w:t>
      </w:r>
    </w:p>
    <w:p w14:paraId="2CF892A5" w14:textId="77777777" w:rsidR="00E45255" w:rsidRPr="00600A85" w:rsidRDefault="00E45255" w:rsidP="00E45255">
      <w:pPr>
        <w:spacing w:line="239" w:lineRule="auto"/>
        <w:jc w:val="both"/>
        <w:rPr>
          <w:rFonts w:ascii="Calibri" w:hAnsi="Calibri"/>
          <w:sz w:val="22"/>
          <w:szCs w:val="22"/>
        </w:rPr>
      </w:pPr>
      <w:r w:rsidRPr="00600A85">
        <w:rPr>
          <w:rFonts w:ascii="Calibri" w:hAnsi="Calibri"/>
          <w:sz w:val="22"/>
          <w:szCs w:val="22"/>
        </w:rPr>
        <w:t xml:space="preserve">to countries and stakeholders in the implementation of methods using Earth observations to address the </w:t>
      </w:r>
      <w:r w:rsidRPr="00600A85">
        <w:rPr>
          <w:rFonts w:ascii="Calibri" w:hAnsi="Calibri"/>
          <w:i/>
          <w:sz w:val="22"/>
          <w:szCs w:val="22"/>
        </w:rPr>
        <w:t>2030 Agenda</w:t>
      </w:r>
      <w:r w:rsidRPr="00600A85">
        <w:rPr>
          <w:rFonts w:ascii="Calibri" w:hAnsi="Calibri"/>
          <w:sz w:val="22"/>
          <w:szCs w:val="22"/>
        </w:rPr>
        <w:t>. The goal includes activities to coordinate and foster capacity building to effectively employ methods, enable data awareness and access, and sustain use of Earth observations in the context of the SDGs. The goal spans human, scientific, technological, organizational, institutional, and resource-based capacities.</w:t>
      </w:r>
    </w:p>
    <w:p w14:paraId="571EA173" w14:textId="77777777" w:rsidR="00E45255" w:rsidRPr="00600A85" w:rsidRDefault="00E45255" w:rsidP="00E45255">
      <w:pPr>
        <w:spacing w:line="301" w:lineRule="exact"/>
        <w:rPr>
          <w:rFonts w:ascii="Calibri" w:eastAsia="Times New Roman" w:hAnsi="Calibri"/>
          <w:sz w:val="22"/>
          <w:szCs w:val="22"/>
        </w:rPr>
      </w:pPr>
    </w:p>
    <w:p w14:paraId="15F5383B" w14:textId="3BEB41C5" w:rsidR="00600A85" w:rsidRDefault="00E45255" w:rsidP="00592F64">
      <w:pPr>
        <w:spacing w:line="0" w:lineRule="atLeast"/>
        <w:jc w:val="both"/>
        <w:rPr>
          <w:rFonts w:ascii="Calibri" w:hAnsi="Calibri"/>
          <w:sz w:val="22"/>
          <w:szCs w:val="22"/>
        </w:rPr>
      </w:pPr>
      <w:r w:rsidRPr="00600A85">
        <w:rPr>
          <w:rFonts w:ascii="Calibri" w:hAnsi="Calibri"/>
          <w:sz w:val="22"/>
          <w:szCs w:val="22"/>
        </w:rPr>
        <w:t xml:space="preserve">Efforts to develop capabilities to substantiate and quantify the social, environmental, and economic benefits from Earth observations in serving the SDG are included, especially as this articulation may contribute to greater uptake. Activities to </w:t>
      </w:r>
      <w:r w:rsidR="00C53DB5">
        <w:rPr>
          <w:rFonts w:ascii="Calibri" w:hAnsi="Calibri"/>
          <w:sz w:val="22"/>
          <w:szCs w:val="22"/>
        </w:rPr>
        <w:t>develop</w:t>
      </w:r>
      <w:r w:rsidR="00C53DB5" w:rsidRPr="00600A85">
        <w:rPr>
          <w:rFonts w:ascii="Calibri" w:hAnsi="Calibri"/>
          <w:sz w:val="22"/>
          <w:szCs w:val="22"/>
        </w:rPr>
        <w:t xml:space="preserve"> </w:t>
      </w:r>
      <w:r w:rsidRPr="00600A85">
        <w:rPr>
          <w:rFonts w:ascii="Calibri" w:hAnsi="Calibri"/>
          <w:sz w:val="22"/>
          <w:szCs w:val="22"/>
        </w:rPr>
        <w:t xml:space="preserve">capabilities within GEO and the Earth observations community about SDG statistical principles and practices are included, as are new capabilities to use data visualization methods to support alternatives analysis and planning regarding the SDGs. This initiative will also serve to “federate” all of GEO’s community Activities, Initiatives and Flagships that include an SDG element so as to increase SDG-related knowledge sharing across the GEO Work </w:t>
      </w:r>
      <w:proofErr w:type="spellStart"/>
      <w:r w:rsidRPr="00600A85">
        <w:rPr>
          <w:rFonts w:ascii="Calibri" w:hAnsi="Calibri"/>
          <w:sz w:val="22"/>
          <w:szCs w:val="22"/>
        </w:rPr>
        <w:t>Programme</w:t>
      </w:r>
      <w:proofErr w:type="spellEnd"/>
      <w:r w:rsidRPr="00600A85">
        <w:rPr>
          <w:rFonts w:ascii="Calibri" w:hAnsi="Calibri"/>
          <w:sz w:val="22"/>
          <w:szCs w:val="22"/>
        </w:rPr>
        <w:t>.</w:t>
      </w:r>
    </w:p>
    <w:p w14:paraId="6E991DF8" w14:textId="77777777" w:rsidR="00592F64" w:rsidRPr="0080778A" w:rsidRDefault="00592F64" w:rsidP="00592F64">
      <w:pPr>
        <w:spacing w:line="0" w:lineRule="atLeast"/>
        <w:jc w:val="both"/>
        <w:rPr>
          <w:rFonts w:ascii="Calibri" w:hAnsi="Calibri"/>
          <w:sz w:val="22"/>
          <w:szCs w:val="22"/>
          <w:u w:val="single"/>
        </w:rPr>
      </w:pPr>
    </w:p>
    <w:p w14:paraId="4268CD60" w14:textId="28E753D1" w:rsidR="00592F64" w:rsidRPr="0080778A" w:rsidRDefault="00592F64" w:rsidP="00592F64">
      <w:pPr>
        <w:spacing w:line="0" w:lineRule="atLeast"/>
        <w:rPr>
          <w:rFonts w:ascii="Calibri" w:hAnsi="Calibri"/>
          <w:sz w:val="22"/>
          <w:szCs w:val="22"/>
          <w:u w:val="single"/>
        </w:rPr>
      </w:pPr>
      <w:r w:rsidRPr="0080778A">
        <w:rPr>
          <w:rFonts w:ascii="Calibri" w:hAnsi="Calibri"/>
          <w:sz w:val="22"/>
          <w:szCs w:val="22"/>
          <w:u w:val="single"/>
        </w:rPr>
        <w:t>The following are objectives under Goal II:</w:t>
      </w:r>
    </w:p>
    <w:p w14:paraId="7488CB4E" w14:textId="77777777" w:rsidR="00592F64" w:rsidRDefault="00592F64" w:rsidP="00592F64">
      <w:pPr>
        <w:spacing w:line="0" w:lineRule="atLeast"/>
        <w:rPr>
          <w:rFonts w:ascii="Calibri" w:hAnsi="Calibri"/>
          <w:sz w:val="22"/>
          <w:szCs w:val="22"/>
        </w:rPr>
      </w:pPr>
    </w:p>
    <w:p w14:paraId="6DAE4E05" w14:textId="77777777" w:rsidR="00DD023B" w:rsidRDefault="00DD023B" w:rsidP="00592F64">
      <w:pPr>
        <w:spacing w:line="0" w:lineRule="atLeast"/>
        <w:rPr>
          <w:rFonts w:ascii="Calibri" w:hAnsi="Calibri"/>
          <w:i/>
          <w:sz w:val="22"/>
          <w:szCs w:val="22"/>
        </w:rPr>
        <w:sectPr w:rsidR="00DD023B" w:rsidSect="00592F64">
          <w:type w:val="continuous"/>
          <w:pgSz w:w="12240" w:h="15840"/>
          <w:pgMar w:top="1439" w:right="1440" w:bottom="692" w:left="1440" w:header="0" w:footer="0" w:gutter="0"/>
          <w:cols w:space="0"/>
          <w:docGrid w:linePitch="360"/>
        </w:sectPr>
      </w:pPr>
    </w:p>
    <w:p w14:paraId="5BA16C97" w14:textId="43551F1A" w:rsidR="00592F64" w:rsidRDefault="00592F64" w:rsidP="00592F64">
      <w:pPr>
        <w:spacing w:line="0" w:lineRule="atLeast"/>
        <w:rPr>
          <w:rFonts w:ascii="Calibri" w:hAnsi="Calibri"/>
          <w:i/>
          <w:sz w:val="22"/>
          <w:szCs w:val="22"/>
        </w:rPr>
      </w:pPr>
      <w:r>
        <w:rPr>
          <w:rFonts w:ascii="Calibri" w:hAnsi="Calibri"/>
          <w:i/>
          <w:sz w:val="22"/>
          <w:szCs w:val="22"/>
        </w:rPr>
        <w:t>By 202</w:t>
      </w:r>
      <w:r w:rsidR="0057168F">
        <w:rPr>
          <w:rFonts w:ascii="Calibri" w:hAnsi="Calibri"/>
          <w:i/>
          <w:sz w:val="22"/>
          <w:szCs w:val="22"/>
        </w:rPr>
        <w:t>4</w:t>
      </w:r>
      <w:r>
        <w:rPr>
          <w:rFonts w:ascii="Calibri" w:hAnsi="Calibri"/>
          <w:i/>
          <w:sz w:val="22"/>
          <w:szCs w:val="22"/>
        </w:rPr>
        <w:t>, engage twenty</w:t>
      </w:r>
      <w:r w:rsidR="0057168F">
        <w:rPr>
          <w:rFonts w:ascii="Calibri" w:hAnsi="Calibri"/>
          <w:i/>
          <w:sz w:val="22"/>
          <w:szCs w:val="22"/>
        </w:rPr>
        <w:t xml:space="preserve"> (or more)</w:t>
      </w:r>
      <w:r>
        <w:rPr>
          <w:rFonts w:ascii="Calibri" w:hAnsi="Calibri"/>
          <w:i/>
          <w:sz w:val="22"/>
          <w:szCs w:val="22"/>
        </w:rPr>
        <w:t xml:space="preserve"> </w:t>
      </w:r>
      <w:r w:rsidR="00712C3B">
        <w:rPr>
          <w:rFonts w:ascii="Calibri" w:hAnsi="Calibri"/>
          <w:i/>
          <w:sz w:val="22"/>
          <w:szCs w:val="22"/>
        </w:rPr>
        <w:t xml:space="preserve">countries </w:t>
      </w:r>
      <w:r>
        <w:rPr>
          <w:rFonts w:ascii="Calibri" w:hAnsi="Calibri"/>
          <w:i/>
          <w:sz w:val="22"/>
          <w:szCs w:val="22"/>
        </w:rPr>
        <w:t xml:space="preserve">in trainings. </w:t>
      </w:r>
    </w:p>
    <w:p w14:paraId="53182801" w14:textId="5689ECAE" w:rsidR="00592F64" w:rsidRDefault="00592F64" w:rsidP="00592F64">
      <w:pPr>
        <w:spacing w:line="0" w:lineRule="atLeast"/>
        <w:rPr>
          <w:rFonts w:ascii="Calibri" w:hAnsi="Calibri"/>
          <w:sz w:val="22"/>
          <w:szCs w:val="22"/>
        </w:rPr>
      </w:pPr>
      <w:r>
        <w:rPr>
          <w:rFonts w:ascii="Calibri" w:hAnsi="Calibri"/>
          <w:sz w:val="22"/>
          <w:szCs w:val="22"/>
        </w:rPr>
        <w:t xml:space="preserve">The </w:t>
      </w:r>
      <w:r w:rsidR="007D69B4">
        <w:rPr>
          <w:rFonts w:ascii="Calibri" w:hAnsi="Calibri"/>
          <w:sz w:val="22"/>
          <w:szCs w:val="22"/>
        </w:rPr>
        <w:t>I</w:t>
      </w:r>
      <w:r>
        <w:rPr>
          <w:rFonts w:ascii="Calibri" w:hAnsi="Calibri"/>
          <w:sz w:val="22"/>
          <w:szCs w:val="22"/>
        </w:rPr>
        <w:t>nitiative ensures continuous geographic breadth  (</w:t>
      </w:r>
      <w:r w:rsidR="00B914F4">
        <w:rPr>
          <w:rFonts w:ascii="Calibri" w:hAnsi="Calibri"/>
          <w:sz w:val="22"/>
          <w:szCs w:val="22"/>
        </w:rPr>
        <w:t>including representation per continent).</w:t>
      </w:r>
    </w:p>
    <w:p w14:paraId="4889FDDF" w14:textId="77777777" w:rsidR="00B914F4" w:rsidRDefault="00B914F4" w:rsidP="00592F64">
      <w:pPr>
        <w:spacing w:line="0" w:lineRule="atLeast"/>
        <w:rPr>
          <w:rFonts w:ascii="Calibri" w:hAnsi="Calibri"/>
          <w:sz w:val="22"/>
          <w:szCs w:val="22"/>
        </w:rPr>
      </w:pPr>
    </w:p>
    <w:p w14:paraId="24D10A8B" w14:textId="054DA7C8" w:rsidR="00712C3B" w:rsidRPr="00712C3B" w:rsidRDefault="00DD023B" w:rsidP="00592F64">
      <w:pPr>
        <w:spacing w:line="0" w:lineRule="atLeast"/>
        <w:rPr>
          <w:rFonts w:ascii="Calibri" w:hAnsi="Calibri"/>
          <w:i/>
          <w:sz w:val="22"/>
          <w:szCs w:val="22"/>
        </w:rPr>
      </w:pPr>
      <w:r>
        <w:rPr>
          <w:rFonts w:ascii="Calibri" w:hAnsi="Calibri"/>
          <w:i/>
          <w:sz w:val="22"/>
          <w:szCs w:val="22"/>
        </w:rPr>
        <w:t>Produce</w:t>
      </w:r>
      <w:r w:rsidR="00D630E9">
        <w:rPr>
          <w:rFonts w:ascii="Calibri" w:hAnsi="Calibri"/>
          <w:i/>
          <w:sz w:val="22"/>
          <w:szCs w:val="22"/>
        </w:rPr>
        <w:t xml:space="preserve"> and share</w:t>
      </w:r>
      <w:r>
        <w:rPr>
          <w:rFonts w:ascii="Calibri" w:hAnsi="Calibri"/>
          <w:i/>
          <w:sz w:val="22"/>
          <w:szCs w:val="22"/>
        </w:rPr>
        <w:t xml:space="preserve"> valuations and impact assessments of </w:t>
      </w:r>
      <w:r w:rsidR="00712C3B">
        <w:rPr>
          <w:rFonts w:ascii="Calibri" w:hAnsi="Calibri"/>
          <w:i/>
          <w:sz w:val="22"/>
          <w:szCs w:val="22"/>
        </w:rPr>
        <w:t>fifteen</w:t>
      </w:r>
      <w:r>
        <w:rPr>
          <w:rFonts w:ascii="Calibri" w:hAnsi="Calibri"/>
          <w:i/>
          <w:sz w:val="22"/>
          <w:szCs w:val="22"/>
        </w:rPr>
        <w:t xml:space="preserve"> methods</w:t>
      </w:r>
      <w:r w:rsidR="00D630E9">
        <w:rPr>
          <w:rFonts w:ascii="Calibri" w:hAnsi="Calibri"/>
          <w:i/>
          <w:sz w:val="22"/>
          <w:szCs w:val="22"/>
        </w:rPr>
        <w:t xml:space="preserve"> </w:t>
      </w:r>
      <w:r w:rsidR="00D630E9">
        <w:rPr>
          <w:i/>
          <w:sz w:val="22"/>
        </w:rPr>
        <w:t xml:space="preserve">with GEO members, </w:t>
      </w:r>
      <w:r w:rsidR="00D630E9">
        <w:rPr>
          <w:i/>
          <w:sz w:val="22"/>
        </w:rPr>
        <w:t>partners and the wider international community</w:t>
      </w:r>
      <w:r w:rsidR="00D630E9">
        <w:rPr>
          <w:rFonts w:ascii="Calibri" w:hAnsi="Calibri"/>
          <w:i/>
          <w:sz w:val="22"/>
          <w:szCs w:val="22"/>
        </w:rPr>
        <w:t>.</w:t>
      </w:r>
    </w:p>
    <w:p w14:paraId="66527E67" w14:textId="77777777" w:rsidR="00DD023B" w:rsidRDefault="00DD023B" w:rsidP="00592F64">
      <w:pPr>
        <w:spacing w:line="0" w:lineRule="atLeast"/>
        <w:rPr>
          <w:rFonts w:ascii="Calibri" w:hAnsi="Calibri"/>
          <w:sz w:val="22"/>
          <w:szCs w:val="22"/>
        </w:rPr>
      </w:pPr>
      <w:r w:rsidRPr="00DD023B">
        <w:rPr>
          <w:rFonts w:ascii="Calibri" w:hAnsi="Calibri"/>
          <w:sz w:val="22"/>
          <w:szCs w:val="22"/>
        </w:rPr>
        <w:t>The Initiative strives to ensure the methods are valuable in addition to being soun</w:t>
      </w:r>
      <w:r>
        <w:rPr>
          <w:rFonts w:ascii="Calibri" w:hAnsi="Calibri"/>
          <w:sz w:val="22"/>
          <w:szCs w:val="22"/>
        </w:rPr>
        <w:t xml:space="preserve">d. </w:t>
      </w:r>
    </w:p>
    <w:p w14:paraId="6EE696CB" w14:textId="77777777" w:rsidR="00712C3B" w:rsidRDefault="00712C3B" w:rsidP="00DD023B">
      <w:pPr>
        <w:rPr>
          <w:rFonts w:ascii="Calibri" w:hAnsi="Calibri"/>
          <w:i/>
          <w:sz w:val="22"/>
          <w:szCs w:val="22"/>
        </w:rPr>
      </w:pPr>
    </w:p>
    <w:p w14:paraId="2E7A3AD1" w14:textId="77777777" w:rsidR="0057168F" w:rsidRDefault="00DD023B" w:rsidP="00DD023B">
      <w:pPr>
        <w:rPr>
          <w:rFonts w:ascii="Calibri" w:hAnsi="Calibri"/>
          <w:i/>
          <w:sz w:val="22"/>
          <w:szCs w:val="22"/>
        </w:rPr>
      </w:pPr>
      <w:r w:rsidRPr="00DD023B">
        <w:rPr>
          <w:rFonts w:ascii="Calibri" w:hAnsi="Calibri"/>
          <w:i/>
          <w:sz w:val="22"/>
          <w:szCs w:val="22"/>
        </w:rPr>
        <w:t xml:space="preserve">Roll-out a SDG toolbox for Earth observation data </w:t>
      </w:r>
    </w:p>
    <w:p w14:paraId="75F9BF81" w14:textId="26B5FB66" w:rsidR="00DD023B" w:rsidRDefault="00DD023B" w:rsidP="00DD023B">
      <w:pPr>
        <w:rPr>
          <w:rFonts w:ascii="Calibri" w:hAnsi="Calibri"/>
          <w:i/>
          <w:sz w:val="22"/>
          <w:szCs w:val="22"/>
        </w:rPr>
      </w:pPr>
      <w:r w:rsidRPr="00DD023B">
        <w:rPr>
          <w:rFonts w:ascii="Calibri" w:hAnsi="Calibri"/>
          <w:i/>
          <w:sz w:val="22"/>
          <w:szCs w:val="22"/>
        </w:rPr>
        <w:t>by</w:t>
      </w:r>
      <w:r>
        <w:rPr>
          <w:rFonts w:ascii="Calibri" w:hAnsi="Calibri"/>
          <w:i/>
          <w:sz w:val="22"/>
          <w:szCs w:val="22"/>
        </w:rPr>
        <w:t xml:space="preserve"> 2</w:t>
      </w:r>
      <w:r w:rsidR="0057168F">
        <w:rPr>
          <w:rFonts w:ascii="Calibri" w:hAnsi="Calibri"/>
          <w:i/>
          <w:sz w:val="22"/>
          <w:szCs w:val="22"/>
        </w:rPr>
        <w:t>020</w:t>
      </w:r>
      <w:r w:rsidR="00FE2272">
        <w:rPr>
          <w:rFonts w:ascii="Calibri" w:hAnsi="Calibri"/>
          <w:i/>
          <w:sz w:val="22"/>
          <w:szCs w:val="22"/>
        </w:rPr>
        <w:t xml:space="preserve"> as part of the SDG EO/GI knowledge resource</w:t>
      </w:r>
    </w:p>
    <w:p w14:paraId="0934C110" w14:textId="0F2A5FFA" w:rsidR="00DD023B" w:rsidRPr="00265EF9" w:rsidRDefault="00DD023B" w:rsidP="00DD023B">
      <w:pPr>
        <w:spacing w:line="239" w:lineRule="auto"/>
        <w:ind w:right="140"/>
        <w:rPr>
          <w:rFonts w:ascii="Calibri" w:eastAsia="Calibri" w:hAnsi="Calibri" w:cs="Arial"/>
          <w:sz w:val="22"/>
          <w:szCs w:val="22"/>
        </w:rPr>
      </w:pPr>
      <w:r w:rsidRPr="00DD023B">
        <w:rPr>
          <w:rFonts w:ascii="Calibri" w:eastAsia="Calibri" w:hAnsi="Calibri" w:cs="Arial"/>
          <w:sz w:val="22"/>
          <w:szCs w:val="22"/>
        </w:rPr>
        <w:t xml:space="preserve">The Initiative supports capacity </w:t>
      </w:r>
      <w:r w:rsidR="00D630E9">
        <w:rPr>
          <w:rFonts w:ascii="Calibri" w:eastAsia="Calibri" w:hAnsi="Calibri" w:cs="Arial"/>
          <w:sz w:val="22"/>
          <w:szCs w:val="22"/>
        </w:rPr>
        <w:t>development</w:t>
      </w:r>
      <w:r w:rsidR="00D630E9" w:rsidRPr="00DD023B">
        <w:rPr>
          <w:rFonts w:ascii="Calibri" w:eastAsia="Calibri" w:hAnsi="Calibri" w:cs="Arial"/>
          <w:sz w:val="22"/>
          <w:szCs w:val="22"/>
        </w:rPr>
        <w:t xml:space="preserve"> </w:t>
      </w:r>
      <w:r w:rsidRPr="00DD023B">
        <w:rPr>
          <w:rFonts w:ascii="Calibri" w:eastAsia="Calibri" w:hAnsi="Calibri" w:cs="Arial"/>
          <w:sz w:val="22"/>
          <w:szCs w:val="22"/>
        </w:rPr>
        <w:t xml:space="preserve">through functional tools, which will also be integrated into other vehicles (e.g., </w:t>
      </w:r>
      <w:r>
        <w:rPr>
          <w:rFonts w:ascii="Calibri" w:eastAsia="Calibri" w:hAnsi="Calibri" w:cs="Arial"/>
          <w:sz w:val="22"/>
          <w:szCs w:val="22"/>
        </w:rPr>
        <w:t xml:space="preserve">the Federated System of UN SDG Data Hubs, </w:t>
      </w:r>
      <w:r w:rsidRPr="00DD023B">
        <w:rPr>
          <w:rFonts w:ascii="Calibri" w:eastAsia="Calibri" w:hAnsi="Calibri" w:cs="Arial"/>
          <w:sz w:val="22"/>
          <w:szCs w:val="22"/>
        </w:rPr>
        <w:t>the UN Sustainable Development Solutions Network</w:t>
      </w:r>
      <w:r w:rsidR="00CC0783">
        <w:rPr>
          <w:rFonts w:ascii="Calibri" w:eastAsia="Calibri" w:hAnsi="Calibri" w:cs="Arial"/>
          <w:sz w:val="22"/>
          <w:szCs w:val="22"/>
        </w:rPr>
        <w:t>).</w:t>
      </w:r>
    </w:p>
    <w:p w14:paraId="1F72498F" w14:textId="77777777" w:rsidR="00712C3B" w:rsidRDefault="00712C3B" w:rsidP="00DD023B">
      <w:pPr>
        <w:spacing w:line="239" w:lineRule="auto"/>
        <w:ind w:right="140"/>
        <w:rPr>
          <w:rFonts w:ascii="Calibri" w:eastAsia="Calibri" w:hAnsi="Calibri" w:cs="Arial"/>
          <w:i/>
          <w:sz w:val="22"/>
          <w:szCs w:val="22"/>
        </w:rPr>
      </w:pPr>
    </w:p>
    <w:p w14:paraId="3F96E2B2" w14:textId="1A839411" w:rsidR="00FE2272" w:rsidRPr="00265EF9" w:rsidRDefault="00FE2272" w:rsidP="00DD023B">
      <w:pPr>
        <w:spacing w:line="239" w:lineRule="auto"/>
        <w:ind w:right="140"/>
        <w:rPr>
          <w:rFonts w:ascii="Calibri" w:eastAsia="Calibri" w:hAnsi="Calibri" w:cs="Arial"/>
          <w:i/>
          <w:sz w:val="22"/>
          <w:szCs w:val="22"/>
        </w:rPr>
      </w:pPr>
      <w:r>
        <w:rPr>
          <w:rFonts w:ascii="Calibri" w:eastAsia="Calibri" w:hAnsi="Calibri" w:cs="Arial"/>
          <w:i/>
          <w:sz w:val="22"/>
          <w:szCs w:val="22"/>
        </w:rPr>
        <w:t>D</w:t>
      </w:r>
      <w:r w:rsidR="00DD023B" w:rsidRPr="00265EF9">
        <w:rPr>
          <w:rFonts w:ascii="Calibri" w:eastAsia="Calibri" w:hAnsi="Calibri" w:cs="Arial"/>
          <w:i/>
          <w:sz w:val="22"/>
          <w:szCs w:val="22"/>
        </w:rPr>
        <w:t>ocument national experiences and good practices including case studies</w:t>
      </w:r>
      <w:r w:rsidR="009C1B3E" w:rsidRPr="00265EF9">
        <w:rPr>
          <w:rFonts w:ascii="Calibri" w:eastAsia="Calibri" w:hAnsi="Calibri" w:cs="Arial"/>
          <w:i/>
          <w:sz w:val="22"/>
          <w:szCs w:val="22"/>
        </w:rPr>
        <w:t xml:space="preserve">, and maintain a handbook on SDGs and Earth observations. </w:t>
      </w:r>
    </w:p>
    <w:p w14:paraId="24A63A5E" w14:textId="77777777" w:rsidR="0057168F" w:rsidRDefault="00DD023B" w:rsidP="00DD023B">
      <w:pPr>
        <w:spacing w:line="239" w:lineRule="auto"/>
        <w:ind w:right="140"/>
        <w:rPr>
          <w:rFonts w:ascii="Calibri" w:eastAsia="Calibri" w:hAnsi="Calibri" w:cs="Arial"/>
          <w:sz w:val="22"/>
          <w:szCs w:val="22"/>
        </w:rPr>
      </w:pPr>
      <w:r w:rsidRPr="00265EF9">
        <w:rPr>
          <w:rFonts w:ascii="Calibri" w:eastAsia="Calibri" w:hAnsi="Calibri" w:cs="Arial"/>
          <w:sz w:val="22"/>
          <w:szCs w:val="22"/>
        </w:rPr>
        <w:t xml:space="preserve">The Initiative provides a platform for knowledge sharing across all GEO Work </w:t>
      </w:r>
      <w:proofErr w:type="spellStart"/>
      <w:r w:rsidRPr="00265EF9">
        <w:rPr>
          <w:rFonts w:ascii="Calibri" w:eastAsia="Calibri" w:hAnsi="Calibri" w:cs="Arial"/>
          <w:sz w:val="22"/>
          <w:szCs w:val="22"/>
        </w:rPr>
        <w:t>Programme</w:t>
      </w:r>
      <w:proofErr w:type="spellEnd"/>
      <w:r w:rsidRPr="00265EF9">
        <w:rPr>
          <w:rFonts w:ascii="Calibri" w:eastAsia="Calibri" w:hAnsi="Calibri" w:cs="Arial"/>
          <w:sz w:val="22"/>
          <w:szCs w:val="22"/>
        </w:rPr>
        <w:t xml:space="preserve"> activities </w:t>
      </w:r>
      <w:r w:rsidR="0057168F">
        <w:rPr>
          <w:rFonts w:ascii="Calibri" w:eastAsia="Calibri" w:hAnsi="Calibri" w:cs="Arial"/>
          <w:sz w:val="22"/>
          <w:szCs w:val="22"/>
        </w:rPr>
        <w:t xml:space="preserve"> </w:t>
      </w:r>
    </w:p>
    <w:p w14:paraId="045853B9" w14:textId="1819FAA6" w:rsidR="00DD023B" w:rsidRPr="00265EF9" w:rsidRDefault="00DD023B" w:rsidP="00DD023B">
      <w:pPr>
        <w:spacing w:line="239" w:lineRule="auto"/>
        <w:ind w:right="140"/>
        <w:rPr>
          <w:rFonts w:ascii="Calibri" w:eastAsia="Calibri" w:hAnsi="Calibri" w:cs="Arial"/>
          <w:sz w:val="22"/>
          <w:szCs w:val="22"/>
        </w:rPr>
      </w:pPr>
      <w:r w:rsidRPr="00265EF9">
        <w:rPr>
          <w:rFonts w:ascii="Calibri" w:eastAsia="Calibri" w:hAnsi="Calibri" w:cs="Arial"/>
          <w:sz w:val="22"/>
          <w:szCs w:val="22"/>
        </w:rPr>
        <w:t xml:space="preserve">that include an SDG element, and the broader </w:t>
      </w:r>
      <w:r w:rsidR="00FE2272">
        <w:rPr>
          <w:rFonts w:ascii="Calibri" w:eastAsia="Calibri" w:hAnsi="Calibri" w:cs="Arial"/>
          <w:sz w:val="22"/>
          <w:szCs w:val="22"/>
        </w:rPr>
        <w:t>EO/GI and statistical</w:t>
      </w:r>
      <w:r w:rsidRPr="00265EF9">
        <w:rPr>
          <w:rFonts w:ascii="Calibri" w:eastAsia="Calibri" w:hAnsi="Calibri" w:cs="Arial"/>
          <w:sz w:val="22"/>
          <w:szCs w:val="22"/>
        </w:rPr>
        <w:t xml:space="preserve"> communit</w:t>
      </w:r>
      <w:r w:rsidR="00FE2272">
        <w:rPr>
          <w:rFonts w:ascii="Calibri" w:eastAsia="Calibri" w:hAnsi="Calibri" w:cs="Arial"/>
          <w:sz w:val="22"/>
          <w:szCs w:val="22"/>
        </w:rPr>
        <w:t>ies</w:t>
      </w:r>
      <w:r w:rsidRPr="00265EF9">
        <w:rPr>
          <w:rFonts w:ascii="Calibri" w:eastAsia="Calibri" w:hAnsi="Calibri" w:cs="Arial"/>
          <w:sz w:val="22"/>
          <w:szCs w:val="22"/>
        </w:rPr>
        <w:t>.</w:t>
      </w:r>
      <w:r w:rsidR="00FE2272">
        <w:rPr>
          <w:rFonts w:ascii="Calibri" w:eastAsia="Calibri" w:hAnsi="Calibri" w:cs="Arial"/>
          <w:sz w:val="22"/>
          <w:szCs w:val="22"/>
        </w:rPr>
        <w:t xml:space="preserve"> </w:t>
      </w:r>
      <w:r w:rsidRPr="00265EF9">
        <w:rPr>
          <w:rFonts w:ascii="Calibri" w:eastAsia="Calibri" w:hAnsi="Calibri" w:cs="Arial"/>
          <w:sz w:val="22"/>
          <w:szCs w:val="22"/>
        </w:rPr>
        <w:t xml:space="preserve"> </w:t>
      </w:r>
    </w:p>
    <w:p w14:paraId="54BF2F62" w14:textId="4589AC2D" w:rsidR="00DD023B" w:rsidRPr="00265EF9" w:rsidRDefault="00DD023B" w:rsidP="00DD023B">
      <w:pPr>
        <w:spacing w:line="239" w:lineRule="auto"/>
        <w:ind w:right="140"/>
        <w:rPr>
          <w:rFonts w:ascii="Calibri" w:eastAsia="Calibri" w:hAnsi="Calibri" w:cs="Arial"/>
          <w:sz w:val="22"/>
          <w:szCs w:val="22"/>
        </w:rPr>
      </w:pPr>
    </w:p>
    <w:p w14:paraId="01DDD452" w14:textId="77777777" w:rsidR="00DD023B" w:rsidRPr="00265EF9" w:rsidRDefault="00DD023B" w:rsidP="00DD023B">
      <w:pPr>
        <w:spacing w:line="239" w:lineRule="auto"/>
        <w:ind w:right="140"/>
        <w:rPr>
          <w:rFonts w:ascii="Calibri" w:eastAsia="Calibri" w:hAnsi="Calibri" w:cs="Arial"/>
          <w:sz w:val="22"/>
          <w:szCs w:val="22"/>
        </w:rPr>
        <w:sectPr w:rsidR="00DD023B" w:rsidRPr="00265EF9" w:rsidSect="00DD023B">
          <w:type w:val="continuous"/>
          <w:pgSz w:w="12240" w:h="15840"/>
          <w:pgMar w:top="1439" w:right="1440" w:bottom="692" w:left="1440" w:header="0" w:footer="0" w:gutter="0"/>
          <w:cols w:num="2" w:space="0"/>
          <w:docGrid w:linePitch="360"/>
        </w:sectPr>
      </w:pPr>
    </w:p>
    <w:p w14:paraId="2B7741D6" w14:textId="77777777" w:rsidR="009C1B3E" w:rsidRPr="00265EF9" w:rsidRDefault="009C1B3E" w:rsidP="00DD023B">
      <w:pPr>
        <w:spacing w:line="239" w:lineRule="auto"/>
        <w:ind w:right="140"/>
        <w:rPr>
          <w:rFonts w:ascii="Calibri" w:eastAsia="Calibri" w:hAnsi="Calibri" w:cs="Arial"/>
          <w:sz w:val="22"/>
          <w:szCs w:val="22"/>
        </w:rPr>
      </w:pPr>
    </w:p>
    <w:p w14:paraId="4DF304F3" w14:textId="77777777" w:rsidR="009C1B3E" w:rsidRPr="00265EF9" w:rsidRDefault="009C1B3E" w:rsidP="00DD023B">
      <w:pPr>
        <w:spacing w:line="239" w:lineRule="auto"/>
        <w:ind w:right="140"/>
        <w:rPr>
          <w:rFonts w:ascii="Calibri" w:eastAsia="Calibri" w:hAnsi="Calibri" w:cs="Arial"/>
          <w:sz w:val="22"/>
          <w:szCs w:val="22"/>
        </w:rPr>
      </w:pPr>
    </w:p>
    <w:p w14:paraId="7F11C06E" w14:textId="77777777" w:rsidR="009C1B3E" w:rsidRPr="00265EF9" w:rsidRDefault="009C1B3E" w:rsidP="009C1B3E">
      <w:pPr>
        <w:spacing w:line="237" w:lineRule="auto"/>
        <w:rPr>
          <w:sz w:val="22"/>
          <w:szCs w:val="22"/>
        </w:rPr>
      </w:pPr>
      <w:r w:rsidRPr="00265EF9">
        <w:rPr>
          <w:b/>
          <w:sz w:val="22"/>
          <w:szCs w:val="22"/>
        </w:rPr>
        <w:t>Goal III</w:t>
      </w:r>
      <w:r w:rsidRPr="00265EF9">
        <w:rPr>
          <w:sz w:val="22"/>
          <w:szCs w:val="22"/>
        </w:rPr>
        <w:t xml:space="preserve"> addresses outreach, engagement, and communications to showcase effective uses of Earth observations to achieve benefits and positive impacts, thereby encouraging nations and</w:t>
      </w:r>
    </w:p>
    <w:p w14:paraId="67103A37" w14:textId="77777777" w:rsidR="009C1B3E" w:rsidRPr="00265EF9" w:rsidRDefault="009C1B3E" w:rsidP="009C1B3E">
      <w:pPr>
        <w:spacing w:line="36" w:lineRule="exact"/>
        <w:rPr>
          <w:rFonts w:ascii="Times New Roman" w:eastAsia="Times New Roman" w:hAnsi="Times New Roman"/>
          <w:sz w:val="22"/>
          <w:szCs w:val="22"/>
        </w:rPr>
      </w:pPr>
    </w:p>
    <w:p w14:paraId="74962C5D" w14:textId="77777777" w:rsidR="009C1B3E" w:rsidRPr="00265EF9" w:rsidRDefault="009C1B3E" w:rsidP="009C1B3E">
      <w:pPr>
        <w:tabs>
          <w:tab w:val="left" w:pos="6320"/>
        </w:tabs>
        <w:spacing w:line="0" w:lineRule="atLeast"/>
        <w:rPr>
          <w:sz w:val="22"/>
          <w:szCs w:val="22"/>
        </w:rPr>
        <w:sectPr w:rsidR="009C1B3E" w:rsidRPr="00265EF9" w:rsidSect="009C1B3E">
          <w:type w:val="continuous"/>
          <w:pgSz w:w="12240" w:h="15840"/>
          <w:pgMar w:top="1437" w:right="1440" w:bottom="692" w:left="1440" w:header="0" w:footer="0" w:gutter="0"/>
          <w:cols w:space="0" w:equalWidth="0">
            <w:col w:w="9360" w:space="720"/>
          </w:cols>
          <w:docGrid w:linePitch="360"/>
        </w:sectPr>
      </w:pPr>
    </w:p>
    <w:p w14:paraId="4030EA90" w14:textId="77777777" w:rsidR="009C1B3E" w:rsidRPr="00265EF9" w:rsidRDefault="009C1B3E" w:rsidP="009C1B3E">
      <w:pPr>
        <w:spacing w:line="2" w:lineRule="exact"/>
        <w:rPr>
          <w:rFonts w:ascii="Times New Roman" w:eastAsia="Times New Roman" w:hAnsi="Times New Roman"/>
          <w:sz w:val="22"/>
          <w:szCs w:val="22"/>
        </w:rPr>
      </w:pPr>
      <w:bookmarkStart w:id="1" w:name="page11"/>
      <w:bookmarkEnd w:id="1"/>
    </w:p>
    <w:p w14:paraId="2FA37D0A" w14:textId="77777777" w:rsidR="009C1B3E" w:rsidRPr="00265EF9" w:rsidRDefault="009C1B3E" w:rsidP="009C1B3E">
      <w:pPr>
        <w:spacing w:line="239" w:lineRule="auto"/>
        <w:jc w:val="both"/>
        <w:rPr>
          <w:sz w:val="22"/>
          <w:szCs w:val="22"/>
        </w:rPr>
      </w:pPr>
      <w:r w:rsidRPr="00265EF9">
        <w:rPr>
          <w:sz w:val="22"/>
          <w:szCs w:val="22"/>
        </w:rPr>
        <w:lastRenderedPageBreak/>
        <w:t>stakeholders to pursue uses themselves. Traditional and innovative approaches are included to convey achievements and quality stories about roles of Earth observations and GEO to serve development goals. In communicating examples and successes, the Initiative emphasizes where nations and stakeholders clearly gain from their use of Earth observations for the SDGs. The materials showcase the nations and stakeholders and the benefits they achieved. Communication efforts on the progress of the Initiative overall are included. Outreach and engagement activities include efforts to support user-generated method ideas, refinement of the ideas, and brokering connections between users and technical experts. The goal involves innovative work to visualize and convey status and trends in progress toward the SDGs. A foundational element of this Goal is to increase awareness of the need for open data and information, especially in underserved communities and emerging economies, to enable decision makers at all levels to make better use of Earth observations.</w:t>
      </w:r>
    </w:p>
    <w:p w14:paraId="3585775F" w14:textId="77777777" w:rsidR="009C1B3E" w:rsidRPr="0080778A" w:rsidRDefault="009C1B3E" w:rsidP="00DD023B">
      <w:pPr>
        <w:spacing w:line="239" w:lineRule="auto"/>
        <w:ind w:right="140"/>
        <w:rPr>
          <w:rFonts w:ascii="Calibri" w:eastAsia="Calibri" w:hAnsi="Calibri" w:cs="Arial"/>
          <w:sz w:val="22"/>
          <w:szCs w:val="22"/>
          <w:u w:val="single"/>
        </w:rPr>
      </w:pPr>
    </w:p>
    <w:p w14:paraId="32AF0F3A" w14:textId="6ADF9A35" w:rsidR="009C1B3E" w:rsidRDefault="009C1B3E" w:rsidP="00CC0783">
      <w:pPr>
        <w:spacing w:line="0" w:lineRule="atLeast"/>
        <w:rPr>
          <w:sz w:val="22"/>
          <w:szCs w:val="22"/>
          <w:u w:val="single"/>
        </w:rPr>
      </w:pPr>
      <w:r w:rsidRPr="0080778A">
        <w:rPr>
          <w:sz w:val="22"/>
          <w:szCs w:val="22"/>
          <w:u w:val="single"/>
        </w:rPr>
        <w:t xml:space="preserve">The following are objectives under Goal III: </w:t>
      </w:r>
    </w:p>
    <w:p w14:paraId="1F2BDEBD" w14:textId="77777777" w:rsidR="00CC0783" w:rsidRPr="00CC0783" w:rsidRDefault="00CC0783" w:rsidP="00CC0783">
      <w:pPr>
        <w:spacing w:line="0" w:lineRule="atLeast"/>
        <w:rPr>
          <w:sz w:val="22"/>
          <w:szCs w:val="22"/>
          <w:u w:val="single"/>
        </w:rPr>
      </w:pPr>
    </w:p>
    <w:p w14:paraId="13B75F54" w14:textId="61635842" w:rsidR="00CC0783" w:rsidRPr="00265EF9" w:rsidRDefault="00CC0783" w:rsidP="009C1B3E">
      <w:pPr>
        <w:spacing w:line="238" w:lineRule="auto"/>
        <w:ind w:right="140"/>
        <w:rPr>
          <w:i/>
          <w:sz w:val="22"/>
          <w:szCs w:val="22"/>
        </w:rPr>
        <w:sectPr w:rsidR="00CC0783" w:rsidRPr="00265EF9" w:rsidSect="009C1B3E">
          <w:type w:val="continuous"/>
          <w:pgSz w:w="12240" w:h="15840"/>
          <w:pgMar w:top="1439" w:right="1440" w:bottom="692" w:left="1440" w:header="0" w:footer="0" w:gutter="0"/>
          <w:cols w:space="720"/>
          <w:docGrid w:linePitch="360"/>
        </w:sectPr>
      </w:pPr>
    </w:p>
    <w:p w14:paraId="1D87FD12" w14:textId="67B0B5C3" w:rsidR="009C1B3E" w:rsidRPr="00265EF9" w:rsidRDefault="009C1B3E" w:rsidP="009C1B3E">
      <w:pPr>
        <w:spacing w:line="238" w:lineRule="auto"/>
        <w:ind w:right="220"/>
        <w:rPr>
          <w:i/>
          <w:sz w:val="22"/>
          <w:szCs w:val="22"/>
        </w:rPr>
      </w:pPr>
      <w:r w:rsidRPr="00265EF9">
        <w:rPr>
          <w:i/>
          <w:sz w:val="22"/>
          <w:szCs w:val="22"/>
        </w:rPr>
        <w:t>Starting in 2019, issue annual awards on uses of Earth observations for SDG.</w:t>
      </w:r>
    </w:p>
    <w:p w14:paraId="050467AC" w14:textId="77777777" w:rsidR="009C1B3E" w:rsidRPr="00265EF9" w:rsidRDefault="009C1B3E" w:rsidP="009C1B3E">
      <w:pPr>
        <w:spacing w:line="4" w:lineRule="exact"/>
        <w:rPr>
          <w:rFonts w:ascii="Times New Roman" w:eastAsia="Times New Roman" w:hAnsi="Times New Roman"/>
          <w:sz w:val="22"/>
          <w:szCs w:val="22"/>
        </w:rPr>
      </w:pPr>
    </w:p>
    <w:p w14:paraId="1509D394" w14:textId="77777777" w:rsidR="009C1B3E" w:rsidRPr="00265EF9" w:rsidRDefault="009C1B3E" w:rsidP="009C1B3E">
      <w:pPr>
        <w:spacing w:line="238" w:lineRule="auto"/>
        <w:ind w:right="100"/>
        <w:rPr>
          <w:sz w:val="22"/>
          <w:szCs w:val="22"/>
        </w:rPr>
      </w:pPr>
      <w:r w:rsidRPr="00265EF9">
        <w:rPr>
          <w:sz w:val="22"/>
          <w:szCs w:val="22"/>
        </w:rPr>
        <w:t>The Initiative recognizes excellence and innovation, generating examples that users can consider and pursue.</w:t>
      </w:r>
    </w:p>
    <w:p w14:paraId="1AFE0163" w14:textId="77777777" w:rsidR="009C1B3E" w:rsidRPr="00265EF9" w:rsidRDefault="009C1B3E" w:rsidP="009C1B3E">
      <w:pPr>
        <w:spacing w:line="238" w:lineRule="auto"/>
        <w:ind w:right="140"/>
        <w:rPr>
          <w:i/>
          <w:sz w:val="22"/>
          <w:szCs w:val="22"/>
        </w:rPr>
      </w:pPr>
    </w:p>
    <w:p w14:paraId="102E75A1" w14:textId="0139DFAC" w:rsidR="00CC0783" w:rsidRDefault="009C1B3E" w:rsidP="009C1B3E">
      <w:pPr>
        <w:spacing w:line="238" w:lineRule="auto"/>
        <w:ind w:right="140"/>
        <w:rPr>
          <w:i/>
          <w:sz w:val="22"/>
          <w:szCs w:val="22"/>
        </w:rPr>
      </w:pPr>
      <w:r w:rsidRPr="00265EF9">
        <w:rPr>
          <w:i/>
          <w:sz w:val="22"/>
          <w:szCs w:val="22"/>
        </w:rPr>
        <w:t>Produce videos, handouts, and podcasts on three SDG by 20</w:t>
      </w:r>
      <w:r w:rsidR="0057168F">
        <w:rPr>
          <w:i/>
          <w:sz w:val="22"/>
          <w:szCs w:val="22"/>
        </w:rPr>
        <w:t>20</w:t>
      </w:r>
      <w:r w:rsidRPr="00265EF9">
        <w:rPr>
          <w:i/>
          <w:sz w:val="22"/>
          <w:szCs w:val="22"/>
        </w:rPr>
        <w:t xml:space="preserve"> and seven by 2021.</w:t>
      </w:r>
    </w:p>
    <w:p w14:paraId="58518816" w14:textId="47A1F763" w:rsidR="00CC0783" w:rsidRPr="0082782B" w:rsidRDefault="009C1B3E" w:rsidP="0082782B">
      <w:pPr>
        <w:spacing w:line="238" w:lineRule="auto"/>
        <w:ind w:right="140"/>
        <w:rPr>
          <w:sz w:val="22"/>
          <w:szCs w:val="22"/>
        </w:rPr>
      </w:pPr>
      <w:r w:rsidRPr="00265EF9">
        <w:rPr>
          <w:sz w:val="22"/>
          <w:szCs w:val="22"/>
        </w:rPr>
        <w:t>The Initiative seeks a spread across social, environmental, and economic themes.</w:t>
      </w:r>
    </w:p>
    <w:p w14:paraId="2757003F" w14:textId="39E843B1" w:rsidR="009C1B3E" w:rsidRDefault="009C1B3E" w:rsidP="009C1B3E">
      <w:pPr>
        <w:spacing w:line="239" w:lineRule="auto"/>
        <w:ind w:right="380"/>
        <w:jc w:val="both"/>
        <w:rPr>
          <w:i/>
          <w:sz w:val="22"/>
          <w:szCs w:val="22"/>
        </w:rPr>
      </w:pPr>
      <w:r w:rsidRPr="00265EF9">
        <w:rPr>
          <w:i/>
          <w:sz w:val="22"/>
          <w:szCs w:val="22"/>
        </w:rPr>
        <w:t xml:space="preserve">Continue conducting one or more events at UN, GEO, scientific conferences, and trade shows in </w:t>
      </w:r>
      <w:r w:rsidR="007D69B4">
        <w:rPr>
          <w:i/>
          <w:sz w:val="22"/>
          <w:szCs w:val="22"/>
        </w:rPr>
        <w:t>2019-202</w:t>
      </w:r>
      <w:r w:rsidR="0057168F">
        <w:rPr>
          <w:i/>
          <w:sz w:val="22"/>
          <w:szCs w:val="22"/>
        </w:rPr>
        <w:t>4</w:t>
      </w:r>
      <w:r w:rsidRPr="00265EF9">
        <w:rPr>
          <w:i/>
          <w:sz w:val="22"/>
          <w:szCs w:val="22"/>
        </w:rPr>
        <w:t>.</w:t>
      </w:r>
    </w:p>
    <w:p w14:paraId="5DE04683" w14:textId="24467731" w:rsidR="009C1B3E" w:rsidRPr="00265EF9" w:rsidRDefault="009C1B3E" w:rsidP="009C1B3E">
      <w:pPr>
        <w:spacing w:line="238" w:lineRule="auto"/>
        <w:ind w:right="300"/>
        <w:rPr>
          <w:sz w:val="22"/>
          <w:szCs w:val="22"/>
        </w:rPr>
      </w:pPr>
      <w:r w:rsidRPr="00265EF9">
        <w:rPr>
          <w:sz w:val="22"/>
          <w:szCs w:val="22"/>
        </w:rPr>
        <w:t>The Initiative demonstrates benefits of Earth observations for the SDG at places where users gather.</w:t>
      </w:r>
    </w:p>
    <w:p w14:paraId="04A434B9" w14:textId="77777777" w:rsidR="00CB7A9A" w:rsidRDefault="00CB7A9A" w:rsidP="009C1B3E">
      <w:pPr>
        <w:spacing w:line="238" w:lineRule="auto"/>
        <w:ind w:right="440"/>
        <w:rPr>
          <w:i/>
          <w:sz w:val="22"/>
          <w:szCs w:val="22"/>
        </w:rPr>
      </w:pPr>
    </w:p>
    <w:p w14:paraId="4AE85305" w14:textId="74E808BD" w:rsidR="009C1B3E" w:rsidRDefault="009C1B3E" w:rsidP="009C1B3E">
      <w:pPr>
        <w:spacing w:line="238" w:lineRule="auto"/>
        <w:ind w:right="440"/>
        <w:rPr>
          <w:i/>
          <w:sz w:val="22"/>
          <w:szCs w:val="22"/>
        </w:rPr>
      </w:pPr>
      <w:r w:rsidRPr="00265EF9">
        <w:rPr>
          <w:i/>
          <w:sz w:val="22"/>
          <w:szCs w:val="22"/>
        </w:rPr>
        <w:t>Arrange partnerships with two major entities at the nexus of science, decision support, and sustainability.</w:t>
      </w:r>
    </w:p>
    <w:p w14:paraId="1A6BF865" w14:textId="77777777" w:rsidR="00C03EFF" w:rsidRDefault="009C1B3E" w:rsidP="00CC0783">
      <w:pPr>
        <w:spacing w:line="239" w:lineRule="auto"/>
        <w:ind w:right="20"/>
        <w:rPr>
          <w:sz w:val="22"/>
          <w:szCs w:val="22"/>
        </w:rPr>
      </w:pPr>
      <w:r w:rsidRPr="00265EF9">
        <w:rPr>
          <w:sz w:val="22"/>
          <w:szCs w:val="22"/>
        </w:rPr>
        <w:t>The Initiative supports institutions and leverages assets to achieve mutual benefi</w:t>
      </w:r>
      <w:r w:rsidR="00322EC6">
        <w:rPr>
          <w:sz w:val="22"/>
          <w:szCs w:val="22"/>
        </w:rPr>
        <w:t>ts.</w:t>
      </w:r>
    </w:p>
    <w:p w14:paraId="2FBEA8E8" w14:textId="3B24F3B6" w:rsidR="00322EC6" w:rsidRPr="00CC0783" w:rsidRDefault="00322EC6" w:rsidP="00CC0783">
      <w:pPr>
        <w:spacing w:line="239" w:lineRule="auto"/>
        <w:ind w:right="20"/>
        <w:rPr>
          <w:sz w:val="22"/>
          <w:szCs w:val="22"/>
        </w:rPr>
        <w:sectPr w:rsidR="00322EC6" w:rsidRPr="00CC0783" w:rsidSect="00CB7A9A">
          <w:type w:val="continuous"/>
          <w:pgSz w:w="12240" w:h="15840"/>
          <w:pgMar w:top="1440" w:right="1440" w:bottom="692" w:left="1440" w:header="0" w:footer="0" w:gutter="0"/>
          <w:cols w:num="2" w:space="0"/>
          <w:docGrid w:linePitch="360"/>
        </w:sectPr>
      </w:pPr>
    </w:p>
    <w:p w14:paraId="2A04E98E" w14:textId="71E06050" w:rsidR="00CC0783" w:rsidRDefault="00CC0783" w:rsidP="00CC0783">
      <w:pPr>
        <w:spacing w:line="239" w:lineRule="auto"/>
        <w:ind w:right="180"/>
        <w:rPr>
          <w:i/>
          <w:sz w:val="22"/>
          <w:szCs w:val="22"/>
        </w:rPr>
      </w:pPr>
      <w:r w:rsidRPr="00265EF9">
        <w:rPr>
          <w:i/>
          <w:sz w:val="22"/>
          <w:szCs w:val="22"/>
        </w:rPr>
        <w:t xml:space="preserve">Organize special issues, and publish one or more articles per year, in popular and scientific/trade literature on Earth observations and SDGs. </w:t>
      </w:r>
    </w:p>
    <w:p w14:paraId="0C5BF66E" w14:textId="77777777" w:rsidR="004A273C" w:rsidRDefault="00CC0783" w:rsidP="00CC0783">
      <w:pPr>
        <w:spacing w:line="239" w:lineRule="auto"/>
        <w:ind w:right="180"/>
        <w:rPr>
          <w:sz w:val="22"/>
          <w:szCs w:val="22"/>
        </w:rPr>
      </w:pPr>
      <w:r w:rsidRPr="00265EF9">
        <w:rPr>
          <w:sz w:val="22"/>
          <w:szCs w:val="22"/>
        </w:rPr>
        <w:t>The Initiative shares examples about effective ways to apply Earth observations to the SDGs</w:t>
      </w:r>
      <w:r>
        <w:rPr>
          <w:sz w:val="22"/>
          <w:szCs w:val="22"/>
        </w:rPr>
        <w:t>.</w:t>
      </w:r>
    </w:p>
    <w:p w14:paraId="1D77A972" w14:textId="77777777" w:rsidR="00322EC6" w:rsidRDefault="00322EC6" w:rsidP="00CC0783">
      <w:pPr>
        <w:spacing w:line="239" w:lineRule="auto"/>
        <w:ind w:right="180"/>
        <w:rPr>
          <w:i/>
          <w:sz w:val="22"/>
          <w:szCs w:val="22"/>
        </w:rPr>
      </w:pPr>
    </w:p>
    <w:p w14:paraId="5B788FC0" w14:textId="7318E78B" w:rsidR="00CC0783" w:rsidRPr="00CC0783" w:rsidRDefault="00CC0783" w:rsidP="00CC0783">
      <w:pPr>
        <w:spacing w:line="239" w:lineRule="auto"/>
        <w:ind w:right="180"/>
        <w:rPr>
          <w:sz w:val="22"/>
          <w:szCs w:val="22"/>
        </w:rPr>
      </w:pPr>
      <w:r w:rsidRPr="00265EF9">
        <w:rPr>
          <w:i/>
          <w:sz w:val="22"/>
          <w:szCs w:val="22"/>
        </w:rPr>
        <w:t>Produce annual reports and a 5-year Summary Report.</w:t>
      </w:r>
    </w:p>
    <w:p w14:paraId="2CD8459E" w14:textId="04AC76E1" w:rsidR="002A4032" w:rsidRDefault="00CC0783" w:rsidP="007D3561">
      <w:pPr>
        <w:spacing w:line="236" w:lineRule="auto"/>
        <w:ind w:right="900"/>
        <w:rPr>
          <w:sz w:val="22"/>
          <w:szCs w:val="22"/>
        </w:rPr>
        <w:sectPr w:rsidR="002A4032" w:rsidSect="00CB7A9A">
          <w:type w:val="continuous"/>
          <w:pgSz w:w="12240" w:h="15840"/>
          <w:pgMar w:top="1440" w:right="1440" w:bottom="692" w:left="1440" w:header="0" w:footer="0" w:gutter="0"/>
          <w:cols w:num="2" w:space="0"/>
          <w:docGrid w:linePitch="360"/>
        </w:sectPr>
      </w:pPr>
      <w:r w:rsidRPr="00C03EFF">
        <w:rPr>
          <w:sz w:val="22"/>
          <w:szCs w:val="22"/>
        </w:rPr>
        <w:t>The Initiative documents activities and conveys smart practices.</w:t>
      </w:r>
    </w:p>
    <w:p w14:paraId="172F386E" w14:textId="77777777" w:rsidR="00CC0783" w:rsidRDefault="00CC0783" w:rsidP="00CC0783">
      <w:pPr>
        <w:spacing w:line="9" w:lineRule="exact"/>
        <w:rPr>
          <w:rFonts w:ascii="Times New Roman" w:eastAsia="Times New Roman" w:hAnsi="Times New Roman"/>
          <w:sz w:val="22"/>
          <w:szCs w:val="22"/>
        </w:rPr>
        <w:sectPr w:rsidR="00CC0783" w:rsidSect="004F1E39">
          <w:type w:val="continuous"/>
          <w:pgSz w:w="12240" w:h="15840"/>
          <w:pgMar w:top="1440" w:right="1440" w:bottom="692" w:left="1440" w:header="0" w:footer="0" w:gutter="0"/>
          <w:cols w:space="0"/>
          <w:docGrid w:linePitch="360"/>
        </w:sectPr>
      </w:pPr>
    </w:p>
    <w:p w14:paraId="1BFF42A6" w14:textId="406286A7" w:rsidR="00D369E7" w:rsidRPr="000D608C" w:rsidRDefault="000D608C" w:rsidP="002A4032">
      <w:pPr>
        <w:spacing w:line="0" w:lineRule="atLeast"/>
        <w:rPr>
          <w:b/>
          <w:sz w:val="26"/>
        </w:rPr>
      </w:pPr>
      <w:r w:rsidRPr="000D608C">
        <w:rPr>
          <w:b/>
          <w:sz w:val="28"/>
          <w:szCs w:val="28"/>
        </w:rPr>
        <w:lastRenderedPageBreak/>
        <w:t>I</w:t>
      </w:r>
      <w:r w:rsidRPr="000D608C">
        <w:rPr>
          <w:b/>
        </w:rPr>
        <w:t>MPLEMENTATION</w:t>
      </w:r>
      <w:r>
        <w:rPr>
          <w:b/>
          <w:sz w:val="32"/>
        </w:rPr>
        <w:t xml:space="preserve"> </w:t>
      </w:r>
      <w:r w:rsidRPr="000D608C">
        <w:rPr>
          <w:b/>
          <w:sz w:val="28"/>
          <w:szCs w:val="28"/>
        </w:rPr>
        <w:t>E</w:t>
      </w:r>
      <w:r w:rsidRPr="000D608C">
        <w:rPr>
          <w:b/>
        </w:rPr>
        <w:t>LEMENTS</w:t>
      </w:r>
    </w:p>
    <w:p w14:paraId="6189E448" w14:textId="77777777" w:rsidR="000D608C" w:rsidRPr="000D608C" w:rsidRDefault="000D608C" w:rsidP="000D608C">
      <w:pPr>
        <w:spacing w:line="237" w:lineRule="auto"/>
        <w:ind w:right="560"/>
        <w:rPr>
          <w:rFonts w:ascii="Calibri" w:hAnsi="Calibri"/>
          <w:sz w:val="22"/>
          <w:szCs w:val="22"/>
        </w:rPr>
      </w:pPr>
    </w:p>
    <w:p w14:paraId="02078C01" w14:textId="5692C4DD" w:rsidR="000D608C" w:rsidRPr="000D608C" w:rsidRDefault="000D608C" w:rsidP="000D608C">
      <w:pPr>
        <w:spacing w:line="237" w:lineRule="auto"/>
        <w:ind w:right="560"/>
        <w:rPr>
          <w:rFonts w:ascii="Calibri" w:hAnsi="Calibri"/>
          <w:sz w:val="22"/>
          <w:szCs w:val="22"/>
        </w:rPr>
      </w:pPr>
      <w:r w:rsidRPr="000D608C">
        <w:rPr>
          <w:rFonts w:ascii="Calibri" w:hAnsi="Calibri"/>
          <w:sz w:val="22"/>
          <w:szCs w:val="22"/>
        </w:rPr>
        <w:t xml:space="preserve">This section describes the primary implementation elements to address the goals and objectives. </w:t>
      </w:r>
      <w:r w:rsidR="000808F4">
        <w:rPr>
          <w:rFonts w:ascii="Calibri" w:hAnsi="Calibri"/>
          <w:sz w:val="22"/>
          <w:szCs w:val="22"/>
        </w:rPr>
        <w:t>The EO4SDG Initiative</w:t>
      </w:r>
      <w:r w:rsidRPr="000D608C">
        <w:rPr>
          <w:rFonts w:ascii="Calibri" w:hAnsi="Calibri"/>
          <w:sz w:val="22"/>
          <w:szCs w:val="22"/>
        </w:rPr>
        <w:t xml:space="preserve"> maintains four elements as lines of </w:t>
      </w:r>
      <w:r w:rsidR="00322EC6">
        <w:rPr>
          <w:rFonts w:ascii="Calibri" w:hAnsi="Calibri"/>
          <w:sz w:val="22"/>
          <w:szCs w:val="22"/>
        </w:rPr>
        <w:t>business</w:t>
      </w:r>
      <w:r w:rsidRPr="000D608C">
        <w:rPr>
          <w:rFonts w:ascii="Calibri" w:hAnsi="Calibri"/>
          <w:sz w:val="22"/>
          <w:szCs w:val="22"/>
        </w:rPr>
        <w:t>: Projects, Capacity Building, Data and Information Products, and Outreach and Engagement. Each line serves each of the goals and contributes to the objectives. Some lines may have desirable overlaps and synergies with other lines, and they collectively address technical, organizational and programmatic aspects of the Initiative.</w:t>
      </w:r>
    </w:p>
    <w:p w14:paraId="76FA77E5" w14:textId="77777777" w:rsidR="000D608C" w:rsidRPr="000D608C" w:rsidRDefault="000D608C" w:rsidP="000D608C">
      <w:pPr>
        <w:spacing w:line="237" w:lineRule="auto"/>
        <w:ind w:right="560"/>
        <w:rPr>
          <w:rFonts w:ascii="Calibri" w:hAnsi="Calibri"/>
          <w:sz w:val="22"/>
          <w:szCs w:val="22"/>
        </w:rPr>
      </w:pPr>
    </w:p>
    <w:p w14:paraId="0F5EEEA2" w14:textId="57972933" w:rsidR="000D608C" w:rsidRPr="000D608C" w:rsidRDefault="000D608C" w:rsidP="000D608C">
      <w:pPr>
        <w:spacing w:line="237" w:lineRule="auto"/>
        <w:ind w:right="560"/>
        <w:rPr>
          <w:rFonts w:ascii="Calibri" w:hAnsi="Calibri"/>
          <w:sz w:val="22"/>
          <w:szCs w:val="22"/>
        </w:rPr>
      </w:pPr>
      <w:r w:rsidRPr="000D608C">
        <w:rPr>
          <w:rFonts w:ascii="Calibri" w:hAnsi="Calibri"/>
          <w:sz w:val="22"/>
          <w:szCs w:val="22"/>
        </w:rPr>
        <w:t xml:space="preserve">The </w:t>
      </w:r>
      <w:r w:rsidR="007B335F">
        <w:rPr>
          <w:rFonts w:ascii="Calibri" w:hAnsi="Calibri"/>
          <w:sz w:val="22"/>
          <w:szCs w:val="22"/>
        </w:rPr>
        <w:t xml:space="preserve">EO4SDG </w:t>
      </w:r>
      <w:r w:rsidR="007A29C5">
        <w:rPr>
          <w:rFonts w:ascii="Calibri" w:hAnsi="Calibri"/>
          <w:sz w:val="22"/>
          <w:szCs w:val="22"/>
        </w:rPr>
        <w:t>t</w:t>
      </w:r>
      <w:r w:rsidR="007B335F">
        <w:rPr>
          <w:rFonts w:ascii="Calibri" w:hAnsi="Calibri"/>
          <w:sz w:val="22"/>
          <w:szCs w:val="22"/>
        </w:rPr>
        <w:t>eam</w:t>
      </w:r>
      <w:r w:rsidRPr="000D608C">
        <w:rPr>
          <w:rFonts w:ascii="Calibri" w:hAnsi="Calibri"/>
          <w:sz w:val="22"/>
          <w:szCs w:val="22"/>
        </w:rPr>
        <w:t xml:space="preserve"> of GEO Member Countries, Participating Organizations, and additional contributors pursue</w:t>
      </w:r>
      <w:r w:rsidR="00322EC6">
        <w:rPr>
          <w:rFonts w:ascii="Calibri" w:hAnsi="Calibri"/>
          <w:sz w:val="22"/>
          <w:szCs w:val="22"/>
        </w:rPr>
        <w:t>s</w:t>
      </w:r>
      <w:r w:rsidRPr="000D608C">
        <w:rPr>
          <w:rFonts w:ascii="Calibri" w:hAnsi="Calibri"/>
          <w:sz w:val="22"/>
          <w:szCs w:val="22"/>
        </w:rPr>
        <w:t xml:space="preserve"> these implementation elements in partnership with suitable, apposite organizations (see </w:t>
      </w:r>
      <w:r w:rsidR="003B449E">
        <w:rPr>
          <w:rFonts w:ascii="Calibri" w:hAnsi="Calibri"/>
          <w:sz w:val="22"/>
          <w:szCs w:val="22"/>
        </w:rPr>
        <w:t>Stakeholder Engagement</w:t>
      </w:r>
      <w:r w:rsidRPr="000D608C">
        <w:rPr>
          <w:rFonts w:ascii="Calibri" w:hAnsi="Calibri"/>
          <w:sz w:val="22"/>
          <w:szCs w:val="22"/>
        </w:rPr>
        <w:t>).</w:t>
      </w:r>
    </w:p>
    <w:p w14:paraId="47F578DE" w14:textId="77777777" w:rsidR="000D608C" w:rsidRPr="000D608C" w:rsidRDefault="000D608C" w:rsidP="000D608C">
      <w:pPr>
        <w:spacing w:line="237" w:lineRule="auto"/>
        <w:ind w:right="560"/>
        <w:rPr>
          <w:rFonts w:ascii="Calibri" w:hAnsi="Calibri"/>
          <w:sz w:val="22"/>
          <w:szCs w:val="22"/>
        </w:rPr>
      </w:pPr>
    </w:p>
    <w:p w14:paraId="75B7F9C3" w14:textId="0D95681E" w:rsidR="007B335F" w:rsidRDefault="000D608C" w:rsidP="000D608C">
      <w:pPr>
        <w:spacing w:line="237" w:lineRule="auto"/>
        <w:ind w:right="560"/>
        <w:rPr>
          <w:rFonts w:ascii="Calibri" w:hAnsi="Calibri"/>
          <w:sz w:val="22"/>
          <w:szCs w:val="22"/>
        </w:rPr>
      </w:pPr>
      <w:r w:rsidRPr="000D608C">
        <w:rPr>
          <w:rFonts w:ascii="Calibri" w:hAnsi="Calibri"/>
          <w:sz w:val="22"/>
          <w:szCs w:val="22"/>
        </w:rPr>
        <w:t xml:space="preserve">The seventeen Goals of </w:t>
      </w:r>
      <w:r w:rsidR="00C03EFF">
        <w:rPr>
          <w:rFonts w:ascii="Calibri" w:hAnsi="Calibri"/>
          <w:sz w:val="22"/>
          <w:szCs w:val="22"/>
        </w:rPr>
        <w:t xml:space="preserve">the </w:t>
      </w:r>
      <w:r w:rsidRPr="008D2F1B">
        <w:rPr>
          <w:rFonts w:ascii="Calibri" w:hAnsi="Calibri"/>
          <w:i/>
          <w:sz w:val="22"/>
          <w:szCs w:val="22"/>
        </w:rPr>
        <w:t>Agenda 2030</w:t>
      </w:r>
      <w:r w:rsidRPr="000D608C">
        <w:rPr>
          <w:rFonts w:ascii="Calibri" w:hAnsi="Calibri"/>
          <w:sz w:val="22"/>
          <w:szCs w:val="22"/>
        </w:rPr>
        <w:t xml:space="preserve"> entail 169 Targets and 23</w:t>
      </w:r>
      <w:r w:rsidR="00C03EFF">
        <w:rPr>
          <w:rFonts w:ascii="Calibri" w:hAnsi="Calibri"/>
          <w:sz w:val="22"/>
          <w:szCs w:val="22"/>
        </w:rPr>
        <w:t>2</w:t>
      </w:r>
      <w:r w:rsidRPr="000D608C">
        <w:rPr>
          <w:rFonts w:ascii="Calibri" w:hAnsi="Calibri"/>
          <w:sz w:val="22"/>
          <w:szCs w:val="22"/>
        </w:rPr>
        <w:t xml:space="preserve"> Indicators in the </w:t>
      </w:r>
      <w:r w:rsidR="0082782B">
        <w:rPr>
          <w:rFonts w:ascii="Calibri" w:hAnsi="Calibri"/>
          <w:sz w:val="22"/>
          <w:szCs w:val="22"/>
        </w:rPr>
        <w:t xml:space="preserve">Global </w:t>
      </w:r>
      <w:r w:rsidRPr="000D608C">
        <w:rPr>
          <w:rFonts w:ascii="Calibri" w:hAnsi="Calibri"/>
          <w:sz w:val="22"/>
          <w:szCs w:val="22"/>
        </w:rPr>
        <w:t xml:space="preserve">Indicator </w:t>
      </w:r>
      <w:r w:rsidR="0082782B">
        <w:rPr>
          <w:rFonts w:ascii="Calibri" w:hAnsi="Calibri"/>
          <w:sz w:val="22"/>
          <w:szCs w:val="22"/>
        </w:rPr>
        <w:t>F</w:t>
      </w:r>
      <w:r w:rsidRPr="000D608C">
        <w:rPr>
          <w:rFonts w:ascii="Calibri" w:hAnsi="Calibri"/>
          <w:sz w:val="22"/>
          <w:szCs w:val="22"/>
        </w:rPr>
        <w:t xml:space="preserve">ramework. Some Goals, Targets, and Indicators are well-suited for Earth observations support. In some cases, Earth observations can directly serve an Indicator. In others, Earth observations may provide ancillary information toward indirectly serving an Indicator. Still, in others, Earth observations may not meet the stated Indicator, yet they can contribute to progress on the associated Target (and the results will show up in the Indicator). </w:t>
      </w:r>
      <w:r w:rsidR="00C20602">
        <w:rPr>
          <w:rFonts w:ascii="Calibri" w:hAnsi="Calibri"/>
          <w:sz w:val="22"/>
          <w:szCs w:val="22"/>
        </w:rPr>
        <w:t>Figure 1</w:t>
      </w:r>
      <w:r w:rsidR="00C03EFF">
        <w:rPr>
          <w:rFonts w:ascii="Calibri" w:hAnsi="Calibri"/>
          <w:sz w:val="22"/>
          <w:szCs w:val="22"/>
        </w:rPr>
        <w:t xml:space="preserve"> in </w:t>
      </w:r>
      <w:r w:rsidRPr="000D608C">
        <w:rPr>
          <w:rFonts w:ascii="Calibri" w:hAnsi="Calibri"/>
          <w:sz w:val="22"/>
          <w:szCs w:val="22"/>
        </w:rPr>
        <w:t xml:space="preserve">Appendix A </w:t>
      </w:r>
      <w:r w:rsidR="00C03EFF">
        <w:rPr>
          <w:rFonts w:ascii="Calibri" w:hAnsi="Calibri"/>
          <w:sz w:val="22"/>
          <w:szCs w:val="22"/>
        </w:rPr>
        <w:t>presents an analysis carried out by</w:t>
      </w:r>
      <w:r w:rsidR="00C605D6">
        <w:rPr>
          <w:rFonts w:ascii="Calibri" w:hAnsi="Calibri"/>
          <w:sz w:val="22"/>
          <w:szCs w:val="22"/>
        </w:rPr>
        <w:t xml:space="preserve"> </w:t>
      </w:r>
      <w:r w:rsidR="0006659D">
        <w:rPr>
          <w:rFonts w:ascii="Calibri" w:hAnsi="Calibri"/>
          <w:sz w:val="22"/>
          <w:szCs w:val="22"/>
        </w:rPr>
        <w:t>GEO</w:t>
      </w:r>
      <w:r w:rsidR="00C03EFF">
        <w:rPr>
          <w:rFonts w:ascii="Calibri" w:hAnsi="Calibri"/>
          <w:sz w:val="22"/>
          <w:szCs w:val="22"/>
        </w:rPr>
        <w:t>, which identifies</w:t>
      </w:r>
      <w:r w:rsidR="007B335F">
        <w:rPr>
          <w:rFonts w:ascii="Calibri" w:hAnsi="Calibri"/>
          <w:sz w:val="22"/>
          <w:szCs w:val="22"/>
        </w:rPr>
        <w:t xml:space="preserve"> </w:t>
      </w:r>
      <w:r w:rsidR="007B335F" w:rsidRPr="007B335F">
        <w:rPr>
          <w:rFonts w:ascii="Calibri" w:hAnsi="Calibri"/>
          <w:sz w:val="22"/>
          <w:szCs w:val="22"/>
        </w:rPr>
        <w:t xml:space="preserve">72 (42%) </w:t>
      </w:r>
      <w:r w:rsidR="007B335F">
        <w:rPr>
          <w:rFonts w:ascii="Calibri" w:hAnsi="Calibri"/>
          <w:sz w:val="22"/>
          <w:szCs w:val="22"/>
        </w:rPr>
        <w:t>T</w:t>
      </w:r>
      <w:r w:rsidR="007B335F" w:rsidRPr="007B335F">
        <w:rPr>
          <w:rFonts w:ascii="Calibri" w:hAnsi="Calibri"/>
          <w:sz w:val="22"/>
          <w:szCs w:val="22"/>
        </w:rPr>
        <w:t>argets and 3</w:t>
      </w:r>
      <w:r w:rsidR="007B335F">
        <w:rPr>
          <w:rFonts w:ascii="Calibri" w:hAnsi="Calibri"/>
          <w:sz w:val="22"/>
          <w:szCs w:val="22"/>
        </w:rPr>
        <w:t>0</w:t>
      </w:r>
      <w:r w:rsidR="007B335F" w:rsidRPr="007B335F">
        <w:rPr>
          <w:rFonts w:ascii="Calibri" w:hAnsi="Calibri"/>
          <w:sz w:val="22"/>
          <w:szCs w:val="22"/>
        </w:rPr>
        <w:t xml:space="preserve"> (13%) </w:t>
      </w:r>
      <w:r w:rsidR="007B335F">
        <w:rPr>
          <w:rFonts w:ascii="Calibri" w:hAnsi="Calibri"/>
          <w:sz w:val="22"/>
          <w:szCs w:val="22"/>
        </w:rPr>
        <w:t>I</w:t>
      </w:r>
      <w:r w:rsidR="007B335F" w:rsidRPr="007B335F">
        <w:rPr>
          <w:rFonts w:ascii="Calibri" w:hAnsi="Calibri"/>
          <w:sz w:val="22"/>
          <w:szCs w:val="22"/>
        </w:rPr>
        <w:t>ndicators</w:t>
      </w:r>
      <w:r w:rsidRPr="000D608C">
        <w:rPr>
          <w:rFonts w:ascii="Calibri" w:hAnsi="Calibri"/>
          <w:sz w:val="22"/>
          <w:szCs w:val="22"/>
        </w:rPr>
        <w:t xml:space="preserve"> </w:t>
      </w:r>
      <w:r w:rsidR="007B335F">
        <w:rPr>
          <w:rFonts w:ascii="Calibri" w:hAnsi="Calibri"/>
          <w:sz w:val="22"/>
          <w:szCs w:val="22"/>
        </w:rPr>
        <w:t xml:space="preserve">where </w:t>
      </w:r>
      <w:r w:rsidRPr="000D608C">
        <w:rPr>
          <w:rFonts w:ascii="Calibri" w:hAnsi="Calibri"/>
          <w:sz w:val="22"/>
          <w:szCs w:val="22"/>
        </w:rPr>
        <w:t xml:space="preserve">Earth observations can contribute to as a direct measure or as indirect support. </w:t>
      </w:r>
      <w:r w:rsidR="00DC49D4" w:rsidRPr="00DC49D4">
        <w:rPr>
          <w:rFonts w:ascii="Calibri" w:hAnsi="Calibri"/>
          <w:sz w:val="22"/>
          <w:szCs w:val="22"/>
        </w:rPr>
        <w:t xml:space="preserve">Based on this analysis, SDGs 6: Clean water and sanitation, 11: Sustainable cities and communities, 14: Life below water, and 15: Life on land </w:t>
      </w:r>
      <w:r w:rsidR="00DC49D4">
        <w:rPr>
          <w:rFonts w:ascii="Calibri" w:hAnsi="Calibri"/>
          <w:sz w:val="22"/>
          <w:szCs w:val="22"/>
        </w:rPr>
        <w:t>are</w:t>
      </w:r>
      <w:r w:rsidR="00DC49D4" w:rsidRPr="00DC49D4">
        <w:rPr>
          <w:rFonts w:ascii="Calibri" w:hAnsi="Calibri"/>
          <w:sz w:val="22"/>
          <w:szCs w:val="22"/>
        </w:rPr>
        <w:t xml:space="preserve"> identified as offering the greatest opportunities for the application of EO data. </w:t>
      </w:r>
      <w:r w:rsidRPr="000D608C">
        <w:rPr>
          <w:rFonts w:ascii="Calibri" w:hAnsi="Calibri"/>
          <w:sz w:val="22"/>
          <w:szCs w:val="22"/>
        </w:rPr>
        <w:t>This appendix also includes</w:t>
      </w:r>
      <w:r w:rsidR="00C01078">
        <w:rPr>
          <w:rFonts w:ascii="Calibri" w:hAnsi="Calibri"/>
          <w:sz w:val="22"/>
          <w:szCs w:val="22"/>
        </w:rPr>
        <w:t xml:space="preserve"> </w:t>
      </w:r>
      <w:r w:rsidR="00C20602">
        <w:rPr>
          <w:rFonts w:ascii="Calibri" w:hAnsi="Calibri"/>
          <w:sz w:val="22"/>
          <w:szCs w:val="22"/>
        </w:rPr>
        <w:t>Figure 2</w:t>
      </w:r>
      <w:r w:rsidR="00E87F85">
        <w:rPr>
          <w:rFonts w:ascii="Calibri" w:hAnsi="Calibri"/>
          <w:sz w:val="22"/>
          <w:szCs w:val="22"/>
        </w:rPr>
        <w:t>,</w:t>
      </w:r>
      <w:r w:rsidRPr="000D608C">
        <w:rPr>
          <w:rFonts w:ascii="Calibri" w:hAnsi="Calibri"/>
          <w:sz w:val="22"/>
          <w:szCs w:val="22"/>
        </w:rPr>
        <w:t xml:space="preserve"> </w:t>
      </w:r>
      <w:r w:rsidR="003B449E">
        <w:rPr>
          <w:rFonts w:ascii="Calibri" w:hAnsi="Calibri"/>
          <w:sz w:val="22"/>
          <w:szCs w:val="22"/>
        </w:rPr>
        <w:t xml:space="preserve">which describes </w:t>
      </w:r>
      <w:r w:rsidRPr="000D608C">
        <w:rPr>
          <w:rFonts w:ascii="Calibri" w:hAnsi="Calibri"/>
          <w:sz w:val="22"/>
          <w:szCs w:val="22"/>
        </w:rPr>
        <w:t xml:space="preserve">alignments of the seventeen Goals with specific types of Earth observations and geospatial information. </w:t>
      </w:r>
    </w:p>
    <w:p w14:paraId="45D7C5AC" w14:textId="77777777" w:rsidR="007B335F" w:rsidRDefault="007B335F" w:rsidP="000D608C">
      <w:pPr>
        <w:spacing w:line="237" w:lineRule="auto"/>
        <w:ind w:right="560"/>
        <w:rPr>
          <w:rFonts w:ascii="Calibri" w:hAnsi="Calibri"/>
          <w:sz w:val="22"/>
          <w:szCs w:val="22"/>
        </w:rPr>
      </w:pPr>
    </w:p>
    <w:p w14:paraId="2F2AC972" w14:textId="5183D85D" w:rsidR="000D608C" w:rsidRDefault="007B335F" w:rsidP="000D608C">
      <w:pPr>
        <w:spacing w:line="237" w:lineRule="auto"/>
        <w:ind w:right="560"/>
        <w:rPr>
          <w:rFonts w:ascii="Calibri" w:hAnsi="Calibri"/>
          <w:sz w:val="22"/>
          <w:szCs w:val="22"/>
        </w:rPr>
      </w:pPr>
      <w:r>
        <w:rPr>
          <w:rFonts w:ascii="Calibri" w:hAnsi="Calibri"/>
          <w:sz w:val="22"/>
          <w:szCs w:val="22"/>
        </w:rPr>
        <w:t xml:space="preserve">In addition, </w:t>
      </w:r>
      <w:r w:rsidR="00C20602">
        <w:rPr>
          <w:rFonts w:ascii="Calibri" w:hAnsi="Calibri"/>
          <w:sz w:val="22"/>
          <w:szCs w:val="22"/>
        </w:rPr>
        <w:t>Figures 3</w:t>
      </w:r>
      <w:r w:rsidR="00C01078">
        <w:rPr>
          <w:rFonts w:ascii="Calibri" w:hAnsi="Calibri"/>
          <w:sz w:val="22"/>
          <w:szCs w:val="22"/>
        </w:rPr>
        <w:t xml:space="preserve"> and </w:t>
      </w:r>
      <w:r w:rsidR="00C20602">
        <w:rPr>
          <w:rFonts w:ascii="Calibri" w:hAnsi="Calibri"/>
          <w:sz w:val="22"/>
          <w:szCs w:val="22"/>
        </w:rPr>
        <w:t>4</w:t>
      </w:r>
      <w:r w:rsidR="00C01078">
        <w:rPr>
          <w:rFonts w:ascii="Calibri" w:hAnsi="Calibri"/>
          <w:sz w:val="22"/>
          <w:szCs w:val="22"/>
        </w:rPr>
        <w:t xml:space="preserve"> in </w:t>
      </w:r>
      <w:r w:rsidR="00C605D6">
        <w:rPr>
          <w:rFonts w:ascii="Calibri" w:hAnsi="Calibri"/>
          <w:sz w:val="22"/>
          <w:szCs w:val="22"/>
        </w:rPr>
        <w:t>A</w:t>
      </w:r>
      <w:r w:rsidR="00DC49D4">
        <w:rPr>
          <w:rFonts w:ascii="Calibri" w:hAnsi="Calibri"/>
          <w:sz w:val="22"/>
          <w:szCs w:val="22"/>
        </w:rPr>
        <w:t>ppendix</w:t>
      </w:r>
      <w:r w:rsidR="00C605D6">
        <w:rPr>
          <w:rFonts w:ascii="Calibri" w:hAnsi="Calibri"/>
          <w:sz w:val="22"/>
          <w:szCs w:val="22"/>
        </w:rPr>
        <w:t xml:space="preserve"> A</w:t>
      </w:r>
      <w:r w:rsidR="00C01078">
        <w:rPr>
          <w:rFonts w:ascii="Calibri" w:hAnsi="Calibri"/>
          <w:sz w:val="22"/>
          <w:szCs w:val="22"/>
        </w:rPr>
        <w:t xml:space="preserve"> demonstrate results from an analysis </w:t>
      </w:r>
      <w:r w:rsidR="008D2F1B">
        <w:rPr>
          <w:rFonts w:ascii="Calibri" w:hAnsi="Calibri"/>
          <w:sz w:val="22"/>
          <w:szCs w:val="22"/>
        </w:rPr>
        <w:t xml:space="preserve">carried out </w:t>
      </w:r>
      <w:r w:rsidR="00C01078">
        <w:rPr>
          <w:rFonts w:ascii="Calibri" w:hAnsi="Calibri"/>
          <w:sz w:val="22"/>
          <w:szCs w:val="22"/>
        </w:rPr>
        <w:t xml:space="preserve">by </w:t>
      </w:r>
      <w:r w:rsidR="00C01078" w:rsidRPr="007B335F">
        <w:rPr>
          <w:rFonts w:ascii="Calibri" w:hAnsi="Calibri"/>
          <w:sz w:val="22"/>
          <w:szCs w:val="22"/>
        </w:rPr>
        <w:t>the UN I</w:t>
      </w:r>
      <w:r w:rsidR="00C605D6">
        <w:rPr>
          <w:rFonts w:ascii="Calibri" w:hAnsi="Calibri"/>
          <w:sz w:val="22"/>
          <w:szCs w:val="22"/>
        </w:rPr>
        <w:t xml:space="preserve">AEG-SDGs </w:t>
      </w:r>
      <w:r w:rsidR="003B449E">
        <w:rPr>
          <w:rFonts w:ascii="Calibri" w:hAnsi="Calibri"/>
          <w:sz w:val="22"/>
          <w:szCs w:val="22"/>
        </w:rPr>
        <w:t>WGGI.</w:t>
      </w:r>
      <w:r w:rsidR="00C01078">
        <w:rPr>
          <w:rFonts w:ascii="Calibri" w:hAnsi="Calibri"/>
          <w:sz w:val="22"/>
          <w:szCs w:val="22"/>
        </w:rPr>
        <w:t xml:space="preserve"> </w:t>
      </w:r>
      <w:r w:rsidR="003B449E">
        <w:rPr>
          <w:rFonts w:ascii="Calibri" w:hAnsi="Calibri"/>
          <w:sz w:val="22"/>
          <w:szCs w:val="22"/>
        </w:rPr>
        <w:t>This includes a</w:t>
      </w:r>
      <w:r w:rsidR="00C01078">
        <w:rPr>
          <w:rFonts w:ascii="Calibri" w:hAnsi="Calibri"/>
          <w:sz w:val="22"/>
          <w:szCs w:val="22"/>
        </w:rPr>
        <w:t xml:space="preserve"> </w:t>
      </w:r>
      <w:r w:rsidRPr="007B335F">
        <w:rPr>
          <w:rFonts w:ascii="Calibri" w:hAnsi="Calibri"/>
          <w:sz w:val="22"/>
          <w:szCs w:val="22"/>
        </w:rPr>
        <w:t xml:space="preserve">shortlist of 15 indicators where </w:t>
      </w:r>
      <w:r>
        <w:rPr>
          <w:rFonts w:ascii="Calibri" w:hAnsi="Calibri"/>
          <w:sz w:val="22"/>
          <w:szCs w:val="22"/>
        </w:rPr>
        <w:t>GI/EO</w:t>
      </w:r>
      <w:r w:rsidRPr="007B335F">
        <w:rPr>
          <w:rFonts w:ascii="Calibri" w:hAnsi="Calibri"/>
          <w:sz w:val="22"/>
          <w:szCs w:val="22"/>
        </w:rPr>
        <w:t>, together with statistical data, can contribute directly to the production of these indicators</w:t>
      </w:r>
      <w:r w:rsidR="00C01078">
        <w:rPr>
          <w:rFonts w:ascii="Calibri" w:hAnsi="Calibri"/>
          <w:sz w:val="22"/>
          <w:szCs w:val="22"/>
        </w:rPr>
        <w:t xml:space="preserve"> (</w:t>
      </w:r>
      <w:r w:rsidR="00C20602">
        <w:rPr>
          <w:rFonts w:ascii="Calibri" w:hAnsi="Calibri"/>
          <w:sz w:val="22"/>
          <w:szCs w:val="22"/>
        </w:rPr>
        <w:t>Figure 3</w:t>
      </w:r>
      <w:r w:rsidR="00C01078">
        <w:rPr>
          <w:rFonts w:ascii="Calibri" w:hAnsi="Calibri"/>
          <w:sz w:val="22"/>
          <w:szCs w:val="22"/>
        </w:rPr>
        <w:t>)</w:t>
      </w:r>
      <w:r w:rsidR="003B449E">
        <w:rPr>
          <w:rFonts w:ascii="Calibri" w:hAnsi="Calibri"/>
          <w:sz w:val="22"/>
          <w:szCs w:val="22"/>
        </w:rPr>
        <w:t xml:space="preserve">; and, a </w:t>
      </w:r>
      <w:r w:rsidRPr="007B335F">
        <w:rPr>
          <w:rFonts w:ascii="Calibri" w:hAnsi="Calibri"/>
          <w:sz w:val="22"/>
          <w:szCs w:val="22"/>
        </w:rPr>
        <w:t>shortlist of nine indicators where GI and EO significantly support the measurement of these indicators</w:t>
      </w:r>
      <w:r w:rsidR="00C01078">
        <w:rPr>
          <w:rFonts w:ascii="Calibri" w:hAnsi="Calibri"/>
          <w:sz w:val="22"/>
          <w:szCs w:val="22"/>
        </w:rPr>
        <w:t xml:space="preserve"> (</w:t>
      </w:r>
      <w:r w:rsidR="00C20602">
        <w:rPr>
          <w:rFonts w:ascii="Calibri" w:hAnsi="Calibri"/>
          <w:sz w:val="22"/>
          <w:szCs w:val="22"/>
        </w:rPr>
        <w:t>Figure 4</w:t>
      </w:r>
      <w:r w:rsidR="00C01078">
        <w:rPr>
          <w:rFonts w:ascii="Calibri" w:hAnsi="Calibri"/>
          <w:sz w:val="22"/>
          <w:szCs w:val="22"/>
        </w:rPr>
        <w:t xml:space="preserve">). </w:t>
      </w:r>
      <w:r w:rsidR="0082782B" w:rsidRPr="0082782B">
        <w:rPr>
          <w:rFonts w:ascii="Calibri" w:hAnsi="Calibri"/>
          <w:sz w:val="22"/>
          <w:szCs w:val="22"/>
        </w:rPr>
        <w:t>EO4SDG i</w:t>
      </w:r>
      <w:r w:rsidR="003B449E">
        <w:rPr>
          <w:rFonts w:ascii="Calibri" w:hAnsi="Calibri"/>
          <w:sz w:val="22"/>
          <w:szCs w:val="22"/>
        </w:rPr>
        <w:t>s</w:t>
      </w:r>
      <w:r w:rsidR="0082782B">
        <w:rPr>
          <w:rFonts w:ascii="Calibri" w:hAnsi="Calibri"/>
          <w:sz w:val="22"/>
          <w:szCs w:val="22"/>
        </w:rPr>
        <w:t xml:space="preserve"> in the process of</w:t>
      </w:r>
      <w:r w:rsidR="0082782B" w:rsidRPr="0082782B">
        <w:rPr>
          <w:rFonts w:ascii="Calibri" w:hAnsi="Calibri"/>
          <w:sz w:val="22"/>
          <w:szCs w:val="22"/>
        </w:rPr>
        <w:t xml:space="preserve"> conducting an in-depth review of the contribution of EO to the SDG </w:t>
      </w:r>
      <w:r w:rsidR="00322EC6">
        <w:rPr>
          <w:rFonts w:ascii="Calibri" w:hAnsi="Calibri"/>
          <w:sz w:val="22"/>
          <w:szCs w:val="22"/>
        </w:rPr>
        <w:t>I</w:t>
      </w:r>
      <w:r w:rsidR="0082782B" w:rsidRPr="0082782B">
        <w:rPr>
          <w:rFonts w:ascii="Calibri" w:hAnsi="Calibri"/>
          <w:sz w:val="22"/>
          <w:szCs w:val="22"/>
        </w:rPr>
        <w:t xml:space="preserve">ndicators based on the metadata information provided by the IAEG-SDGs in 2018. This review will further consolidate the initial analysis done by </w:t>
      </w:r>
      <w:r w:rsidR="0082782B">
        <w:rPr>
          <w:rFonts w:ascii="Calibri" w:hAnsi="Calibri"/>
          <w:sz w:val="22"/>
          <w:szCs w:val="22"/>
        </w:rPr>
        <w:t xml:space="preserve">both </w:t>
      </w:r>
      <w:r w:rsidR="0006659D">
        <w:rPr>
          <w:rFonts w:ascii="Calibri" w:hAnsi="Calibri"/>
          <w:sz w:val="22"/>
          <w:szCs w:val="22"/>
        </w:rPr>
        <w:t>GEO</w:t>
      </w:r>
      <w:r w:rsidR="0082782B" w:rsidRPr="0082782B">
        <w:rPr>
          <w:rFonts w:ascii="Calibri" w:hAnsi="Calibri"/>
          <w:sz w:val="22"/>
          <w:szCs w:val="22"/>
        </w:rPr>
        <w:t xml:space="preserve"> and WGGI with the objective to produce </w:t>
      </w:r>
      <w:r w:rsidR="0057168F">
        <w:rPr>
          <w:rFonts w:ascii="Calibri" w:hAnsi="Calibri"/>
          <w:sz w:val="22"/>
          <w:szCs w:val="22"/>
        </w:rPr>
        <w:t>factsheets for all</w:t>
      </w:r>
      <w:r w:rsidR="0082782B" w:rsidRPr="0082782B">
        <w:rPr>
          <w:rFonts w:ascii="Calibri" w:hAnsi="Calibri"/>
          <w:sz w:val="22"/>
          <w:szCs w:val="22"/>
        </w:rPr>
        <w:t xml:space="preserve"> relevant </w:t>
      </w:r>
      <w:r w:rsidR="00322EC6">
        <w:rPr>
          <w:rFonts w:ascii="Calibri" w:hAnsi="Calibri"/>
          <w:sz w:val="22"/>
          <w:szCs w:val="22"/>
        </w:rPr>
        <w:t>I</w:t>
      </w:r>
      <w:r w:rsidR="0082782B" w:rsidRPr="0082782B">
        <w:rPr>
          <w:rFonts w:ascii="Calibri" w:hAnsi="Calibri"/>
          <w:sz w:val="22"/>
          <w:szCs w:val="22"/>
        </w:rPr>
        <w:t>ndicator</w:t>
      </w:r>
      <w:r w:rsidR="0057168F">
        <w:rPr>
          <w:rFonts w:ascii="Calibri" w:hAnsi="Calibri"/>
          <w:sz w:val="22"/>
          <w:szCs w:val="22"/>
        </w:rPr>
        <w:t>s</w:t>
      </w:r>
      <w:r w:rsidR="0082782B" w:rsidRPr="0082782B">
        <w:rPr>
          <w:rFonts w:ascii="Calibri" w:hAnsi="Calibri"/>
          <w:sz w:val="22"/>
          <w:szCs w:val="22"/>
        </w:rPr>
        <w:t xml:space="preserve">. </w:t>
      </w:r>
    </w:p>
    <w:p w14:paraId="5C15FE66" w14:textId="52CD878A" w:rsidR="003B449E" w:rsidRDefault="003B449E" w:rsidP="000D608C">
      <w:pPr>
        <w:spacing w:line="237" w:lineRule="auto"/>
        <w:ind w:right="560"/>
        <w:rPr>
          <w:rFonts w:ascii="Calibri" w:hAnsi="Calibri"/>
          <w:sz w:val="22"/>
          <w:szCs w:val="22"/>
        </w:rPr>
      </w:pPr>
    </w:p>
    <w:p w14:paraId="31D595F8" w14:textId="1D1F21BE" w:rsidR="003B449E" w:rsidRPr="000D608C" w:rsidRDefault="003B449E" w:rsidP="000D608C">
      <w:pPr>
        <w:spacing w:line="237" w:lineRule="auto"/>
        <w:ind w:right="560"/>
        <w:rPr>
          <w:rFonts w:ascii="Calibri" w:hAnsi="Calibri"/>
          <w:sz w:val="22"/>
          <w:szCs w:val="22"/>
        </w:rPr>
      </w:pPr>
      <w:r>
        <w:rPr>
          <w:rFonts w:ascii="Calibri" w:hAnsi="Calibri"/>
          <w:sz w:val="22"/>
          <w:szCs w:val="22"/>
        </w:rPr>
        <w:t xml:space="preserve">The EO4SDG Team uses these assessments to guide its foci during implementation. </w:t>
      </w:r>
    </w:p>
    <w:p w14:paraId="177EEA5E" w14:textId="77777777" w:rsidR="000D608C" w:rsidRPr="000D608C" w:rsidRDefault="000D608C" w:rsidP="000D608C">
      <w:pPr>
        <w:spacing w:line="237" w:lineRule="auto"/>
        <w:ind w:right="560"/>
        <w:rPr>
          <w:rFonts w:ascii="Calibri" w:hAnsi="Calibri"/>
          <w:sz w:val="22"/>
          <w:szCs w:val="22"/>
        </w:rPr>
      </w:pPr>
    </w:p>
    <w:p w14:paraId="5859740A" w14:textId="77777777" w:rsidR="00C605D6" w:rsidRDefault="000D608C" w:rsidP="000D608C">
      <w:pPr>
        <w:spacing w:line="237" w:lineRule="auto"/>
        <w:ind w:right="560"/>
        <w:rPr>
          <w:rFonts w:ascii="Calibri" w:hAnsi="Calibri"/>
          <w:i/>
          <w:sz w:val="22"/>
          <w:szCs w:val="22"/>
        </w:rPr>
      </w:pPr>
      <w:r w:rsidRPr="000D608C">
        <w:rPr>
          <w:rFonts w:ascii="Calibri" w:hAnsi="Calibri"/>
          <w:i/>
          <w:sz w:val="22"/>
          <w:szCs w:val="22"/>
        </w:rPr>
        <w:t>Projects</w:t>
      </w:r>
    </w:p>
    <w:p w14:paraId="24B46E2E" w14:textId="3EAEF0D2" w:rsidR="000D608C" w:rsidRPr="00C605D6" w:rsidRDefault="000D608C" w:rsidP="000D608C">
      <w:pPr>
        <w:spacing w:line="237" w:lineRule="auto"/>
        <w:ind w:right="560"/>
        <w:rPr>
          <w:rFonts w:ascii="Calibri" w:hAnsi="Calibri"/>
          <w:i/>
          <w:sz w:val="22"/>
          <w:szCs w:val="22"/>
        </w:rPr>
      </w:pPr>
      <w:r w:rsidRPr="000D608C">
        <w:rPr>
          <w:rFonts w:ascii="Calibri" w:hAnsi="Calibri"/>
          <w:sz w:val="22"/>
          <w:szCs w:val="22"/>
        </w:rPr>
        <w:t xml:space="preserve">The </w:t>
      </w:r>
      <w:r w:rsidR="007B335F">
        <w:rPr>
          <w:rFonts w:ascii="Calibri" w:hAnsi="Calibri"/>
          <w:sz w:val="22"/>
          <w:szCs w:val="22"/>
        </w:rPr>
        <w:t>EO4SDG</w:t>
      </w:r>
      <w:r w:rsidRPr="000D608C">
        <w:rPr>
          <w:rFonts w:ascii="Calibri" w:hAnsi="Calibri"/>
          <w:sz w:val="22"/>
          <w:szCs w:val="22"/>
        </w:rPr>
        <w:t xml:space="preserve"> Initiative directly supports and pursues projects for method development, distribution, and adoption. The Initiative also provides technical and other guidance for projects developed under other GEO activities, serving a coordination role in a federated approach to GEO’s overall service to the SDGs.</w:t>
      </w:r>
    </w:p>
    <w:p w14:paraId="38F3B1EE" w14:textId="77777777" w:rsidR="000D608C" w:rsidRPr="000D608C" w:rsidRDefault="000D608C" w:rsidP="000D608C">
      <w:pPr>
        <w:spacing w:line="237" w:lineRule="auto"/>
        <w:ind w:right="560"/>
        <w:rPr>
          <w:rFonts w:ascii="Calibri" w:hAnsi="Calibri"/>
          <w:sz w:val="22"/>
          <w:szCs w:val="22"/>
        </w:rPr>
      </w:pPr>
    </w:p>
    <w:p w14:paraId="77FDBB6B" w14:textId="688B8333" w:rsidR="000D608C" w:rsidRPr="000D608C" w:rsidRDefault="000D608C" w:rsidP="000D608C">
      <w:pPr>
        <w:spacing w:line="237" w:lineRule="auto"/>
        <w:ind w:right="560"/>
        <w:rPr>
          <w:rFonts w:ascii="Calibri" w:hAnsi="Calibri"/>
          <w:sz w:val="22"/>
          <w:szCs w:val="22"/>
        </w:rPr>
      </w:pPr>
      <w:r w:rsidRPr="000D608C">
        <w:rPr>
          <w:rFonts w:ascii="Calibri" w:hAnsi="Calibri"/>
          <w:sz w:val="22"/>
          <w:szCs w:val="22"/>
        </w:rPr>
        <w:t>Collectively, this portfolio of projects develops and deploys uses of Earth observations to support the tracking of</w:t>
      </w:r>
      <w:r w:rsidR="003B449E">
        <w:rPr>
          <w:rFonts w:ascii="Calibri" w:hAnsi="Calibri"/>
          <w:sz w:val="22"/>
          <w:szCs w:val="22"/>
        </w:rPr>
        <w:t>,</w:t>
      </w:r>
      <w:r w:rsidRPr="000D608C">
        <w:rPr>
          <w:rFonts w:ascii="Calibri" w:hAnsi="Calibri"/>
          <w:sz w:val="22"/>
          <w:szCs w:val="22"/>
        </w:rPr>
        <w:t xml:space="preserve"> and reporting on</w:t>
      </w:r>
      <w:r w:rsidR="003B449E">
        <w:rPr>
          <w:rFonts w:ascii="Calibri" w:hAnsi="Calibri"/>
          <w:sz w:val="22"/>
          <w:szCs w:val="22"/>
        </w:rPr>
        <w:t>,</w:t>
      </w:r>
      <w:r w:rsidRPr="000D608C">
        <w:rPr>
          <w:rFonts w:ascii="Calibri" w:hAnsi="Calibri"/>
          <w:sz w:val="22"/>
          <w:szCs w:val="22"/>
        </w:rPr>
        <w:t xml:space="preserve"> the SDGs, including integration with national statistical accounts for the indicators. The projects conceive, develop, test, and validate relevant methods, building on proven, existing methods and applications when appropriate. Projects and methods may range from traditional and practical approaches to novel and innovative ones.</w:t>
      </w:r>
    </w:p>
    <w:p w14:paraId="5C0BEE68" w14:textId="77777777" w:rsidR="000D608C" w:rsidRPr="000D608C" w:rsidRDefault="000D608C" w:rsidP="000D608C">
      <w:pPr>
        <w:spacing w:line="237" w:lineRule="auto"/>
        <w:ind w:right="560"/>
        <w:rPr>
          <w:rFonts w:ascii="Calibri" w:hAnsi="Calibri"/>
          <w:sz w:val="22"/>
          <w:szCs w:val="22"/>
        </w:rPr>
      </w:pPr>
    </w:p>
    <w:p w14:paraId="50C5F368" w14:textId="1EFE4F88" w:rsidR="000D608C" w:rsidRPr="000D608C" w:rsidRDefault="000D608C" w:rsidP="000D608C">
      <w:pPr>
        <w:spacing w:line="237" w:lineRule="auto"/>
        <w:ind w:right="560"/>
        <w:rPr>
          <w:rFonts w:ascii="Calibri" w:hAnsi="Calibri"/>
          <w:sz w:val="22"/>
          <w:szCs w:val="22"/>
        </w:rPr>
      </w:pPr>
      <w:r w:rsidRPr="000D608C">
        <w:rPr>
          <w:rFonts w:ascii="Calibri" w:hAnsi="Calibri"/>
          <w:sz w:val="22"/>
          <w:szCs w:val="22"/>
        </w:rPr>
        <w:lastRenderedPageBreak/>
        <w:t>Projects encompass simple feasibility studies, pilot projects, and in-depth endeavors. As projects mature, their activities address suitability assessments, sensitivity analyses, frequency testing, and other factors to characterize uses of Earth observations and their appropriateness across users</w:t>
      </w:r>
      <w:r w:rsidR="00784B9F">
        <w:rPr>
          <w:rStyle w:val="FootnoteReference"/>
          <w:rFonts w:ascii="Calibri" w:hAnsi="Calibri"/>
          <w:sz w:val="22"/>
          <w:szCs w:val="22"/>
        </w:rPr>
        <w:footnoteReference w:id="3"/>
      </w:r>
      <w:r w:rsidRPr="000D608C">
        <w:rPr>
          <w:rFonts w:ascii="Calibri" w:hAnsi="Calibri"/>
          <w:sz w:val="22"/>
          <w:szCs w:val="22"/>
        </w:rPr>
        <w:t xml:space="preserve"> and regions. Their activities may involve innovative uses of visualizations, dashboards, infographics, and graphic design approaches to communicate status and trends in SDG indicators.</w:t>
      </w:r>
    </w:p>
    <w:p w14:paraId="5517BEA3" w14:textId="77777777" w:rsidR="000D608C" w:rsidRPr="000D608C" w:rsidRDefault="000D608C" w:rsidP="000D608C">
      <w:pPr>
        <w:spacing w:line="237" w:lineRule="auto"/>
        <w:ind w:right="560"/>
        <w:rPr>
          <w:rFonts w:ascii="Calibri" w:hAnsi="Calibri"/>
          <w:sz w:val="22"/>
          <w:szCs w:val="22"/>
        </w:rPr>
      </w:pPr>
    </w:p>
    <w:p w14:paraId="0AF95599" w14:textId="77777777" w:rsidR="000D608C" w:rsidRPr="000D608C" w:rsidRDefault="000D608C" w:rsidP="000D608C">
      <w:pPr>
        <w:spacing w:line="237" w:lineRule="auto"/>
        <w:ind w:right="560"/>
        <w:rPr>
          <w:rFonts w:ascii="Calibri" w:hAnsi="Calibri"/>
          <w:sz w:val="22"/>
          <w:szCs w:val="22"/>
        </w:rPr>
      </w:pPr>
      <w:r w:rsidRPr="000D608C">
        <w:rPr>
          <w:rFonts w:ascii="Calibri" w:hAnsi="Calibri"/>
          <w:sz w:val="22"/>
          <w:szCs w:val="22"/>
        </w:rPr>
        <w:t>Some project activities may focus on one country and address several SDG indicators; others may focus on a particular SDG indicator and apply it to several countries. Overall, the Initiative pays particular attention to the ability to scale a method to multiple nations or stakeholders on a regional or global scale. In addition, the Initiative emphasizes the strong collaborations that projects must have with the statistical community at national and global levels.</w:t>
      </w:r>
    </w:p>
    <w:p w14:paraId="7F550DA4" w14:textId="77777777" w:rsidR="00784B9F" w:rsidRDefault="00784B9F" w:rsidP="000D608C">
      <w:pPr>
        <w:spacing w:line="237" w:lineRule="auto"/>
        <w:ind w:right="560"/>
        <w:rPr>
          <w:rFonts w:ascii="Calibri" w:hAnsi="Calibri"/>
          <w:sz w:val="22"/>
          <w:szCs w:val="22"/>
          <w:lang w:val="en-GB"/>
        </w:rPr>
      </w:pPr>
    </w:p>
    <w:p w14:paraId="7CF941C3" w14:textId="58C78FBF" w:rsidR="00C03EFF" w:rsidRPr="000D608C" w:rsidRDefault="00C03EFF" w:rsidP="00C03EFF">
      <w:pPr>
        <w:spacing w:line="237" w:lineRule="auto"/>
        <w:ind w:right="560"/>
        <w:rPr>
          <w:rFonts w:ascii="Calibri" w:hAnsi="Calibri"/>
          <w:sz w:val="22"/>
          <w:szCs w:val="22"/>
        </w:rPr>
      </w:pPr>
      <w:r w:rsidRPr="000D608C">
        <w:rPr>
          <w:rFonts w:ascii="Calibri" w:hAnsi="Calibri"/>
          <w:sz w:val="22"/>
          <w:szCs w:val="22"/>
        </w:rPr>
        <w:t xml:space="preserve">The range of activities in the GEO Work </w:t>
      </w:r>
      <w:proofErr w:type="spellStart"/>
      <w:r w:rsidRPr="000D608C">
        <w:rPr>
          <w:rFonts w:ascii="Calibri" w:hAnsi="Calibri"/>
          <w:sz w:val="22"/>
          <w:szCs w:val="22"/>
        </w:rPr>
        <w:t>Programme</w:t>
      </w:r>
      <w:proofErr w:type="spellEnd"/>
      <w:r w:rsidRPr="000D608C">
        <w:rPr>
          <w:rFonts w:ascii="Calibri" w:hAnsi="Calibri"/>
          <w:sz w:val="22"/>
          <w:szCs w:val="22"/>
        </w:rPr>
        <w:t xml:space="preserve"> provide multiple ways for GEO and Earth observations </w:t>
      </w:r>
      <w:r>
        <w:rPr>
          <w:rFonts w:ascii="Calibri" w:hAnsi="Calibri"/>
          <w:sz w:val="22"/>
          <w:szCs w:val="22"/>
        </w:rPr>
        <w:t xml:space="preserve">to </w:t>
      </w:r>
      <w:r w:rsidRPr="000D608C">
        <w:rPr>
          <w:rFonts w:ascii="Calibri" w:hAnsi="Calibri"/>
          <w:sz w:val="22"/>
          <w:szCs w:val="22"/>
        </w:rPr>
        <w:t xml:space="preserve">support to the SDGs. As part of a federated approach, the </w:t>
      </w:r>
      <w:r>
        <w:rPr>
          <w:rFonts w:ascii="Calibri" w:hAnsi="Calibri"/>
          <w:sz w:val="22"/>
          <w:szCs w:val="22"/>
        </w:rPr>
        <w:t>EO4SDG</w:t>
      </w:r>
      <w:r w:rsidRPr="000D608C">
        <w:rPr>
          <w:rFonts w:ascii="Calibri" w:hAnsi="Calibri"/>
          <w:sz w:val="22"/>
          <w:szCs w:val="22"/>
        </w:rPr>
        <w:t xml:space="preserve"> Initiative serves a communication function to share smart practices and provide guidance, encouraging consistent approaches and quality standards. Collectively, the projects contribute to enhance the global knowledge and capacity on how to use Earth observations in the implementation and monitoring of the SDGs.</w:t>
      </w:r>
    </w:p>
    <w:p w14:paraId="015CD958" w14:textId="77777777" w:rsidR="00C03EFF" w:rsidRPr="000D608C" w:rsidRDefault="00C03EFF" w:rsidP="00C03EFF">
      <w:pPr>
        <w:spacing w:line="237" w:lineRule="auto"/>
        <w:ind w:right="560"/>
        <w:rPr>
          <w:rFonts w:ascii="Calibri" w:hAnsi="Calibri"/>
          <w:sz w:val="22"/>
          <w:szCs w:val="22"/>
        </w:rPr>
      </w:pPr>
    </w:p>
    <w:p w14:paraId="620AB00D" w14:textId="766EA2A3" w:rsidR="00C03EFF" w:rsidRDefault="00C03EFF" w:rsidP="00C03EFF">
      <w:pPr>
        <w:spacing w:line="237" w:lineRule="auto"/>
        <w:ind w:right="560"/>
        <w:rPr>
          <w:rFonts w:ascii="Calibri" w:hAnsi="Calibri"/>
          <w:sz w:val="22"/>
          <w:szCs w:val="22"/>
        </w:rPr>
      </w:pPr>
      <w:r w:rsidRPr="000D608C">
        <w:rPr>
          <w:rFonts w:ascii="Calibri" w:hAnsi="Calibri"/>
          <w:sz w:val="22"/>
          <w:szCs w:val="22"/>
        </w:rPr>
        <w:t xml:space="preserve">Building on these projects, the </w:t>
      </w:r>
      <w:r>
        <w:rPr>
          <w:rFonts w:ascii="Calibri" w:hAnsi="Calibri"/>
          <w:sz w:val="22"/>
          <w:szCs w:val="22"/>
        </w:rPr>
        <w:t>EO4SDG</w:t>
      </w:r>
      <w:r w:rsidRPr="000D608C">
        <w:rPr>
          <w:rFonts w:ascii="Calibri" w:hAnsi="Calibri"/>
          <w:sz w:val="22"/>
          <w:szCs w:val="22"/>
        </w:rPr>
        <w:t xml:space="preserve"> initiative documents and broadcasts examples, case studies, lessons learned, and smart practices using Earth observations with the SDG indicators. The initiative identifies and conveys feedback from user organizations on their experiences with and recommendations for Earth observations data and derived information, such as formats and access. The projects include efforts to support qualitative and quantitative evaluation on the broader benefits of Earth observations to enable societal benefits. The projects </w:t>
      </w:r>
      <w:r w:rsidR="00C01078">
        <w:rPr>
          <w:rFonts w:ascii="Calibri" w:hAnsi="Calibri"/>
          <w:sz w:val="22"/>
          <w:szCs w:val="22"/>
        </w:rPr>
        <w:t>also aim to</w:t>
      </w:r>
      <w:r w:rsidRPr="000D608C">
        <w:rPr>
          <w:rFonts w:ascii="Calibri" w:hAnsi="Calibri"/>
          <w:sz w:val="22"/>
          <w:szCs w:val="22"/>
        </w:rPr>
        <w:t xml:space="preserve"> illustrate how Earth observations can be employed in the development and implementation of policies and programs that extend beyond the SDGs.</w:t>
      </w:r>
    </w:p>
    <w:p w14:paraId="0D6238BC" w14:textId="0C273EF8" w:rsidR="005A2BB6" w:rsidRDefault="005A2BB6" w:rsidP="00C03EFF">
      <w:pPr>
        <w:spacing w:line="237" w:lineRule="auto"/>
        <w:ind w:right="560"/>
        <w:rPr>
          <w:rFonts w:ascii="Calibri" w:hAnsi="Calibri"/>
          <w:sz w:val="22"/>
          <w:szCs w:val="22"/>
        </w:rPr>
      </w:pPr>
    </w:p>
    <w:p w14:paraId="4F10CD92" w14:textId="77777777" w:rsidR="00C03EFF" w:rsidRPr="000D608C" w:rsidRDefault="00C03EFF" w:rsidP="00C03EFF">
      <w:pPr>
        <w:spacing w:line="237" w:lineRule="auto"/>
        <w:ind w:right="560"/>
        <w:rPr>
          <w:rFonts w:ascii="Calibri" w:hAnsi="Calibri"/>
          <w:sz w:val="22"/>
          <w:szCs w:val="22"/>
        </w:rPr>
      </w:pPr>
    </w:p>
    <w:p w14:paraId="52AB4017" w14:textId="77777777" w:rsidR="00C03EFF" w:rsidRPr="000D608C" w:rsidRDefault="00C03EFF" w:rsidP="00C03EFF">
      <w:pPr>
        <w:spacing w:line="237" w:lineRule="auto"/>
        <w:ind w:right="560"/>
        <w:rPr>
          <w:rFonts w:ascii="Calibri" w:hAnsi="Calibri"/>
          <w:i/>
          <w:sz w:val="22"/>
          <w:szCs w:val="22"/>
        </w:rPr>
      </w:pPr>
      <w:r w:rsidRPr="000D608C">
        <w:rPr>
          <w:rFonts w:ascii="Calibri" w:hAnsi="Calibri"/>
          <w:i/>
          <w:sz w:val="22"/>
          <w:szCs w:val="22"/>
        </w:rPr>
        <w:t>Capacity Building</w:t>
      </w:r>
    </w:p>
    <w:p w14:paraId="0EC69B55" w14:textId="77777777" w:rsidR="00C03EFF" w:rsidRPr="000D608C" w:rsidRDefault="00C03EFF" w:rsidP="00C03EFF">
      <w:pPr>
        <w:spacing w:line="237" w:lineRule="auto"/>
        <w:ind w:right="560"/>
        <w:rPr>
          <w:rFonts w:ascii="Calibri" w:hAnsi="Calibri"/>
          <w:sz w:val="22"/>
          <w:szCs w:val="22"/>
        </w:rPr>
      </w:pPr>
    </w:p>
    <w:p w14:paraId="7441D1B6" w14:textId="77777777" w:rsidR="00C03EFF" w:rsidRPr="000D608C" w:rsidRDefault="00C03EFF" w:rsidP="00C03EFF">
      <w:pPr>
        <w:spacing w:line="237" w:lineRule="auto"/>
        <w:ind w:right="560"/>
        <w:rPr>
          <w:rFonts w:ascii="Calibri" w:hAnsi="Calibri"/>
          <w:sz w:val="22"/>
          <w:szCs w:val="22"/>
        </w:rPr>
      </w:pPr>
      <w:r w:rsidRPr="000D608C">
        <w:rPr>
          <w:rFonts w:ascii="Calibri" w:hAnsi="Calibri"/>
          <w:sz w:val="22"/>
          <w:szCs w:val="22"/>
        </w:rPr>
        <w:t>A portfolio of capacity building activities provides support to institutions and individuals in the ideation, development, and implementation of methods. The activities build capabilities directly with the SDG methods and more broadly with accessing and applying Earth observations. Activities here draw on and contribute to GEO’s established capacity building activities and expertise, and they may examine inventive approaches, such as social media, to support the testing and refinement of methods by users.</w:t>
      </w:r>
    </w:p>
    <w:p w14:paraId="1C17180C" w14:textId="77777777" w:rsidR="00C03EFF" w:rsidRPr="000D608C" w:rsidRDefault="00C03EFF" w:rsidP="00C03EFF">
      <w:pPr>
        <w:spacing w:line="237" w:lineRule="auto"/>
        <w:ind w:right="560"/>
        <w:rPr>
          <w:rFonts w:ascii="Calibri" w:hAnsi="Calibri"/>
          <w:sz w:val="22"/>
          <w:szCs w:val="22"/>
        </w:rPr>
      </w:pPr>
    </w:p>
    <w:p w14:paraId="3D02519C" w14:textId="77777777" w:rsidR="00C03EFF" w:rsidRPr="000D608C" w:rsidRDefault="00C03EFF" w:rsidP="00C03EFF">
      <w:pPr>
        <w:spacing w:line="237" w:lineRule="auto"/>
        <w:ind w:right="560"/>
        <w:rPr>
          <w:rFonts w:ascii="Calibri" w:hAnsi="Calibri"/>
          <w:sz w:val="22"/>
          <w:szCs w:val="22"/>
        </w:rPr>
      </w:pPr>
      <w:r w:rsidRPr="000D608C">
        <w:rPr>
          <w:rFonts w:ascii="Calibri" w:hAnsi="Calibri"/>
          <w:sz w:val="22"/>
          <w:szCs w:val="22"/>
        </w:rPr>
        <w:t>This element supports the use of Earth observations for the SDGs in all aspects, such as planning, tracking, and reporting. The portfolio includes virtual and physical activities, such as trainings, webinars, joint projects, applied research, and workshops, among many other successful capacity building practices. The element uses and supports GEO’s efforts to characterize user needs, especially in fostering effective ways to enable sustained uptake of the methods and related data access.</w:t>
      </w:r>
    </w:p>
    <w:p w14:paraId="3F8836FE" w14:textId="77777777" w:rsidR="0042001D" w:rsidRDefault="0042001D" w:rsidP="000D608C">
      <w:pPr>
        <w:spacing w:line="237" w:lineRule="auto"/>
        <w:ind w:right="560"/>
        <w:rPr>
          <w:rFonts w:ascii="Calibri" w:hAnsi="Calibri"/>
          <w:sz w:val="22"/>
          <w:szCs w:val="22"/>
        </w:rPr>
      </w:pPr>
    </w:p>
    <w:p w14:paraId="6CBDBD01" w14:textId="77777777" w:rsidR="000D608C" w:rsidRPr="00E336E9" w:rsidRDefault="00C03EFF" w:rsidP="000D608C">
      <w:pPr>
        <w:spacing w:line="237" w:lineRule="auto"/>
        <w:ind w:right="560"/>
        <w:rPr>
          <w:rFonts w:ascii="Calibri" w:hAnsi="Calibri"/>
          <w:sz w:val="22"/>
          <w:szCs w:val="22"/>
        </w:rPr>
      </w:pPr>
      <w:r w:rsidRPr="000D608C">
        <w:rPr>
          <w:rFonts w:ascii="Calibri" w:hAnsi="Calibri"/>
          <w:sz w:val="22"/>
          <w:szCs w:val="22"/>
        </w:rPr>
        <w:t xml:space="preserve">Given the basis of the SDGs in statistical data, this element includes engagement with the SDG statistical </w:t>
      </w:r>
      <w:r w:rsidR="00C86EE8">
        <w:rPr>
          <w:rFonts w:ascii="Calibri" w:hAnsi="Calibri"/>
          <w:sz w:val="22"/>
          <w:szCs w:val="22"/>
        </w:rPr>
        <w:t xml:space="preserve">and geospatial </w:t>
      </w:r>
      <w:r w:rsidRPr="000D608C">
        <w:rPr>
          <w:rFonts w:ascii="Calibri" w:hAnsi="Calibri"/>
          <w:sz w:val="22"/>
          <w:szCs w:val="22"/>
        </w:rPr>
        <w:t>communit</w:t>
      </w:r>
      <w:r w:rsidR="00C86EE8">
        <w:rPr>
          <w:rFonts w:ascii="Calibri" w:hAnsi="Calibri"/>
          <w:sz w:val="22"/>
          <w:szCs w:val="22"/>
        </w:rPr>
        <w:t>ies</w:t>
      </w:r>
      <w:r w:rsidRPr="000D608C">
        <w:rPr>
          <w:rFonts w:ascii="Calibri" w:hAnsi="Calibri"/>
          <w:sz w:val="22"/>
          <w:szCs w:val="22"/>
        </w:rPr>
        <w:t xml:space="preserve"> about Earth observations, as well as capacity building within GEO and the Earth observations community about SDG statistical principles and practices.</w:t>
      </w:r>
      <w:bookmarkStart w:id="2" w:name="page14"/>
      <w:bookmarkEnd w:id="2"/>
    </w:p>
    <w:p w14:paraId="3A942A1A" w14:textId="785F5D90" w:rsidR="002A1E6D" w:rsidRDefault="002A1E6D" w:rsidP="000D608C">
      <w:pPr>
        <w:spacing w:line="237" w:lineRule="auto"/>
        <w:ind w:right="560"/>
      </w:pPr>
    </w:p>
    <w:p w14:paraId="6C259844" w14:textId="3E576500" w:rsidR="002A1E6D" w:rsidRPr="000D608C" w:rsidRDefault="002A1E6D" w:rsidP="002A1E6D">
      <w:pPr>
        <w:spacing w:line="237" w:lineRule="auto"/>
        <w:ind w:right="560"/>
        <w:rPr>
          <w:rFonts w:ascii="Calibri" w:hAnsi="Calibri"/>
          <w:i/>
          <w:sz w:val="22"/>
          <w:szCs w:val="22"/>
        </w:rPr>
      </w:pPr>
      <w:r w:rsidRPr="000D608C">
        <w:rPr>
          <w:rFonts w:ascii="Calibri" w:hAnsi="Calibri"/>
          <w:i/>
          <w:sz w:val="22"/>
          <w:szCs w:val="22"/>
        </w:rPr>
        <w:t>Data</w:t>
      </w:r>
      <w:r w:rsidR="006533F6">
        <w:rPr>
          <w:rFonts w:ascii="Calibri" w:hAnsi="Calibri"/>
          <w:i/>
          <w:sz w:val="22"/>
          <w:szCs w:val="22"/>
        </w:rPr>
        <w:t xml:space="preserve"> and</w:t>
      </w:r>
      <w:r w:rsidRPr="000D608C">
        <w:rPr>
          <w:rFonts w:ascii="Calibri" w:hAnsi="Calibri"/>
          <w:i/>
          <w:sz w:val="22"/>
          <w:szCs w:val="22"/>
        </w:rPr>
        <w:t xml:space="preserve"> Information Products</w:t>
      </w:r>
    </w:p>
    <w:p w14:paraId="794F562C" w14:textId="77777777" w:rsidR="002A1E6D" w:rsidRPr="000D608C" w:rsidRDefault="002A1E6D" w:rsidP="002A1E6D">
      <w:pPr>
        <w:spacing w:line="237" w:lineRule="auto"/>
        <w:ind w:right="560"/>
        <w:rPr>
          <w:rFonts w:ascii="Calibri" w:hAnsi="Calibri"/>
          <w:sz w:val="22"/>
          <w:szCs w:val="22"/>
        </w:rPr>
      </w:pPr>
    </w:p>
    <w:p w14:paraId="7D429ABA" w14:textId="791DA2B1" w:rsidR="0042001D" w:rsidRDefault="002A1E6D" w:rsidP="002A1E6D">
      <w:pPr>
        <w:spacing w:line="237" w:lineRule="auto"/>
        <w:ind w:right="560"/>
        <w:rPr>
          <w:rFonts w:ascii="Calibri" w:hAnsi="Calibri"/>
          <w:sz w:val="22"/>
          <w:szCs w:val="22"/>
        </w:rPr>
      </w:pPr>
      <w:r w:rsidRPr="000D608C">
        <w:rPr>
          <w:rFonts w:ascii="Calibri" w:hAnsi="Calibri"/>
          <w:sz w:val="22"/>
          <w:szCs w:val="22"/>
        </w:rPr>
        <w:t>The element encompasses a portfolio of activities advancing the provision, access, discoverability, and applicability of Earth observations and geospatial information for use with the SDG. The element draws on GEO’s efforts to characterize user needs, especially in the collection of information from SDG user organizations about data characteristics, usability, preferred formats, etc. to help GEO refine approaches to enable greater use of Earth observations for the SDG. This element especially includes efforts to provide feedback from us</w:t>
      </w:r>
      <w:r>
        <w:rPr>
          <w:rFonts w:ascii="Calibri" w:hAnsi="Calibri"/>
          <w:sz w:val="22"/>
          <w:szCs w:val="22"/>
        </w:rPr>
        <w:t xml:space="preserve">er </w:t>
      </w:r>
      <w:r w:rsidRPr="000D608C">
        <w:rPr>
          <w:rFonts w:ascii="Calibri" w:hAnsi="Calibri"/>
          <w:sz w:val="22"/>
          <w:szCs w:val="22"/>
        </w:rPr>
        <w:t>communities in less-developed areas about data and information products</w:t>
      </w:r>
      <w:r w:rsidR="003A4B7F">
        <w:rPr>
          <w:rFonts w:ascii="Calibri" w:hAnsi="Calibri"/>
          <w:sz w:val="22"/>
          <w:szCs w:val="22"/>
        </w:rPr>
        <w:t xml:space="preserve">, as well as </w:t>
      </w:r>
      <w:r w:rsidR="00BD4551">
        <w:rPr>
          <w:rFonts w:ascii="Calibri" w:hAnsi="Calibri"/>
          <w:sz w:val="22"/>
          <w:szCs w:val="22"/>
        </w:rPr>
        <w:t>EO-enabling tools and platforms</w:t>
      </w:r>
      <w:r w:rsidRPr="000D608C">
        <w:rPr>
          <w:rFonts w:ascii="Calibri" w:hAnsi="Calibri"/>
          <w:sz w:val="22"/>
          <w:szCs w:val="22"/>
        </w:rPr>
        <w:t>.</w:t>
      </w:r>
      <w:r w:rsidR="00D630E9">
        <w:rPr>
          <w:rFonts w:ascii="Calibri" w:hAnsi="Calibri"/>
          <w:sz w:val="22"/>
          <w:szCs w:val="22"/>
        </w:rPr>
        <w:t xml:space="preserve"> </w:t>
      </w:r>
      <w:r w:rsidR="006533F6">
        <w:rPr>
          <w:rFonts w:ascii="Calibri" w:hAnsi="Calibri"/>
          <w:sz w:val="22"/>
          <w:szCs w:val="22"/>
        </w:rPr>
        <w:t xml:space="preserve">It also </w:t>
      </w:r>
      <w:r w:rsidR="00047096">
        <w:rPr>
          <w:rFonts w:ascii="Calibri" w:hAnsi="Calibri"/>
          <w:sz w:val="22"/>
          <w:szCs w:val="22"/>
        </w:rPr>
        <w:t>helps develop</w:t>
      </w:r>
      <w:r w:rsidR="006533F6">
        <w:rPr>
          <w:rFonts w:ascii="Calibri" w:hAnsi="Calibri"/>
          <w:sz w:val="22"/>
          <w:szCs w:val="22"/>
        </w:rPr>
        <w:t xml:space="preserve"> recommendations about how global datasets of information products provide a source of information for countries, in</w:t>
      </w:r>
      <w:r w:rsidR="006533F6" w:rsidRPr="006533F6">
        <w:rPr>
          <w:rFonts w:ascii="Calibri" w:hAnsi="Calibri"/>
          <w:sz w:val="22"/>
          <w:szCs w:val="22"/>
        </w:rPr>
        <w:t xml:space="preserve"> the absence of</w:t>
      </w:r>
      <w:r w:rsidR="006533F6">
        <w:rPr>
          <w:rFonts w:ascii="Calibri" w:hAnsi="Calibri"/>
          <w:sz w:val="22"/>
          <w:szCs w:val="22"/>
        </w:rPr>
        <w:t>,</w:t>
      </w:r>
      <w:r w:rsidR="006533F6" w:rsidRPr="006533F6">
        <w:rPr>
          <w:rFonts w:ascii="Calibri" w:hAnsi="Calibri"/>
          <w:sz w:val="22"/>
          <w:szCs w:val="22"/>
        </w:rPr>
        <w:t xml:space="preserve"> or to complement, national data sources. This is very relevant for countries </w:t>
      </w:r>
      <w:r w:rsidR="006533F6">
        <w:rPr>
          <w:rFonts w:ascii="Calibri" w:hAnsi="Calibri"/>
          <w:sz w:val="22"/>
          <w:szCs w:val="22"/>
        </w:rPr>
        <w:t>that face</w:t>
      </w:r>
      <w:r w:rsidR="006533F6" w:rsidRPr="006533F6">
        <w:rPr>
          <w:rFonts w:ascii="Calibri" w:hAnsi="Calibri"/>
          <w:sz w:val="22"/>
          <w:szCs w:val="22"/>
        </w:rPr>
        <w:t xml:space="preserve"> major difficulties in collecting national data.</w:t>
      </w:r>
    </w:p>
    <w:p w14:paraId="75E9615D" w14:textId="77777777" w:rsidR="0042001D" w:rsidRDefault="0042001D" w:rsidP="002A1E6D">
      <w:pPr>
        <w:spacing w:line="237" w:lineRule="auto"/>
        <w:ind w:right="560"/>
        <w:rPr>
          <w:rFonts w:ascii="Calibri" w:hAnsi="Calibri"/>
          <w:sz w:val="22"/>
          <w:szCs w:val="22"/>
        </w:rPr>
      </w:pPr>
    </w:p>
    <w:p w14:paraId="3013DCE7" w14:textId="4CFCCE2C" w:rsidR="0042001D" w:rsidRDefault="0042001D" w:rsidP="0042001D">
      <w:pPr>
        <w:spacing w:line="237" w:lineRule="auto"/>
        <w:ind w:right="560"/>
        <w:rPr>
          <w:rFonts w:ascii="Calibri" w:hAnsi="Calibri"/>
          <w:sz w:val="22"/>
          <w:szCs w:val="22"/>
        </w:rPr>
      </w:pPr>
      <w:r w:rsidRPr="000D608C">
        <w:rPr>
          <w:rFonts w:ascii="Calibri" w:hAnsi="Calibri"/>
          <w:sz w:val="22"/>
          <w:szCs w:val="22"/>
        </w:rPr>
        <w:t>The activities in this element support GEO’s efforts to promote and encourage open data policies. In particular, this element focuses on open availability of data and information products where achievement of SDG needs multi-national or regional approaches and coordination. The element includes data visualization methods to support alternative analysis and planning regarding the SDG. The element assesses data and information needed to be available, working with GEO data activities and others to improve discovery, access, and usability. This element also supports activities to identify and enable new observing systems, data acquisition, and exploitation of a wide range of data</w:t>
      </w:r>
      <w:r w:rsidR="00D879CC">
        <w:rPr>
          <w:rFonts w:ascii="Calibri" w:hAnsi="Calibri"/>
          <w:sz w:val="22"/>
          <w:szCs w:val="22"/>
        </w:rPr>
        <w:t xml:space="preserve"> types and sources</w:t>
      </w:r>
      <w:r w:rsidR="00C97B85">
        <w:rPr>
          <w:rFonts w:ascii="Calibri" w:hAnsi="Calibri"/>
          <w:sz w:val="22"/>
          <w:szCs w:val="22"/>
        </w:rPr>
        <w:t>– including global datasets of information products in the absence of, or to complement, national data sources –</w:t>
      </w:r>
      <w:r w:rsidRPr="000D608C">
        <w:rPr>
          <w:rFonts w:ascii="Calibri" w:hAnsi="Calibri"/>
          <w:sz w:val="22"/>
          <w:szCs w:val="22"/>
        </w:rPr>
        <w:t xml:space="preserve"> supporting data systems enabling this.</w:t>
      </w:r>
      <w:r w:rsidR="004C78A2">
        <w:rPr>
          <w:rFonts w:ascii="Calibri" w:hAnsi="Calibri"/>
          <w:sz w:val="22"/>
          <w:szCs w:val="22"/>
        </w:rPr>
        <w:t xml:space="preserve"> </w:t>
      </w:r>
      <w:r w:rsidR="00D630E9">
        <w:rPr>
          <w:rFonts w:ascii="Calibri" w:hAnsi="Calibri"/>
          <w:sz w:val="22"/>
          <w:szCs w:val="22"/>
        </w:rPr>
        <w:t xml:space="preserve">EO4SDG </w:t>
      </w:r>
      <w:r w:rsidR="00F8055C">
        <w:rPr>
          <w:rFonts w:ascii="Calibri" w:hAnsi="Calibri"/>
          <w:sz w:val="22"/>
          <w:szCs w:val="22"/>
        </w:rPr>
        <w:t>is working</w:t>
      </w:r>
      <w:r w:rsidR="00D630E9">
        <w:rPr>
          <w:rFonts w:ascii="Calibri" w:hAnsi="Calibri"/>
          <w:sz w:val="22"/>
          <w:szCs w:val="22"/>
        </w:rPr>
        <w:t xml:space="preserve"> with other GEO Work </w:t>
      </w:r>
      <w:proofErr w:type="spellStart"/>
      <w:r w:rsidR="00D630E9">
        <w:rPr>
          <w:rFonts w:ascii="Calibri" w:hAnsi="Calibri"/>
          <w:sz w:val="22"/>
          <w:szCs w:val="22"/>
        </w:rPr>
        <w:t>Programme</w:t>
      </w:r>
      <w:proofErr w:type="spellEnd"/>
      <w:r w:rsidR="00D630E9">
        <w:rPr>
          <w:rFonts w:ascii="Calibri" w:hAnsi="Calibri"/>
          <w:sz w:val="22"/>
          <w:szCs w:val="22"/>
        </w:rPr>
        <w:t xml:space="preserve"> </w:t>
      </w:r>
      <w:r w:rsidR="00F8055C">
        <w:rPr>
          <w:rFonts w:ascii="Calibri" w:hAnsi="Calibri"/>
          <w:sz w:val="22"/>
          <w:szCs w:val="22"/>
        </w:rPr>
        <w:t>activities</w:t>
      </w:r>
      <w:r w:rsidR="00D630E9">
        <w:rPr>
          <w:rFonts w:ascii="Calibri" w:hAnsi="Calibri"/>
          <w:sz w:val="22"/>
          <w:szCs w:val="22"/>
        </w:rPr>
        <w:t xml:space="preserve"> (e.g., GEOGLAM) to set up a framework for assessing </w:t>
      </w:r>
      <w:r w:rsidR="00F8055C">
        <w:rPr>
          <w:rFonts w:ascii="Calibri" w:hAnsi="Calibri"/>
          <w:sz w:val="22"/>
          <w:szCs w:val="22"/>
        </w:rPr>
        <w:t xml:space="preserve">the availability and applicability of fit-for-purpose datasets, including their accuracy, latency and other specifications, to </w:t>
      </w:r>
      <w:r w:rsidR="00047096">
        <w:rPr>
          <w:rFonts w:ascii="Calibri" w:hAnsi="Calibri"/>
          <w:sz w:val="22"/>
          <w:szCs w:val="22"/>
        </w:rPr>
        <w:t xml:space="preserve">SDG </w:t>
      </w:r>
      <w:r w:rsidR="00F8055C">
        <w:rPr>
          <w:rFonts w:ascii="Calibri" w:hAnsi="Calibri"/>
          <w:sz w:val="22"/>
          <w:szCs w:val="22"/>
        </w:rPr>
        <w:t xml:space="preserve">indicators and inform relevant decisions. </w:t>
      </w:r>
      <w:r w:rsidR="00C97B85">
        <w:rPr>
          <w:rFonts w:ascii="Calibri" w:hAnsi="Calibri"/>
          <w:sz w:val="22"/>
          <w:szCs w:val="22"/>
        </w:rPr>
        <w:t xml:space="preserve">In addition, this element supports development of guidance </w:t>
      </w:r>
      <w:r w:rsidR="00C97B85" w:rsidRPr="00C97B85">
        <w:rPr>
          <w:rFonts w:ascii="Calibri" w:hAnsi="Calibri"/>
          <w:sz w:val="22"/>
          <w:szCs w:val="22"/>
        </w:rPr>
        <w:t xml:space="preserve">to enable </w:t>
      </w:r>
      <w:r w:rsidR="00C97B85">
        <w:rPr>
          <w:rFonts w:ascii="Calibri" w:hAnsi="Calibri"/>
          <w:sz w:val="22"/>
          <w:szCs w:val="22"/>
        </w:rPr>
        <w:t>end-users</w:t>
      </w:r>
      <w:r w:rsidR="00C97B85" w:rsidRPr="00C97B85">
        <w:rPr>
          <w:rFonts w:ascii="Calibri" w:hAnsi="Calibri"/>
          <w:sz w:val="22"/>
          <w:szCs w:val="22"/>
        </w:rPr>
        <w:t xml:space="preserve"> to mainstream “analysis ready” EO datasets into national statistical processes and systems</w:t>
      </w:r>
      <w:r w:rsidR="00C97B85">
        <w:rPr>
          <w:rFonts w:ascii="Calibri" w:hAnsi="Calibri"/>
          <w:sz w:val="22"/>
          <w:szCs w:val="22"/>
        </w:rPr>
        <w:t>, in close collaboration with CEOS</w:t>
      </w:r>
      <w:r w:rsidR="00C97B85" w:rsidRPr="00C97B85">
        <w:rPr>
          <w:rFonts w:ascii="Calibri" w:hAnsi="Calibri"/>
          <w:sz w:val="22"/>
          <w:szCs w:val="22"/>
        </w:rPr>
        <w:t>.</w:t>
      </w:r>
    </w:p>
    <w:p w14:paraId="746942CE" w14:textId="77777777" w:rsidR="00C97B85" w:rsidRDefault="00C97B85" w:rsidP="0042001D">
      <w:pPr>
        <w:spacing w:line="237" w:lineRule="auto"/>
        <w:ind w:right="560"/>
        <w:rPr>
          <w:rFonts w:ascii="Calibri" w:hAnsi="Calibri"/>
          <w:sz w:val="22"/>
          <w:szCs w:val="22"/>
        </w:rPr>
      </w:pPr>
    </w:p>
    <w:p w14:paraId="050E67E2" w14:textId="77777777" w:rsidR="0042001D" w:rsidRPr="000D608C" w:rsidRDefault="0042001D" w:rsidP="0042001D">
      <w:pPr>
        <w:spacing w:line="237" w:lineRule="auto"/>
        <w:ind w:right="560"/>
        <w:rPr>
          <w:rFonts w:ascii="Calibri" w:hAnsi="Calibri"/>
          <w:sz w:val="22"/>
          <w:szCs w:val="22"/>
        </w:rPr>
      </w:pPr>
    </w:p>
    <w:p w14:paraId="14B3F40A" w14:textId="77777777" w:rsidR="0042001D" w:rsidRPr="000D608C" w:rsidRDefault="0042001D" w:rsidP="0042001D">
      <w:pPr>
        <w:spacing w:line="237" w:lineRule="auto"/>
        <w:ind w:right="560"/>
        <w:rPr>
          <w:rFonts w:ascii="Calibri" w:hAnsi="Calibri"/>
          <w:i/>
          <w:sz w:val="22"/>
          <w:szCs w:val="22"/>
        </w:rPr>
      </w:pPr>
      <w:r w:rsidRPr="000D608C">
        <w:rPr>
          <w:rFonts w:ascii="Calibri" w:hAnsi="Calibri"/>
          <w:i/>
          <w:sz w:val="22"/>
          <w:szCs w:val="22"/>
        </w:rPr>
        <w:t>Outreach and Engagement</w:t>
      </w:r>
    </w:p>
    <w:p w14:paraId="56A5DA2E" w14:textId="77777777" w:rsidR="0042001D" w:rsidRPr="000D608C" w:rsidRDefault="0042001D" w:rsidP="0042001D">
      <w:pPr>
        <w:spacing w:line="237" w:lineRule="auto"/>
        <w:ind w:right="560"/>
        <w:rPr>
          <w:rFonts w:ascii="Calibri" w:hAnsi="Calibri"/>
          <w:sz w:val="22"/>
          <w:szCs w:val="22"/>
        </w:rPr>
      </w:pPr>
    </w:p>
    <w:p w14:paraId="33AFF98B" w14:textId="75B33B94" w:rsidR="0042001D" w:rsidRPr="000D608C" w:rsidRDefault="0042001D" w:rsidP="0042001D">
      <w:pPr>
        <w:spacing w:line="237" w:lineRule="auto"/>
        <w:ind w:right="560"/>
        <w:rPr>
          <w:rFonts w:ascii="Calibri" w:hAnsi="Calibri"/>
          <w:sz w:val="22"/>
          <w:szCs w:val="22"/>
        </w:rPr>
      </w:pPr>
      <w:r w:rsidRPr="000D608C">
        <w:rPr>
          <w:rFonts w:ascii="Calibri" w:hAnsi="Calibri"/>
          <w:sz w:val="22"/>
          <w:szCs w:val="22"/>
        </w:rPr>
        <w:t xml:space="preserve">This element focuses on outreach and engagement to encourage nations and stakeholders to use Earth observations as part of their SDG activities. Working closely with the other elements, this element includes the creation and maintenance of a portfolio of materials that showcases effective methods, available capacity building support, and accessible data and information products to promote the consideration and adoption of Earth observations for the SDGs by nations and stakeholders. Appendix B describes </w:t>
      </w:r>
      <w:r w:rsidR="00954C78">
        <w:rPr>
          <w:rFonts w:ascii="Calibri" w:hAnsi="Calibri"/>
          <w:sz w:val="22"/>
          <w:szCs w:val="22"/>
        </w:rPr>
        <w:t>how the Initiative envisions to turn its website into an interactive knowledge</w:t>
      </w:r>
      <w:r w:rsidRPr="000D608C">
        <w:rPr>
          <w:rFonts w:ascii="Calibri" w:hAnsi="Calibri"/>
          <w:sz w:val="22"/>
          <w:szCs w:val="22"/>
        </w:rPr>
        <w:t xml:space="preserve"> tool designed to facilitate the accessibility and dissemination of information, lessons</w:t>
      </w:r>
      <w:r w:rsidR="00954C78">
        <w:rPr>
          <w:rFonts w:ascii="Calibri" w:hAnsi="Calibri"/>
          <w:sz w:val="22"/>
          <w:szCs w:val="22"/>
        </w:rPr>
        <w:t xml:space="preserve"> learned</w:t>
      </w:r>
      <w:r w:rsidRPr="000D608C">
        <w:rPr>
          <w:rFonts w:ascii="Calibri" w:hAnsi="Calibri"/>
          <w:sz w:val="22"/>
          <w:szCs w:val="22"/>
        </w:rPr>
        <w:t>, products and other material. This element also encourages collaboration between GEO and stakeholders in developing new methods and approaches.</w:t>
      </w:r>
      <w:r w:rsidR="008B0627">
        <w:rPr>
          <w:rFonts w:ascii="Calibri" w:hAnsi="Calibri"/>
          <w:sz w:val="22"/>
          <w:szCs w:val="22"/>
        </w:rPr>
        <w:t xml:space="preserve"> </w:t>
      </w:r>
    </w:p>
    <w:p w14:paraId="01051361" w14:textId="77777777" w:rsidR="0042001D" w:rsidRPr="000D608C" w:rsidRDefault="0042001D" w:rsidP="0042001D">
      <w:pPr>
        <w:spacing w:line="237" w:lineRule="auto"/>
        <w:ind w:right="560"/>
        <w:rPr>
          <w:rFonts w:ascii="Calibri" w:hAnsi="Calibri"/>
          <w:sz w:val="22"/>
          <w:szCs w:val="22"/>
        </w:rPr>
      </w:pPr>
    </w:p>
    <w:p w14:paraId="2A625C87" w14:textId="77777777" w:rsidR="0042001D" w:rsidRDefault="0042001D" w:rsidP="002A1E6D">
      <w:pPr>
        <w:spacing w:line="237" w:lineRule="auto"/>
        <w:ind w:right="560"/>
        <w:rPr>
          <w:rFonts w:ascii="Calibri" w:hAnsi="Calibri"/>
          <w:sz w:val="22"/>
          <w:szCs w:val="22"/>
        </w:rPr>
      </w:pPr>
      <w:r w:rsidRPr="000D608C">
        <w:rPr>
          <w:rFonts w:ascii="Calibri" w:hAnsi="Calibri"/>
          <w:sz w:val="22"/>
          <w:szCs w:val="22"/>
        </w:rPr>
        <w:t xml:space="preserve">The materials include a range of traditional to innovative approaches for outreach and engagement. For instance, a series of thematic examples can articulate how Earth observations </w:t>
      </w:r>
      <w:r w:rsidRPr="000D608C">
        <w:rPr>
          <w:rFonts w:ascii="Calibri" w:hAnsi="Calibri"/>
          <w:sz w:val="22"/>
          <w:szCs w:val="22"/>
        </w:rPr>
        <w:lastRenderedPageBreak/>
        <w:t>relate to specific SDGs and can be integrated with traditional statistical approaches; these examples also support efforts by GEO member countries to engage with their own national statistical offices. Additional outreach and engagement activities envisioned include events, such as workshops and sessions at key conferences; trainings, including webinars and hands-on sessions; awards for innovative uses of Earth observations to advance the SDGs; and publications, such as a handbook or library of guidance handbooks on uses of Earth observations with SDG indicators. The element also pursues social media and crowdsourcing to solicit ideas and support the testing and refinement of methods by users.</w:t>
      </w:r>
    </w:p>
    <w:p w14:paraId="660F69C4" w14:textId="77777777" w:rsidR="0042001D" w:rsidRDefault="0042001D" w:rsidP="002A1E6D">
      <w:pPr>
        <w:spacing w:line="237" w:lineRule="auto"/>
        <w:ind w:right="560"/>
        <w:rPr>
          <w:rFonts w:ascii="Calibri" w:hAnsi="Calibri"/>
          <w:sz w:val="22"/>
          <w:szCs w:val="22"/>
        </w:rPr>
      </w:pPr>
    </w:p>
    <w:p w14:paraId="1ACF5743" w14:textId="77777777" w:rsidR="0042001D" w:rsidRDefault="0042001D" w:rsidP="002A1E6D">
      <w:pPr>
        <w:spacing w:line="237" w:lineRule="auto"/>
        <w:ind w:right="560"/>
        <w:rPr>
          <w:rFonts w:ascii="Calibri" w:hAnsi="Calibri"/>
          <w:sz w:val="22"/>
          <w:szCs w:val="22"/>
        </w:rPr>
      </w:pPr>
    </w:p>
    <w:p w14:paraId="5ED5FE9E" w14:textId="4C892740" w:rsidR="0081570C" w:rsidRDefault="0081570C" w:rsidP="0081570C">
      <w:pPr>
        <w:spacing w:line="237" w:lineRule="auto"/>
        <w:ind w:right="560"/>
        <w:rPr>
          <w:b/>
          <w:sz w:val="22"/>
        </w:rPr>
      </w:pPr>
      <w:bookmarkStart w:id="3" w:name="page15"/>
      <w:bookmarkEnd w:id="3"/>
      <w:r>
        <w:rPr>
          <w:b/>
          <w:sz w:val="28"/>
          <w:szCs w:val="28"/>
        </w:rPr>
        <w:t>P</w:t>
      </w:r>
      <w:r w:rsidR="00BD4551">
        <w:rPr>
          <w:b/>
          <w:sz w:val="22"/>
        </w:rPr>
        <w:t>AST</w:t>
      </w:r>
      <w:r>
        <w:rPr>
          <w:b/>
          <w:sz w:val="22"/>
        </w:rPr>
        <w:t xml:space="preserve"> </w:t>
      </w:r>
      <w:r>
        <w:rPr>
          <w:b/>
          <w:sz w:val="28"/>
        </w:rPr>
        <w:t>A</w:t>
      </w:r>
      <w:r>
        <w:rPr>
          <w:b/>
          <w:sz w:val="22"/>
        </w:rPr>
        <w:t>CHIEVEMENTS</w:t>
      </w:r>
    </w:p>
    <w:p w14:paraId="05F19896" w14:textId="77777777" w:rsidR="0042001D" w:rsidRDefault="0042001D" w:rsidP="0081570C">
      <w:pPr>
        <w:spacing w:line="237" w:lineRule="auto"/>
        <w:ind w:right="560"/>
        <w:rPr>
          <w:rFonts w:ascii="Calibri" w:hAnsi="Calibri"/>
          <w:sz w:val="22"/>
          <w:szCs w:val="22"/>
          <w:lang w:val="en-GB"/>
        </w:rPr>
      </w:pPr>
    </w:p>
    <w:p w14:paraId="3D898062" w14:textId="43334C8E" w:rsidR="00D7790F" w:rsidRPr="00D63C73" w:rsidRDefault="00B70676" w:rsidP="00D63C73">
      <w:pPr>
        <w:spacing w:line="237" w:lineRule="auto"/>
        <w:ind w:right="560"/>
        <w:rPr>
          <w:rFonts w:ascii="Calibri" w:hAnsi="Calibri"/>
          <w:sz w:val="22"/>
          <w:szCs w:val="22"/>
          <w:lang w:val="en-GB"/>
        </w:rPr>
      </w:pPr>
      <w:r>
        <w:rPr>
          <w:rFonts w:ascii="Calibri" w:hAnsi="Calibri"/>
          <w:sz w:val="22"/>
          <w:szCs w:val="22"/>
          <w:lang w:val="en-GB"/>
        </w:rPr>
        <w:t>In 2016-201</w:t>
      </w:r>
      <w:r w:rsidR="00EC25E5">
        <w:rPr>
          <w:rFonts w:ascii="Calibri" w:hAnsi="Calibri"/>
          <w:sz w:val="22"/>
          <w:szCs w:val="22"/>
          <w:lang w:val="en-GB"/>
        </w:rPr>
        <w:t>9</w:t>
      </w:r>
      <w:r>
        <w:rPr>
          <w:rFonts w:ascii="Calibri" w:hAnsi="Calibri"/>
          <w:sz w:val="22"/>
          <w:szCs w:val="22"/>
          <w:lang w:val="en-GB"/>
        </w:rPr>
        <w:t xml:space="preserve">, </w:t>
      </w:r>
      <w:r w:rsidR="00D63C73" w:rsidRPr="00D63C73">
        <w:rPr>
          <w:rFonts w:ascii="Calibri" w:hAnsi="Calibri" w:hint="eastAsia"/>
          <w:sz w:val="22"/>
          <w:szCs w:val="22"/>
          <w:lang w:val="en-GB"/>
        </w:rPr>
        <w:t xml:space="preserve">EO4SDG has made </w:t>
      </w:r>
      <w:r w:rsidR="00D63C73" w:rsidRPr="00D63C73">
        <w:rPr>
          <w:rFonts w:ascii="Calibri" w:hAnsi="Calibri"/>
          <w:sz w:val="22"/>
          <w:szCs w:val="22"/>
          <w:lang w:val="en-GB"/>
        </w:rPr>
        <w:t>progress</w:t>
      </w:r>
      <w:r w:rsidR="00D63C73" w:rsidRPr="00D63C73">
        <w:rPr>
          <w:rFonts w:ascii="Calibri" w:hAnsi="Calibri" w:hint="eastAsia"/>
          <w:sz w:val="22"/>
          <w:szCs w:val="22"/>
          <w:lang w:val="en-GB"/>
        </w:rPr>
        <w:t xml:space="preserve"> on </w:t>
      </w:r>
      <w:r w:rsidR="00D63C73">
        <w:rPr>
          <w:rFonts w:ascii="Calibri" w:hAnsi="Calibri"/>
          <w:sz w:val="22"/>
          <w:szCs w:val="22"/>
          <w:lang w:val="en-GB"/>
        </w:rPr>
        <w:t xml:space="preserve">a range of </w:t>
      </w:r>
      <w:r w:rsidR="00D63C73" w:rsidRPr="00D63C73">
        <w:rPr>
          <w:rFonts w:ascii="Calibri" w:hAnsi="Calibri" w:hint="eastAsia"/>
          <w:sz w:val="22"/>
          <w:szCs w:val="22"/>
          <w:lang w:val="en-GB"/>
        </w:rPr>
        <w:t xml:space="preserve">the quantitative </w:t>
      </w:r>
      <w:r w:rsidR="00D63C73" w:rsidRPr="00D63C73">
        <w:rPr>
          <w:rFonts w:ascii="Calibri" w:hAnsi="Calibri"/>
          <w:sz w:val="22"/>
          <w:szCs w:val="22"/>
          <w:lang w:val="en-GB"/>
        </w:rPr>
        <w:t>breakdown</w:t>
      </w:r>
      <w:r w:rsidR="00D63C73" w:rsidRPr="00D63C73">
        <w:rPr>
          <w:rFonts w:ascii="Calibri" w:hAnsi="Calibri" w:hint="eastAsia"/>
          <w:sz w:val="22"/>
          <w:szCs w:val="22"/>
          <w:lang w:val="en-GB"/>
        </w:rPr>
        <w:t xml:space="preserve"> </w:t>
      </w:r>
      <w:r w:rsidR="00D63C73" w:rsidRPr="00D63C73">
        <w:rPr>
          <w:rFonts w:ascii="Calibri" w:hAnsi="Calibri"/>
          <w:sz w:val="22"/>
          <w:szCs w:val="22"/>
          <w:lang w:val="en-GB"/>
        </w:rPr>
        <w:t>objective</w:t>
      </w:r>
      <w:r w:rsidR="00D63C73" w:rsidRPr="00D63C73">
        <w:rPr>
          <w:rFonts w:ascii="Calibri" w:hAnsi="Calibri" w:hint="eastAsia"/>
          <w:sz w:val="22"/>
          <w:szCs w:val="22"/>
          <w:lang w:val="en-GB"/>
        </w:rPr>
        <w:t xml:space="preserve">s set against </w:t>
      </w:r>
      <w:r w:rsidR="00D63C73" w:rsidRPr="00D63C73">
        <w:rPr>
          <w:rFonts w:ascii="Calibri" w:hAnsi="Calibri"/>
          <w:sz w:val="22"/>
          <w:szCs w:val="22"/>
          <w:lang w:val="en-GB"/>
        </w:rPr>
        <w:t>its</w:t>
      </w:r>
      <w:r w:rsidR="00D63C73" w:rsidRPr="00D63C73">
        <w:rPr>
          <w:rFonts w:ascii="Calibri" w:hAnsi="Calibri" w:hint="eastAsia"/>
          <w:sz w:val="22"/>
          <w:szCs w:val="22"/>
          <w:lang w:val="en-GB"/>
        </w:rPr>
        <w:t xml:space="preserve"> </w:t>
      </w:r>
      <w:r w:rsidR="00047096">
        <w:rPr>
          <w:rFonts w:ascii="Calibri" w:hAnsi="Calibri"/>
          <w:sz w:val="22"/>
          <w:szCs w:val="22"/>
          <w:lang w:val="en-GB"/>
        </w:rPr>
        <w:t xml:space="preserve">three </w:t>
      </w:r>
      <w:r w:rsidR="00D63C73" w:rsidRPr="00D63C73">
        <w:rPr>
          <w:rFonts w:ascii="Calibri" w:hAnsi="Calibri" w:hint="eastAsia"/>
          <w:sz w:val="22"/>
          <w:szCs w:val="22"/>
          <w:lang w:val="en-GB"/>
        </w:rPr>
        <w:t>goals</w:t>
      </w:r>
      <w:r w:rsidR="00D63C73" w:rsidRPr="00D63C73">
        <w:rPr>
          <w:rFonts w:ascii="Calibri" w:hAnsi="Calibri"/>
          <w:sz w:val="22"/>
          <w:szCs w:val="22"/>
          <w:lang w:val="en-GB"/>
        </w:rPr>
        <w:t>,</w:t>
      </w:r>
      <w:r w:rsidR="00D63C73">
        <w:rPr>
          <w:rFonts w:ascii="Calibri" w:hAnsi="Calibri"/>
          <w:sz w:val="22"/>
          <w:szCs w:val="22"/>
          <w:lang w:val="en-GB"/>
        </w:rPr>
        <w:t xml:space="preserve"> </w:t>
      </w:r>
      <w:r w:rsidR="00D63C73" w:rsidRPr="00D63C73">
        <w:rPr>
          <w:rFonts w:ascii="Calibri" w:hAnsi="Calibri"/>
          <w:sz w:val="22"/>
          <w:szCs w:val="22"/>
          <w:lang w:val="en-GB"/>
        </w:rPr>
        <w:t>outlined in the 2016-2020 Implementation Plan</w:t>
      </w:r>
      <w:r w:rsidR="00D63C73" w:rsidRPr="00D63C73">
        <w:rPr>
          <w:rFonts w:ascii="Calibri" w:hAnsi="Calibri" w:hint="eastAsia"/>
          <w:sz w:val="22"/>
          <w:szCs w:val="22"/>
          <w:lang w:val="en-GB"/>
        </w:rPr>
        <w:t xml:space="preserve">. </w:t>
      </w:r>
    </w:p>
    <w:p w14:paraId="7FAF8E7B" w14:textId="618E5044" w:rsidR="00B70676" w:rsidRDefault="00B70676" w:rsidP="00D63C73">
      <w:pPr>
        <w:spacing w:line="237" w:lineRule="auto"/>
        <w:ind w:right="560"/>
        <w:rPr>
          <w:rFonts w:ascii="Calibri" w:hAnsi="Calibri"/>
          <w:sz w:val="22"/>
          <w:szCs w:val="22"/>
          <w:lang w:val="en-GB"/>
        </w:rPr>
      </w:pPr>
    </w:p>
    <w:p w14:paraId="67391654" w14:textId="3B6A1AE8" w:rsidR="00856AE6" w:rsidRDefault="00D7790F" w:rsidP="008B0627">
      <w:pPr>
        <w:spacing w:line="237" w:lineRule="auto"/>
        <w:ind w:right="560"/>
        <w:rPr>
          <w:rFonts w:ascii="Calibri" w:hAnsi="Calibri"/>
          <w:sz w:val="22"/>
          <w:szCs w:val="22"/>
        </w:rPr>
      </w:pPr>
      <w:r>
        <w:rPr>
          <w:rFonts w:ascii="Calibri" w:hAnsi="Calibri"/>
          <w:sz w:val="22"/>
          <w:szCs w:val="22"/>
        </w:rPr>
        <w:t>The Initiative</w:t>
      </w:r>
      <w:r w:rsidR="00856AE6" w:rsidRPr="00856AE6">
        <w:rPr>
          <w:rFonts w:ascii="Calibri" w:hAnsi="Calibri"/>
          <w:sz w:val="22"/>
          <w:szCs w:val="22"/>
        </w:rPr>
        <w:t xml:space="preserve"> has been instrumental in helping </w:t>
      </w:r>
      <w:r w:rsidR="00856AE6">
        <w:rPr>
          <w:rFonts w:ascii="Calibri" w:hAnsi="Calibri"/>
          <w:sz w:val="22"/>
          <w:szCs w:val="22"/>
        </w:rPr>
        <w:t>UN</w:t>
      </w:r>
      <w:r w:rsidR="00856AE6" w:rsidRPr="00856AE6">
        <w:rPr>
          <w:rFonts w:ascii="Calibri" w:hAnsi="Calibri"/>
          <w:sz w:val="22"/>
          <w:szCs w:val="22"/>
        </w:rPr>
        <w:t xml:space="preserve"> custodian agencies enhance their </w:t>
      </w:r>
      <w:r w:rsidR="00AD32AF">
        <w:rPr>
          <w:rFonts w:ascii="Calibri" w:hAnsi="Calibri"/>
          <w:sz w:val="22"/>
          <w:szCs w:val="22"/>
        </w:rPr>
        <w:t>SDG i</w:t>
      </w:r>
      <w:r w:rsidR="00856AE6">
        <w:rPr>
          <w:rFonts w:ascii="Calibri" w:hAnsi="Calibri"/>
          <w:sz w:val="22"/>
          <w:szCs w:val="22"/>
        </w:rPr>
        <w:t xml:space="preserve">ndicator </w:t>
      </w:r>
      <w:r w:rsidR="00856AE6" w:rsidRPr="00856AE6">
        <w:rPr>
          <w:rFonts w:ascii="Calibri" w:hAnsi="Calibri"/>
          <w:sz w:val="22"/>
          <w:szCs w:val="22"/>
        </w:rPr>
        <w:t>monitoring guidelines through the use of Earth Observations</w:t>
      </w:r>
      <w:r w:rsidR="00856AE6">
        <w:rPr>
          <w:rFonts w:ascii="Calibri" w:hAnsi="Calibri"/>
          <w:sz w:val="22"/>
          <w:szCs w:val="22"/>
        </w:rPr>
        <w:t xml:space="preserve">, </w:t>
      </w:r>
      <w:r w:rsidR="00BD26C3">
        <w:rPr>
          <w:rFonts w:ascii="Calibri" w:hAnsi="Calibri"/>
          <w:sz w:val="22"/>
          <w:szCs w:val="22"/>
        </w:rPr>
        <w:t xml:space="preserve">leading to </w:t>
      </w:r>
      <w:r w:rsidR="00ED3759">
        <w:rPr>
          <w:rFonts w:ascii="Calibri" w:hAnsi="Calibri"/>
          <w:sz w:val="22"/>
          <w:szCs w:val="22"/>
        </w:rPr>
        <w:t>advancement</w:t>
      </w:r>
      <w:r w:rsidR="00AD32AF">
        <w:rPr>
          <w:rFonts w:ascii="Calibri" w:hAnsi="Calibri"/>
          <w:sz w:val="22"/>
          <w:szCs w:val="22"/>
        </w:rPr>
        <w:t xml:space="preserve">s in </w:t>
      </w:r>
      <w:r w:rsidR="001B7CE7">
        <w:rPr>
          <w:rFonts w:ascii="Calibri" w:hAnsi="Calibri"/>
          <w:sz w:val="22"/>
          <w:szCs w:val="22"/>
        </w:rPr>
        <w:t xml:space="preserve">global </w:t>
      </w:r>
      <w:r w:rsidR="00856AE6" w:rsidRPr="00856AE6">
        <w:rPr>
          <w:rFonts w:ascii="Calibri" w:hAnsi="Calibri"/>
          <w:sz w:val="22"/>
          <w:szCs w:val="22"/>
        </w:rPr>
        <w:t>method</w:t>
      </w:r>
      <w:r w:rsidR="00AD32AF">
        <w:rPr>
          <w:rFonts w:ascii="Calibri" w:hAnsi="Calibri"/>
          <w:sz w:val="22"/>
          <w:szCs w:val="22"/>
        </w:rPr>
        <w:t xml:space="preserve"> development</w:t>
      </w:r>
      <w:r w:rsidR="00856AE6" w:rsidRPr="00856AE6">
        <w:rPr>
          <w:rFonts w:ascii="Calibri" w:hAnsi="Calibri"/>
          <w:sz w:val="22"/>
          <w:szCs w:val="22"/>
        </w:rPr>
        <w:t xml:space="preserve"> and data availability. In particular</w:t>
      </w:r>
      <w:r w:rsidR="00856AE6">
        <w:rPr>
          <w:rFonts w:ascii="Calibri" w:hAnsi="Calibri"/>
          <w:sz w:val="22"/>
          <w:szCs w:val="22"/>
        </w:rPr>
        <w:t>,</w:t>
      </w:r>
      <w:r w:rsidR="00856AE6" w:rsidRPr="00856AE6">
        <w:rPr>
          <w:rFonts w:ascii="Calibri" w:hAnsi="Calibri"/>
          <w:sz w:val="22"/>
          <w:szCs w:val="22"/>
        </w:rPr>
        <w:t xml:space="preserve"> </w:t>
      </w:r>
      <w:r w:rsidR="00AD32AF">
        <w:rPr>
          <w:rFonts w:ascii="Calibri" w:hAnsi="Calibri"/>
          <w:sz w:val="22"/>
          <w:szCs w:val="22"/>
        </w:rPr>
        <w:t>collaborations</w:t>
      </w:r>
      <w:r w:rsidR="00856AE6" w:rsidRPr="00856AE6">
        <w:rPr>
          <w:rFonts w:ascii="Calibri" w:hAnsi="Calibri"/>
          <w:sz w:val="22"/>
          <w:szCs w:val="22"/>
        </w:rPr>
        <w:t xml:space="preserve"> with UN Environment on </w:t>
      </w:r>
      <w:r w:rsidR="00E67E10">
        <w:rPr>
          <w:rFonts w:ascii="Calibri" w:hAnsi="Calibri"/>
          <w:sz w:val="22"/>
          <w:szCs w:val="22"/>
        </w:rPr>
        <w:t>I</w:t>
      </w:r>
      <w:r w:rsidR="00856AE6">
        <w:rPr>
          <w:rFonts w:ascii="Calibri" w:hAnsi="Calibri"/>
          <w:sz w:val="22"/>
          <w:szCs w:val="22"/>
        </w:rPr>
        <w:t xml:space="preserve">ndicators </w:t>
      </w:r>
      <w:r w:rsidR="00856AE6" w:rsidRPr="00856AE6">
        <w:rPr>
          <w:rFonts w:ascii="Calibri" w:hAnsi="Calibri"/>
          <w:sz w:val="22"/>
          <w:szCs w:val="22"/>
        </w:rPr>
        <w:t>6.6.1</w:t>
      </w:r>
      <w:r w:rsidR="00AD32AF">
        <w:rPr>
          <w:rFonts w:ascii="Calibri" w:hAnsi="Calibri"/>
          <w:sz w:val="22"/>
          <w:szCs w:val="22"/>
        </w:rPr>
        <w:t xml:space="preserve"> (</w:t>
      </w:r>
      <w:r w:rsidR="00AD32AF" w:rsidRPr="00AD32AF">
        <w:rPr>
          <w:rFonts w:ascii="Calibri" w:hAnsi="Calibri"/>
          <w:sz w:val="22"/>
          <w:szCs w:val="22"/>
        </w:rPr>
        <w:t>spatial extent of water-related ecosystems</w:t>
      </w:r>
      <w:r w:rsidR="00AD32AF">
        <w:rPr>
          <w:rFonts w:ascii="Calibri" w:hAnsi="Calibri"/>
          <w:sz w:val="22"/>
          <w:szCs w:val="22"/>
        </w:rPr>
        <w:t xml:space="preserve">) </w:t>
      </w:r>
      <w:r w:rsidR="00E67E10">
        <w:rPr>
          <w:rFonts w:ascii="Calibri" w:hAnsi="Calibri"/>
          <w:sz w:val="22"/>
          <w:szCs w:val="22"/>
        </w:rPr>
        <w:t xml:space="preserve">and </w:t>
      </w:r>
      <w:r w:rsidR="00856AE6">
        <w:rPr>
          <w:rFonts w:ascii="Calibri" w:hAnsi="Calibri"/>
          <w:sz w:val="22"/>
          <w:szCs w:val="22"/>
        </w:rPr>
        <w:t>6.3.2</w:t>
      </w:r>
      <w:r w:rsidR="00AD32AF">
        <w:rPr>
          <w:rFonts w:ascii="Calibri" w:hAnsi="Calibri"/>
          <w:sz w:val="22"/>
          <w:szCs w:val="22"/>
        </w:rPr>
        <w:t xml:space="preserve"> (ambient water quality)</w:t>
      </w:r>
      <w:r w:rsidR="00856AE6">
        <w:rPr>
          <w:rFonts w:ascii="Calibri" w:hAnsi="Calibri"/>
          <w:sz w:val="22"/>
          <w:szCs w:val="22"/>
        </w:rPr>
        <w:t xml:space="preserve">, </w:t>
      </w:r>
      <w:r w:rsidR="00856AE6" w:rsidRPr="00856AE6">
        <w:rPr>
          <w:rFonts w:ascii="Calibri" w:hAnsi="Calibri"/>
          <w:sz w:val="22"/>
          <w:szCs w:val="22"/>
        </w:rPr>
        <w:t xml:space="preserve">with UNCCD on </w:t>
      </w:r>
      <w:r w:rsidR="00AD32AF">
        <w:rPr>
          <w:rFonts w:ascii="Calibri" w:hAnsi="Calibri"/>
          <w:sz w:val="22"/>
          <w:szCs w:val="22"/>
        </w:rPr>
        <w:t>I</w:t>
      </w:r>
      <w:r w:rsidR="00856AE6">
        <w:rPr>
          <w:rFonts w:ascii="Calibri" w:hAnsi="Calibri"/>
          <w:sz w:val="22"/>
          <w:szCs w:val="22"/>
        </w:rPr>
        <w:t xml:space="preserve">ndicator </w:t>
      </w:r>
      <w:r w:rsidR="00856AE6" w:rsidRPr="00856AE6">
        <w:rPr>
          <w:rFonts w:ascii="Calibri" w:hAnsi="Calibri"/>
          <w:sz w:val="22"/>
          <w:szCs w:val="22"/>
        </w:rPr>
        <w:t>15.3.1</w:t>
      </w:r>
      <w:r w:rsidR="00AD32AF">
        <w:rPr>
          <w:rFonts w:ascii="Calibri" w:hAnsi="Calibri"/>
          <w:sz w:val="22"/>
          <w:szCs w:val="22"/>
        </w:rPr>
        <w:t xml:space="preserve"> (</w:t>
      </w:r>
      <w:r w:rsidR="00AD32AF" w:rsidRPr="00AD32AF">
        <w:rPr>
          <w:rFonts w:ascii="Calibri" w:hAnsi="Calibri"/>
          <w:sz w:val="22"/>
          <w:szCs w:val="22"/>
        </w:rPr>
        <w:t>proportion of degraded land per total land</w:t>
      </w:r>
      <w:r w:rsidR="00AD32AF">
        <w:rPr>
          <w:rFonts w:ascii="Calibri" w:hAnsi="Calibri"/>
          <w:sz w:val="22"/>
          <w:szCs w:val="22"/>
        </w:rPr>
        <w:t>)</w:t>
      </w:r>
      <w:r w:rsidR="00856AE6">
        <w:rPr>
          <w:rFonts w:ascii="Calibri" w:hAnsi="Calibri"/>
          <w:sz w:val="22"/>
          <w:szCs w:val="22"/>
        </w:rPr>
        <w:t xml:space="preserve">, and with UN Habitat on </w:t>
      </w:r>
      <w:r w:rsidR="00AD32AF">
        <w:rPr>
          <w:rFonts w:ascii="Calibri" w:hAnsi="Calibri"/>
          <w:sz w:val="22"/>
          <w:szCs w:val="22"/>
        </w:rPr>
        <w:t>I</w:t>
      </w:r>
      <w:r w:rsidR="00856AE6">
        <w:rPr>
          <w:rFonts w:ascii="Calibri" w:hAnsi="Calibri"/>
          <w:sz w:val="22"/>
          <w:szCs w:val="22"/>
        </w:rPr>
        <w:t>ndicator 11.7.1</w:t>
      </w:r>
      <w:r w:rsidR="00AD32AF">
        <w:rPr>
          <w:rFonts w:ascii="Calibri" w:hAnsi="Calibri"/>
          <w:sz w:val="22"/>
          <w:szCs w:val="22"/>
        </w:rPr>
        <w:t xml:space="preserve"> (a</w:t>
      </w:r>
      <w:r w:rsidR="00AD32AF" w:rsidRPr="00AD32AF">
        <w:rPr>
          <w:rFonts w:ascii="Calibri" w:hAnsi="Calibri"/>
          <w:sz w:val="22"/>
          <w:szCs w:val="22"/>
        </w:rPr>
        <w:t>verage share of the built-up area of cities that is open space for public use</w:t>
      </w:r>
      <w:r w:rsidR="00AD32AF">
        <w:rPr>
          <w:rFonts w:ascii="Calibri" w:hAnsi="Calibri"/>
          <w:sz w:val="22"/>
          <w:szCs w:val="22"/>
        </w:rPr>
        <w:t>)</w:t>
      </w:r>
      <w:r w:rsidR="00856AE6" w:rsidRPr="00856AE6">
        <w:rPr>
          <w:rFonts w:ascii="Calibri" w:hAnsi="Calibri"/>
          <w:sz w:val="22"/>
          <w:szCs w:val="22"/>
        </w:rPr>
        <w:t xml:space="preserve"> </w:t>
      </w:r>
      <w:r w:rsidR="00BD26C3">
        <w:rPr>
          <w:rFonts w:ascii="Calibri" w:hAnsi="Calibri"/>
          <w:sz w:val="22"/>
          <w:szCs w:val="22"/>
        </w:rPr>
        <w:t xml:space="preserve">enabled </w:t>
      </w:r>
      <w:r w:rsidR="00856AE6" w:rsidRPr="00856AE6">
        <w:rPr>
          <w:rFonts w:ascii="Calibri" w:hAnsi="Calibri"/>
          <w:sz w:val="22"/>
          <w:szCs w:val="22"/>
        </w:rPr>
        <w:t xml:space="preserve">these </w:t>
      </w:r>
      <w:r w:rsidR="00856AE6">
        <w:rPr>
          <w:rFonts w:ascii="Calibri" w:hAnsi="Calibri"/>
          <w:sz w:val="22"/>
          <w:szCs w:val="22"/>
        </w:rPr>
        <w:t>4</w:t>
      </w:r>
      <w:r w:rsidR="00856AE6" w:rsidRPr="00856AE6">
        <w:rPr>
          <w:rFonts w:ascii="Calibri" w:hAnsi="Calibri"/>
          <w:sz w:val="22"/>
          <w:szCs w:val="22"/>
        </w:rPr>
        <w:t xml:space="preserve"> indicators to be recognized as conceptually clear</w:t>
      </w:r>
      <w:r w:rsidR="00047096">
        <w:rPr>
          <w:rFonts w:ascii="Calibri" w:hAnsi="Calibri"/>
          <w:sz w:val="22"/>
          <w:szCs w:val="22"/>
        </w:rPr>
        <w:t xml:space="preserve">, with </w:t>
      </w:r>
      <w:r w:rsidR="00BD26C3">
        <w:rPr>
          <w:rFonts w:ascii="Calibri" w:hAnsi="Calibri"/>
          <w:sz w:val="22"/>
          <w:szCs w:val="22"/>
        </w:rPr>
        <w:t>internationally accepted</w:t>
      </w:r>
      <w:r w:rsidR="00856AE6" w:rsidRPr="00856AE6">
        <w:rPr>
          <w:rFonts w:ascii="Calibri" w:hAnsi="Calibri"/>
          <w:sz w:val="22"/>
          <w:szCs w:val="22"/>
        </w:rPr>
        <w:t xml:space="preserve"> methodolog</w:t>
      </w:r>
      <w:r w:rsidR="00AD32AF">
        <w:rPr>
          <w:rFonts w:ascii="Calibri" w:hAnsi="Calibri"/>
          <w:sz w:val="22"/>
          <w:szCs w:val="22"/>
        </w:rPr>
        <w:t>ies</w:t>
      </w:r>
      <w:r w:rsidR="00047096">
        <w:rPr>
          <w:rFonts w:ascii="Calibri" w:hAnsi="Calibri"/>
          <w:sz w:val="22"/>
          <w:szCs w:val="22"/>
        </w:rPr>
        <w:t xml:space="preserve"> </w:t>
      </w:r>
      <w:r w:rsidR="00047096" w:rsidRPr="00047096">
        <w:rPr>
          <w:rFonts w:ascii="Calibri" w:hAnsi="Calibri"/>
          <w:sz w:val="22"/>
          <w:szCs w:val="22"/>
        </w:rPr>
        <w:t xml:space="preserve">with </w:t>
      </w:r>
      <w:r w:rsidR="00047096">
        <w:rPr>
          <w:rFonts w:ascii="Calibri" w:hAnsi="Calibri"/>
          <w:sz w:val="22"/>
          <w:szCs w:val="22"/>
        </w:rPr>
        <w:t>EO</w:t>
      </w:r>
      <w:r w:rsidR="00047096" w:rsidRPr="00047096">
        <w:rPr>
          <w:rFonts w:ascii="Calibri" w:hAnsi="Calibri"/>
          <w:sz w:val="22"/>
          <w:szCs w:val="22"/>
        </w:rPr>
        <w:t xml:space="preserve"> integrated as notable inputs</w:t>
      </w:r>
      <w:r w:rsidR="00856AE6" w:rsidRPr="00856AE6">
        <w:rPr>
          <w:rFonts w:ascii="Calibri" w:hAnsi="Calibri"/>
          <w:sz w:val="22"/>
          <w:szCs w:val="22"/>
        </w:rPr>
        <w:t>.</w:t>
      </w:r>
      <w:r w:rsidR="00ED3759">
        <w:rPr>
          <w:rFonts w:ascii="Calibri" w:hAnsi="Calibri"/>
          <w:sz w:val="22"/>
          <w:szCs w:val="22"/>
        </w:rPr>
        <w:t xml:space="preserve"> In addition, </w:t>
      </w:r>
      <w:r w:rsidR="00A55070">
        <w:rPr>
          <w:rFonts w:ascii="Calibri" w:hAnsi="Calibri"/>
          <w:sz w:val="22"/>
          <w:szCs w:val="22"/>
        </w:rPr>
        <w:t>EO4SDG contributors provided</w:t>
      </w:r>
      <w:r w:rsidR="00ED3759">
        <w:rPr>
          <w:rFonts w:ascii="Calibri" w:hAnsi="Calibri"/>
          <w:sz w:val="22"/>
          <w:szCs w:val="22"/>
        </w:rPr>
        <w:t xml:space="preserve"> input to</w:t>
      </w:r>
      <w:r w:rsidR="00ED3759" w:rsidRPr="00ED3759">
        <w:rPr>
          <w:rFonts w:ascii="Calibri" w:hAnsi="Calibri"/>
          <w:sz w:val="22"/>
          <w:szCs w:val="22"/>
        </w:rPr>
        <w:t xml:space="preserve"> UN Habitat’s SDG 11 Synthesis Report 2018 on </w:t>
      </w:r>
      <w:r w:rsidR="00ED3759" w:rsidRPr="00AD32AF">
        <w:rPr>
          <w:rFonts w:ascii="Calibri" w:hAnsi="Calibri"/>
          <w:i/>
          <w:sz w:val="22"/>
          <w:szCs w:val="22"/>
        </w:rPr>
        <w:t>Sustainable Cities and Communities</w:t>
      </w:r>
      <w:r w:rsidR="00ED3759">
        <w:rPr>
          <w:rFonts w:ascii="Calibri" w:hAnsi="Calibri"/>
          <w:sz w:val="22"/>
          <w:szCs w:val="22"/>
        </w:rPr>
        <w:t>.</w:t>
      </w:r>
    </w:p>
    <w:p w14:paraId="1E64E1B0" w14:textId="1D23471B" w:rsidR="008B0627" w:rsidRDefault="008B0627" w:rsidP="008B0627">
      <w:pPr>
        <w:spacing w:line="237" w:lineRule="auto"/>
        <w:ind w:right="560"/>
        <w:rPr>
          <w:rFonts w:ascii="Calibri" w:hAnsi="Calibri"/>
          <w:sz w:val="22"/>
          <w:szCs w:val="22"/>
        </w:rPr>
      </w:pPr>
    </w:p>
    <w:p w14:paraId="2BAA1A9E" w14:textId="359749C8" w:rsidR="008B0627" w:rsidRPr="008B0627" w:rsidRDefault="00ED3759" w:rsidP="00D63C73">
      <w:pPr>
        <w:spacing w:line="237" w:lineRule="auto"/>
        <w:ind w:right="560"/>
        <w:rPr>
          <w:rFonts w:ascii="Calibri" w:hAnsi="Calibri"/>
          <w:sz w:val="22"/>
          <w:szCs w:val="22"/>
        </w:rPr>
      </w:pPr>
      <w:r>
        <w:rPr>
          <w:sz w:val="22"/>
          <w:szCs w:val="22"/>
          <w:lang w:val="en-GB"/>
        </w:rPr>
        <w:t>EO4SDG</w:t>
      </w:r>
      <w:r w:rsidR="008B0627">
        <w:rPr>
          <w:sz w:val="22"/>
          <w:szCs w:val="22"/>
          <w:lang w:val="en-GB"/>
        </w:rPr>
        <w:t xml:space="preserve"> has conducted</w:t>
      </w:r>
      <w:r w:rsidR="008B0627" w:rsidRPr="00412446">
        <w:rPr>
          <w:rFonts w:hint="eastAsia"/>
          <w:sz w:val="22"/>
          <w:szCs w:val="22"/>
          <w:lang w:val="en-GB"/>
        </w:rPr>
        <w:t xml:space="preserve"> </w:t>
      </w:r>
      <w:r w:rsidR="00BD26C3">
        <w:rPr>
          <w:sz w:val="22"/>
          <w:szCs w:val="22"/>
          <w:lang w:val="en-GB"/>
        </w:rPr>
        <w:t xml:space="preserve">several </w:t>
      </w:r>
      <w:r w:rsidR="008B0627">
        <w:rPr>
          <w:sz w:val="22"/>
          <w:szCs w:val="22"/>
          <w:lang w:val="en-GB"/>
        </w:rPr>
        <w:t xml:space="preserve">pilot </w:t>
      </w:r>
      <w:r w:rsidR="008B0627" w:rsidRPr="00412446">
        <w:rPr>
          <w:rFonts w:hint="eastAsia"/>
          <w:sz w:val="22"/>
          <w:szCs w:val="22"/>
          <w:lang w:val="en-GB"/>
        </w:rPr>
        <w:t xml:space="preserve">projects </w:t>
      </w:r>
      <w:r w:rsidR="008B0627">
        <w:rPr>
          <w:sz w:val="22"/>
          <w:szCs w:val="22"/>
          <w:lang w:val="en-GB"/>
        </w:rPr>
        <w:t>in support of SDG</w:t>
      </w:r>
      <w:r w:rsidR="008B0627" w:rsidRPr="00412446">
        <w:rPr>
          <w:rFonts w:hint="eastAsia"/>
          <w:sz w:val="22"/>
          <w:szCs w:val="22"/>
          <w:lang w:val="en-GB"/>
        </w:rPr>
        <w:t xml:space="preserve"> method development, distribution and adoption</w:t>
      </w:r>
      <w:r w:rsidR="00EF2CC5">
        <w:rPr>
          <w:sz w:val="22"/>
          <w:szCs w:val="22"/>
          <w:lang w:val="en-GB"/>
        </w:rPr>
        <w:t xml:space="preserve"> by countries and through the UN system</w:t>
      </w:r>
      <w:r w:rsidR="008B0627">
        <w:rPr>
          <w:sz w:val="22"/>
          <w:szCs w:val="22"/>
          <w:lang w:val="en-GB"/>
        </w:rPr>
        <w:t>. Examples of such pilot activities include, among others:</w:t>
      </w:r>
    </w:p>
    <w:p w14:paraId="29D371D0" w14:textId="2FDFE449" w:rsidR="00D63C73" w:rsidRPr="00B70676" w:rsidRDefault="00D63C73" w:rsidP="00667297">
      <w:pPr>
        <w:numPr>
          <w:ilvl w:val="0"/>
          <w:numId w:val="16"/>
        </w:numPr>
        <w:spacing w:line="237" w:lineRule="auto"/>
        <w:ind w:right="560"/>
        <w:rPr>
          <w:rFonts w:ascii="Calibri" w:hAnsi="Calibri"/>
          <w:sz w:val="22"/>
          <w:szCs w:val="22"/>
          <w:lang w:val="en-GB"/>
        </w:rPr>
      </w:pPr>
      <w:r w:rsidRPr="00784B9F">
        <w:rPr>
          <w:rFonts w:ascii="Calibri" w:hAnsi="Calibri"/>
          <w:sz w:val="22"/>
          <w:szCs w:val="22"/>
          <w:lang w:val="en-GB"/>
        </w:rPr>
        <w:t>A project on using E</w:t>
      </w:r>
      <w:r>
        <w:rPr>
          <w:rFonts w:ascii="Calibri" w:hAnsi="Calibri"/>
          <w:sz w:val="22"/>
          <w:szCs w:val="22"/>
          <w:lang w:val="en-GB"/>
        </w:rPr>
        <w:t>arth observations</w:t>
      </w:r>
      <w:r w:rsidRPr="00784B9F">
        <w:rPr>
          <w:rFonts w:ascii="Calibri" w:hAnsi="Calibri"/>
          <w:sz w:val="22"/>
          <w:szCs w:val="22"/>
          <w:lang w:val="en-GB"/>
        </w:rPr>
        <w:t xml:space="preserve"> to monitor changes in the spatial extent of wetlands in Uganda</w:t>
      </w:r>
      <w:r w:rsidR="00B70676">
        <w:rPr>
          <w:rFonts w:ascii="Calibri" w:hAnsi="Calibri"/>
          <w:sz w:val="22"/>
          <w:szCs w:val="22"/>
          <w:lang w:val="en-GB"/>
        </w:rPr>
        <w:t xml:space="preserve"> (</w:t>
      </w:r>
      <w:r w:rsidR="00AD32AF">
        <w:rPr>
          <w:rFonts w:ascii="Calibri" w:hAnsi="Calibri"/>
          <w:sz w:val="22"/>
          <w:szCs w:val="22"/>
          <w:lang w:val="en-GB"/>
        </w:rPr>
        <w:t xml:space="preserve">SDG </w:t>
      </w:r>
      <w:r w:rsidR="00B70676">
        <w:rPr>
          <w:rFonts w:ascii="Calibri" w:hAnsi="Calibri"/>
          <w:sz w:val="22"/>
          <w:szCs w:val="22"/>
          <w:lang w:val="en-GB"/>
        </w:rPr>
        <w:t xml:space="preserve">Targets 6.6, 15.1). </w:t>
      </w:r>
      <w:r w:rsidRPr="00B70676">
        <w:rPr>
          <w:rFonts w:ascii="Calibri" w:hAnsi="Calibri"/>
          <w:sz w:val="22"/>
          <w:szCs w:val="22"/>
          <w:lang w:val="en-GB"/>
        </w:rPr>
        <w:t xml:space="preserve">This project is led by the </w:t>
      </w:r>
      <w:proofErr w:type="spellStart"/>
      <w:r w:rsidRPr="00B70676">
        <w:rPr>
          <w:rFonts w:ascii="Calibri" w:hAnsi="Calibri"/>
          <w:sz w:val="22"/>
          <w:szCs w:val="22"/>
          <w:lang w:val="en-GB"/>
        </w:rPr>
        <w:t>Ramsar</w:t>
      </w:r>
      <w:proofErr w:type="spellEnd"/>
      <w:r w:rsidRPr="00B70676">
        <w:rPr>
          <w:rFonts w:ascii="Calibri" w:hAnsi="Calibri"/>
          <w:sz w:val="22"/>
          <w:szCs w:val="22"/>
          <w:lang w:val="en-GB"/>
        </w:rPr>
        <w:t xml:space="preserve"> </w:t>
      </w:r>
      <w:proofErr w:type="spellStart"/>
      <w:r w:rsidRPr="00B70676">
        <w:rPr>
          <w:rFonts w:ascii="Calibri" w:hAnsi="Calibri"/>
          <w:sz w:val="22"/>
          <w:szCs w:val="22"/>
          <w:lang w:val="en-GB"/>
        </w:rPr>
        <w:t>Center</w:t>
      </w:r>
      <w:proofErr w:type="spellEnd"/>
      <w:r w:rsidRPr="00B70676">
        <w:rPr>
          <w:rFonts w:ascii="Calibri" w:hAnsi="Calibri"/>
          <w:sz w:val="22"/>
          <w:szCs w:val="22"/>
          <w:lang w:val="en-GB"/>
        </w:rPr>
        <w:t xml:space="preserve"> in East Africa in collaboration with the European Space Agency (ESA), the Bureau of Statistics in Uganda, and the GEO Wetlands Initiative, among other contributors.</w:t>
      </w:r>
    </w:p>
    <w:p w14:paraId="2FC1F781" w14:textId="71FF4CC9" w:rsidR="00D63C73" w:rsidRPr="00784B9F" w:rsidRDefault="00D63C73" w:rsidP="00667297">
      <w:pPr>
        <w:numPr>
          <w:ilvl w:val="0"/>
          <w:numId w:val="16"/>
        </w:numPr>
        <w:spacing w:line="237" w:lineRule="auto"/>
        <w:ind w:right="560"/>
        <w:rPr>
          <w:rFonts w:ascii="Calibri" w:hAnsi="Calibri"/>
          <w:sz w:val="22"/>
          <w:szCs w:val="22"/>
          <w:lang w:val="en-GB"/>
        </w:rPr>
      </w:pPr>
      <w:r w:rsidRPr="00784B9F">
        <w:rPr>
          <w:rFonts w:ascii="Calibri" w:hAnsi="Calibri"/>
          <w:sz w:val="22"/>
          <w:szCs w:val="22"/>
          <w:lang w:val="en-GB"/>
        </w:rPr>
        <w:t>A project on integrating E</w:t>
      </w:r>
      <w:r>
        <w:rPr>
          <w:rFonts w:ascii="Calibri" w:hAnsi="Calibri"/>
          <w:sz w:val="22"/>
          <w:szCs w:val="22"/>
          <w:lang w:val="en-GB"/>
        </w:rPr>
        <w:t>arth observations</w:t>
      </w:r>
      <w:r w:rsidRPr="00784B9F">
        <w:rPr>
          <w:rFonts w:ascii="Calibri" w:hAnsi="Calibri"/>
          <w:sz w:val="22"/>
          <w:szCs w:val="22"/>
          <w:lang w:val="en-GB"/>
        </w:rPr>
        <w:t xml:space="preserve"> and national statistics for mapping changes in urban extent, population, and </w:t>
      </w:r>
      <w:r>
        <w:rPr>
          <w:rFonts w:ascii="Calibri" w:hAnsi="Calibri"/>
          <w:sz w:val="22"/>
          <w:szCs w:val="22"/>
          <w:lang w:val="en-GB"/>
        </w:rPr>
        <w:t>Indicator</w:t>
      </w:r>
      <w:r w:rsidRPr="00784B9F">
        <w:rPr>
          <w:rFonts w:ascii="Calibri" w:hAnsi="Calibri"/>
          <w:sz w:val="22"/>
          <w:szCs w:val="22"/>
          <w:lang w:val="en-GB"/>
        </w:rPr>
        <w:t xml:space="preserve"> 11.3.1</w:t>
      </w:r>
      <w:r>
        <w:rPr>
          <w:rFonts w:ascii="Calibri" w:hAnsi="Calibri"/>
          <w:sz w:val="22"/>
          <w:szCs w:val="22"/>
          <w:lang w:val="en-GB"/>
        </w:rPr>
        <w:t xml:space="preserve">, which </w:t>
      </w:r>
      <w:r w:rsidRPr="00784B9F">
        <w:rPr>
          <w:rFonts w:ascii="Calibri" w:hAnsi="Calibri"/>
          <w:sz w:val="22"/>
          <w:szCs w:val="22"/>
          <w:lang w:val="en-GB"/>
        </w:rPr>
        <w:t>tracks the ratio of land consumption rate to population growth rate. This project is led by NASA and Conservatio</w:t>
      </w:r>
      <w:r>
        <w:rPr>
          <w:rFonts w:ascii="Calibri" w:hAnsi="Calibri"/>
          <w:sz w:val="22"/>
          <w:szCs w:val="22"/>
          <w:lang w:val="en-GB"/>
        </w:rPr>
        <w:t xml:space="preserve">n </w:t>
      </w:r>
      <w:r w:rsidRPr="00784B9F">
        <w:rPr>
          <w:rFonts w:ascii="Calibri" w:hAnsi="Calibri"/>
          <w:sz w:val="22"/>
          <w:szCs w:val="22"/>
          <w:lang w:val="en-GB"/>
        </w:rPr>
        <w:t xml:space="preserve">International, in collaboration with UN Habitat and </w:t>
      </w:r>
      <w:r>
        <w:rPr>
          <w:rFonts w:ascii="Calibri" w:hAnsi="Calibri"/>
          <w:sz w:val="22"/>
          <w:szCs w:val="22"/>
          <w:lang w:val="en-GB"/>
        </w:rPr>
        <w:t>countries</w:t>
      </w:r>
      <w:r w:rsidR="000E0D20">
        <w:rPr>
          <w:rFonts w:ascii="Calibri" w:hAnsi="Calibri"/>
          <w:sz w:val="22"/>
          <w:szCs w:val="22"/>
          <w:lang w:val="en-GB"/>
        </w:rPr>
        <w:t xml:space="preserve"> (e.g., Colombia, Mexico, Morocco,</w:t>
      </w:r>
      <w:r w:rsidR="00BE1B7C">
        <w:rPr>
          <w:rFonts w:ascii="Calibri" w:hAnsi="Calibri"/>
          <w:sz w:val="22"/>
          <w:szCs w:val="22"/>
          <w:lang w:val="en-GB"/>
        </w:rPr>
        <w:t xml:space="preserve"> </w:t>
      </w:r>
      <w:r w:rsidR="000E0D20">
        <w:rPr>
          <w:rFonts w:ascii="Calibri" w:hAnsi="Calibri"/>
          <w:sz w:val="22"/>
          <w:szCs w:val="22"/>
          <w:lang w:val="en-GB"/>
        </w:rPr>
        <w:t>others)</w:t>
      </w:r>
      <w:r w:rsidRPr="00784B9F">
        <w:rPr>
          <w:rFonts w:ascii="Calibri" w:hAnsi="Calibri"/>
          <w:sz w:val="22"/>
          <w:szCs w:val="22"/>
          <w:lang w:val="en-GB"/>
        </w:rPr>
        <w:t xml:space="preserve">. </w:t>
      </w:r>
    </w:p>
    <w:p w14:paraId="3F40D985" w14:textId="467FAA9C" w:rsidR="00D63C73" w:rsidRPr="000E0D20" w:rsidRDefault="00A55070" w:rsidP="00667297">
      <w:pPr>
        <w:numPr>
          <w:ilvl w:val="0"/>
          <w:numId w:val="16"/>
        </w:numPr>
        <w:spacing w:line="237" w:lineRule="auto"/>
        <w:ind w:right="560"/>
        <w:rPr>
          <w:rFonts w:ascii="Calibri" w:hAnsi="Calibri"/>
          <w:sz w:val="22"/>
          <w:szCs w:val="22"/>
          <w:lang w:val="en-GB"/>
        </w:rPr>
      </w:pPr>
      <w:r>
        <w:rPr>
          <w:rFonts w:ascii="Calibri" w:hAnsi="Calibri"/>
          <w:sz w:val="22"/>
          <w:szCs w:val="22"/>
          <w:lang w:val="en-GB"/>
        </w:rPr>
        <w:t>Pilot activities in support of</w:t>
      </w:r>
      <w:r w:rsidR="00D63C73" w:rsidRPr="00784B9F">
        <w:rPr>
          <w:rFonts w:ascii="Calibri" w:hAnsi="Calibri"/>
          <w:sz w:val="22"/>
          <w:szCs w:val="22"/>
          <w:lang w:val="en-GB"/>
        </w:rPr>
        <w:t xml:space="preserve"> the use of EO for monitoring SDG 6</w:t>
      </w:r>
      <w:r w:rsidR="00B70676">
        <w:rPr>
          <w:rFonts w:ascii="Calibri" w:hAnsi="Calibri"/>
          <w:sz w:val="22"/>
          <w:szCs w:val="22"/>
          <w:lang w:val="en-GB"/>
        </w:rPr>
        <w:t xml:space="preserve"> (</w:t>
      </w:r>
      <w:r w:rsidR="00D63C73" w:rsidRPr="00784B9F">
        <w:rPr>
          <w:rFonts w:ascii="Calibri" w:hAnsi="Calibri"/>
          <w:sz w:val="22"/>
          <w:szCs w:val="22"/>
          <w:lang w:val="en-GB"/>
        </w:rPr>
        <w:t>Clean water and sanitation</w:t>
      </w:r>
      <w:r w:rsidR="00B70676">
        <w:rPr>
          <w:rFonts w:ascii="Calibri" w:hAnsi="Calibri"/>
          <w:sz w:val="22"/>
          <w:szCs w:val="22"/>
          <w:lang w:val="en-GB"/>
        </w:rPr>
        <w:t>)</w:t>
      </w:r>
      <w:r w:rsidR="00D63C73" w:rsidRPr="00784B9F">
        <w:rPr>
          <w:rFonts w:ascii="Calibri" w:hAnsi="Calibri"/>
          <w:sz w:val="22"/>
          <w:szCs w:val="22"/>
          <w:lang w:val="en-GB"/>
        </w:rPr>
        <w:t xml:space="preserve"> and in particular: changes in spatial extent and quality of open water bodies. This is a collaborative effort among the UN Environment Programme, individual countries (including</w:t>
      </w:r>
      <w:r w:rsidR="000E0D20">
        <w:rPr>
          <w:rFonts w:ascii="Calibri" w:hAnsi="Calibri"/>
          <w:sz w:val="22"/>
          <w:szCs w:val="22"/>
          <w:lang w:val="en-GB"/>
        </w:rPr>
        <w:t xml:space="preserve"> </w:t>
      </w:r>
      <w:r w:rsidR="000E0D20" w:rsidRPr="000E0D20">
        <w:rPr>
          <w:rFonts w:ascii="Calibri" w:hAnsi="Calibri"/>
          <w:sz w:val="22"/>
          <w:szCs w:val="22"/>
          <w:lang w:val="en-GB"/>
        </w:rPr>
        <w:t>Zambia</w:t>
      </w:r>
      <w:r w:rsidR="000E0D20">
        <w:rPr>
          <w:rFonts w:ascii="Calibri" w:hAnsi="Calibri"/>
          <w:sz w:val="22"/>
          <w:szCs w:val="22"/>
          <w:lang w:val="en-GB"/>
        </w:rPr>
        <w:t xml:space="preserve">, Uganda, Colombia, Peru, United Arab Emirates, Malaysia), </w:t>
      </w:r>
      <w:r w:rsidR="00D63C73" w:rsidRPr="000E0D20">
        <w:rPr>
          <w:rFonts w:ascii="Calibri" w:hAnsi="Calibri"/>
          <w:sz w:val="22"/>
          <w:szCs w:val="22"/>
          <w:lang w:val="en-GB"/>
        </w:rPr>
        <w:t xml:space="preserve">NASA, the European Commission’s Joint Research </w:t>
      </w:r>
      <w:proofErr w:type="spellStart"/>
      <w:r w:rsidR="00D63C73" w:rsidRPr="000E0D20">
        <w:rPr>
          <w:rFonts w:ascii="Calibri" w:hAnsi="Calibri"/>
          <w:sz w:val="22"/>
          <w:szCs w:val="22"/>
          <w:lang w:val="en-GB"/>
        </w:rPr>
        <w:t>Center</w:t>
      </w:r>
      <w:proofErr w:type="spellEnd"/>
      <w:r w:rsidR="00D63C73" w:rsidRPr="000E0D20">
        <w:rPr>
          <w:rFonts w:ascii="Calibri" w:hAnsi="Calibri"/>
          <w:sz w:val="22"/>
          <w:szCs w:val="22"/>
          <w:lang w:val="en-GB"/>
        </w:rPr>
        <w:t xml:space="preserve"> (JRC), ESA, and Google Earth Engine, among others. </w:t>
      </w:r>
      <w:r>
        <w:rPr>
          <w:rFonts w:ascii="Calibri" w:hAnsi="Calibri"/>
          <w:sz w:val="22"/>
          <w:szCs w:val="22"/>
          <w:lang w:val="en-GB"/>
        </w:rPr>
        <w:t xml:space="preserve">EO4SDG has been working with UN Environment and </w:t>
      </w:r>
      <w:r w:rsidRPr="00A55070">
        <w:rPr>
          <w:rFonts w:ascii="Calibri" w:hAnsi="Calibri"/>
          <w:sz w:val="22"/>
          <w:szCs w:val="22"/>
          <w:lang w:val="en-GB"/>
        </w:rPr>
        <w:t>other activities of the GEO Work Programme to assist countries in using Earth observation data to not only measure relevant indicators, but to also take action toward protecting water-related ecosystems.</w:t>
      </w:r>
    </w:p>
    <w:p w14:paraId="7684813C" w14:textId="5FC63036" w:rsidR="00FB20DE" w:rsidRPr="00FB20DE" w:rsidRDefault="00FB20DE" w:rsidP="00667297">
      <w:pPr>
        <w:numPr>
          <w:ilvl w:val="0"/>
          <w:numId w:val="16"/>
        </w:numPr>
        <w:spacing w:line="237" w:lineRule="auto"/>
        <w:ind w:right="560"/>
        <w:rPr>
          <w:rFonts w:ascii="Calibri" w:hAnsi="Calibri"/>
          <w:b/>
          <w:sz w:val="22"/>
          <w:szCs w:val="22"/>
          <w:lang w:val="en-GB"/>
        </w:rPr>
      </w:pPr>
      <w:r w:rsidRPr="00784B9F">
        <w:rPr>
          <w:rFonts w:ascii="Calibri" w:hAnsi="Calibri"/>
          <w:sz w:val="22"/>
          <w:szCs w:val="22"/>
          <w:lang w:val="en-GB"/>
        </w:rPr>
        <w:t>A project to develop capacity for implementing the Mexican Geospatial Data Cube, a collaboration between Mexico (INEGI) and Australia (Geoscience Australia). This project aims to enable processing and analysis of E</w:t>
      </w:r>
      <w:r>
        <w:rPr>
          <w:rFonts w:ascii="Calibri" w:hAnsi="Calibri"/>
          <w:sz w:val="22"/>
          <w:szCs w:val="22"/>
          <w:lang w:val="en-GB"/>
        </w:rPr>
        <w:t>arth observations</w:t>
      </w:r>
      <w:r w:rsidRPr="00784B9F">
        <w:rPr>
          <w:rFonts w:ascii="Calibri" w:hAnsi="Calibri"/>
          <w:sz w:val="22"/>
          <w:szCs w:val="22"/>
          <w:lang w:val="en-GB"/>
        </w:rPr>
        <w:t xml:space="preserve"> to help generate useful </w:t>
      </w:r>
      <w:r>
        <w:rPr>
          <w:rFonts w:ascii="Calibri" w:hAnsi="Calibri"/>
          <w:sz w:val="22"/>
          <w:szCs w:val="22"/>
          <w:lang w:val="en-GB"/>
        </w:rPr>
        <w:t>data</w:t>
      </w:r>
      <w:r w:rsidRPr="00784B9F">
        <w:rPr>
          <w:rFonts w:ascii="Calibri" w:hAnsi="Calibri"/>
          <w:sz w:val="22"/>
          <w:szCs w:val="22"/>
          <w:lang w:val="en-GB"/>
        </w:rPr>
        <w:t xml:space="preserve"> for </w:t>
      </w:r>
      <w:r>
        <w:rPr>
          <w:rFonts w:ascii="Calibri" w:hAnsi="Calibri"/>
          <w:sz w:val="22"/>
          <w:szCs w:val="22"/>
          <w:lang w:val="en-GB"/>
        </w:rPr>
        <w:t xml:space="preserve">INEGI’s national resource information production, </w:t>
      </w:r>
      <w:r w:rsidRPr="00784B9F">
        <w:rPr>
          <w:rFonts w:ascii="Calibri" w:hAnsi="Calibri"/>
          <w:sz w:val="22"/>
          <w:szCs w:val="22"/>
          <w:lang w:val="en-GB"/>
        </w:rPr>
        <w:t>surveys, censuses</w:t>
      </w:r>
      <w:r w:rsidR="00AD32AF">
        <w:rPr>
          <w:rFonts w:ascii="Calibri" w:hAnsi="Calibri"/>
          <w:sz w:val="22"/>
          <w:szCs w:val="22"/>
          <w:lang w:val="en-GB"/>
        </w:rPr>
        <w:t>,</w:t>
      </w:r>
      <w:r w:rsidRPr="00784B9F">
        <w:rPr>
          <w:rFonts w:ascii="Calibri" w:hAnsi="Calibri"/>
          <w:sz w:val="22"/>
          <w:szCs w:val="22"/>
          <w:lang w:val="en-GB"/>
        </w:rPr>
        <w:t xml:space="preserve"> and in support of SDG analysis and reporting</w:t>
      </w:r>
      <w:r>
        <w:rPr>
          <w:rFonts w:ascii="Calibri" w:hAnsi="Calibri"/>
          <w:sz w:val="22"/>
          <w:szCs w:val="22"/>
          <w:lang w:val="en-GB"/>
        </w:rPr>
        <w:t>.</w:t>
      </w:r>
      <w:r w:rsidR="00A55070">
        <w:rPr>
          <w:rFonts w:ascii="Calibri" w:hAnsi="Calibri"/>
          <w:sz w:val="22"/>
          <w:szCs w:val="22"/>
          <w:lang w:val="en-GB"/>
        </w:rPr>
        <w:t xml:space="preserve">  </w:t>
      </w:r>
    </w:p>
    <w:p w14:paraId="226AC0BE" w14:textId="2B46E38D" w:rsidR="0081570C" w:rsidRPr="00B85AF7" w:rsidRDefault="00D63C73" w:rsidP="00D63C73">
      <w:pPr>
        <w:numPr>
          <w:ilvl w:val="0"/>
          <w:numId w:val="16"/>
        </w:numPr>
        <w:spacing w:line="237" w:lineRule="auto"/>
        <w:ind w:right="560"/>
        <w:rPr>
          <w:rFonts w:ascii="Calibri" w:hAnsi="Calibri"/>
          <w:b/>
          <w:sz w:val="22"/>
          <w:szCs w:val="22"/>
          <w:lang w:val="en-GB"/>
        </w:rPr>
      </w:pPr>
      <w:r w:rsidRPr="00784B9F">
        <w:rPr>
          <w:rFonts w:ascii="Calibri" w:hAnsi="Calibri"/>
          <w:sz w:val="22"/>
          <w:szCs w:val="22"/>
          <w:lang w:val="en-GB"/>
        </w:rPr>
        <w:lastRenderedPageBreak/>
        <w:t xml:space="preserve">A project led jointly by JAXA and the Japan International Cooperation Agency (JICA) involving the implementation of a ‘Forest Early Warning System in the Tropics (JJ-FAST)’. This web-based system monitors tropical forests every 1.5 months. As of June 2018, the system’s service coverage was expanded to include </w:t>
      </w:r>
      <w:r>
        <w:rPr>
          <w:rFonts w:ascii="Calibri" w:hAnsi="Calibri"/>
          <w:sz w:val="22"/>
          <w:szCs w:val="22"/>
          <w:lang w:val="en-GB"/>
        </w:rPr>
        <w:t>seventy-seven</w:t>
      </w:r>
      <w:r w:rsidRPr="00784B9F">
        <w:rPr>
          <w:rFonts w:ascii="Calibri" w:hAnsi="Calibri"/>
          <w:sz w:val="22"/>
          <w:szCs w:val="22"/>
          <w:lang w:val="en-GB"/>
        </w:rPr>
        <w:t xml:space="preserve"> countries.</w:t>
      </w:r>
    </w:p>
    <w:p w14:paraId="599472CF" w14:textId="77777777" w:rsidR="00095692" w:rsidRPr="00B85AF7" w:rsidRDefault="00095692" w:rsidP="00B85AF7">
      <w:pPr>
        <w:spacing w:line="237" w:lineRule="auto"/>
        <w:ind w:left="720" w:right="560"/>
        <w:rPr>
          <w:rFonts w:ascii="Calibri" w:hAnsi="Calibri"/>
          <w:b/>
          <w:sz w:val="22"/>
          <w:szCs w:val="22"/>
          <w:lang w:val="en-GB"/>
        </w:rPr>
      </w:pPr>
    </w:p>
    <w:p w14:paraId="4BAEA0FA" w14:textId="2AA159E7" w:rsidR="00095692" w:rsidRPr="007C3F5A" w:rsidRDefault="00095692" w:rsidP="00095692">
      <w:pPr>
        <w:spacing w:line="237" w:lineRule="auto"/>
        <w:ind w:right="560"/>
        <w:rPr>
          <w:rFonts w:ascii="Calibri" w:hAnsi="Calibri"/>
          <w:sz w:val="22"/>
          <w:szCs w:val="22"/>
        </w:rPr>
      </w:pPr>
      <w:r w:rsidRPr="002778A8">
        <w:rPr>
          <w:rFonts w:ascii="Calibri" w:hAnsi="Calibri"/>
          <w:sz w:val="22"/>
          <w:szCs w:val="22"/>
          <w:lang w:val="en-GB"/>
        </w:rPr>
        <w:t xml:space="preserve">As part of its federated approach, EO4SDG has </w:t>
      </w:r>
      <w:r>
        <w:rPr>
          <w:rFonts w:ascii="Calibri" w:hAnsi="Calibri"/>
          <w:sz w:val="22"/>
          <w:szCs w:val="22"/>
          <w:lang w:val="en-GB"/>
        </w:rPr>
        <w:t xml:space="preserve">been </w:t>
      </w:r>
      <w:r w:rsidR="00703919">
        <w:rPr>
          <w:rFonts w:ascii="Calibri" w:hAnsi="Calibri"/>
          <w:sz w:val="22"/>
          <w:szCs w:val="22"/>
          <w:lang w:val="en-GB"/>
        </w:rPr>
        <w:t xml:space="preserve">working </w:t>
      </w:r>
      <w:r w:rsidRPr="002778A8">
        <w:rPr>
          <w:rFonts w:ascii="Calibri" w:hAnsi="Calibri"/>
          <w:sz w:val="22"/>
          <w:szCs w:val="22"/>
          <w:lang w:val="en-GB"/>
        </w:rPr>
        <w:t>with</w:t>
      </w:r>
      <w:r>
        <w:rPr>
          <w:rFonts w:ascii="Calibri" w:hAnsi="Calibri"/>
          <w:sz w:val="22"/>
          <w:szCs w:val="22"/>
          <w:lang w:val="en-GB"/>
        </w:rPr>
        <w:t xml:space="preserve"> other </w:t>
      </w:r>
      <w:r w:rsidRPr="007D6CEB">
        <w:rPr>
          <w:rFonts w:ascii="Calibri" w:hAnsi="Calibri"/>
          <w:sz w:val="22"/>
          <w:szCs w:val="22"/>
          <w:lang w:val="en-GB"/>
        </w:rPr>
        <w:t xml:space="preserve">GEO </w:t>
      </w:r>
      <w:r w:rsidR="00703919">
        <w:rPr>
          <w:rFonts w:ascii="Calibri" w:hAnsi="Calibri"/>
          <w:sz w:val="22"/>
          <w:szCs w:val="22"/>
          <w:lang w:val="en-GB"/>
        </w:rPr>
        <w:t xml:space="preserve">thematic </w:t>
      </w:r>
      <w:r>
        <w:rPr>
          <w:rFonts w:ascii="Calibri" w:hAnsi="Calibri"/>
          <w:sz w:val="22"/>
          <w:szCs w:val="22"/>
          <w:lang w:val="en-GB"/>
        </w:rPr>
        <w:t xml:space="preserve">activities </w:t>
      </w:r>
      <w:r w:rsidRPr="007D6CEB">
        <w:rPr>
          <w:rFonts w:ascii="Calibri" w:hAnsi="Calibri"/>
          <w:sz w:val="22"/>
          <w:szCs w:val="22"/>
          <w:lang w:val="en-GB"/>
        </w:rPr>
        <w:t xml:space="preserve">to identify opportunities for connecting </w:t>
      </w:r>
      <w:r w:rsidR="00BE1B7C">
        <w:rPr>
          <w:rFonts w:ascii="Calibri" w:hAnsi="Calibri"/>
          <w:sz w:val="22"/>
          <w:szCs w:val="22"/>
          <w:lang w:val="en-GB"/>
        </w:rPr>
        <w:t>relevant information products,</w:t>
      </w:r>
      <w:r w:rsidRPr="007D6CEB">
        <w:rPr>
          <w:rFonts w:ascii="Calibri" w:hAnsi="Calibri"/>
          <w:sz w:val="22"/>
          <w:szCs w:val="22"/>
          <w:lang w:val="en-GB"/>
        </w:rPr>
        <w:t xml:space="preserve"> applications</w:t>
      </w:r>
      <w:r w:rsidR="00BE1B7C">
        <w:rPr>
          <w:rFonts w:ascii="Calibri" w:hAnsi="Calibri"/>
          <w:sz w:val="22"/>
          <w:szCs w:val="22"/>
          <w:lang w:val="en-GB"/>
        </w:rPr>
        <w:t>,</w:t>
      </w:r>
      <w:r w:rsidRPr="007D6CEB">
        <w:rPr>
          <w:rFonts w:ascii="Calibri" w:hAnsi="Calibri"/>
          <w:sz w:val="22"/>
          <w:szCs w:val="22"/>
          <w:lang w:val="en-GB"/>
        </w:rPr>
        <w:t xml:space="preserve"> and services with </w:t>
      </w:r>
      <w:r w:rsidR="00BE1B7C">
        <w:rPr>
          <w:rFonts w:ascii="Calibri" w:hAnsi="Calibri"/>
          <w:sz w:val="22"/>
          <w:szCs w:val="22"/>
          <w:lang w:val="en-GB"/>
        </w:rPr>
        <w:t>respective</w:t>
      </w:r>
      <w:r w:rsidR="00703919">
        <w:rPr>
          <w:rFonts w:ascii="Calibri" w:hAnsi="Calibri"/>
          <w:sz w:val="22"/>
          <w:szCs w:val="22"/>
          <w:lang w:val="en-GB"/>
        </w:rPr>
        <w:t xml:space="preserve"> SDG</w:t>
      </w:r>
      <w:r w:rsidR="00BE1B7C">
        <w:rPr>
          <w:rFonts w:ascii="Calibri" w:hAnsi="Calibri"/>
          <w:sz w:val="22"/>
          <w:szCs w:val="22"/>
          <w:lang w:val="en-GB"/>
        </w:rPr>
        <w:t xml:space="preserve"> targets and indicators</w:t>
      </w:r>
      <w:r w:rsidRPr="007D6CEB">
        <w:rPr>
          <w:rFonts w:ascii="Calibri" w:hAnsi="Calibri"/>
          <w:sz w:val="22"/>
          <w:szCs w:val="22"/>
          <w:lang w:val="en-GB"/>
        </w:rPr>
        <w:t>.</w:t>
      </w:r>
      <w:r w:rsidRPr="002778A8">
        <w:rPr>
          <w:rFonts w:ascii="Calibri" w:hAnsi="Calibri"/>
          <w:sz w:val="22"/>
          <w:szCs w:val="22"/>
          <w:lang w:val="en-GB"/>
        </w:rPr>
        <w:t xml:space="preserve"> </w:t>
      </w:r>
      <w:r w:rsidR="00703919">
        <w:rPr>
          <w:rFonts w:ascii="Calibri" w:hAnsi="Calibri"/>
          <w:sz w:val="22"/>
          <w:szCs w:val="22"/>
          <w:lang w:val="en-GB"/>
        </w:rPr>
        <w:t xml:space="preserve">GEO </w:t>
      </w:r>
      <w:r w:rsidRPr="007D6CEB">
        <w:rPr>
          <w:rFonts w:ascii="Calibri" w:hAnsi="Calibri"/>
          <w:sz w:val="22"/>
          <w:szCs w:val="22"/>
          <w:lang w:val="en-GB"/>
        </w:rPr>
        <w:t>Blue Planet</w:t>
      </w:r>
      <w:r>
        <w:rPr>
          <w:rFonts w:ascii="Calibri" w:hAnsi="Calibri"/>
          <w:sz w:val="22"/>
          <w:szCs w:val="22"/>
          <w:lang w:val="en-GB"/>
        </w:rPr>
        <w:t>, in collaboration with EO4SDG,</w:t>
      </w:r>
      <w:r w:rsidRPr="007D6CEB">
        <w:rPr>
          <w:rFonts w:ascii="Calibri" w:hAnsi="Calibri"/>
          <w:sz w:val="22"/>
          <w:szCs w:val="22"/>
          <w:lang w:val="en-GB"/>
        </w:rPr>
        <w:t xml:space="preserve"> </w:t>
      </w:r>
      <w:r w:rsidR="001B7CE7">
        <w:rPr>
          <w:rFonts w:ascii="Calibri" w:hAnsi="Calibri"/>
          <w:sz w:val="22"/>
          <w:szCs w:val="22"/>
          <w:lang w:val="en-GB"/>
        </w:rPr>
        <w:t>is</w:t>
      </w:r>
      <w:r w:rsidRPr="007D6CEB">
        <w:rPr>
          <w:rFonts w:ascii="Calibri" w:hAnsi="Calibri"/>
          <w:sz w:val="22"/>
          <w:szCs w:val="22"/>
          <w:lang w:val="en-GB"/>
        </w:rPr>
        <w:t xml:space="preserve"> working with UN Environment to develop an inventory of existing marine litter databases and data sets in support of indicator 14.1.1, Index of coastal eutrophication and floating plastic debris density. GEOGLAM, in collaboration with EO4SDG, </w:t>
      </w:r>
      <w:r>
        <w:rPr>
          <w:rFonts w:ascii="Calibri" w:hAnsi="Calibri"/>
          <w:sz w:val="22"/>
          <w:szCs w:val="22"/>
          <w:lang w:val="en-GB"/>
        </w:rPr>
        <w:t xml:space="preserve">is </w:t>
      </w:r>
      <w:r w:rsidR="006F2579">
        <w:rPr>
          <w:rFonts w:ascii="Calibri" w:hAnsi="Calibri"/>
          <w:sz w:val="22"/>
          <w:szCs w:val="22"/>
          <w:lang w:val="en-GB"/>
        </w:rPr>
        <w:t>working to</w:t>
      </w:r>
      <w:r>
        <w:rPr>
          <w:rFonts w:ascii="Calibri" w:hAnsi="Calibri"/>
          <w:sz w:val="22"/>
          <w:szCs w:val="22"/>
          <w:lang w:val="en-GB"/>
        </w:rPr>
        <w:t xml:space="preserve"> </w:t>
      </w:r>
      <w:r w:rsidR="00EF2CC5">
        <w:rPr>
          <w:rFonts w:ascii="Calibri" w:hAnsi="Calibri"/>
          <w:sz w:val="22"/>
          <w:szCs w:val="22"/>
          <w:lang w:val="en-GB"/>
        </w:rPr>
        <w:t>set up</w:t>
      </w:r>
      <w:r w:rsidR="00703919">
        <w:rPr>
          <w:rFonts w:ascii="Calibri" w:hAnsi="Calibri"/>
          <w:sz w:val="22"/>
          <w:szCs w:val="22"/>
          <w:lang w:val="en-GB"/>
        </w:rPr>
        <w:t xml:space="preserve"> a</w:t>
      </w:r>
      <w:r>
        <w:rPr>
          <w:rFonts w:ascii="Calibri" w:hAnsi="Calibri"/>
          <w:sz w:val="22"/>
          <w:szCs w:val="22"/>
          <w:lang w:val="en-GB"/>
        </w:rPr>
        <w:t xml:space="preserve"> framework for </w:t>
      </w:r>
      <w:r>
        <w:rPr>
          <w:rFonts w:ascii="Calibri" w:hAnsi="Calibri"/>
          <w:sz w:val="22"/>
          <w:szCs w:val="22"/>
        </w:rPr>
        <w:t>assessing the availability and applicability of fit-for-purpose datasets</w:t>
      </w:r>
      <w:r w:rsidR="00703919">
        <w:rPr>
          <w:rFonts w:ascii="Calibri" w:hAnsi="Calibri"/>
          <w:sz w:val="22"/>
          <w:szCs w:val="22"/>
        </w:rPr>
        <w:t xml:space="preserve"> </w:t>
      </w:r>
      <w:r>
        <w:rPr>
          <w:rFonts w:ascii="Calibri" w:hAnsi="Calibri"/>
          <w:sz w:val="22"/>
          <w:szCs w:val="22"/>
        </w:rPr>
        <w:t>to measure relevant indicators and inform decisions.</w:t>
      </w:r>
      <w:r w:rsidRPr="007D6CEB">
        <w:rPr>
          <w:rFonts w:ascii="Calibri" w:hAnsi="Calibri"/>
          <w:sz w:val="22"/>
          <w:szCs w:val="22"/>
          <w:lang w:val="en-GB"/>
        </w:rPr>
        <w:t xml:space="preserve"> EO4SDG, Human Planet, and the Global Urban Observation and Information Initiatives are working with UN Habitat and countries to improve urban SDG monitoring via harmonization of urban definitions, provision of datasets, technologies and tools, and capacity development activities that are essential for the implementation of SDG 11 (Sustainable Cities and Communities).</w:t>
      </w:r>
      <w:r w:rsidR="00703919">
        <w:rPr>
          <w:rFonts w:ascii="Calibri" w:hAnsi="Calibri"/>
          <w:sz w:val="22"/>
          <w:szCs w:val="22"/>
          <w:lang w:val="en-GB"/>
        </w:rPr>
        <w:t xml:space="preserve"> In addition, EO4SDG </w:t>
      </w:r>
      <w:r w:rsidR="006F2579">
        <w:rPr>
          <w:rFonts w:ascii="Calibri" w:hAnsi="Calibri"/>
          <w:sz w:val="22"/>
          <w:szCs w:val="22"/>
          <w:lang w:val="en-GB"/>
        </w:rPr>
        <w:t>cooperates</w:t>
      </w:r>
      <w:r w:rsidR="00703919">
        <w:rPr>
          <w:rFonts w:ascii="Calibri" w:hAnsi="Calibri"/>
          <w:sz w:val="22"/>
          <w:szCs w:val="22"/>
          <w:lang w:val="en-GB"/>
        </w:rPr>
        <w:t xml:space="preserve"> with regional GEO initiatives (e.g., </w:t>
      </w:r>
      <w:proofErr w:type="spellStart"/>
      <w:r w:rsidR="00703919">
        <w:rPr>
          <w:rFonts w:ascii="Calibri" w:hAnsi="Calibri"/>
          <w:sz w:val="22"/>
          <w:szCs w:val="22"/>
          <w:lang w:val="en-GB"/>
        </w:rPr>
        <w:t>AmeriGEO</w:t>
      </w:r>
      <w:proofErr w:type="spellEnd"/>
      <w:r w:rsidR="00703919">
        <w:rPr>
          <w:rFonts w:ascii="Calibri" w:hAnsi="Calibri"/>
          <w:sz w:val="22"/>
          <w:szCs w:val="22"/>
          <w:lang w:val="en-GB"/>
        </w:rPr>
        <w:t xml:space="preserve">) to leverage existing </w:t>
      </w:r>
      <w:r w:rsidR="00EF2CC5">
        <w:rPr>
          <w:rFonts w:ascii="Calibri" w:hAnsi="Calibri"/>
          <w:sz w:val="22"/>
          <w:szCs w:val="22"/>
          <w:lang w:val="en-GB"/>
        </w:rPr>
        <w:t xml:space="preserve">partnerships at regional to national </w:t>
      </w:r>
      <w:r w:rsidR="006F2579">
        <w:rPr>
          <w:rFonts w:ascii="Calibri" w:hAnsi="Calibri"/>
          <w:sz w:val="22"/>
          <w:szCs w:val="22"/>
          <w:lang w:val="en-GB"/>
        </w:rPr>
        <w:t xml:space="preserve">and local </w:t>
      </w:r>
      <w:r w:rsidR="00EF2CC5">
        <w:rPr>
          <w:rFonts w:ascii="Calibri" w:hAnsi="Calibri"/>
          <w:sz w:val="22"/>
          <w:szCs w:val="22"/>
          <w:lang w:val="en-GB"/>
        </w:rPr>
        <w:t>level</w:t>
      </w:r>
      <w:r w:rsidR="006F2579">
        <w:rPr>
          <w:rFonts w:ascii="Calibri" w:hAnsi="Calibri"/>
          <w:sz w:val="22"/>
          <w:szCs w:val="22"/>
          <w:lang w:val="en-GB"/>
        </w:rPr>
        <w:t>s,</w:t>
      </w:r>
      <w:r w:rsidR="00EF2CC5">
        <w:rPr>
          <w:rFonts w:ascii="Calibri" w:hAnsi="Calibri"/>
          <w:sz w:val="22"/>
          <w:szCs w:val="22"/>
          <w:lang w:val="en-GB"/>
        </w:rPr>
        <w:t xml:space="preserve"> and increase</w:t>
      </w:r>
      <w:r w:rsidR="006F2579">
        <w:rPr>
          <w:rFonts w:ascii="Calibri" w:hAnsi="Calibri"/>
          <w:sz w:val="22"/>
          <w:szCs w:val="22"/>
          <w:lang w:val="en-GB"/>
        </w:rPr>
        <w:t xml:space="preserve"> the</w:t>
      </w:r>
      <w:r w:rsidR="00EF2CC5">
        <w:rPr>
          <w:rFonts w:ascii="Calibri" w:hAnsi="Calibri"/>
          <w:sz w:val="22"/>
          <w:szCs w:val="22"/>
          <w:lang w:val="en-GB"/>
        </w:rPr>
        <w:t xml:space="preserve"> use of EO in regional SDG framework activities. </w:t>
      </w:r>
      <w:r w:rsidR="00703919">
        <w:rPr>
          <w:rFonts w:ascii="Calibri" w:hAnsi="Calibri"/>
          <w:sz w:val="22"/>
          <w:szCs w:val="22"/>
          <w:lang w:val="en-GB"/>
        </w:rPr>
        <w:t xml:space="preserve"> </w:t>
      </w:r>
    </w:p>
    <w:p w14:paraId="5C39D6AD" w14:textId="0AECA09A" w:rsidR="008A31FA" w:rsidRDefault="008A31FA" w:rsidP="00E336E9">
      <w:pPr>
        <w:spacing w:line="237" w:lineRule="auto"/>
        <w:ind w:right="560"/>
        <w:rPr>
          <w:rFonts w:ascii="Calibri" w:hAnsi="Calibri"/>
          <w:sz w:val="22"/>
          <w:szCs w:val="22"/>
        </w:rPr>
      </w:pPr>
    </w:p>
    <w:p w14:paraId="2E631041" w14:textId="564E7205" w:rsidR="00B70676" w:rsidRDefault="00215B4D" w:rsidP="00E336E9">
      <w:pPr>
        <w:spacing w:line="237" w:lineRule="auto"/>
        <w:ind w:right="560"/>
        <w:rPr>
          <w:rFonts w:ascii="Calibri" w:hAnsi="Calibri"/>
          <w:sz w:val="22"/>
          <w:szCs w:val="22"/>
        </w:rPr>
      </w:pPr>
      <w:r>
        <w:rPr>
          <w:rFonts w:ascii="Calibri" w:hAnsi="Calibri"/>
          <w:sz w:val="22"/>
          <w:szCs w:val="22"/>
        </w:rPr>
        <w:t>The Initiative</w:t>
      </w:r>
      <w:r w:rsidR="00B70676">
        <w:rPr>
          <w:rFonts w:ascii="Calibri" w:hAnsi="Calibri"/>
          <w:sz w:val="22"/>
          <w:szCs w:val="22"/>
        </w:rPr>
        <w:t xml:space="preserve"> has been </w:t>
      </w:r>
      <w:r w:rsidR="00B70676" w:rsidRPr="00B70676">
        <w:rPr>
          <w:rFonts w:ascii="Calibri" w:hAnsi="Calibri"/>
          <w:sz w:val="22"/>
          <w:szCs w:val="22"/>
        </w:rPr>
        <w:t>improv</w:t>
      </w:r>
      <w:r w:rsidR="00B70676">
        <w:rPr>
          <w:rFonts w:ascii="Calibri" w:hAnsi="Calibri"/>
          <w:sz w:val="22"/>
          <w:szCs w:val="22"/>
        </w:rPr>
        <w:t>ing</w:t>
      </w:r>
      <w:r w:rsidR="00B70676" w:rsidRPr="00B70676">
        <w:rPr>
          <w:rFonts w:ascii="Calibri" w:hAnsi="Calibri"/>
          <w:sz w:val="22"/>
          <w:szCs w:val="22"/>
        </w:rPr>
        <w:t xml:space="preserve"> capabilities with E</w:t>
      </w:r>
      <w:r w:rsidR="00B70676">
        <w:rPr>
          <w:rFonts w:ascii="Calibri" w:hAnsi="Calibri"/>
          <w:sz w:val="22"/>
          <w:szCs w:val="22"/>
        </w:rPr>
        <w:t>arth observations</w:t>
      </w:r>
      <w:r w:rsidR="00B70676" w:rsidRPr="00B70676">
        <w:rPr>
          <w:rFonts w:ascii="Calibri" w:hAnsi="Calibri"/>
          <w:sz w:val="22"/>
          <w:szCs w:val="22"/>
        </w:rPr>
        <w:t xml:space="preserve">, </w:t>
      </w:r>
      <w:r w:rsidR="00B70676">
        <w:rPr>
          <w:rFonts w:ascii="Calibri" w:hAnsi="Calibri"/>
          <w:sz w:val="22"/>
          <w:szCs w:val="22"/>
        </w:rPr>
        <w:t>supporting</w:t>
      </w:r>
      <w:r w:rsidR="00B70676" w:rsidRPr="00B70676">
        <w:rPr>
          <w:rFonts w:ascii="Calibri" w:hAnsi="Calibri"/>
          <w:sz w:val="22"/>
          <w:szCs w:val="22"/>
        </w:rPr>
        <w:t xml:space="preserve"> countries and stakeholders in the implementation of methods using EO to address the 2030 Agenda</w:t>
      </w:r>
      <w:r w:rsidR="00B70676">
        <w:rPr>
          <w:rFonts w:ascii="Calibri" w:hAnsi="Calibri"/>
          <w:sz w:val="22"/>
          <w:szCs w:val="22"/>
        </w:rPr>
        <w:t xml:space="preserve">. </w:t>
      </w:r>
    </w:p>
    <w:p w14:paraId="473E4DE3" w14:textId="77777777" w:rsidR="00B70676" w:rsidRDefault="00B70676" w:rsidP="00E336E9">
      <w:pPr>
        <w:spacing w:line="237" w:lineRule="auto"/>
        <w:ind w:right="560"/>
        <w:rPr>
          <w:rFonts w:ascii="Calibri" w:hAnsi="Calibri"/>
          <w:sz w:val="22"/>
          <w:szCs w:val="22"/>
        </w:rPr>
      </w:pPr>
    </w:p>
    <w:p w14:paraId="504AB28C" w14:textId="06292766" w:rsidR="00E336E9" w:rsidRPr="00B70676" w:rsidRDefault="00E336E9" w:rsidP="00E336E9">
      <w:pPr>
        <w:spacing w:line="237" w:lineRule="auto"/>
        <w:ind w:right="560"/>
        <w:rPr>
          <w:rFonts w:ascii="Calibri" w:hAnsi="Calibri"/>
          <w:sz w:val="22"/>
          <w:szCs w:val="22"/>
        </w:rPr>
      </w:pPr>
      <w:r w:rsidRPr="00C86EE8">
        <w:rPr>
          <w:rFonts w:ascii="Calibri" w:hAnsi="Calibri"/>
          <w:sz w:val="22"/>
          <w:szCs w:val="22"/>
          <w:lang w:val="en-GB"/>
        </w:rPr>
        <w:t xml:space="preserve">As part of the </w:t>
      </w:r>
      <w:r w:rsidR="008B0627">
        <w:rPr>
          <w:rFonts w:ascii="Calibri" w:hAnsi="Calibri"/>
          <w:sz w:val="22"/>
          <w:szCs w:val="22"/>
          <w:lang w:val="en-GB"/>
        </w:rPr>
        <w:t>E</w:t>
      </w:r>
      <w:r w:rsidRPr="00C86EE8">
        <w:rPr>
          <w:rFonts w:ascii="Calibri" w:hAnsi="Calibri"/>
          <w:sz w:val="22"/>
          <w:szCs w:val="22"/>
          <w:lang w:val="en-GB"/>
        </w:rPr>
        <w:t xml:space="preserve">ighth </w:t>
      </w:r>
      <w:r w:rsidR="008B0627">
        <w:rPr>
          <w:rFonts w:ascii="Calibri" w:hAnsi="Calibri"/>
          <w:sz w:val="22"/>
          <w:szCs w:val="22"/>
          <w:lang w:val="en-GB"/>
        </w:rPr>
        <w:t>S</w:t>
      </w:r>
      <w:r w:rsidRPr="00C86EE8">
        <w:rPr>
          <w:rFonts w:ascii="Calibri" w:hAnsi="Calibri"/>
          <w:sz w:val="22"/>
          <w:szCs w:val="22"/>
          <w:lang w:val="en-GB"/>
        </w:rPr>
        <w:t xml:space="preserve">ession of the </w:t>
      </w:r>
      <w:r w:rsidR="00B70676" w:rsidRPr="00B70676">
        <w:rPr>
          <w:rFonts w:ascii="Calibri" w:hAnsi="Calibri"/>
          <w:sz w:val="22"/>
          <w:szCs w:val="22"/>
          <w:lang w:val="en-GB"/>
        </w:rPr>
        <w:t xml:space="preserve">United Nations Committee of Experts on Global Geospatial Information Management </w:t>
      </w:r>
      <w:r w:rsidR="00B70676">
        <w:rPr>
          <w:rFonts w:ascii="Calibri" w:hAnsi="Calibri"/>
          <w:sz w:val="22"/>
          <w:szCs w:val="22"/>
          <w:lang w:val="en-GB"/>
        </w:rPr>
        <w:t>(</w:t>
      </w:r>
      <w:r w:rsidRPr="00C86EE8">
        <w:rPr>
          <w:rFonts w:ascii="Calibri" w:hAnsi="Calibri"/>
          <w:sz w:val="22"/>
          <w:szCs w:val="22"/>
          <w:lang w:val="en-GB"/>
        </w:rPr>
        <w:t>UN-GGIM</w:t>
      </w:r>
      <w:r w:rsidR="00B70676">
        <w:rPr>
          <w:rFonts w:ascii="Calibri" w:hAnsi="Calibri"/>
          <w:sz w:val="22"/>
          <w:szCs w:val="22"/>
          <w:lang w:val="en-GB"/>
        </w:rPr>
        <w:t>)</w:t>
      </w:r>
      <w:r w:rsidRPr="00C86EE8">
        <w:rPr>
          <w:rFonts w:ascii="Calibri" w:hAnsi="Calibri"/>
          <w:sz w:val="22"/>
          <w:szCs w:val="22"/>
          <w:lang w:val="en-GB"/>
        </w:rPr>
        <w:t xml:space="preserve">, EO4SDG </w:t>
      </w:r>
      <w:r w:rsidR="00B70676">
        <w:rPr>
          <w:rFonts w:ascii="Calibri" w:hAnsi="Calibri"/>
          <w:sz w:val="22"/>
          <w:szCs w:val="22"/>
          <w:lang w:val="en-GB"/>
        </w:rPr>
        <w:t>collaborated</w:t>
      </w:r>
      <w:r w:rsidRPr="00C86EE8">
        <w:rPr>
          <w:rFonts w:ascii="Calibri" w:hAnsi="Calibri"/>
          <w:sz w:val="22"/>
          <w:szCs w:val="22"/>
          <w:lang w:val="en-GB"/>
        </w:rPr>
        <w:t xml:space="preserve"> with UN-GGIM Americas, Mexico (INEGI), the NASA Applied Sciences Remote Sensing Training</w:t>
      </w:r>
      <w:r w:rsidR="006F2579">
        <w:rPr>
          <w:rFonts w:ascii="Calibri" w:hAnsi="Calibri"/>
          <w:sz w:val="22"/>
          <w:szCs w:val="22"/>
          <w:lang w:val="en-GB"/>
        </w:rPr>
        <w:t xml:space="preserve"> (ARSET)</w:t>
      </w:r>
      <w:r w:rsidRPr="00C86EE8">
        <w:rPr>
          <w:rFonts w:ascii="Calibri" w:hAnsi="Calibri"/>
          <w:sz w:val="22"/>
          <w:szCs w:val="22"/>
          <w:lang w:val="en-GB"/>
        </w:rPr>
        <w:t xml:space="preserve"> program and </w:t>
      </w:r>
      <w:r w:rsidR="00AD32AF">
        <w:rPr>
          <w:rFonts w:ascii="Calibri" w:hAnsi="Calibri"/>
          <w:sz w:val="22"/>
          <w:szCs w:val="22"/>
          <w:lang w:val="en-GB"/>
        </w:rPr>
        <w:t xml:space="preserve">CEOS </w:t>
      </w:r>
      <w:r w:rsidRPr="00C86EE8">
        <w:rPr>
          <w:rFonts w:ascii="Calibri" w:hAnsi="Calibri"/>
          <w:sz w:val="22"/>
          <w:szCs w:val="22"/>
          <w:lang w:val="en-GB"/>
        </w:rPr>
        <w:t>to run a training workshop focused on water, land cover, land degradation</w:t>
      </w:r>
      <w:r>
        <w:rPr>
          <w:rFonts w:ascii="Calibri" w:hAnsi="Calibri"/>
          <w:sz w:val="22"/>
          <w:szCs w:val="22"/>
          <w:lang w:val="en-GB"/>
        </w:rPr>
        <w:t>,</w:t>
      </w:r>
      <w:r w:rsidRPr="00C86EE8">
        <w:rPr>
          <w:rFonts w:ascii="Calibri" w:hAnsi="Calibri"/>
          <w:sz w:val="22"/>
          <w:szCs w:val="22"/>
          <w:lang w:val="en-GB"/>
        </w:rPr>
        <w:t xml:space="preserve"> and their related SDG </w:t>
      </w:r>
      <w:r w:rsidR="006F2579">
        <w:rPr>
          <w:rFonts w:ascii="Calibri" w:hAnsi="Calibri"/>
          <w:sz w:val="22"/>
          <w:szCs w:val="22"/>
          <w:lang w:val="en-GB"/>
        </w:rPr>
        <w:t>i</w:t>
      </w:r>
      <w:r w:rsidRPr="00C86EE8">
        <w:rPr>
          <w:rFonts w:ascii="Calibri" w:hAnsi="Calibri"/>
          <w:sz w:val="22"/>
          <w:szCs w:val="22"/>
          <w:lang w:val="en-GB"/>
        </w:rPr>
        <w:t>ndicators. In addition, a</w:t>
      </w:r>
      <w:r>
        <w:rPr>
          <w:rFonts w:ascii="Calibri" w:hAnsi="Calibri"/>
          <w:sz w:val="22"/>
          <w:szCs w:val="22"/>
          <w:lang w:val="en-GB"/>
        </w:rPr>
        <w:t xml:space="preserve"> 2018</w:t>
      </w:r>
      <w:r w:rsidRPr="00C86EE8">
        <w:rPr>
          <w:rFonts w:ascii="Calibri" w:hAnsi="Calibri"/>
          <w:sz w:val="22"/>
          <w:szCs w:val="22"/>
          <w:lang w:val="en-GB"/>
        </w:rPr>
        <w:t xml:space="preserve"> workshop on "Implementing and Monitoring the Sustainable Development Goals in the Caribbean: The Role of the Ocean," brought together GEO Initiatives (including EO4SDG), governments of the Caribbean Small Island Developing States, UN Agencies, and regional non-governmental organizations. This led to the development of a "</w:t>
      </w:r>
      <w:proofErr w:type="spellStart"/>
      <w:r w:rsidRPr="00C86EE8">
        <w:rPr>
          <w:rFonts w:ascii="Calibri" w:hAnsi="Calibri"/>
          <w:sz w:val="22"/>
          <w:szCs w:val="22"/>
          <w:lang w:val="en-GB"/>
        </w:rPr>
        <w:t>geospace</w:t>
      </w:r>
      <w:proofErr w:type="spellEnd"/>
      <w:r w:rsidRPr="00C86EE8">
        <w:rPr>
          <w:rFonts w:ascii="Calibri" w:hAnsi="Calibri"/>
          <w:sz w:val="22"/>
          <w:szCs w:val="22"/>
          <w:lang w:val="en-GB"/>
        </w:rPr>
        <w:t xml:space="preserve"> for SDGs”, a grass-root driven, bottom-up approach complementary to the government-driven, top-down approach to the implementation of the 2030 Agenda.</w:t>
      </w:r>
      <w:r>
        <w:rPr>
          <w:rFonts w:ascii="Calibri" w:hAnsi="Calibri"/>
          <w:sz w:val="22"/>
          <w:szCs w:val="22"/>
          <w:lang w:val="en-GB"/>
        </w:rPr>
        <w:t xml:space="preserve"> </w:t>
      </w:r>
    </w:p>
    <w:p w14:paraId="5CB0970C" w14:textId="77777777" w:rsidR="00E336E9" w:rsidRDefault="00E336E9" w:rsidP="00E336E9">
      <w:pPr>
        <w:spacing w:line="237" w:lineRule="auto"/>
        <w:ind w:right="560"/>
        <w:rPr>
          <w:rFonts w:ascii="Calibri" w:hAnsi="Calibri"/>
          <w:sz w:val="22"/>
          <w:szCs w:val="22"/>
          <w:lang w:val="en-GB"/>
        </w:rPr>
      </w:pPr>
    </w:p>
    <w:p w14:paraId="5BB10AD6" w14:textId="60598842" w:rsidR="00D7790F" w:rsidRDefault="00B70676" w:rsidP="00E336E9">
      <w:pPr>
        <w:spacing w:line="237" w:lineRule="auto"/>
        <w:ind w:right="560"/>
        <w:rPr>
          <w:rFonts w:ascii="Calibri" w:hAnsi="Calibri"/>
          <w:sz w:val="22"/>
          <w:szCs w:val="22"/>
          <w:lang w:val="en-GB"/>
        </w:rPr>
      </w:pPr>
      <w:r>
        <w:rPr>
          <w:rFonts w:ascii="Calibri" w:hAnsi="Calibri"/>
          <w:sz w:val="22"/>
          <w:szCs w:val="22"/>
          <w:lang w:val="en-GB"/>
        </w:rPr>
        <w:t>EO4SDG</w:t>
      </w:r>
      <w:r w:rsidR="00E336E9">
        <w:rPr>
          <w:rFonts w:ascii="Calibri" w:hAnsi="Calibri"/>
          <w:sz w:val="22"/>
          <w:szCs w:val="22"/>
          <w:lang w:val="en-GB"/>
        </w:rPr>
        <w:t xml:space="preserve"> developed a handbook to</w:t>
      </w:r>
      <w:r w:rsidR="00E336E9" w:rsidRPr="002A1E6D">
        <w:rPr>
          <w:rFonts w:ascii="Calibri" w:hAnsi="Calibri"/>
          <w:sz w:val="22"/>
          <w:szCs w:val="22"/>
          <w:lang w:val="en-GB"/>
        </w:rPr>
        <w:t xml:space="preserve"> highlight case studies of how EO respond to sustainable developme</w:t>
      </w:r>
      <w:r w:rsidR="00E336E9">
        <w:rPr>
          <w:rFonts w:ascii="Calibri" w:hAnsi="Calibri"/>
          <w:sz w:val="22"/>
          <w:szCs w:val="22"/>
          <w:lang w:val="en-GB"/>
        </w:rPr>
        <w:t xml:space="preserve">nt needs, and contributed input to </w:t>
      </w:r>
      <w:r w:rsidR="00103903">
        <w:rPr>
          <w:rFonts w:ascii="Calibri" w:hAnsi="Calibri"/>
          <w:sz w:val="22"/>
          <w:szCs w:val="22"/>
          <w:lang w:val="en-GB"/>
        </w:rPr>
        <w:t>CEOS’</w:t>
      </w:r>
      <w:r w:rsidR="00E336E9">
        <w:rPr>
          <w:rFonts w:ascii="Calibri" w:hAnsi="Calibri"/>
          <w:sz w:val="22"/>
          <w:szCs w:val="22"/>
          <w:lang w:val="en-GB"/>
        </w:rPr>
        <w:t xml:space="preserve"> Handbook on “Satellite Earth Observations in Support of the Sustainable Development Goals”. </w:t>
      </w:r>
      <w:r w:rsidR="00095692">
        <w:rPr>
          <w:rFonts w:ascii="Calibri" w:hAnsi="Calibri"/>
          <w:sz w:val="22"/>
          <w:szCs w:val="22"/>
          <w:lang w:val="en-GB"/>
        </w:rPr>
        <w:t xml:space="preserve">The Initiative </w:t>
      </w:r>
      <w:r w:rsidR="00ED3759">
        <w:rPr>
          <w:rFonts w:ascii="Calibri" w:hAnsi="Calibri"/>
          <w:sz w:val="22"/>
          <w:szCs w:val="22"/>
          <w:lang w:val="en-GB"/>
        </w:rPr>
        <w:t>has also been working closely with the CEOS SDG Ad</w:t>
      </w:r>
      <w:r w:rsidR="00215B4D">
        <w:rPr>
          <w:rFonts w:ascii="Calibri" w:hAnsi="Calibri"/>
          <w:sz w:val="22"/>
          <w:szCs w:val="22"/>
          <w:lang w:val="en-GB"/>
        </w:rPr>
        <w:t xml:space="preserve"> </w:t>
      </w:r>
      <w:r w:rsidR="00ED3759">
        <w:rPr>
          <w:rFonts w:ascii="Calibri" w:hAnsi="Calibri"/>
          <w:sz w:val="22"/>
          <w:szCs w:val="22"/>
          <w:lang w:val="en-GB"/>
        </w:rPr>
        <w:t>Hoc Team and the</w:t>
      </w:r>
      <w:r w:rsidR="00D879CC">
        <w:rPr>
          <w:rFonts w:ascii="Calibri" w:hAnsi="Calibri"/>
          <w:sz w:val="22"/>
          <w:szCs w:val="22"/>
          <w:lang w:val="en-GB"/>
        </w:rPr>
        <w:t xml:space="preserve"> CEOS</w:t>
      </w:r>
      <w:r w:rsidR="00ED3759">
        <w:rPr>
          <w:rFonts w:ascii="Calibri" w:hAnsi="Calibri"/>
          <w:sz w:val="22"/>
          <w:szCs w:val="22"/>
          <w:lang w:val="en-GB"/>
        </w:rPr>
        <w:t xml:space="preserve"> Working Group on Data Democracy and Capacity Building to organize SDG awareness webinars. </w:t>
      </w:r>
      <w:r w:rsidR="00703919">
        <w:rPr>
          <w:rFonts w:ascii="Calibri" w:hAnsi="Calibri"/>
          <w:sz w:val="22"/>
          <w:szCs w:val="22"/>
          <w:lang w:val="en-GB"/>
        </w:rPr>
        <w:t>EO4SDG contributors, including NA</w:t>
      </w:r>
      <w:r w:rsidR="006F2579">
        <w:rPr>
          <w:rFonts w:ascii="Calibri" w:hAnsi="Calibri"/>
          <w:sz w:val="22"/>
          <w:szCs w:val="22"/>
          <w:lang w:val="en-GB"/>
        </w:rPr>
        <w:t>SA ARSET</w:t>
      </w:r>
      <w:r w:rsidR="00703919">
        <w:rPr>
          <w:rFonts w:ascii="Calibri" w:hAnsi="Calibri"/>
          <w:sz w:val="22"/>
          <w:szCs w:val="22"/>
          <w:lang w:val="en-GB"/>
        </w:rPr>
        <w:t xml:space="preserve"> and Conservation International, organized a series of webinars on the use of EO to monitor land degradation and sustainable cities and</w:t>
      </w:r>
      <w:r w:rsidR="00215B4D">
        <w:rPr>
          <w:rFonts w:ascii="Calibri" w:hAnsi="Calibri"/>
          <w:sz w:val="22"/>
          <w:szCs w:val="22"/>
          <w:lang w:val="en-GB"/>
        </w:rPr>
        <w:t xml:space="preserve"> their</w:t>
      </w:r>
      <w:r w:rsidR="00703919">
        <w:rPr>
          <w:rFonts w:ascii="Calibri" w:hAnsi="Calibri"/>
          <w:sz w:val="22"/>
          <w:szCs w:val="22"/>
          <w:lang w:val="en-GB"/>
        </w:rPr>
        <w:t xml:space="preserve"> respective SDG, with participation from UN Habitat and UNCCD.</w:t>
      </w:r>
    </w:p>
    <w:p w14:paraId="7502F5BE" w14:textId="77777777" w:rsidR="00D7790F" w:rsidRDefault="00D7790F" w:rsidP="00D7790F">
      <w:pPr>
        <w:spacing w:line="237" w:lineRule="auto"/>
        <w:ind w:right="560"/>
        <w:rPr>
          <w:rFonts w:ascii="Calibri" w:hAnsi="Calibri"/>
          <w:sz w:val="22"/>
          <w:szCs w:val="22"/>
        </w:rPr>
      </w:pPr>
    </w:p>
    <w:p w14:paraId="58B6080C" w14:textId="5D7B5BC1" w:rsidR="00D7790F" w:rsidRPr="007C3F5A" w:rsidRDefault="00215B4D" w:rsidP="00D7790F">
      <w:pPr>
        <w:spacing w:line="237" w:lineRule="auto"/>
        <w:ind w:right="560"/>
        <w:rPr>
          <w:rFonts w:ascii="Calibri" w:eastAsia="Arial Unicode MS" w:hAnsi="Calibri" w:cs="Times New Roman"/>
          <w:color w:val="000000" w:themeColor="text1"/>
          <w:sz w:val="22"/>
          <w:szCs w:val="22"/>
          <w:lang w:eastAsia="zh-CN"/>
        </w:rPr>
      </w:pPr>
      <w:r>
        <w:rPr>
          <w:rFonts w:ascii="Calibri" w:hAnsi="Calibri"/>
          <w:sz w:val="22"/>
          <w:szCs w:val="22"/>
        </w:rPr>
        <w:t xml:space="preserve">In addition, the </w:t>
      </w:r>
      <w:r w:rsidR="00D7790F">
        <w:rPr>
          <w:rFonts w:ascii="Calibri" w:hAnsi="Calibri"/>
          <w:sz w:val="22"/>
          <w:szCs w:val="22"/>
        </w:rPr>
        <w:t>Initiativ</w:t>
      </w:r>
      <w:r>
        <w:rPr>
          <w:rFonts w:ascii="Calibri" w:hAnsi="Calibri"/>
          <w:sz w:val="22"/>
          <w:szCs w:val="22"/>
        </w:rPr>
        <w:t>e</w:t>
      </w:r>
      <w:r w:rsidR="00D7790F">
        <w:rPr>
          <w:rFonts w:ascii="Calibri" w:hAnsi="Calibri"/>
          <w:sz w:val="22"/>
          <w:szCs w:val="22"/>
        </w:rPr>
        <w:t xml:space="preserve"> completed an in-depth </w:t>
      </w:r>
      <w:r w:rsidR="00D7790F" w:rsidRPr="00BD26C3">
        <w:rPr>
          <w:rFonts w:ascii="Calibri" w:hAnsi="Calibri"/>
          <w:sz w:val="22"/>
          <w:szCs w:val="22"/>
        </w:rPr>
        <w:t xml:space="preserve">review </w:t>
      </w:r>
      <w:r w:rsidR="00D7790F">
        <w:rPr>
          <w:rFonts w:ascii="Calibri" w:hAnsi="Calibri"/>
          <w:sz w:val="22"/>
          <w:szCs w:val="22"/>
        </w:rPr>
        <w:t xml:space="preserve">of </w:t>
      </w:r>
      <w:r w:rsidR="00D7790F" w:rsidRPr="00BD26C3">
        <w:rPr>
          <w:rFonts w:ascii="Calibri" w:hAnsi="Calibri"/>
          <w:sz w:val="22"/>
          <w:szCs w:val="22"/>
        </w:rPr>
        <w:t xml:space="preserve">the contribution of EO to the Global Indicator </w:t>
      </w:r>
      <w:r w:rsidR="00D7790F">
        <w:rPr>
          <w:rFonts w:ascii="Calibri" w:hAnsi="Calibri"/>
          <w:sz w:val="22"/>
          <w:szCs w:val="22"/>
        </w:rPr>
        <w:t>F</w:t>
      </w:r>
      <w:r w:rsidR="00D7790F" w:rsidRPr="00BD26C3">
        <w:rPr>
          <w:rFonts w:ascii="Calibri" w:hAnsi="Calibri"/>
          <w:sz w:val="22"/>
          <w:szCs w:val="22"/>
        </w:rPr>
        <w:t>ramework</w:t>
      </w:r>
      <w:r w:rsidR="00D7790F">
        <w:rPr>
          <w:rFonts w:ascii="Calibri" w:hAnsi="Calibri"/>
          <w:sz w:val="22"/>
          <w:szCs w:val="22"/>
        </w:rPr>
        <w:t xml:space="preserve">, </w:t>
      </w:r>
      <w:r w:rsidR="00D7790F" w:rsidRPr="008A31FA">
        <w:rPr>
          <w:rFonts w:ascii="Calibri" w:hAnsi="Calibri"/>
          <w:sz w:val="22"/>
          <w:szCs w:val="22"/>
        </w:rPr>
        <w:t xml:space="preserve">based on the metadata information provided by the IAEG-SDG in 2018. This review </w:t>
      </w:r>
      <w:r w:rsidR="00D7790F">
        <w:rPr>
          <w:rFonts w:ascii="Calibri" w:hAnsi="Calibri"/>
          <w:sz w:val="22"/>
          <w:szCs w:val="22"/>
        </w:rPr>
        <w:t>further</w:t>
      </w:r>
      <w:r w:rsidR="00D7790F" w:rsidRPr="008A31FA">
        <w:rPr>
          <w:rFonts w:ascii="Calibri" w:hAnsi="Calibri"/>
          <w:sz w:val="22"/>
          <w:szCs w:val="22"/>
        </w:rPr>
        <w:t xml:space="preserve"> consolidate</w:t>
      </w:r>
      <w:r w:rsidR="006F2579">
        <w:rPr>
          <w:rFonts w:ascii="Calibri" w:hAnsi="Calibri"/>
          <w:sz w:val="22"/>
          <w:szCs w:val="22"/>
        </w:rPr>
        <w:t>d</w:t>
      </w:r>
      <w:r w:rsidR="00D7790F" w:rsidRPr="008A31FA">
        <w:rPr>
          <w:rFonts w:ascii="Calibri" w:hAnsi="Calibri"/>
          <w:sz w:val="22"/>
          <w:szCs w:val="22"/>
        </w:rPr>
        <w:t xml:space="preserve"> the initial analysis </w:t>
      </w:r>
      <w:r w:rsidR="00D7790F">
        <w:rPr>
          <w:rFonts w:ascii="Calibri" w:hAnsi="Calibri"/>
          <w:sz w:val="22"/>
          <w:szCs w:val="22"/>
        </w:rPr>
        <w:t>completed</w:t>
      </w:r>
      <w:r w:rsidR="00D7790F" w:rsidRPr="008A31FA">
        <w:rPr>
          <w:rFonts w:ascii="Calibri" w:hAnsi="Calibri"/>
          <w:sz w:val="22"/>
          <w:szCs w:val="22"/>
        </w:rPr>
        <w:t xml:space="preserve"> by EO4SDG and </w:t>
      </w:r>
      <w:r w:rsidR="00D7790F">
        <w:rPr>
          <w:rFonts w:ascii="Calibri" w:hAnsi="Calibri"/>
          <w:sz w:val="22"/>
          <w:szCs w:val="22"/>
        </w:rPr>
        <w:t xml:space="preserve">the </w:t>
      </w:r>
      <w:r w:rsidR="00D7790F" w:rsidRPr="008A31FA">
        <w:rPr>
          <w:rFonts w:ascii="Calibri" w:hAnsi="Calibri"/>
          <w:sz w:val="22"/>
          <w:szCs w:val="22"/>
        </w:rPr>
        <w:t>WGGI</w:t>
      </w:r>
      <w:r w:rsidR="00D7790F">
        <w:rPr>
          <w:rFonts w:ascii="Calibri" w:hAnsi="Calibri"/>
          <w:sz w:val="22"/>
          <w:szCs w:val="22"/>
        </w:rPr>
        <w:t xml:space="preserve">, </w:t>
      </w:r>
      <w:r w:rsidR="001B7CE7">
        <w:rPr>
          <w:rFonts w:ascii="Calibri" w:hAnsi="Calibri"/>
          <w:sz w:val="22"/>
          <w:szCs w:val="22"/>
        </w:rPr>
        <w:t>including</w:t>
      </w:r>
      <w:r w:rsidR="006F2579">
        <w:rPr>
          <w:rFonts w:ascii="Calibri" w:hAnsi="Calibri"/>
          <w:sz w:val="22"/>
          <w:szCs w:val="22"/>
        </w:rPr>
        <w:t>:</w:t>
      </w:r>
      <w:r w:rsidR="00D7790F">
        <w:rPr>
          <w:rFonts w:ascii="Calibri" w:hAnsi="Calibri"/>
          <w:sz w:val="22"/>
          <w:szCs w:val="22"/>
        </w:rPr>
        <w:t xml:space="preserve"> a detailed compendium </w:t>
      </w:r>
      <w:r w:rsidR="00D7790F">
        <w:rPr>
          <w:rFonts w:ascii="Calibri" w:eastAsia="Arial Unicode MS" w:hAnsi="Calibri" w:cs="Times New Roman"/>
          <w:color w:val="000000" w:themeColor="text1"/>
          <w:sz w:val="22"/>
          <w:szCs w:val="22"/>
          <w:lang w:eastAsia="zh-CN"/>
        </w:rPr>
        <w:t>on E</w:t>
      </w:r>
      <w:r w:rsidR="00D7790F">
        <w:rPr>
          <w:rFonts w:ascii="Calibri" w:eastAsia="Arial Unicode MS" w:hAnsi="Calibri" w:cs="Times New Roman"/>
          <w:color w:val="000000" w:themeColor="text1"/>
          <w:sz w:val="22"/>
          <w:szCs w:val="22"/>
          <w:lang w:eastAsia="zh-CN"/>
        </w:rPr>
        <w:t>arth observation</w:t>
      </w:r>
      <w:r w:rsidR="00D7790F">
        <w:rPr>
          <w:rFonts w:ascii="Calibri" w:eastAsia="Arial Unicode MS" w:hAnsi="Calibri" w:cs="Times New Roman"/>
          <w:color w:val="000000" w:themeColor="text1"/>
          <w:sz w:val="22"/>
          <w:szCs w:val="22"/>
          <w:lang w:eastAsia="zh-CN"/>
        </w:rPr>
        <w:t xml:space="preserve"> contributions to SDG indicators</w:t>
      </w:r>
      <w:r w:rsidR="00D7790F">
        <w:rPr>
          <w:rFonts w:ascii="Calibri" w:eastAsia="Arial Unicode MS" w:hAnsi="Calibri" w:cs="Times New Roman"/>
          <w:color w:val="000000" w:themeColor="text1"/>
          <w:sz w:val="22"/>
          <w:szCs w:val="22"/>
          <w:lang w:eastAsia="zh-CN"/>
        </w:rPr>
        <w:t xml:space="preserve">; accompanying </w:t>
      </w:r>
      <w:r w:rsidR="00D7790F">
        <w:rPr>
          <w:rFonts w:ascii="Calibri" w:eastAsia="Arial Unicode MS" w:hAnsi="Calibri" w:cs="Times New Roman"/>
          <w:color w:val="000000" w:themeColor="text1"/>
          <w:sz w:val="22"/>
          <w:szCs w:val="22"/>
          <w:lang w:eastAsia="zh-CN"/>
        </w:rPr>
        <w:t>indicator factsheets</w:t>
      </w:r>
      <w:r w:rsidR="00D7790F">
        <w:rPr>
          <w:rFonts w:ascii="Calibri" w:eastAsia="Arial Unicode MS" w:hAnsi="Calibri" w:cs="Times New Roman"/>
          <w:color w:val="000000" w:themeColor="text1"/>
          <w:sz w:val="22"/>
          <w:szCs w:val="22"/>
          <w:lang w:eastAsia="zh-CN"/>
        </w:rPr>
        <w:t>; and a</w:t>
      </w:r>
      <w:r w:rsidR="00D7790F">
        <w:rPr>
          <w:rFonts w:ascii="Calibri" w:eastAsia="Arial Unicode MS" w:hAnsi="Calibri" w:cs="Times New Roman"/>
          <w:color w:val="000000" w:themeColor="text1"/>
          <w:sz w:val="22"/>
          <w:szCs w:val="22"/>
          <w:lang w:eastAsia="zh-CN"/>
        </w:rPr>
        <w:t xml:space="preserve"> companion policy brief</w:t>
      </w:r>
      <w:r w:rsidR="00D7790F">
        <w:rPr>
          <w:rFonts w:ascii="Calibri" w:eastAsia="Arial Unicode MS" w:hAnsi="Calibri" w:cs="Times New Roman"/>
          <w:color w:val="000000" w:themeColor="text1"/>
          <w:sz w:val="22"/>
          <w:szCs w:val="22"/>
          <w:lang w:eastAsia="zh-CN"/>
        </w:rPr>
        <w:t>. This</w:t>
      </w:r>
      <w:r w:rsidR="006F2579">
        <w:rPr>
          <w:rFonts w:ascii="Calibri" w:eastAsia="Arial Unicode MS" w:hAnsi="Calibri" w:cs="Times New Roman"/>
          <w:color w:val="000000" w:themeColor="text1"/>
          <w:sz w:val="22"/>
          <w:szCs w:val="22"/>
          <w:lang w:eastAsia="zh-CN"/>
        </w:rPr>
        <w:t xml:space="preserve"> material</w:t>
      </w:r>
      <w:r w:rsidR="00D7790F">
        <w:rPr>
          <w:rFonts w:ascii="Calibri" w:eastAsia="Arial Unicode MS" w:hAnsi="Calibri" w:cs="Times New Roman"/>
          <w:color w:val="000000" w:themeColor="text1"/>
          <w:sz w:val="22"/>
          <w:szCs w:val="22"/>
          <w:lang w:eastAsia="zh-CN"/>
        </w:rPr>
        <w:t xml:space="preserve"> is c</w:t>
      </w:r>
      <w:r w:rsidR="00D7790F">
        <w:rPr>
          <w:rFonts w:ascii="Calibri" w:eastAsia="Arial Unicode MS" w:hAnsi="Calibri" w:cs="Times New Roman"/>
          <w:color w:val="000000" w:themeColor="text1"/>
          <w:sz w:val="22"/>
          <w:szCs w:val="22"/>
          <w:lang w:eastAsia="zh-CN"/>
        </w:rPr>
        <w:t>urrently under review</w:t>
      </w:r>
      <w:r w:rsidR="00D7790F">
        <w:rPr>
          <w:rFonts w:ascii="Calibri" w:eastAsia="Arial Unicode MS" w:hAnsi="Calibri" w:cs="Times New Roman"/>
          <w:color w:val="000000" w:themeColor="text1"/>
          <w:sz w:val="22"/>
          <w:szCs w:val="22"/>
          <w:lang w:eastAsia="zh-CN"/>
        </w:rPr>
        <w:t xml:space="preserve"> and will be made available</w:t>
      </w:r>
      <w:r w:rsidR="00D7790F">
        <w:rPr>
          <w:rFonts w:ascii="Calibri" w:eastAsia="Arial Unicode MS" w:hAnsi="Calibri" w:cs="Times New Roman"/>
          <w:color w:val="000000" w:themeColor="text1"/>
          <w:sz w:val="22"/>
          <w:szCs w:val="22"/>
          <w:lang w:eastAsia="zh-CN"/>
        </w:rPr>
        <w:t xml:space="preserve"> </w:t>
      </w:r>
      <w:r w:rsidR="00D7790F">
        <w:rPr>
          <w:rFonts w:ascii="Calibri" w:eastAsia="Arial Unicode MS" w:hAnsi="Calibri" w:cs="Times New Roman"/>
          <w:color w:val="000000" w:themeColor="text1"/>
          <w:sz w:val="22"/>
          <w:szCs w:val="22"/>
          <w:lang w:eastAsia="zh-CN"/>
        </w:rPr>
        <w:t xml:space="preserve">through </w:t>
      </w:r>
      <w:r w:rsidR="00D7790F">
        <w:rPr>
          <w:rFonts w:ascii="Calibri" w:eastAsia="Arial Unicode MS" w:hAnsi="Calibri" w:cs="Times New Roman"/>
          <w:color w:val="000000" w:themeColor="text1"/>
          <w:sz w:val="22"/>
          <w:szCs w:val="22"/>
          <w:lang w:eastAsia="zh-CN"/>
        </w:rPr>
        <w:t xml:space="preserve">the </w:t>
      </w:r>
      <w:r w:rsidR="00F32F32">
        <w:rPr>
          <w:rFonts w:ascii="Calibri" w:eastAsia="Arial Unicode MS" w:hAnsi="Calibri" w:cs="Times New Roman"/>
          <w:color w:val="000000" w:themeColor="text1"/>
          <w:sz w:val="22"/>
          <w:szCs w:val="22"/>
          <w:lang w:eastAsia="zh-CN"/>
        </w:rPr>
        <w:t>I</w:t>
      </w:r>
      <w:r w:rsidR="00D7790F">
        <w:rPr>
          <w:rFonts w:ascii="Calibri" w:eastAsia="Arial Unicode MS" w:hAnsi="Calibri" w:cs="Times New Roman"/>
          <w:color w:val="000000" w:themeColor="text1"/>
          <w:sz w:val="22"/>
          <w:szCs w:val="22"/>
          <w:lang w:eastAsia="zh-CN"/>
        </w:rPr>
        <w:t>nitiative’s</w:t>
      </w:r>
      <w:r w:rsidR="00D7790F">
        <w:rPr>
          <w:rFonts w:ascii="Calibri" w:eastAsia="Arial Unicode MS" w:hAnsi="Calibri" w:cs="Times New Roman"/>
          <w:color w:val="000000" w:themeColor="text1"/>
          <w:sz w:val="22"/>
          <w:szCs w:val="22"/>
          <w:lang w:eastAsia="zh-CN"/>
        </w:rPr>
        <w:t xml:space="preserve"> </w:t>
      </w:r>
      <w:r w:rsidR="00D7790F">
        <w:rPr>
          <w:rFonts w:ascii="Calibri" w:eastAsia="Arial Unicode MS" w:hAnsi="Calibri" w:cs="Times New Roman"/>
          <w:color w:val="000000" w:themeColor="text1"/>
          <w:sz w:val="22"/>
          <w:szCs w:val="22"/>
          <w:lang w:eastAsia="zh-CN"/>
        </w:rPr>
        <w:t xml:space="preserve">web portal </w:t>
      </w:r>
      <w:r w:rsidR="00200476">
        <w:rPr>
          <w:rFonts w:ascii="Calibri" w:eastAsia="Arial Unicode MS" w:hAnsi="Calibri" w:cs="Times New Roman"/>
          <w:color w:val="000000" w:themeColor="text1"/>
          <w:sz w:val="22"/>
          <w:szCs w:val="22"/>
          <w:lang w:eastAsia="zh-CN"/>
        </w:rPr>
        <w:t>during</w:t>
      </w:r>
      <w:r w:rsidR="00D7790F">
        <w:rPr>
          <w:rFonts w:ascii="Calibri" w:eastAsia="Arial Unicode MS" w:hAnsi="Calibri" w:cs="Times New Roman"/>
          <w:color w:val="000000" w:themeColor="text1"/>
          <w:sz w:val="22"/>
          <w:szCs w:val="22"/>
          <w:lang w:eastAsia="zh-CN"/>
        </w:rPr>
        <w:t xml:space="preserve"> fall 2019.</w:t>
      </w:r>
    </w:p>
    <w:p w14:paraId="78AA6AEB" w14:textId="06518AD0" w:rsidR="00D7790F" w:rsidRDefault="00D7790F" w:rsidP="00D7790F">
      <w:pPr>
        <w:spacing w:line="237" w:lineRule="auto"/>
        <w:ind w:right="560"/>
        <w:rPr>
          <w:rFonts w:ascii="Calibri" w:hAnsi="Calibri"/>
          <w:sz w:val="22"/>
          <w:szCs w:val="22"/>
        </w:rPr>
      </w:pPr>
      <w:r>
        <w:rPr>
          <w:rFonts w:ascii="Calibri" w:hAnsi="Calibri"/>
          <w:sz w:val="22"/>
          <w:szCs w:val="22"/>
        </w:rPr>
        <w:lastRenderedPageBreak/>
        <w:t>To</w:t>
      </w:r>
      <w:r w:rsidRPr="00D33532">
        <w:rPr>
          <w:rFonts w:ascii="Calibri" w:hAnsi="Calibri"/>
          <w:sz w:val="22"/>
          <w:szCs w:val="22"/>
        </w:rPr>
        <w:t xml:space="preserve"> identify and map how GEO Member Countries are using - or planning to use - EO data for the SDG</w:t>
      </w:r>
      <w:r>
        <w:rPr>
          <w:rFonts w:ascii="Calibri" w:hAnsi="Calibri"/>
          <w:sz w:val="22"/>
          <w:szCs w:val="22"/>
        </w:rPr>
        <w:t>, the</w:t>
      </w:r>
      <w:r w:rsidRPr="00D33532">
        <w:rPr>
          <w:rFonts w:ascii="Calibri" w:hAnsi="Calibri"/>
          <w:sz w:val="22"/>
          <w:szCs w:val="22"/>
        </w:rPr>
        <w:t xml:space="preserve"> EO4SDG team, in collaboration with the GEO Secretariat, conducted a survey of SDG user needs</w:t>
      </w:r>
      <w:r>
        <w:rPr>
          <w:rFonts w:ascii="Calibri" w:hAnsi="Calibri"/>
          <w:sz w:val="22"/>
          <w:szCs w:val="22"/>
        </w:rPr>
        <w:t>. The Initiative received seventy-two unique responses from GEO Members, with a</w:t>
      </w:r>
      <w:r w:rsidRPr="008B0627">
        <w:rPr>
          <w:rFonts w:ascii="Calibri" w:hAnsi="Calibri"/>
          <w:sz w:val="22"/>
          <w:szCs w:val="22"/>
        </w:rPr>
        <w:t xml:space="preserve"> large majority </w:t>
      </w:r>
      <w:r>
        <w:rPr>
          <w:rFonts w:ascii="Calibri" w:hAnsi="Calibri"/>
          <w:sz w:val="22"/>
          <w:szCs w:val="22"/>
        </w:rPr>
        <w:t>coming</w:t>
      </w:r>
      <w:r w:rsidRPr="008B0627">
        <w:rPr>
          <w:rFonts w:ascii="Calibri" w:hAnsi="Calibri"/>
          <w:sz w:val="22"/>
          <w:szCs w:val="22"/>
        </w:rPr>
        <w:t xml:space="preserve"> from governmental agencies, commonly environmental, geographical or statistical. </w:t>
      </w:r>
      <w:r>
        <w:rPr>
          <w:rFonts w:ascii="Calibri" w:hAnsi="Calibri"/>
          <w:sz w:val="22"/>
          <w:szCs w:val="22"/>
        </w:rPr>
        <w:t xml:space="preserve">EO4SDG developed a report that summarizes key findings from this survey, including lessons learned, challenges, and recommendations for advancing the use of EO for SDG analysis and reporting. The Initiative plans to organize a side meeting at the GEO Week 2019 to showcase the survey findings, including use cases of GEO Members </w:t>
      </w:r>
      <w:r w:rsidR="00F32F32">
        <w:rPr>
          <w:rFonts w:ascii="Calibri" w:hAnsi="Calibri"/>
          <w:sz w:val="22"/>
          <w:szCs w:val="22"/>
        </w:rPr>
        <w:t xml:space="preserve">that are </w:t>
      </w:r>
      <w:r>
        <w:rPr>
          <w:rFonts w:ascii="Calibri" w:hAnsi="Calibri"/>
          <w:sz w:val="22"/>
          <w:szCs w:val="22"/>
        </w:rPr>
        <w:t xml:space="preserve">using EO to inform SDG targets and produce indicators. </w:t>
      </w:r>
    </w:p>
    <w:p w14:paraId="32AB8217" w14:textId="77777777" w:rsidR="00D7790F" w:rsidRDefault="00D7790F" w:rsidP="00541EB9">
      <w:pPr>
        <w:spacing w:line="237" w:lineRule="auto"/>
        <w:ind w:right="560"/>
        <w:rPr>
          <w:rFonts w:ascii="Calibri" w:hAnsi="Calibri"/>
          <w:sz w:val="22"/>
          <w:szCs w:val="22"/>
        </w:rPr>
      </w:pPr>
    </w:p>
    <w:p w14:paraId="2BA5C4FD" w14:textId="77C6BFBE" w:rsidR="00215B4D" w:rsidRDefault="00E336E9" w:rsidP="00541EB9">
      <w:pPr>
        <w:spacing w:line="237" w:lineRule="auto"/>
        <w:ind w:right="560"/>
        <w:rPr>
          <w:rFonts w:ascii="Calibri" w:hAnsi="Calibri"/>
          <w:sz w:val="22"/>
          <w:szCs w:val="22"/>
        </w:rPr>
      </w:pPr>
      <w:r>
        <w:rPr>
          <w:rFonts w:ascii="Calibri" w:hAnsi="Calibri"/>
          <w:sz w:val="22"/>
          <w:szCs w:val="22"/>
        </w:rPr>
        <w:t>EO4SDG has</w:t>
      </w:r>
      <w:r w:rsidRPr="00C86EE8">
        <w:rPr>
          <w:rFonts w:ascii="Calibri" w:hAnsi="Calibri"/>
          <w:sz w:val="22"/>
          <w:szCs w:val="22"/>
        </w:rPr>
        <w:t xml:space="preserve"> engage</w:t>
      </w:r>
      <w:r>
        <w:rPr>
          <w:rFonts w:ascii="Calibri" w:hAnsi="Calibri"/>
          <w:sz w:val="22"/>
          <w:szCs w:val="22"/>
        </w:rPr>
        <w:t>d</w:t>
      </w:r>
      <w:r w:rsidRPr="00C86EE8">
        <w:rPr>
          <w:rFonts w:ascii="Calibri" w:hAnsi="Calibri"/>
          <w:sz w:val="22"/>
          <w:szCs w:val="22"/>
        </w:rPr>
        <w:t xml:space="preserve"> in efforts that support the development of </w:t>
      </w:r>
      <w:r w:rsidR="00E24AFE">
        <w:rPr>
          <w:rFonts w:ascii="Calibri" w:hAnsi="Calibri"/>
          <w:sz w:val="22"/>
          <w:szCs w:val="22"/>
        </w:rPr>
        <w:t>tools</w:t>
      </w:r>
      <w:r w:rsidRPr="00C86EE8">
        <w:rPr>
          <w:rFonts w:ascii="Calibri" w:hAnsi="Calibri"/>
          <w:sz w:val="22"/>
          <w:szCs w:val="22"/>
        </w:rPr>
        <w:t xml:space="preserve"> and platforms t</w:t>
      </w:r>
      <w:r w:rsidR="006F6D27">
        <w:rPr>
          <w:rFonts w:ascii="Calibri" w:hAnsi="Calibri"/>
          <w:sz w:val="22"/>
          <w:szCs w:val="22"/>
        </w:rPr>
        <w:t>hat</w:t>
      </w:r>
      <w:r w:rsidRPr="00C86EE8">
        <w:rPr>
          <w:rFonts w:ascii="Calibri" w:hAnsi="Calibri"/>
          <w:sz w:val="22"/>
          <w:szCs w:val="22"/>
        </w:rPr>
        <w:t xml:space="preserve"> enable integration of EO into national data streams and decision support systems. Examples of such efforts include</w:t>
      </w:r>
      <w:r w:rsidR="00DF35B5">
        <w:rPr>
          <w:rFonts w:ascii="Calibri" w:hAnsi="Calibri"/>
          <w:sz w:val="22"/>
          <w:szCs w:val="22"/>
        </w:rPr>
        <w:t xml:space="preserve"> the </w:t>
      </w:r>
      <w:proofErr w:type="spellStart"/>
      <w:r w:rsidRPr="00C86EE8">
        <w:rPr>
          <w:rFonts w:ascii="Calibri" w:hAnsi="Calibri"/>
          <w:sz w:val="22"/>
          <w:szCs w:val="22"/>
        </w:rPr>
        <w:t>Trends.Earth</w:t>
      </w:r>
      <w:proofErr w:type="spellEnd"/>
      <w:r>
        <w:rPr>
          <w:rFonts w:ascii="Calibri" w:hAnsi="Calibri"/>
          <w:sz w:val="22"/>
          <w:szCs w:val="22"/>
        </w:rPr>
        <w:t xml:space="preserve"> </w:t>
      </w:r>
      <w:r w:rsidRPr="00C86EE8">
        <w:rPr>
          <w:rFonts w:ascii="Calibri" w:hAnsi="Calibri"/>
          <w:sz w:val="22"/>
          <w:szCs w:val="22"/>
        </w:rPr>
        <w:t>Urban Mapper</w:t>
      </w:r>
      <w:r w:rsidR="006F2579">
        <w:rPr>
          <w:rFonts w:ascii="Calibri" w:hAnsi="Calibri"/>
          <w:sz w:val="22"/>
          <w:szCs w:val="22"/>
        </w:rPr>
        <w:t xml:space="preserve"> </w:t>
      </w:r>
      <w:r w:rsidR="006F6D27">
        <w:rPr>
          <w:rFonts w:ascii="Calibri" w:hAnsi="Calibri"/>
          <w:sz w:val="22"/>
          <w:szCs w:val="22"/>
        </w:rPr>
        <w:t>[</w:t>
      </w:r>
      <w:r w:rsidR="006F6D27" w:rsidRPr="006F6D27">
        <w:rPr>
          <w:rFonts w:ascii="Calibri" w:hAnsi="Calibri"/>
          <w:sz w:val="22"/>
          <w:szCs w:val="22"/>
        </w:rPr>
        <w:t>https://geflanddegradation.users.earthengine.app/view/trendsearth-urban-mapper</w:t>
      </w:r>
      <w:r w:rsidR="006F6D27">
        <w:rPr>
          <w:rFonts w:ascii="Calibri" w:hAnsi="Calibri"/>
          <w:sz w:val="22"/>
          <w:szCs w:val="22"/>
        </w:rPr>
        <w:t xml:space="preserve">] </w:t>
      </w:r>
      <w:r w:rsidR="008B0627">
        <w:rPr>
          <w:rFonts w:ascii="Calibri" w:hAnsi="Calibri"/>
          <w:sz w:val="22"/>
          <w:szCs w:val="22"/>
        </w:rPr>
        <w:t xml:space="preserve">that </w:t>
      </w:r>
      <w:r w:rsidR="000E0D20">
        <w:rPr>
          <w:rFonts w:ascii="Calibri" w:hAnsi="Calibri"/>
          <w:sz w:val="22"/>
          <w:szCs w:val="22"/>
        </w:rPr>
        <w:t>help</w:t>
      </w:r>
      <w:r w:rsidR="006F2579">
        <w:rPr>
          <w:rFonts w:ascii="Calibri" w:hAnsi="Calibri"/>
          <w:sz w:val="22"/>
          <w:szCs w:val="22"/>
        </w:rPr>
        <w:t>s</w:t>
      </w:r>
      <w:r w:rsidR="000E0D20">
        <w:rPr>
          <w:rFonts w:ascii="Calibri" w:hAnsi="Calibri"/>
          <w:sz w:val="22"/>
          <w:szCs w:val="22"/>
        </w:rPr>
        <w:t xml:space="preserve"> analyze</w:t>
      </w:r>
      <w:r w:rsidR="00103903">
        <w:rPr>
          <w:rFonts w:ascii="Calibri" w:hAnsi="Calibri"/>
          <w:sz w:val="22"/>
          <w:szCs w:val="22"/>
        </w:rPr>
        <w:t xml:space="preserve"> </w:t>
      </w:r>
      <w:r w:rsidR="000E0D20">
        <w:rPr>
          <w:rFonts w:ascii="Calibri" w:hAnsi="Calibri"/>
          <w:sz w:val="22"/>
          <w:szCs w:val="22"/>
        </w:rPr>
        <w:t>changes in urban extent and population</w:t>
      </w:r>
      <w:r w:rsidR="006F2579">
        <w:rPr>
          <w:rFonts w:ascii="Calibri" w:hAnsi="Calibri"/>
          <w:sz w:val="22"/>
          <w:szCs w:val="22"/>
        </w:rPr>
        <w:t xml:space="preserve"> growth with </w:t>
      </w:r>
      <w:r w:rsidR="00DF35B5" w:rsidRPr="00DF35B5">
        <w:rPr>
          <w:rFonts w:ascii="Calibri" w:hAnsi="Calibri"/>
          <w:sz w:val="22"/>
          <w:szCs w:val="22"/>
        </w:rPr>
        <w:t>the added capability of</w:t>
      </w:r>
      <w:r w:rsidR="006A7803">
        <w:rPr>
          <w:rFonts w:ascii="Calibri" w:hAnsi="Calibri"/>
          <w:sz w:val="22"/>
          <w:szCs w:val="22"/>
        </w:rPr>
        <w:t xml:space="preserve"> </w:t>
      </w:r>
      <w:r w:rsidR="006F2579">
        <w:rPr>
          <w:rFonts w:ascii="Calibri" w:hAnsi="Calibri"/>
          <w:sz w:val="22"/>
          <w:szCs w:val="22"/>
        </w:rPr>
        <w:t xml:space="preserve">enabling users to </w:t>
      </w:r>
      <w:r w:rsidR="006A7803">
        <w:rPr>
          <w:rFonts w:ascii="Calibri" w:hAnsi="Calibri"/>
          <w:sz w:val="22"/>
          <w:szCs w:val="22"/>
        </w:rPr>
        <w:t>set</w:t>
      </w:r>
      <w:r w:rsidR="006A7803" w:rsidRPr="006A7803">
        <w:rPr>
          <w:rFonts w:ascii="Calibri" w:hAnsi="Calibri"/>
          <w:sz w:val="22"/>
          <w:szCs w:val="22"/>
        </w:rPr>
        <w:t xml:space="preserve"> baselines</w:t>
      </w:r>
      <w:r w:rsidR="006F2579">
        <w:rPr>
          <w:rFonts w:ascii="Calibri" w:hAnsi="Calibri"/>
          <w:sz w:val="22"/>
          <w:szCs w:val="22"/>
        </w:rPr>
        <w:t>;</w:t>
      </w:r>
      <w:r w:rsidR="006A7803">
        <w:rPr>
          <w:rFonts w:ascii="Calibri" w:hAnsi="Calibri"/>
          <w:sz w:val="22"/>
          <w:szCs w:val="22"/>
        </w:rPr>
        <w:t xml:space="preserve"> access global</w:t>
      </w:r>
      <w:r w:rsidR="006F2579">
        <w:rPr>
          <w:rFonts w:ascii="Calibri" w:hAnsi="Calibri"/>
          <w:sz w:val="22"/>
          <w:szCs w:val="22"/>
        </w:rPr>
        <w:t xml:space="preserve"> EO</w:t>
      </w:r>
      <w:r w:rsidR="006A7803">
        <w:rPr>
          <w:rFonts w:ascii="Calibri" w:hAnsi="Calibri"/>
          <w:sz w:val="22"/>
          <w:szCs w:val="22"/>
        </w:rPr>
        <w:t xml:space="preserve"> datasets; and </w:t>
      </w:r>
      <w:r w:rsidR="006F2579">
        <w:rPr>
          <w:rFonts w:ascii="Calibri" w:hAnsi="Calibri"/>
          <w:sz w:val="22"/>
          <w:szCs w:val="22"/>
        </w:rPr>
        <w:t>upload and use the</w:t>
      </w:r>
      <w:r w:rsidR="006A7803" w:rsidRPr="006A7803">
        <w:rPr>
          <w:rFonts w:ascii="Calibri" w:hAnsi="Calibri"/>
          <w:sz w:val="22"/>
          <w:szCs w:val="22"/>
        </w:rPr>
        <w:t xml:space="preserve"> best-available</w:t>
      </w:r>
      <w:r w:rsidR="00200476">
        <w:rPr>
          <w:rFonts w:ascii="Calibri" w:hAnsi="Calibri"/>
          <w:sz w:val="22"/>
          <w:szCs w:val="22"/>
        </w:rPr>
        <w:t>,</w:t>
      </w:r>
      <w:r w:rsidR="006A7803" w:rsidRPr="006A7803">
        <w:rPr>
          <w:rFonts w:ascii="Calibri" w:hAnsi="Calibri"/>
          <w:sz w:val="22"/>
          <w:szCs w:val="22"/>
        </w:rPr>
        <w:t xml:space="preserve"> local information. </w:t>
      </w:r>
      <w:r w:rsidR="00215B4D">
        <w:rPr>
          <w:rFonts w:ascii="Calibri" w:hAnsi="Calibri"/>
          <w:sz w:val="22"/>
          <w:szCs w:val="22"/>
        </w:rPr>
        <w:t>Another example is the SDG661 application [</w:t>
      </w:r>
      <w:r w:rsidR="00215B4D" w:rsidRPr="00215B4D">
        <w:rPr>
          <w:rFonts w:ascii="Calibri" w:hAnsi="Calibri"/>
          <w:i/>
          <w:sz w:val="22"/>
          <w:szCs w:val="22"/>
        </w:rPr>
        <w:t>sdg661.app</w:t>
      </w:r>
      <w:r w:rsidR="00215B4D">
        <w:rPr>
          <w:rFonts w:ascii="Calibri" w:hAnsi="Calibri"/>
          <w:sz w:val="22"/>
          <w:szCs w:val="22"/>
        </w:rPr>
        <w:t xml:space="preserve">], developed by UN Environment in collaboration with Google and the JRC. EO4SDG is working with UN Environment to identify additional global EO datasets that can be incorporated in this application to support </w:t>
      </w:r>
      <w:r w:rsidR="00F32F32">
        <w:rPr>
          <w:rFonts w:ascii="Calibri" w:hAnsi="Calibri"/>
          <w:sz w:val="22"/>
          <w:szCs w:val="22"/>
        </w:rPr>
        <w:t xml:space="preserve">official </w:t>
      </w:r>
      <w:r w:rsidR="00485ED2">
        <w:rPr>
          <w:rFonts w:ascii="Calibri" w:hAnsi="Calibri"/>
          <w:sz w:val="22"/>
          <w:szCs w:val="22"/>
        </w:rPr>
        <w:t>sub-national, national</w:t>
      </w:r>
      <w:r w:rsidR="00F32F32">
        <w:rPr>
          <w:rFonts w:ascii="Calibri" w:hAnsi="Calibri"/>
          <w:sz w:val="22"/>
          <w:szCs w:val="22"/>
        </w:rPr>
        <w:t>,</w:t>
      </w:r>
      <w:r w:rsidR="00485ED2">
        <w:rPr>
          <w:rFonts w:ascii="Calibri" w:hAnsi="Calibri"/>
          <w:sz w:val="22"/>
          <w:szCs w:val="22"/>
        </w:rPr>
        <w:t xml:space="preserve"> and global level</w:t>
      </w:r>
      <w:r w:rsidR="00F32F32">
        <w:rPr>
          <w:rFonts w:ascii="Calibri" w:hAnsi="Calibri"/>
          <w:sz w:val="22"/>
          <w:szCs w:val="22"/>
        </w:rPr>
        <w:t xml:space="preserve"> monitoring and reporting. </w:t>
      </w:r>
    </w:p>
    <w:p w14:paraId="7A589A5B" w14:textId="3426969C" w:rsidR="006A7803" w:rsidRDefault="006A7803" w:rsidP="00E336E9">
      <w:pPr>
        <w:spacing w:line="237" w:lineRule="auto"/>
        <w:ind w:right="560"/>
        <w:rPr>
          <w:rFonts w:ascii="Calibri" w:hAnsi="Calibri"/>
          <w:sz w:val="22"/>
          <w:szCs w:val="22"/>
        </w:rPr>
      </w:pPr>
    </w:p>
    <w:p w14:paraId="53678B73" w14:textId="75B9C0C6" w:rsidR="006A7803" w:rsidRDefault="006A7803" w:rsidP="006A7803">
      <w:pPr>
        <w:spacing w:line="237" w:lineRule="auto"/>
        <w:ind w:right="560"/>
        <w:rPr>
          <w:rFonts w:ascii="Calibri" w:hAnsi="Calibri"/>
          <w:sz w:val="22"/>
          <w:szCs w:val="22"/>
          <w:lang w:val="en-GB"/>
        </w:rPr>
      </w:pPr>
      <w:r>
        <w:rPr>
          <w:rFonts w:ascii="Calibri" w:hAnsi="Calibri"/>
          <w:sz w:val="22"/>
          <w:szCs w:val="22"/>
          <w:lang w:val="en-GB"/>
        </w:rPr>
        <w:t>The Initiative has conducted, and participated in, several events at UN, GEO, and other scientific conferences including</w:t>
      </w:r>
      <w:r w:rsidR="00F32F32">
        <w:rPr>
          <w:rFonts w:ascii="Calibri" w:hAnsi="Calibri"/>
          <w:sz w:val="22"/>
          <w:szCs w:val="22"/>
          <w:lang w:val="en-GB"/>
        </w:rPr>
        <w:t>:</w:t>
      </w:r>
      <w:r>
        <w:rPr>
          <w:rFonts w:ascii="Calibri" w:hAnsi="Calibri"/>
          <w:sz w:val="22"/>
          <w:szCs w:val="22"/>
          <w:lang w:val="en-GB"/>
        </w:rPr>
        <w:t xml:space="preserve"> the annual UN Statistical Commission meetings, the UN High Level Political Fora, the UN-GGIM and UN-GGIM Americas annual events, the UN World Data Forum, the American Geophysical Union and the IEEE Geoscience and Remote Sensing Society, among others. </w:t>
      </w:r>
    </w:p>
    <w:p w14:paraId="465D943E" w14:textId="77777777" w:rsidR="006A7803" w:rsidRDefault="006A7803" w:rsidP="006A7803">
      <w:pPr>
        <w:spacing w:line="237" w:lineRule="auto"/>
        <w:ind w:right="560"/>
        <w:rPr>
          <w:rFonts w:ascii="Calibri" w:hAnsi="Calibri"/>
          <w:sz w:val="22"/>
          <w:szCs w:val="22"/>
          <w:lang w:val="en-GB"/>
        </w:rPr>
      </w:pPr>
    </w:p>
    <w:p w14:paraId="0F0CE3B8" w14:textId="300C1FB5" w:rsidR="006A7803" w:rsidRDefault="006A7803" w:rsidP="006A7803">
      <w:pPr>
        <w:spacing w:line="237" w:lineRule="auto"/>
        <w:ind w:right="560"/>
        <w:rPr>
          <w:rFonts w:ascii="Calibri" w:hAnsi="Calibri"/>
          <w:sz w:val="22"/>
          <w:szCs w:val="22"/>
          <w:lang w:val="en-GB"/>
        </w:rPr>
      </w:pPr>
      <w:r>
        <w:rPr>
          <w:rFonts w:ascii="Calibri" w:hAnsi="Calibri"/>
          <w:sz w:val="22"/>
          <w:szCs w:val="22"/>
          <w:lang w:val="en-GB"/>
        </w:rPr>
        <w:t xml:space="preserve">To support the collection of EO solutions that enable countries to achieve the 2030 Agenda and the SDG, EO4SDG and the CEOS SDG Ad-Hoc Team organized two special issues in the </w:t>
      </w:r>
      <w:hyperlink r:id="rId18" w:history="1">
        <w:r w:rsidRPr="007D6CEB">
          <w:rPr>
            <w:rStyle w:val="Hyperlink"/>
            <w:rFonts w:ascii="Calibri" w:hAnsi="Calibri"/>
            <w:sz w:val="22"/>
            <w:szCs w:val="22"/>
            <w:lang w:val="en-GB"/>
          </w:rPr>
          <w:t>Remote Sensing</w:t>
        </w:r>
      </w:hyperlink>
      <w:r>
        <w:rPr>
          <w:rFonts w:ascii="Calibri" w:hAnsi="Calibri"/>
          <w:sz w:val="22"/>
          <w:szCs w:val="22"/>
          <w:lang w:val="en-GB"/>
        </w:rPr>
        <w:t xml:space="preserve">, and the </w:t>
      </w:r>
      <w:hyperlink r:id="rId19" w:history="1">
        <w:r w:rsidRPr="007D6CEB">
          <w:rPr>
            <w:rStyle w:val="Hyperlink"/>
            <w:rFonts w:ascii="Calibri" w:hAnsi="Calibri"/>
            <w:sz w:val="22"/>
            <w:szCs w:val="22"/>
            <w:lang w:val="en-GB"/>
          </w:rPr>
          <w:t>Remote Sensing of Environment</w:t>
        </w:r>
      </w:hyperlink>
      <w:r>
        <w:rPr>
          <w:rFonts w:ascii="Calibri" w:hAnsi="Calibri"/>
          <w:sz w:val="22"/>
          <w:szCs w:val="22"/>
          <w:lang w:val="en-GB"/>
        </w:rPr>
        <w:t xml:space="preserve">, Scientific Journals. </w:t>
      </w:r>
      <w:r w:rsidR="00F32F32">
        <w:rPr>
          <w:rFonts w:ascii="Calibri" w:hAnsi="Calibri"/>
          <w:sz w:val="22"/>
          <w:szCs w:val="22"/>
          <w:lang w:val="en-GB"/>
        </w:rPr>
        <w:t xml:space="preserve">Furthermore, </w:t>
      </w:r>
      <w:proofErr w:type="spellStart"/>
      <w:r w:rsidR="00F32F32">
        <w:rPr>
          <w:rFonts w:ascii="Calibri" w:hAnsi="Calibri"/>
          <w:sz w:val="22"/>
          <w:szCs w:val="22"/>
          <w:lang w:val="en-GB"/>
        </w:rPr>
        <w:t>i</w:t>
      </w:r>
      <w:proofErr w:type="spellEnd"/>
      <w:r>
        <w:rPr>
          <w:rFonts w:ascii="Calibri" w:hAnsi="Calibri"/>
          <w:sz w:val="22"/>
          <w:szCs w:val="22"/>
        </w:rPr>
        <w:t xml:space="preserve">n collaboration with the GEO Secretariat, </w:t>
      </w:r>
      <w:r w:rsidR="00F32F32">
        <w:rPr>
          <w:rFonts w:ascii="Calibri" w:hAnsi="Calibri"/>
          <w:sz w:val="22"/>
          <w:szCs w:val="22"/>
        </w:rPr>
        <w:t>EO4SDG</w:t>
      </w:r>
      <w:r>
        <w:rPr>
          <w:rFonts w:ascii="Calibri" w:hAnsi="Calibri"/>
          <w:sz w:val="22"/>
          <w:szCs w:val="22"/>
        </w:rPr>
        <w:t xml:space="preserve"> developed a book on </w:t>
      </w:r>
      <w:r w:rsidRPr="006975C8">
        <w:rPr>
          <w:rFonts w:ascii="Calibri" w:hAnsi="Calibri"/>
          <w:i/>
          <w:sz w:val="22"/>
          <w:szCs w:val="22"/>
        </w:rPr>
        <w:t>Earth Observation Applications and Global Policy Frameworks</w:t>
      </w:r>
      <w:r>
        <w:rPr>
          <w:rFonts w:ascii="Calibri" w:hAnsi="Calibri"/>
          <w:sz w:val="22"/>
          <w:szCs w:val="22"/>
        </w:rPr>
        <w:t>, with a focus on d</w:t>
      </w:r>
      <w:r w:rsidRPr="002778A8">
        <w:rPr>
          <w:rFonts w:ascii="Calibri" w:hAnsi="Calibri"/>
          <w:sz w:val="22"/>
          <w:szCs w:val="22"/>
        </w:rPr>
        <w:t xml:space="preserve">isaster </w:t>
      </w:r>
      <w:r>
        <w:rPr>
          <w:rFonts w:ascii="Calibri" w:hAnsi="Calibri"/>
          <w:sz w:val="22"/>
          <w:szCs w:val="22"/>
        </w:rPr>
        <w:t>r</w:t>
      </w:r>
      <w:r w:rsidRPr="002778A8">
        <w:rPr>
          <w:rFonts w:ascii="Calibri" w:hAnsi="Calibri"/>
          <w:sz w:val="22"/>
          <w:szCs w:val="22"/>
        </w:rPr>
        <w:t xml:space="preserve">isk </w:t>
      </w:r>
      <w:r>
        <w:rPr>
          <w:rFonts w:ascii="Calibri" w:hAnsi="Calibri"/>
          <w:sz w:val="22"/>
          <w:szCs w:val="22"/>
        </w:rPr>
        <w:t>r</w:t>
      </w:r>
      <w:r w:rsidRPr="002778A8">
        <w:rPr>
          <w:rFonts w:ascii="Calibri" w:hAnsi="Calibri"/>
          <w:sz w:val="22"/>
          <w:szCs w:val="22"/>
        </w:rPr>
        <w:t xml:space="preserve">eduction, </w:t>
      </w:r>
      <w:r>
        <w:rPr>
          <w:rFonts w:ascii="Calibri" w:hAnsi="Calibri"/>
          <w:sz w:val="22"/>
          <w:szCs w:val="22"/>
        </w:rPr>
        <w:t>c</w:t>
      </w:r>
      <w:r w:rsidRPr="002778A8">
        <w:rPr>
          <w:rFonts w:ascii="Calibri" w:hAnsi="Calibri"/>
          <w:sz w:val="22"/>
          <w:szCs w:val="22"/>
        </w:rPr>
        <w:t xml:space="preserve">limate </w:t>
      </w:r>
      <w:r>
        <w:rPr>
          <w:rFonts w:ascii="Calibri" w:hAnsi="Calibri"/>
          <w:sz w:val="22"/>
          <w:szCs w:val="22"/>
        </w:rPr>
        <w:t>c</w:t>
      </w:r>
      <w:r w:rsidRPr="002778A8">
        <w:rPr>
          <w:rFonts w:ascii="Calibri" w:hAnsi="Calibri"/>
          <w:sz w:val="22"/>
          <w:szCs w:val="22"/>
        </w:rPr>
        <w:t xml:space="preserve">hange, and </w:t>
      </w:r>
      <w:r>
        <w:rPr>
          <w:rFonts w:ascii="Calibri" w:hAnsi="Calibri"/>
          <w:sz w:val="22"/>
          <w:szCs w:val="22"/>
        </w:rPr>
        <w:t>s</w:t>
      </w:r>
      <w:r w:rsidRPr="002778A8">
        <w:rPr>
          <w:rFonts w:ascii="Calibri" w:hAnsi="Calibri"/>
          <w:sz w:val="22"/>
          <w:szCs w:val="22"/>
        </w:rPr>
        <w:t xml:space="preserve">ustainable </w:t>
      </w:r>
      <w:r>
        <w:rPr>
          <w:rFonts w:ascii="Calibri" w:hAnsi="Calibri"/>
          <w:sz w:val="22"/>
          <w:szCs w:val="22"/>
        </w:rPr>
        <w:t>d</w:t>
      </w:r>
      <w:r w:rsidRPr="002778A8">
        <w:rPr>
          <w:rFonts w:ascii="Calibri" w:hAnsi="Calibri"/>
          <w:sz w:val="22"/>
          <w:szCs w:val="22"/>
        </w:rPr>
        <w:t>evelopment</w:t>
      </w:r>
      <w:r>
        <w:rPr>
          <w:rFonts w:ascii="Calibri" w:hAnsi="Calibri"/>
          <w:sz w:val="22"/>
          <w:szCs w:val="22"/>
        </w:rPr>
        <w:t>. The book</w:t>
      </w:r>
      <w:r w:rsidR="00F32F32">
        <w:rPr>
          <w:rFonts w:ascii="Calibri" w:hAnsi="Calibri"/>
          <w:sz w:val="22"/>
          <w:szCs w:val="22"/>
        </w:rPr>
        <w:t xml:space="preserve">, currently </w:t>
      </w:r>
      <w:r>
        <w:rPr>
          <w:rFonts w:ascii="Calibri" w:hAnsi="Calibri"/>
          <w:sz w:val="22"/>
          <w:szCs w:val="22"/>
        </w:rPr>
        <w:t>under formal review</w:t>
      </w:r>
      <w:r w:rsidR="00F32F32">
        <w:rPr>
          <w:rFonts w:ascii="Calibri" w:hAnsi="Calibri"/>
          <w:sz w:val="22"/>
          <w:szCs w:val="22"/>
        </w:rPr>
        <w:t>,</w:t>
      </w:r>
      <w:r>
        <w:rPr>
          <w:rFonts w:ascii="Calibri" w:hAnsi="Calibri"/>
          <w:sz w:val="22"/>
          <w:szCs w:val="22"/>
        </w:rPr>
        <w:t xml:space="preserve"> will be published in the American Geophysical Union (AGU)’s Geophysical Monograph Series. </w:t>
      </w:r>
      <w:r>
        <w:rPr>
          <w:rFonts w:ascii="Calibri" w:hAnsi="Calibri"/>
          <w:sz w:val="22"/>
          <w:szCs w:val="22"/>
          <w:lang w:val="en-GB"/>
        </w:rPr>
        <w:t xml:space="preserve">More information on additional </w:t>
      </w:r>
      <w:r w:rsidR="00485ED2">
        <w:rPr>
          <w:rFonts w:ascii="Calibri" w:hAnsi="Calibri"/>
          <w:sz w:val="22"/>
          <w:szCs w:val="22"/>
          <w:lang w:val="en-GB"/>
        </w:rPr>
        <w:t>outreach</w:t>
      </w:r>
      <w:r>
        <w:rPr>
          <w:rFonts w:ascii="Calibri" w:hAnsi="Calibri"/>
          <w:sz w:val="22"/>
          <w:szCs w:val="22"/>
          <w:lang w:val="en-GB"/>
        </w:rPr>
        <w:t xml:space="preserve"> </w:t>
      </w:r>
      <w:r>
        <w:rPr>
          <w:rFonts w:ascii="Calibri" w:hAnsi="Calibri"/>
          <w:sz w:val="22"/>
          <w:szCs w:val="22"/>
          <w:lang w:val="en-GB"/>
        </w:rPr>
        <w:t>activitie</w:t>
      </w:r>
      <w:r w:rsidR="00485ED2">
        <w:rPr>
          <w:rFonts w:ascii="Calibri" w:hAnsi="Calibri"/>
          <w:sz w:val="22"/>
          <w:szCs w:val="22"/>
          <w:lang w:val="en-GB"/>
        </w:rPr>
        <w:t>s</w:t>
      </w:r>
      <w:r>
        <w:rPr>
          <w:rFonts w:ascii="Calibri" w:hAnsi="Calibri"/>
          <w:sz w:val="22"/>
          <w:szCs w:val="22"/>
          <w:lang w:val="en-GB"/>
        </w:rPr>
        <w:t xml:space="preserve"> is available at the Initiative’s website (</w:t>
      </w:r>
      <w:hyperlink r:id="rId20" w:history="1">
        <w:r w:rsidRPr="00B6621F">
          <w:rPr>
            <w:rStyle w:val="Hyperlink"/>
            <w:rFonts w:ascii="Calibri" w:hAnsi="Calibri"/>
            <w:sz w:val="22"/>
            <w:szCs w:val="22"/>
            <w:lang w:val="en-GB"/>
          </w:rPr>
          <w:t>http://eo4sdg.org</w:t>
        </w:r>
      </w:hyperlink>
      <w:r>
        <w:rPr>
          <w:rFonts w:ascii="Calibri" w:hAnsi="Calibri"/>
          <w:sz w:val="22"/>
          <w:szCs w:val="22"/>
          <w:lang w:val="en-GB"/>
        </w:rPr>
        <w:t>) under ‘What We Do’ and ‘Get More Information’</w:t>
      </w:r>
      <w:r w:rsidR="00485ED2">
        <w:rPr>
          <w:rFonts w:ascii="Calibri" w:hAnsi="Calibri"/>
          <w:sz w:val="22"/>
          <w:szCs w:val="22"/>
          <w:lang w:val="en-GB"/>
        </w:rPr>
        <w:t>,</w:t>
      </w:r>
      <w:r w:rsidR="00F32F32">
        <w:rPr>
          <w:rFonts w:ascii="Calibri" w:hAnsi="Calibri"/>
          <w:sz w:val="22"/>
          <w:szCs w:val="22"/>
          <w:lang w:val="en-GB"/>
        </w:rPr>
        <w:t xml:space="preserve"> and via our active Twitter account, @EO4SDG. </w:t>
      </w:r>
    </w:p>
    <w:p w14:paraId="458C42DB" w14:textId="30ED99DC" w:rsidR="006A7803" w:rsidRDefault="006A7803" w:rsidP="006A7803">
      <w:pPr>
        <w:spacing w:line="237" w:lineRule="auto"/>
        <w:ind w:right="560"/>
        <w:rPr>
          <w:rFonts w:ascii="Calibri" w:hAnsi="Calibri"/>
          <w:sz w:val="22"/>
          <w:szCs w:val="22"/>
          <w:lang w:val="en-GB"/>
        </w:rPr>
      </w:pPr>
    </w:p>
    <w:p w14:paraId="64D54BAE" w14:textId="35739FFA" w:rsidR="00ED3759" w:rsidRDefault="00F32F32" w:rsidP="00F32F32">
      <w:pPr>
        <w:spacing w:line="237" w:lineRule="auto"/>
        <w:ind w:right="560"/>
        <w:rPr>
          <w:rFonts w:ascii="Calibri" w:hAnsi="Calibri"/>
          <w:sz w:val="22"/>
          <w:szCs w:val="22"/>
          <w:lang w:val="en-GB"/>
        </w:rPr>
      </w:pPr>
      <w:r>
        <w:rPr>
          <w:rFonts w:ascii="Calibri" w:hAnsi="Calibri"/>
          <w:sz w:val="22"/>
          <w:szCs w:val="22"/>
          <w:lang w:val="en-GB"/>
        </w:rPr>
        <w:t xml:space="preserve">In 2019, </w:t>
      </w:r>
      <w:r w:rsidR="006A7803">
        <w:rPr>
          <w:rFonts w:ascii="Calibri" w:hAnsi="Calibri"/>
          <w:sz w:val="22"/>
          <w:szCs w:val="22"/>
          <w:lang w:val="en-GB"/>
        </w:rPr>
        <w:t xml:space="preserve">EO4SDG </w:t>
      </w:r>
      <w:r>
        <w:rPr>
          <w:rFonts w:ascii="Calibri" w:hAnsi="Calibri"/>
          <w:sz w:val="22"/>
          <w:szCs w:val="22"/>
          <w:lang w:val="en-GB"/>
        </w:rPr>
        <w:t xml:space="preserve">initiated the first call for nominations for the </w:t>
      </w:r>
      <w:r w:rsidR="006A7803">
        <w:rPr>
          <w:rFonts w:ascii="Calibri" w:hAnsi="Calibri"/>
          <w:sz w:val="22"/>
          <w:szCs w:val="22"/>
          <w:lang w:val="en-GB"/>
        </w:rPr>
        <w:t xml:space="preserve"> GEO SDG Awards to recognize p</w:t>
      </w:r>
      <w:r w:rsidR="006A7803" w:rsidRPr="006A7803">
        <w:rPr>
          <w:rFonts w:ascii="Calibri" w:hAnsi="Calibri"/>
          <w:sz w:val="22"/>
          <w:szCs w:val="22"/>
          <w:lang w:val="en-GB"/>
        </w:rPr>
        <w:t>roductivity, ingenuity, proficiency, novelty, and exemplary communications of results and experience</w:t>
      </w:r>
      <w:r w:rsidR="006A7803">
        <w:rPr>
          <w:rFonts w:ascii="Calibri" w:hAnsi="Calibri"/>
          <w:sz w:val="22"/>
          <w:szCs w:val="22"/>
          <w:lang w:val="en-GB"/>
        </w:rPr>
        <w:t xml:space="preserve"> in uses of EO with the SDG. The Initiative plans to share</w:t>
      </w:r>
      <w:r w:rsidR="006A7803" w:rsidRPr="006A7803">
        <w:rPr>
          <w:rFonts w:ascii="Calibri" w:hAnsi="Calibri"/>
          <w:sz w:val="22"/>
          <w:szCs w:val="22"/>
          <w:lang w:val="en-GB"/>
        </w:rPr>
        <w:t xml:space="preserve"> information about nominated organizations’ </w:t>
      </w:r>
      <w:r w:rsidR="006A7803">
        <w:rPr>
          <w:rFonts w:ascii="Calibri" w:hAnsi="Calibri"/>
          <w:sz w:val="22"/>
          <w:szCs w:val="22"/>
          <w:lang w:val="en-GB"/>
        </w:rPr>
        <w:t>EO</w:t>
      </w:r>
      <w:r w:rsidR="006A7803" w:rsidRPr="006A7803">
        <w:rPr>
          <w:rFonts w:ascii="Calibri" w:hAnsi="Calibri"/>
          <w:sz w:val="22"/>
          <w:szCs w:val="22"/>
          <w:lang w:val="en-GB"/>
        </w:rPr>
        <w:t>-based</w:t>
      </w:r>
      <w:r w:rsidR="00215B4D">
        <w:rPr>
          <w:rFonts w:ascii="Calibri" w:hAnsi="Calibri"/>
          <w:sz w:val="22"/>
          <w:szCs w:val="22"/>
          <w:lang w:val="en-GB"/>
        </w:rPr>
        <w:t xml:space="preserve"> </w:t>
      </w:r>
      <w:r w:rsidR="006A7803" w:rsidRPr="006A7803">
        <w:rPr>
          <w:rFonts w:ascii="Calibri" w:hAnsi="Calibri"/>
          <w:sz w:val="22"/>
          <w:szCs w:val="22"/>
          <w:lang w:val="en-GB"/>
        </w:rPr>
        <w:t xml:space="preserve">SDG endeavors </w:t>
      </w:r>
      <w:r w:rsidR="00D7790F">
        <w:rPr>
          <w:rFonts w:ascii="Calibri" w:hAnsi="Calibri"/>
          <w:sz w:val="22"/>
          <w:szCs w:val="22"/>
          <w:lang w:val="en-GB"/>
        </w:rPr>
        <w:t xml:space="preserve">openly, </w:t>
      </w:r>
      <w:r w:rsidR="006A7803" w:rsidRPr="006A7803">
        <w:rPr>
          <w:rFonts w:ascii="Calibri" w:hAnsi="Calibri"/>
          <w:sz w:val="22"/>
          <w:szCs w:val="22"/>
          <w:lang w:val="en-GB"/>
        </w:rPr>
        <w:t xml:space="preserve">to encourage further use of </w:t>
      </w:r>
      <w:r w:rsidR="00D7790F">
        <w:rPr>
          <w:rFonts w:ascii="Calibri" w:hAnsi="Calibri"/>
          <w:sz w:val="22"/>
          <w:szCs w:val="22"/>
          <w:lang w:val="en-GB"/>
        </w:rPr>
        <w:t>EO for the SDG.</w:t>
      </w:r>
      <w:r w:rsidR="006A7803" w:rsidRPr="006A7803">
        <w:rPr>
          <w:rFonts w:ascii="Calibri" w:hAnsi="Calibri"/>
          <w:sz w:val="22"/>
          <w:szCs w:val="22"/>
          <w:lang w:val="en-GB"/>
        </w:rPr>
        <w:t xml:space="preserve"> </w:t>
      </w:r>
    </w:p>
    <w:p w14:paraId="2FCD1010" w14:textId="77777777" w:rsidR="00485ED2" w:rsidRPr="00F32F32" w:rsidRDefault="00485ED2" w:rsidP="00F32F32">
      <w:pPr>
        <w:spacing w:line="237" w:lineRule="auto"/>
        <w:ind w:right="560"/>
        <w:rPr>
          <w:rFonts w:ascii="Calibri" w:hAnsi="Calibri"/>
          <w:sz w:val="22"/>
          <w:szCs w:val="22"/>
          <w:lang w:val="en-GB"/>
        </w:rPr>
      </w:pPr>
    </w:p>
    <w:p w14:paraId="5D336441" w14:textId="792A3F8F" w:rsidR="008C5B58" w:rsidRDefault="008C5B58" w:rsidP="008C5B58">
      <w:pPr>
        <w:rPr>
          <w:b/>
          <w:w w:val="98"/>
          <w:sz w:val="22"/>
        </w:rPr>
      </w:pPr>
      <w:r>
        <w:rPr>
          <w:b/>
          <w:w w:val="98"/>
          <w:sz w:val="28"/>
        </w:rPr>
        <w:t>S</w:t>
      </w:r>
      <w:r>
        <w:rPr>
          <w:b/>
          <w:w w:val="98"/>
          <w:sz w:val="22"/>
        </w:rPr>
        <w:t xml:space="preserve">TAKEHOLDER </w:t>
      </w:r>
      <w:r>
        <w:rPr>
          <w:b/>
          <w:sz w:val="28"/>
        </w:rPr>
        <w:t>E</w:t>
      </w:r>
      <w:r>
        <w:rPr>
          <w:b/>
          <w:w w:val="98"/>
          <w:sz w:val="22"/>
        </w:rPr>
        <w:t xml:space="preserve">NGAGEMENT </w:t>
      </w:r>
    </w:p>
    <w:p w14:paraId="2A59D587" w14:textId="77777777" w:rsidR="00A46A7F" w:rsidRPr="003327B1" w:rsidRDefault="00A46A7F" w:rsidP="00A46A7F">
      <w:pPr>
        <w:spacing w:after="120"/>
        <w:jc w:val="both"/>
        <w:rPr>
          <w:rFonts w:ascii="Calibri" w:eastAsia="Arial Unicode MS" w:hAnsi="Calibri" w:cs="Calibri"/>
          <w:sz w:val="22"/>
          <w:szCs w:val="22"/>
          <w:lang w:val="en-GB" w:eastAsia="zh-CN"/>
        </w:rPr>
      </w:pPr>
    </w:p>
    <w:p w14:paraId="1D5C22F5" w14:textId="77777777" w:rsidR="00612B37" w:rsidRDefault="00A46A7F" w:rsidP="00A46A7F">
      <w:pPr>
        <w:spacing w:after="120"/>
        <w:jc w:val="both"/>
        <w:rPr>
          <w:rFonts w:ascii="Calibri" w:eastAsia="Arial Unicode MS" w:hAnsi="Calibri" w:cs="Calibri"/>
          <w:sz w:val="22"/>
          <w:szCs w:val="22"/>
          <w:lang w:val="en-GB" w:eastAsia="zh-CN"/>
        </w:rPr>
      </w:pPr>
      <w:r w:rsidRPr="003327B1">
        <w:rPr>
          <w:rFonts w:ascii="Calibri" w:eastAsia="Arial Unicode MS" w:hAnsi="Calibri" w:cs="Calibri"/>
          <w:sz w:val="22"/>
          <w:szCs w:val="22"/>
          <w:lang w:val="en-GB" w:eastAsia="zh-CN"/>
        </w:rPr>
        <w:t xml:space="preserve">At the global level, the UN Statistical Commission is the oversight body of SDG efforts supported by the UN Statistical Division (UNSD). In 2015, the UNSC created the Inter-agency Expert Group on SDG Indicators (IAEG-SDGs) to develop and implement the global indicator framework for the Goals and </w:t>
      </w:r>
      <w:r w:rsidR="005A2BB6">
        <w:rPr>
          <w:rFonts w:ascii="Calibri" w:eastAsia="Arial Unicode MS" w:hAnsi="Calibri" w:cs="Calibri"/>
          <w:sz w:val="22"/>
          <w:szCs w:val="22"/>
          <w:lang w:val="en-GB" w:eastAsia="zh-CN"/>
        </w:rPr>
        <w:t>T</w:t>
      </w:r>
      <w:r w:rsidRPr="003327B1">
        <w:rPr>
          <w:rFonts w:ascii="Calibri" w:eastAsia="Arial Unicode MS" w:hAnsi="Calibri" w:cs="Calibri"/>
          <w:sz w:val="22"/>
          <w:szCs w:val="22"/>
          <w:lang w:val="en-GB" w:eastAsia="zh-CN"/>
        </w:rPr>
        <w:t xml:space="preserve">argets of the 2030 Agenda. To tackle specific topics relevant to the SDG </w:t>
      </w:r>
      <w:r w:rsidR="005A2BB6">
        <w:rPr>
          <w:rFonts w:ascii="Calibri" w:eastAsia="Arial Unicode MS" w:hAnsi="Calibri" w:cs="Calibri"/>
          <w:sz w:val="22"/>
          <w:szCs w:val="22"/>
          <w:lang w:val="en-GB" w:eastAsia="zh-CN"/>
        </w:rPr>
        <w:t>I</w:t>
      </w:r>
      <w:r w:rsidRPr="003327B1">
        <w:rPr>
          <w:rFonts w:ascii="Calibri" w:eastAsia="Arial Unicode MS" w:hAnsi="Calibri" w:cs="Calibri"/>
          <w:sz w:val="22"/>
          <w:szCs w:val="22"/>
          <w:lang w:val="en-GB" w:eastAsia="zh-CN"/>
        </w:rPr>
        <w:t xml:space="preserve">ndicator implementation, the IAEG-SDGs formed the Working Group on Geospatial Information (WGGI). </w:t>
      </w:r>
    </w:p>
    <w:p w14:paraId="68211725" w14:textId="0E15E1B2" w:rsidR="00A46A7F" w:rsidRPr="003327B1" w:rsidRDefault="00A46A7F" w:rsidP="00D879CC">
      <w:pPr>
        <w:spacing w:after="120"/>
        <w:ind w:left="720"/>
        <w:rPr>
          <w:rFonts w:ascii="Calibri" w:eastAsia="Arial Unicode MS" w:hAnsi="Calibri" w:cs="Calibri"/>
          <w:sz w:val="22"/>
          <w:szCs w:val="22"/>
          <w:lang w:eastAsia="zh-CN"/>
        </w:rPr>
      </w:pPr>
      <w:r w:rsidRPr="003327B1">
        <w:rPr>
          <w:rFonts w:ascii="Calibri" w:eastAsia="Arial Unicode MS" w:hAnsi="Calibri" w:cs="Calibri"/>
          <w:sz w:val="22"/>
          <w:szCs w:val="22"/>
          <w:lang w:eastAsia="zh-CN"/>
        </w:rPr>
        <w:lastRenderedPageBreak/>
        <w:t>EO4SDG participates in the WGGI and is actively involved in supporting a task stream of this working group titled, “Application of Earth Observations for SDG Indicators.”</w:t>
      </w:r>
    </w:p>
    <w:p w14:paraId="4652E569" w14:textId="77777777" w:rsidR="00612B37" w:rsidRDefault="00A46A7F" w:rsidP="003327B1">
      <w:pPr>
        <w:spacing w:after="120"/>
        <w:jc w:val="both"/>
        <w:rPr>
          <w:rFonts w:ascii="Calibri" w:eastAsia="Arial Unicode MS" w:hAnsi="Calibri" w:cs="Calibri"/>
          <w:sz w:val="22"/>
          <w:szCs w:val="22"/>
          <w:lang w:val="en-GB" w:eastAsia="zh-CN"/>
        </w:rPr>
      </w:pPr>
      <w:r w:rsidRPr="003327B1">
        <w:rPr>
          <w:rFonts w:ascii="Calibri" w:eastAsia="Arial Unicode MS" w:hAnsi="Calibri" w:cs="Calibri"/>
          <w:sz w:val="22"/>
          <w:szCs w:val="22"/>
          <w:lang w:val="en-GB" w:eastAsia="zh-CN"/>
        </w:rPr>
        <w:t xml:space="preserve">SDG custodian agencies, usually UN bodies (and in some cases, other international organizations), are responsible for compiling and verifying country data and metadata for specific indicators, and for submitting the data, along with regional and global aggregates, to UNSD. The agencies are also responsible for developing international standards and recommending global monitoring methodologies to enable comparability across country data on SDG indicators. </w:t>
      </w:r>
    </w:p>
    <w:p w14:paraId="3E6322B3" w14:textId="687A2243" w:rsidR="003327B1" w:rsidRPr="003327B1" w:rsidRDefault="003327B1" w:rsidP="00D879CC">
      <w:pPr>
        <w:spacing w:after="120"/>
        <w:ind w:left="720"/>
        <w:rPr>
          <w:rFonts w:ascii="Calibri" w:eastAsia="Arial Unicode MS" w:hAnsi="Calibri" w:cs="Times New Roman"/>
          <w:color w:val="000000" w:themeColor="text1"/>
          <w:sz w:val="22"/>
          <w:szCs w:val="22"/>
          <w:lang w:val="en-GB" w:eastAsia="zh-CN"/>
        </w:rPr>
      </w:pPr>
      <w:r w:rsidRPr="003327B1">
        <w:rPr>
          <w:rFonts w:ascii="Calibri" w:eastAsia="Arial Unicode MS" w:hAnsi="Calibri" w:cs="Times New Roman"/>
          <w:color w:val="000000" w:themeColor="text1"/>
          <w:sz w:val="22"/>
          <w:szCs w:val="22"/>
          <w:lang w:val="en-GB" w:eastAsia="zh-CN"/>
        </w:rPr>
        <w:t>EO4SDG, and the broader GEO community, work closely with custodian agencies on method development, testing, refinement, adoption, and widespread, sustained use.</w:t>
      </w:r>
    </w:p>
    <w:p w14:paraId="77D3C379" w14:textId="66F23900" w:rsidR="00612B37" w:rsidRDefault="003327B1" w:rsidP="003327B1">
      <w:pPr>
        <w:spacing w:after="120"/>
        <w:jc w:val="both"/>
        <w:rPr>
          <w:rFonts w:ascii="Calibri" w:eastAsia="Arial Unicode MS" w:hAnsi="Calibri" w:cs="Times New Roman"/>
          <w:color w:val="000000" w:themeColor="text1"/>
          <w:sz w:val="22"/>
          <w:szCs w:val="22"/>
          <w:lang w:val="en-GB" w:eastAsia="zh-CN"/>
        </w:rPr>
      </w:pPr>
      <w:r w:rsidRPr="003327B1">
        <w:rPr>
          <w:rFonts w:ascii="Calibri" w:eastAsia="Arial Unicode MS" w:hAnsi="Calibri" w:cs="Times New Roman"/>
          <w:color w:val="000000" w:themeColor="text1"/>
          <w:sz w:val="22"/>
          <w:szCs w:val="22"/>
          <w:lang w:val="en-GB" w:eastAsia="zh-CN"/>
        </w:rPr>
        <w:t xml:space="preserve">EO4SDG collaborates with global initiatives that facilitate the dissemination of best practices and promote integrated approaches to address the economic, social, and environmental aspects of the 2030 Agenda. Examples of such initiatives include: the </w:t>
      </w:r>
      <w:r w:rsidR="00747BE7">
        <w:rPr>
          <w:rFonts w:ascii="Calibri" w:eastAsia="Arial Unicode MS" w:hAnsi="Calibri" w:cs="Times New Roman"/>
          <w:color w:val="000000" w:themeColor="text1"/>
          <w:sz w:val="22"/>
          <w:szCs w:val="22"/>
          <w:lang w:val="en-GB" w:eastAsia="zh-CN"/>
        </w:rPr>
        <w:t xml:space="preserve">UN </w:t>
      </w:r>
      <w:r w:rsidRPr="003327B1">
        <w:rPr>
          <w:rFonts w:ascii="Calibri" w:eastAsia="Arial Unicode MS" w:hAnsi="Calibri" w:cs="Times New Roman"/>
          <w:color w:val="000000" w:themeColor="text1"/>
          <w:sz w:val="22"/>
          <w:szCs w:val="22"/>
          <w:lang w:val="en-GB" w:eastAsia="zh-CN"/>
        </w:rPr>
        <w:t xml:space="preserve">Sustainable Development Solutions Network (SDSN), the UN Committee of Experts on Global Geospatial Information Management (UN-GGIM), and the Global Partnership for Sustainable Development Data (GPSDD). </w:t>
      </w:r>
    </w:p>
    <w:p w14:paraId="7C370B5C" w14:textId="7537C6D5" w:rsidR="003327B1" w:rsidRPr="003327B1" w:rsidRDefault="003327B1" w:rsidP="00D879CC">
      <w:pPr>
        <w:spacing w:after="120"/>
        <w:ind w:left="720"/>
        <w:rPr>
          <w:rFonts w:ascii="Calibri" w:eastAsia="Arial Unicode MS" w:hAnsi="Calibri" w:cs="Times New Roman"/>
          <w:color w:val="000000" w:themeColor="text1"/>
          <w:sz w:val="22"/>
          <w:szCs w:val="22"/>
          <w:lang w:val="en-GB" w:eastAsia="zh-CN"/>
        </w:rPr>
      </w:pPr>
      <w:r w:rsidRPr="003327B1">
        <w:rPr>
          <w:rFonts w:ascii="Calibri" w:eastAsia="Arial Unicode MS" w:hAnsi="Calibri" w:cs="Times New Roman"/>
          <w:color w:val="000000" w:themeColor="text1"/>
          <w:sz w:val="22"/>
          <w:szCs w:val="22"/>
          <w:lang w:val="en-GB" w:eastAsia="zh-CN"/>
        </w:rPr>
        <w:t>Overall, EO4SDG enables countries and organizations to leverage Earth observations to support the implementation, planning, measuring, monitoring, reporting, and evaluation of the SDGs and their normative societal benefits.</w:t>
      </w:r>
    </w:p>
    <w:p w14:paraId="7ED45E30" w14:textId="77777777" w:rsidR="00612B37" w:rsidRDefault="00A46A7F" w:rsidP="004D7B6B">
      <w:pPr>
        <w:spacing w:after="120"/>
        <w:jc w:val="both"/>
        <w:rPr>
          <w:rFonts w:ascii="Calibri" w:eastAsia="Arial Unicode MS" w:hAnsi="Calibri" w:cs="Calibri"/>
          <w:sz w:val="22"/>
          <w:szCs w:val="22"/>
          <w:lang w:val="en-GB" w:eastAsia="zh-CN"/>
        </w:rPr>
      </w:pPr>
      <w:r w:rsidRPr="003327B1">
        <w:rPr>
          <w:rFonts w:ascii="Calibri" w:eastAsia="Arial Unicode MS" w:hAnsi="Calibri" w:cs="Calibri"/>
          <w:sz w:val="22"/>
          <w:szCs w:val="22"/>
          <w:lang w:eastAsia="zh-CN"/>
        </w:rPr>
        <w:t xml:space="preserve">Countries are at the center of SDG monitoring and reporting and oversee the SDG process via their national statistical systems, line ministries, and other national institutions. </w:t>
      </w:r>
      <w:r w:rsidRPr="003327B1">
        <w:rPr>
          <w:rFonts w:ascii="Calibri" w:eastAsia="Arial Unicode MS" w:hAnsi="Calibri" w:cs="Calibri"/>
          <w:sz w:val="22"/>
          <w:szCs w:val="22"/>
          <w:lang w:val="en-GB" w:eastAsia="zh-CN"/>
        </w:rPr>
        <w:t xml:space="preserve">National statistical systems, and in particular national statistical offices (NSOs), play a pivotal role in this process, and in particular, in the areas of data collection, coordination, validation, and reporting of statistics for the SDGs. </w:t>
      </w:r>
    </w:p>
    <w:p w14:paraId="504837D5" w14:textId="1003E0AD" w:rsidR="004D7B6B" w:rsidRPr="008C5B58" w:rsidRDefault="00A46A7F" w:rsidP="00D879CC">
      <w:pPr>
        <w:spacing w:after="120"/>
        <w:ind w:left="720"/>
        <w:rPr>
          <w:rFonts w:ascii="Calibri" w:eastAsia="Arial Unicode MS" w:hAnsi="Calibri" w:cs="Calibri"/>
          <w:sz w:val="22"/>
          <w:szCs w:val="22"/>
          <w:lang w:val="en-GB" w:eastAsia="zh-CN"/>
        </w:rPr>
      </w:pPr>
      <w:r w:rsidRPr="003327B1">
        <w:rPr>
          <w:rFonts w:ascii="Calibri" w:eastAsia="Arial Unicode MS" w:hAnsi="Calibri" w:cs="Calibri"/>
          <w:sz w:val="22"/>
          <w:szCs w:val="22"/>
          <w:lang w:val="en-GB" w:eastAsia="zh-CN"/>
        </w:rPr>
        <w:t>At the national level, it is essential for the GEO representative organizations to engage with the respective NSOs</w:t>
      </w:r>
      <w:r w:rsidR="00E67E10">
        <w:rPr>
          <w:rFonts w:ascii="Calibri" w:eastAsia="Arial Unicode MS" w:hAnsi="Calibri" w:cs="Calibri"/>
          <w:sz w:val="22"/>
          <w:szCs w:val="22"/>
          <w:lang w:val="en-GB" w:eastAsia="zh-CN"/>
        </w:rPr>
        <w:t xml:space="preserve"> </w:t>
      </w:r>
      <w:r w:rsidRPr="003327B1">
        <w:rPr>
          <w:rFonts w:ascii="Calibri" w:eastAsia="Arial Unicode MS" w:hAnsi="Calibri" w:cs="Calibri"/>
          <w:sz w:val="22"/>
          <w:szCs w:val="22"/>
          <w:lang w:val="en-GB" w:eastAsia="zh-CN"/>
        </w:rPr>
        <w:t>in their efforts to extend EO uses in national SDG analysis and reporting. In addition, communication with national mapping agencies (NMAs) is key to enable the sharing of information and proper guidance on the quality and quantity of official geospatial data of SDG relevance, available at country level.</w:t>
      </w:r>
    </w:p>
    <w:p w14:paraId="24626287" w14:textId="78D9202F" w:rsidR="008C5B58" w:rsidRPr="008C5B58" w:rsidRDefault="008C5B58" w:rsidP="008C5B58">
      <w:pPr>
        <w:spacing w:line="239" w:lineRule="auto"/>
        <w:jc w:val="both"/>
        <w:rPr>
          <w:rFonts w:ascii="Calibri" w:eastAsia="Calibri" w:hAnsi="Calibri" w:cs="Arial"/>
          <w:sz w:val="22"/>
          <w:szCs w:val="22"/>
        </w:rPr>
      </w:pPr>
      <w:r w:rsidRPr="008C5B58">
        <w:rPr>
          <w:rFonts w:ascii="Calibri" w:eastAsia="Calibri" w:hAnsi="Calibri" w:cs="Arial"/>
          <w:sz w:val="22"/>
          <w:szCs w:val="22"/>
        </w:rPr>
        <w:t xml:space="preserve">The </w:t>
      </w:r>
      <w:r w:rsidR="003327B1">
        <w:rPr>
          <w:rFonts w:ascii="Calibri" w:eastAsia="Calibri" w:hAnsi="Calibri" w:cs="Arial"/>
          <w:sz w:val="22"/>
          <w:szCs w:val="22"/>
        </w:rPr>
        <w:t>EO4SDG</w:t>
      </w:r>
      <w:r w:rsidRPr="008C5B58">
        <w:rPr>
          <w:rFonts w:ascii="Calibri" w:eastAsia="Calibri" w:hAnsi="Calibri" w:cs="Arial"/>
          <w:sz w:val="22"/>
          <w:szCs w:val="22"/>
        </w:rPr>
        <w:t xml:space="preserve"> Initiative pursues partnerships as a key element of the strategic implementation, leveraging knowledge, resources, and skills of partner organizations in collective support of the SDGs. The Initiative focuses on organizations with sound activities related to the SDGs, working with established GEO partners and seeking to expand GEO’s set of partners where possible. Involvement of the individual GEO Member Countries and Participating Organizations is central to the Initiative’s activities, including efforts to support the engagement of and collaboration with national statistical offices. The Initiative seeks to enhance GEO’s strong relationship with the United Nations and continuously engage</w:t>
      </w:r>
      <w:r w:rsidR="004D7B6B">
        <w:rPr>
          <w:rFonts w:ascii="Calibri" w:eastAsia="Calibri" w:hAnsi="Calibri" w:cs="Arial"/>
          <w:sz w:val="22"/>
          <w:szCs w:val="22"/>
        </w:rPr>
        <w:t>s</w:t>
      </w:r>
      <w:r w:rsidRPr="008C5B58">
        <w:rPr>
          <w:rFonts w:ascii="Calibri" w:eastAsia="Calibri" w:hAnsi="Calibri" w:cs="Arial"/>
          <w:sz w:val="22"/>
          <w:szCs w:val="22"/>
        </w:rPr>
        <w:t xml:space="preserve"> and inform</w:t>
      </w:r>
      <w:r w:rsidR="004D7B6B">
        <w:rPr>
          <w:rFonts w:ascii="Calibri" w:eastAsia="Calibri" w:hAnsi="Calibri" w:cs="Arial"/>
          <w:sz w:val="22"/>
          <w:szCs w:val="22"/>
        </w:rPr>
        <w:t>s</w:t>
      </w:r>
      <w:r w:rsidRPr="008C5B58">
        <w:rPr>
          <w:rFonts w:ascii="Calibri" w:eastAsia="Calibri" w:hAnsi="Calibri" w:cs="Arial"/>
          <w:sz w:val="22"/>
          <w:szCs w:val="22"/>
        </w:rPr>
        <w:t xml:space="preserve"> the global Earth observations and geospatial information communities of developments and opportunities. Some key additional potential partners include development banks, non-governmental organizations,</w:t>
      </w:r>
      <w:r w:rsidR="0056715A">
        <w:rPr>
          <w:rFonts w:ascii="Calibri" w:eastAsia="Calibri" w:hAnsi="Calibri" w:cs="Arial"/>
          <w:sz w:val="22"/>
          <w:szCs w:val="22"/>
        </w:rPr>
        <w:t xml:space="preserve"> learned societies,</w:t>
      </w:r>
      <w:r w:rsidRPr="008C5B58">
        <w:rPr>
          <w:rFonts w:ascii="Calibri" w:eastAsia="Calibri" w:hAnsi="Calibri" w:cs="Arial"/>
          <w:sz w:val="22"/>
          <w:szCs w:val="22"/>
        </w:rPr>
        <w:t xml:space="preserve"> corporations, foundations, and civil society.</w:t>
      </w:r>
    </w:p>
    <w:p w14:paraId="6D6A98DA" w14:textId="77777777" w:rsidR="008C5B58" w:rsidRPr="008C5B58" w:rsidRDefault="008C5B58" w:rsidP="008C5B58">
      <w:pPr>
        <w:spacing w:line="307" w:lineRule="exact"/>
        <w:rPr>
          <w:rFonts w:ascii="Times New Roman" w:eastAsia="Times New Roman" w:hAnsi="Times New Roman" w:cs="Arial"/>
          <w:sz w:val="22"/>
          <w:szCs w:val="22"/>
        </w:rPr>
      </w:pPr>
    </w:p>
    <w:p w14:paraId="2D76CBCC" w14:textId="77777777" w:rsidR="008C5B58" w:rsidRPr="008C5B58" w:rsidRDefault="008C5B58" w:rsidP="008C5B58">
      <w:pPr>
        <w:spacing w:line="239" w:lineRule="auto"/>
        <w:jc w:val="both"/>
        <w:rPr>
          <w:rFonts w:ascii="Calibri" w:eastAsia="Calibri" w:hAnsi="Calibri" w:cs="Arial"/>
          <w:sz w:val="22"/>
          <w:szCs w:val="22"/>
        </w:rPr>
      </w:pPr>
      <w:r w:rsidRPr="008C5B58">
        <w:rPr>
          <w:rFonts w:ascii="Calibri" w:eastAsia="Calibri" w:hAnsi="Calibri" w:cs="Arial"/>
          <w:sz w:val="22"/>
          <w:szCs w:val="22"/>
        </w:rPr>
        <w:t>Engagement and partnership with these entities help build processes, mechanisms, and human capacity to include Earth observations in national development plans and to integrate them with national statistical accounts to improve the measuring, monitoring and achievement of the SDGs. These partnerships and collective efforts can support broader societal ownership of the Goals and Targets to strengthen the effectiveness and accountability of their implementation.</w:t>
      </w:r>
    </w:p>
    <w:p w14:paraId="41751A77" w14:textId="77777777" w:rsidR="008C5B58" w:rsidRPr="008C5B58" w:rsidRDefault="008C5B58" w:rsidP="008C5B58">
      <w:pPr>
        <w:spacing w:line="302" w:lineRule="exact"/>
        <w:rPr>
          <w:rFonts w:ascii="Times New Roman" w:eastAsia="Times New Roman" w:hAnsi="Times New Roman" w:cs="Arial"/>
          <w:sz w:val="22"/>
          <w:szCs w:val="22"/>
        </w:rPr>
      </w:pPr>
    </w:p>
    <w:p w14:paraId="1BB8FDBD" w14:textId="3B49BBF3" w:rsidR="008C5B58" w:rsidRPr="006F6D27" w:rsidRDefault="008C5B58" w:rsidP="006F6D27">
      <w:pPr>
        <w:spacing w:line="236" w:lineRule="auto"/>
        <w:jc w:val="both"/>
        <w:rPr>
          <w:rFonts w:ascii="Calibri" w:eastAsia="Calibri" w:hAnsi="Calibri" w:cs="Arial"/>
          <w:sz w:val="22"/>
          <w:szCs w:val="22"/>
        </w:rPr>
      </w:pPr>
      <w:r w:rsidRPr="008C5B58">
        <w:rPr>
          <w:rFonts w:ascii="Calibri" w:eastAsia="Calibri" w:hAnsi="Calibri" w:cs="Arial"/>
          <w:sz w:val="22"/>
          <w:szCs w:val="22"/>
        </w:rPr>
        <w:t xml:space="preserve">Key organizations that the </w:t>
      </w:r>
      <w:r w:rsidR="004D7B6B">
        <w:rPr>
          <w:rFonts w:ascii="Calibri" w:eastAsia="Calibri" w:hAnsi="Calibri" w:cs="Arial"/>
          <w:sz w:val="22"/>
          <w:szCs w:val="22"/>
        </w:rPr>
        <w:t xml:space="preserve">EO4SDG has </w:t>
      </w:r>
      <w:r w:rsidRPr="008C5B58">
        <w:rPr>
          <w:rFonts w:ascii="Calibri" w:eastAsia="Calibri" w:hAnsi="Calibri" w:cs="Arial"/>
          <w:sz w:val="22"/>
          <w:szCs w:val="22"/>
        </w:rPr>
        <w:t>pursue</w:t>
      </w:r>
      <w:r w:rsidR="004D7B6B">
        <w:rPr>
          <w:rFonts w:ascii="Calibri" w:eastAsia="Calibri" w:hAnsi="Calibri" w:cs="Arial"/>
          <w:sz w:val="22"/>
          <w:szCs w:val="22"/>
        </w:rPr>
        <w:t>d</w:t>
      </w:r>
      <w:r w:rsidRPr="008C5B58">
        <w:rPr>
          <w:rFonts w:ascii="Calibri" w:eastAsia="Calibri" w:hAnsi="Calibri" w:cs="Arial"/>
          <w:sz w:val="22"/>
          <w:szCs w:val="22"/>
        </w:rPr>
        <w:t xml:space="preserve"> partnerships with include the following, adding others over the course of the initiative:</w:t>
      </w:r>
      <w:bookmarkStart w:id="4" w:name="_GoBack"/>
      <w:bookmarkEnd w:id="4"/>
    </w:p>
    <w:p w14:paraId="22EB0EE8" w14:textId="77777777" w:rsidR="008C5B58" w:rsidRPr="008C5B58" w:rsidRDefault="008C5B58" w:rsidP="008C5B58">
      <w:pPr>
        <w:spacing w:line="200" w:lineRule="exact"/>
        <w:rPr>
          <w:rFonts w:ascii="Times New Roman" w:eastAsia="Times New Roman" w:hAnsi="Times New Roman" w:cs="Arial"/>
          <w:sz w:val="20"/>
          <w:szCs w:val="20"/>
        </w:rPr>
      </w:pPr>
    </w:p>
    <w:p w14:paraId="2EA7AC8E" w14:textId="77777777" w:rsidR="008C5B58" w:rsidRPr="008C5B58" w:rsidRDefault="008C5B58" w:rsidP="008C5B58">
      <w:pPr>
        <w:spacing w:line="284" w:lineRule="exact"/>
        <w:rPr>
          <w:rFonts w:ascii="Times New Roman" w:eastAsia="Times New Roman" w:hAnsi="Times New Roman" w:cs="Arial"/>
          <w:sz w:val="22"/>
          <w:szCs w:val="22"/>
        </w:rPr>
      </w:pPr>
    </w:p>
    <w:p w14:paraId="719387FE" w14:textId="77777777" w:rsidR="008C5B58" w:rsidRPr="008C5B58" w:rsidRDefault="008C5B58" w:rsidP="008C5B58">
      <w:pPr>
        <w:spacing w:line="0" w:lineRule="atLeast"/>
        <w:ind w:left="1440"/>
        <w:rPr>
          <w:rFonts w:ascii="Calibri" w:eastAsia="Calibri" w:hAnsi="Calibri" w:cs="Arial"/>
          <w:b/>
          <w:i/>
          <w:sz w:val="22"/>
          <w:szCs w:val="22"/>
        </w:rPr>
      </w:pPr>
      <w:r w:rsidRPr="008C5B58">
        <w:rPr>
          <w:rFonts w:ascii="Calibri" w:eastAsia="Calibri" w:hAnsi="Calibri" w:cs="Arial"/>
          <w:b/>
          <w:i/>
          <w:sz w:val="22"/>
          <w:szCs w:val="22"/>
        </w:rPr>
        <w:t>Sustainable Development Solutions Network, SDSN</w:t>
      </w:r>
    </w:p>
    <w:p w14:paraId="43D51542" w14:textId="77777777" w:rsidR="008C5B58" w:rsidRPr="008C5B58" w:rsidRDefault="008C5B58" w:rsidP="008C5B58">
      <w:pPr>
        <w:spacing w:line="20" w:lineRule="exact"/>
        <w:rPr>
          <w:rFonts w:ascii="Times New Roman" w:eastAsia="Times New Roman" w:hAnsi="Times New Roman" w:cs="Arial"/>
          <w:sz w:val="20"/>
          <w:szCs w:val="20"/>
        </w:rPr>
      </w:pPr>
      <w:r w:rsidRPr="008C5B58">
        <w:rPr>
          <w:rFonts w:ascii="Calibri" w:eastAsia="Calibri" w:hAnsi="Calibri" w:cs="Arial"/>
          <w:b/>
          <w:i/>
          <w:noProof/>
          <w:szCs w:val="20"/>
        </w:rPr>
        <w:drawing>
          <wp:anchor distT="0" distB="0" distL="114300" distR="114300" simplePos="0" relativeHeight="251668480" behindDoc="1" locked="0" layoutInCell="1" allowOverlap="1" wp14:anchorId="62C32BD7" wp14:editId="7475C27A">
            <wp:simplePos x="0" y="0"/>
            <wp:positionH relativeFrom="column">
              <wp:posOffset>0</wp:posOffset>
            </wp:positionH>
            <wp:positionV relativeFrom="paragraph">
              <wp:posOffset>-118745</wp:posOffset>
            </wp:positionV>
            <wp:extent cx="685165" cy="407670"/>
            <wp:effectExtent l="0" t="0" r="0" b="0"/>
            <wp:wrapNone/>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85165" cy="407670"/>
                    </a:xfrm>
                    <a:prstGeom prst="rect">
                      <a:avLst/>
                    </a:prstGeom>
                    <a:noFill/>
                  </pic:spPr>
                </pic:pic>
              </a:graphicData>
            </a:graphic>
            <wp14:sizeRelH relativeFrom="page">
              <wp14:pctWidth>0</wp14:pctWidth>
            </wp14:sizeRelH>
            <wp14:sizeRelV relativeFrom="page">
              <wp14:pctHeight>0</wp14:pctHeight>
            </wp14:sizeRelV>
          </wp:anchor>
        </w:drawing>
      </w:r>
    </w:p>
    <w:p w14:paraId="609D53B9" w14:textId="1ABE1ED6" w:rsidR="008C5B58" w:rsidRPr="008C5B58" w:rsidRDefault="00747BE7" w:rsidP="008C5B58">
      <w:pPr>
        <w:spacing w:line="239" w:lineRule="auto"/>
        <w:ind w:left="1440"/>
        <w:jc w:val="both"/>
        <w:rPr>
          <w:rFonts w:ascii="Calibri" w:eastAsia="Calibri" w:hAnsi="Calibri" w:cs="Arial"/>
          <w:i/>
          <w:color w:val="0563C1"/>
          <w:sz w:val="22"/>
          <w:szCs w:val="22"/>
          <w:u w:val="single"/>
        </w:rPr>
      </w:pPr>
      <w:r>
        <w:rPr>
          <w:rFonts w:ascii="Calibri" w:eastAsia="Calibri" w:hAnsi="Calibri" w:cs="Arial"/>
          <w:sz w:val="22"/>
          <w:szCs w:val="22"/>
        </w:rPr>
        <w:t xml:space="preserve">The </w:t>
      </w:r>
      <w:r w:rsidR="008C5B58" w:rsidRPr="008C5B58">
        <w:rPr>
          <w:rFonts w:ascii="Calibri" w:eastAsia="Calibri" w:hAnsi="Calibri" w:cs="Arial"/>
          <w:sz w:val="22"/>
          <w:szCs w:val="22"/>
        </w:rPr>
        <w:t xml:space="preserve">SDSN is a UN-sanctioned body mobilizing global scientific and technical expertise to promote practical problem solving for sustainable development. Supporting the implementation of the SDGs at all scales, SDSN promotes integrated approaches to interconnected social, economic, and environmental challenges. With national and regional networks, SDSN promotes Solutions Initiatives to accelerate progress toward sustainable development. </w:t>
      </w:r>
      <w:hyperlink r:id="rId22" w:history="1">
        <w:r w:rsidR="008C5B58" w:rsidRPr="008C5B58">
          <w:rPr>
            <w:rFonts w:ascii="Calibri" w:eastAsia="Calibri" w:hAnsi="Calibri" w:cs="Arial"/>
            <w:i/>
            <w:color w:val="0563C1"/>
            <w:sz w:val="22"/>
            <w:szCs w:val="22"/>
            <w:u w:val="single"/>
          </w:rPr>
          <w:t>http://unsdsn.org</w:t>
        </w:r>
      </w:hyperlink>
    </w:p>
    <w:p w14:paraId="0EA1DCBE" w14:textId="77777777" w:rsidR="008C5B58" w:rsidRPr="008C5B58" w:rsidRDefault="008C5B58" w:rsidP="008C5B58">
      <w:pPr>
        <w:spacing w:line="303" w:lineRule="exact"/>
        <w:rPr>
          <w:rFonts w:ascii="Times New Roman" w:eastAsia="Times New Roman" w:hAnsi="Times New Roman" w:cs="Arial"/>
          <w:sz w:val="22"/>
          <w:szCs w:val="22"/>
        </w:rPr>
      </w:pPr>
    </w:p>
    <w:p w14:paraId="3577FFAC" w14:textId="304ED0F4" w:rsidR="008C5B58" w:rsidRPr="00A104ED" w:rsidRDefault="004D7B6B" w:rsidP="00A104ED">
      <w:pPr>
        <w:spacing w:line="238" w:lineRule="auto"/>
        <w:ind w:left="1440"/>
        <w:jc w:val="both"/>
        <w:rPr>
          <w:rFonts w:ascii="Calibri" w:eastAsia="Calibri" w:hAnsi="Calibri" w:cs="Arial"/>
          <w:sz w:val="22"/>
          <w:szCs w:val="22"/>
        </w:rPr>
      </w:pPr>
      <w:r w:rsidRPr="00F22E17">
        <w:rPr>
          <w:rFonts w:ascii="Calibri" w:eastAsia="Calibri" w:hAnsi="Calibri" w:cs="Arial"/>
          <w:sz w:val="22"/>
          <w:szCs w:val="22"/>
        </w:rPr>
        <w:t xml:space="preserve">GEO participates in the SDSN Thematic Research Network on Data and Statistics, </w:t>
      </w:r>
      <w:proofErr w:type="spellStart"/>
      <w:r w:rsidRPr="00F22E17">
        <w:rPr>
          <w:rFonts w:ascii="Calibri" w:eastAsia="Calibri" w:hAnsi="Calibri" w:cs="Arial"/>
          <w:sz w:val="22"/>
          <w:szCs w:val="22"/>
        </w:rPr>
        <w:t>TReNDS</w:t>
      </w:r>
      <w:proofErr w:type="spellEnd"/>
      <w:r w:rsidRPr="00F22E17">
        <w:rPr>
          <w:rFonts w:ascii="Calibri" w:eastAsia="Calibri" w:hAnsi="Calibri" w:cs="Arial"/>
          <w:sz w:val="22"/>
          <w:szCs w:val="22"/>
        </w:rPr>
        <w:t xml:space="preserve">, which convenes cross-sector technical and policy knowledge from across the global scientific, development, public. </w:t>
      </w:r>
      <w:r w:rsidR="008C5B58" w:rsidRPr="008C5B58">
        <w:rPr>
          <w:rFonts w:ascii="Calibri" w:eastAsia="Calibri" w:hAnsi="Calibri" w:cs="Arial"/>
          <w:sz w:val="22"/>
          <w:szCs w:val="22"/>
        </w:rPr>
        <w:t xml:space="preserve">The </w:t>
      </w:r>
      <w:r w:rsidRPr="00F22E17">
        <w:rPr>
          <w:rFonts w:ascii="Calibri" w:eastAsia="Calibri" w:hAnsi="Calibri" w:cs="Arial"/>
          <w:sz w:val="22"/>
          <w:szCs w:val="22"/>
        </w:rPr>
        <w:t>EO4SDG</w:t>
      </w:r>
      <w:r w:rsidR="008C5B58" w:rsidRPr="008C5B58">
        <w:rPr>
          <w:rFonts w:ascii="Calibri" w:eastAsia="Calibri" w:hAnsi="Calibri" w:cs="Arial"/>
          <w:sz w:val="22"/>
          <w:szCs w:val="22"/>
        </w:rPr>
        <w:t xml:space="preserve"> Initiative </w:t>
      </w:r>
      <w:r w:rsidRPr="00F22E17">
        <w:rPr>
          <w:rFonts w:ascii="Calibri" w:eastAsia="Calibri" w:hAnsi="Calibri" w:cs="Arial"/>
          <w:sz w:val="22"/>
          <w:szCs w:val="22"/>
        </w:rPr>
        <w:t xml:space="preserve">plans to work </w:t>
      </w:r>
      <w:r w:rsidR="00F22E17" w:rsidRPr="00F22E17">
        <w:rPr>
          <w:rFonts w:ascii="Calibri" w:eastAsia="Calibri" w:hAnsi="Calibri" w:cs="Arial"/>
          <w:sz w:val="22"/>
          <w:szCs w:val="22"/>
        </w:rPr>
        <w:t xml:space="preserve">more </w:t>
      </w:r>
      <w:r w:rsidRPr="00F22E17">
        <w:rPr>
          <w:rFonts w:ascii="Calibri" w:eastAsia="Calibri" w:hAnsi="Calibri" w:cs="Arial"/>
          <w:sz w:val="22"/>
          <w:szCs w:val="22"/>
        </w:rPr>
        <w:t>closely</w:t>
      </w:r>
      <w:r w:rsidR="008C5B58" w:rsidRPr="008C5B58">
        <w:rPr>
          <w:rFonts w:ascii="Calibri" w:eastAsia="Calibri" w:hAnsi="Calibri" w:cs="Arial"/>
          <w:sz w:val="22"/>
          <w:szCs w:val="22"/>
        </w:rPr>
        <w:t xml:space="preserve"> with SDSN to support the broad distribution of successful, productive methods to use Earth observations and geospatial information for the SDGs and sustainable development decisions overall.</w:t>
      </w:r>
    </w:p>
    <w:p w14:paraId="2E21884B" w14:textId="6E3F0977" w:rsidR="00F22E17" w:rsidRDefault="00F22E17" w:rsidP="008C5B58">
      <w:pPr>
        <w:spacing w:line="200" w:lineRule="exact"/>
        <w:rPr>
          <w:rFonts w:ascii="Times New Roman" w:eastAsia="Times New Roman" w:hAnsi="Times New Roman" w:cs="Arial"/>
          <w:sz w:val="20"/>
          <w:szCs w:val="20"/>
        </w:rPr>
      </w:pPr>
    </w:p>
    <w:p w14:paraId="035B0C20" w14:textId="77777777" w:rsidR="00F22E17" w:rsidRDefault="00F22E17" w:rsidP="008C5B58">
      <w:pPr>
        <w:spacing w:line="200" w:lineRule="exact"/>
        <w:rPr>
          <w:rFonts w:ascii="Times New Roman" w:eastAsia="Times New Roman" w:hAnsi="Times New Roman" w:cs="Arial"/>
          <w:sz w:val="20"/>
          <w:szCs w:val="20"/>
        </w:rPr>
      </w:pPr>
    </w:p>
    <w:p w14:paraId="734D5655" w14:textId="78F5EA85" w:rsidR="00F22E17" w:rsidRDefault="00F22E17" w:rsidP="008C5B58">
      <w:pPr>
        <w:spacing w:line="200" w:lineRule="exact"/>
        <w:rPr>
          <w:rFonts w:ascii="Times New Roman" w:eastAsia="Times New Roman" w:hAnsi="Times New Roman" w:cs="Arial"/>
          <w:sz w:val="20"/>
          <w:szCs w:val="20"/>
        </w:rPr>
      </w:pPr>
    </w:p>
    <w:p w14:paraId="0D32E309" w14:textId="743C8757" w:rsidR="00F22E17" w:rsidRPr="005579A4" w:rsidRDefault="00F22E17" w:rsidP="008C5B58">
      <w:pPr>
        <w:spacing w:line="200" w:lineRule="exact"/>
        <w:rPr>
          <w:rFonts w:ascii="Times New Roman" w:eastAsia="Times New Roman" w:hAnsi="Times New Roman" w:cs="Arial"/>
          <w:sz w:val="22"/>
          <w:szCs w:val="22"/>
        </w:rPr>
      </w:pPr>
    </w:p>
    <w:p w14:paraId="512101DA" w14:textId="77777777" w:rsidR="00F22E17" w:rsidRPr="005579A4" w:rsidRDefault="00F22E17" w:rsidP="008C5B58">
      <w:pPr>
        <w:spacing w:line="200" w:lineRule="exact"/>
        <w:rPr>
          <w:rFonts w:ascii="Times New Roman" w:eastAsia="Times New Roman" w:hAnsi="Times New Roman" w:cs="Arial"/>
          <w:sz w:val="22"/>
          <w:szCs w:val="22"/>
        </w:rPr>
      </w:pPr>
    </w:p>
    <w:p w14:paraId="57984BB7" w14:textId="77777777" w:rsidR="008C5B58" w:rsidRPr="005579A4" w:rsidRDefault="008C5B58" w:rsidP="008C5B58">
      <w:pPr>
        <w:spacing w:line="394" w:lineRule="exact"/>
        <w:rPr>
          <w:rFonts w:ascii="Times New Roman" w:eastAsia="Times New Roman" w:hAnsi="Times New Roman" w:cs="Arial"/>
          <w:sz w:val="22"/>
          <w:szCs w:val="22"/>
        </w:rPr>
      </w:pPr>
    </w:p>
    <w:p w14:paraId="089D8A58" w14:textId="77777777" w:rsidR="008C5B58" w:rsidRPr="005579A4" w:rsidRDefault="008C5B58" w:rsidP="008C5B58">
      <w:pPr>
        <w:spacing w:line="238" w:lineRule="auto"/>
        <w:ind w:left="1440" w:right="100"/>
        <w:rPr>
          <w:rFonts w:ascii="Calibri" w:eastAsia="Calibri" w:hAnsi="Calibri" w:cs="Arial"/>
          <w:b/>
          <w:i/>
          <w:sz w:val="22"/>
          <w:szCs w:val="22"/>
        </w:rPr>
      </w:pPr>
      <w:r w:rsidRPr="005579A4">
        <w:rPr>
          <w:rFonts w:ascii="Calibri" w:eastAsia="Calibri" w:hAnsi="Calibri" w:cs="Arial"/>
          <w:b/>
          <w:i/>
          <w:sz w:val="22"/>
          <w:szCs w:val="22"/>
        </w:rPr>
        <w:t>UN Committee of Experts on Global Geospatial Information Management, UN-GGIM</w:t>
      </w:r>
    </w:p>
    <w:p w14:paraId="1ED103CC" w14:textId="77777777" w:rsidR="008C5B58" w:rsidRPr="005579A4" w:rsidRDefault="008C5B58" w:rsidP="008C5B58">
      <w:pPr>
        <w:spacing w:line="20" w:lineRule="exact"/>
        <w:rPr>
          <w:rFonts w:ascii="Times New Roman" w:eastAsia="Times New Roman" w:hAnsi="Times New Roman" w:cs="Arial"/>
          <w:sz w:val="22"/>
          <w:szCs w:val="22"/>
        </w:rPr>
      </w:pPr>
      <w:r w:rsidRPr="005579A4">
        <w:rPr>
          <w:rFonts w:ascii="Calibri" w:eastAsia="Calibri" w:hAnsi="Calibri" w:cs="Arial"/>
          <w:b/>
          <w:i/>
          <w:noProof/>
          <w:sz w:val="22"/>
          <w:szCs w:val="22"/>
        </w:rPr>
        <w:drawing>
          <wp:anchor distT="0" distB="0" distL="114300" distR="114300" simplePos="0" relativeHeight="251669504" behindDoc="1" locked="0" layoutInCell="1" allowOverlap="1" wp14:anchorId="64B2A752" wp14:editId="34C9EF4C">
            <wp:simplePos x="0" y="0"/>
            <wp:positionH relativeFrom="column">
              <wp:posOffset>0</wp:posOffset>
            </wp:positionH>
            <wp:positionV relativeFrom="paragraph">
              <wp:posOffset>-330200</wp:posOffset>
            </wp:positionV>
            <wp:extent cx="695960" cy="685800"/>
            <wp:effectExtent l="0" t="0" r="0" b="0"/>
            <wp:wrapNone/>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95960" cy="685800"/>
                    </a:xfrm>
                    <a:prstGeom prst="rect">
                      <a:avLst/>
                    </a:prstGeom>
                    <a:noFill/>
                  </pic:spPr>
                </pic:pic>
              </a:graphicData>
            </a:graphic>
            <wp14:sizeRelH relativeFrom="page">
              <wp14:pctWidth>0</wp14:pctWidth>
            </wp14:sizeRelH>
            <wp14:sizeRelV relativeFrom="page">
              <wp14:pctHeight>0</wp14:pctHeight>
            </wp14:sizeRelV>
          </wp:anchor>
        </w:drawing>
      </w:r>
    </w:p>
    <w:p w14:paraId="73EC1AE1" w14:textId="678D9FE5" w:rsidR="008C5B58" w:rsidRDefault="00747BE7" w:rsidP="00F07095">
      <w:pPr>
        <w:spacing w:line="239" w:lineRule="auto"/>
        <w:ind w:left="1440"/>
        <w:jc w:val="both"/>
        <w:rPr>
          <w:rFonts w:ascii="Calibri" w:eastAsia="Calibri" w:hAnsi="Calibri" w:cs="Arial"/>
          <w:sz w:val="22"/>
          <w:szCs w:val="22"/>
        </w:rPr>
      </w:pPr>
      <w:r>
        <w:rPr>
          <w:rFonts w:ascii="Calibri" w:eastAsia="Calibri" w:hAnsi="Calibri" w:cs="Arial"/>
          <w:sz w:val="22"/>
          <w:szCs w:val="22"/>
        </w:rPr>
        <w:t>The UN-GGIM is</w:t>
      </w:r>
      <w:r w:rsidR="008C5B58" w:rsidRPr="005579A4">
        <w:rPr>
          <w:rFonts w:ascii="Calibri" w:eastAsia="Calibri" w:hAnsi="Calibri" w:cs="Arial"/>
          <w:sz w:val="22"/>
          <w:szCs w:val="22"/>
        </w:rPr>
        <w:t xml:space="preserve"> a UN intergovernmental entity which guides the</w:t>
      </w:r>
      <w:r w:rsidR="00F22E17" w:rsidRPr="005579A4">
        <w:rPr>
          <w:rFonts w:ascii="Calibri" w:eastAsia="Calibri" w:hAnsi="Calibri" w:cs="Arial"/>
          <w:sz w:val="22"/>
          <w:szCs w:val="22"/>
        </w:rPr>
        <w:t xml:space="preserve"> making of joint decisions and sets directions on the production and use of geospatial information within national and global policy frameworks. UN-GGIM provides a platform for the development of effective strategies to strengthen national capacity on geospatial information, disseminates best practices, and promotes the use of geospatial information to address </w:t>
      </w:r>
      <w:bookmarkStart w:id="5" w:name="page17"/>
      <w:bookmarkEnd w:id="5"/>
    </w:p>
    <w:p w14:paraId="239E9F06" w14:textId="77777777" w:rsidR="00F07095" w:rsidRPr="005579A4" w:rsidRDefault="00F07095" w:rsidP="00F07095">
      <w:pPr>
        <w:spacing w:line="239" w:lineRule="auto"/>
        <w:ind w:left="1440"/>
        <w:jc w:val="both"/>
        <w:rPr>
          <w:rFonts w:ascii="Times New Roman" w:eastAsia="Times New Roman" w:hAnsi="Times New Roman" w:cs="Arial"/>
          <w:sz w:val="22"/>
          <w:szCs w:val="22"/>
        </w:rPr>
      </w:pPr>
    </w:p>
    <w:p w14:paraId="20FA75ED" w14:textId="0F9D0330" w:rsidR="008C5B58" w:rsidRPr="008A603D" w:rsidRDefault="008C5B58" w:rsidP="008A603D">
      <w:pPr>
        <w:spacing w:line="239" w:lineRule="auto"/>
        <w:ind w:left="1440"/>
        <w:jc w:val="both"/>
        <w:rPr>
          <w:rFonts w:ascii="Calibri" w:eastAsia="Calibri" w:hAnsi="Calibri" w:cs="Arial"/>
          <w:sz w:val="22"/>
          <w:szCs w:val="22"/>
        </w:rPr>
      </w:pPr>
      <w:r w:rsidRPr="005579A4">
        <w:rPr>
          <w:rFonts w:ascii="Calibri" w:eastAsia="Calibri" w:hAnsi="Calibri" w:cs="Arial"/>
          <w:sz w:val="22"/>
          <w:szCs w:val="22"/>
        </w:rPr>
        <w:t xml:space="preserve">The </w:t>
      </w:r>
      <w:r w:rsidR="004D7B6B" w:rsidRPr="005579A4">
        <w:rPr>
          <w:rFonts w:ascii="Calibri" w:eastAsia="Calibri" w:hAnsi="Calibri" w:cs="Arial"/>
          <w:sz w:val="22"/>
          <w:szCs w:val="22"/>
        </w:rPr>
        <w:t>EO4SDG</w:t>
      </w:r>
      <w:r w:rsidRPr="005579A4">
        <w:rPr>
          <w:rFonts w:ascii="Calibri" w:eastAsia="Calibri" w:hAnsi="Calibri" w:cs="Arial"/>
          <w:sz w:val="22"/>
          <w:szCs w:val="22"/>
        </w:rPr>
        <w:t xml:space="preserve"> Initiative partners with UN-GGIM and its Secretariat to work effectively with the UN Statistics Division, IAEG-SDG, and other UN System entities. A </w:t>
      </w:r>
      <w:r w:rsidR="004D7B6B" w:rsidRPr="005579A4">
        <w:rPr>
          <w:rFonts w:ascii="Calibri" w:eastAsia="Calibri" w:hAnsi="Calibri" w:cs="Arial"/>
          <w:sz w:val="22"/>
          <w:szCs w:val="22"/>
        </w:rPr>
        <w:t xml:space="preserve">collaboration with the UN IAEG-SDG </w:t>
      </w:r>
      <w:r w:rsidR="00747BE7">
        <w:rPr>
          <w:rFonts w:ascii="Calibri" w:eastAsia="Calibri" w:hAnsi="Calibri" w:cs="Arial"/>
          <w:sz w:val="22"/>
          <w:szCs w:val="22"/>
        </w:rPr>
        <w:t>WGGI</w:t>
      </w:r>
      <w:r w:rsidRPr="005579A4">
        <w:rPr>
          <w:rFonts w:ascii="Calibri" w:eastAsia="Calibri" w:hAnsi="Calibri" w:cs="Arial"/>
          <w:sz w:val="22"/>
          <w:szCs w:val="22"/>
        </w:rPr>
        <w:t xml:space="preserve"> pursue</w:t>
      </w:r>
      <w:r w:rsidR="004D7B6B" w:rsidRPr="005579A4">
        <w:rPr>
          <w:rFonts w:ascii="Calibri" w:eastAsia="Calibri" w:hAnsi="Calibri" w:cs="Arial"/>
          <w:sz w:val="22"/>
          <w:szCs w:val="22"/>
        </w:rPr>
        <w:t>s</w:t>
      </w:r>
      <w:r w:rsidRPr="005579A4">
        <w:rPr>
          <w:rFonts w:ascii="Calibri" w:eastAsia="Calibri" w:hAnsi="Calibri" w:cs="Arial"/>
          <w:sz w:val="22"/>
          <w:szCs w:val="22"/>
        </w:rPr>
        <w:t xml:space="preserve"> opportunities for disseminat</w:t>
      </w:r>
      <w:r w:rsidR="00497D96" w:rsidRPr="005579A4">
        <w:rPr>
          <w:rFonts w:ascii="Calibri" w:eastAsia="Calibri" w:hAnsi="Calibri" w:cs="Arial"/>
          <w:sz w:val="22"/>
          <w:szCs w:val="22"/>
        </w:rPr>
        <w:t>ing</w:t>
      </w:r>
      <w:r w:rsidRPr="005579A4">
        <w:rPr>
          <w:rFonts w:ascii="Calibri" w:eastAsia="Calibri" w:hAnsi="Calibri" w:cs="Arial"/>
          <w:sz w:val="22"/>
          <w:szCs w:val="22"/>
        </w:rPr>
        <w:t xml:space="preserve"> smart practices, </w:t>
      </w:r>
      <w:r w:rsidR="00497D96" w:rsidRPr="005579A4">
        <w:rPr>
          <w:rFonts w:ascii="Calibri" w:eastAsia="Calibri" w:hAnsi="Calibri" w:cs="Arial"/>
          <w:sz w:val="22"/>
          <w:szCs w:val="22"/>
        </w:rPr>
        <w:t>documenting</w:t>
      </w:r>
      <w:r w:rsidRPr="005579A4">
        <w:rPr>
          <w:rFonts w:ascii="Calibri" w:eastAsia="Calibri" w:hAnsi="Calibri" w:cs="Arial"/>
          <w:sz w:val="22"/>
          <w:szCs w:val="22"/>
        </w:rPr>
        <w:t xml:space="preserve"> effective methods and successful projects</w:t>
      </w:r>
      <w:r w:rsidR="00497D96" w:rsidRPr="005579A4">
        <w:rPr>
          <w:rFonts w:ascii="Calibri" w:eastAsia="Calibri" w:hAnsi="Calibri" w:cs="Arial"/>
          <w:sz w:val="22"/>
          <w:szCs w:val="22"/>
        </w:rPr>
        <w:t xml:space="preserve">, and </w:t>
      </w:r>
      <w:r w:rsidR="00F22E17" w:rsidRPr="005579A4">
        <w:rPr>
          <w:rFonts w:ascii="Calibri" w:eastAsia="Calibri" w:hAnsi="Calibri" w:cs="Arial"/>
          <w:sz w:val="22"/>
          <w:szCs w:val="22"/>
        </w:rPr>
        <w:t xml:space="preserve">developing guidelines to facilitate the integration of EO into national information systems and </w:t>
      </w:r>
      <w:r w:rsidR="008A603D">
        <w:rPr>
          <w:rFonts w:ascii="Calibri" w:eastAsia="Calibri" w:hAnsi="Calibri" w:cs="Arial"/>
          <w:sz w:val="22"/>
          <w:szCs w:val="22"/>
        </w:rPr>
        <w:t xml:space="preserve">SDG </w:t>
      </w:r>
      <w:r w:rsidR="00F22E17" w:rsidRPr="005579A4">
        <w:rPr>
          <w:rFonts w:ascii="Calibri" w:eastAsia="Calibri" w:hAnsi="Calibri" w:cs="Arial"/>
          <w:sz w:val="22"/>
          <w:szCs w:val="22"/>
        </w:rPr>
        <w:t xml:space="preserve">monitoring processes. </w:t>
      </w:r>
    </w:p>
    <w:p w14:paraId="27DC8A5F" w14:textId="588CC4F1" w:rsidR="00F22E17" w:rsidRPr="005579A4" w:rsidRDefault="00F22E17" w:rsidP="008C5B58">
      <w:pPr>
        <w:spacing w:line="292" w:lineRule="exact"/>
        <w:rPr>
          <w:rFonts w:ascii="Times New Roman" w:eastAsia="Times New Roman" w:hAnsi="Times New Roman" w:cs="Arial"/>
          <w:sz w:val="22"/>
          <w:szCs w:val="22"/>
        </w:rPr>
      </w:pPr>
    </w:p>
    <w:p w14:paraId="2B6C2BB1" w14:textId="77777777" w:rsidR="00505EBE" w:rsidRPr="005579A4" w:rsidRDefault="00505EBE" w:rsidP="008C5B58">
      <w:pPr>
        <w:spacing w:line="292" w:lineRule="exact"/>
        <w:rPr>
          <w:rFonts w:ascii="Times New Roman" w:eastAsia="Times New Roman" w:hAnsi="Times New Roman" w:cs="Arial"/>
          <w:sz w:val="22"/>
          <w:szCs w:val="22"/>
        </w:rPr>
      </w:pPr>
    </w:p>
    <w:p w14:paraId="0A8805AB" w14:textId="77777777" w:rsidR="00F22E17" w:rsidRPr="005579A4" w:rsidRDefault="00F22E17" w:rsidP="008C5B58">
      <w:pPr>
        <w:spacing w:line="292" w:lineRule="exact"/>
        <w:rPr>
          <w:rFonts w:ascii="Times New Roman" w:eastAsia="Times New Roman" w:hAnsi="Times New Roman" w:cs="Arial"/>
          <w:sz w:val="22"/>
          <w:szCs w:val="22"/>
        </w:rPr>
      </w:pPr>
    </w:p>
    <w:p w14:paraId="438ABC65" w14:textId="77777777" w:rsidR="008C5B58" w:rsidRPr="005579A4" w:rsidRDefault="008C5B58" w:rsidP="008C5B58">
      <w:pPr>
        <w:spacing w:line="0" w:lineRule="atLeast"/>
        <w:ind w:left="1440"/>
        <w:rPr>
          <w:rFonts w:ascii="Calibri" w:eastAsia="Calibri" w:hAnsi="Calibri" w:cs="Arial"/>
          <w:b/>
          <w:i/>
          <w:sz w:val="22"/>
          <w:szCs w:val="22"/>
        </w:rPr>
      </w:pPr>
      <w:r w:rsidRPr="005579A4">
        <w:rPr>
          <w:rFonts w:ascii="Calibri" w:eastAsia="Calibri" w:hAnsi="Calibri" w:cs="Arial"/>
          <w:b/>
          <w:i/>
          <w:sz w:val="22"/>
          <w:szCs w:val="22"/>
        </w:rPr>
        <w:t>Global Partnership for Sustainable Development Data</w:t>
      </w:r>
    </w:p>
    <w:p w14:paraId="3C6A4A7B" w14:textId="77777777" w:rsidR="008C5B58" w:rsidRPr="005579A4" w:rsidRDefault="008C5B58" w:rsidP="008C5B58">
      <w:pPr>
        <w:spacing w:line="20" w:lineRule="exact"/>
        <w:rPr>
          <w:rFonts w:ascii="Times New Roman" w:eastAsia="Times New Roman" w:hAnsi="Times New Roman" w:cs="Arial"/>
          <w:sz w:val="22"/>
          <w:szCs w:val="22"/>
        </w:rPr>
      </w:pPr>
      <w:r w:rsidRPr="005579A4">
        <w:rPr>
          <w:rFonts w:ascii="Calibri" w:eastAsia="Calibri" w:hAnsi="Calibri" w:cs="Arial"/>
          <w:b/>
          <w:i/>
          <w:noProof/>
          <w:sz w:val="22"/>
          <w:szCs w:val="22"/>
        </w:rPr>
        <w:drawing>
          <wp:anchor distT="0" distB="0" distL="114300" distR="114300" simplePos="0" relativeHeight="251670528" behindDoc="1" locked="0" layoutInCell="1" allowOverlap="1" wp14:anchorId="41EE0FC6" wp14:editId="64DFFE9C">
            <wp:simplePos x="0" y="0"/>
            <wp:positionH relativeFrom="column">
              <wp:posOffset>0</wp:posOffset>
            </wp:positionH>
            <wp:positionV relativeFrom="paragraph">
              <wp:posOffset>-169545</wp:posOffset>
            </wp:positionV>
            <wp:extent cx="691515" cy="685800"/>
            <wp:effectExtent l="0" t="0" r="0" b="0"/>
            <wp:wrapNone/>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91515" cy="685800"/>
                    </a:xfrm>
                    <a:prstGeom prst="rect">
                      <a:avLst/>
                    </a:prstGeom>
                    <a:noFill/>
                  </pic:spPr>
                </pic:pic>
              </a:graphicData>
            </a:graphic>
            <wp14:sizeRelH relativeFrom="page">
              <wp14:pctWidth>0</wp14:pctWidth>
            </wp14:sizeRelH>
            <wp14:sizeRelV relativeFrom="page">
              <wp14:pctHeight>0</wp14:pctHeight>
            </wp14:sizeRelV>
          </wp:anchor>
        </w:drawing>
      </w:r>
    </w:p>
    <w:p w14:paraId="54B817B7" w14:textId="2B1230F0" w:rsidR="008C5B58" w:rsidRPr="005579A4" w:rsidRDefault="008C5B58" w:rsidP="008C5B58">
      <w:pPr>
        <w:spacing w:line="239" w:lineRule="auto"/>
        <w:ind w:left="1440"/>
        <w:jc w:val="both"/>
        <w:rPr>
          <w:rFonts w:ascii="Calibri" w:eastAsia="Calibri" w:hAnsi="Calibri" w:cs="Arial"/>
          <w:i/>
          <w:color w:val="0563C1"/>
          <w:sz w:val="22"/>
          <w:szCs w:val="22"/>
          <w:u w:val="single"/>
        </w:rPr>
      </w:pPr>
      <w:r w:rsidRPr="005579A4">
        <w:rPr>
          <w:rFonts w:ascii="Calibri" w:eastAsia="Calibri" w:hAnsi="Calibri" w:cs="Arial"/>
          <w:sz w:val="22"/>
          <w:szCs w:val="22"/>
        </w:rPr>
        <w:t xml:space="preserve">The </w:t>
      </w:r>
      <w:r w:rsidR="00747BE7">
        <w:rPr>
          <w:rFonts w:ascii="Calibri" w:eastAsia="Calibri" w:hAnsi="Calibri" w:cs="Arial"/>
          <w:sz w:val="22"/>
          <w:szCs w:val="22"/>
        </w:rPr>
        <w:t>Global Partnership for Sustainable Development Data</w:t>
      </w:r>
      <w:r w:rsidRPr="005579A4">
        <w:rPr>
          <w:rFonts w:ascii="Calibri" w:eastAsia="Calibri" w:hAnsi="Calibri" w:cs="Arial"/>
          <w:sz w:val="22"/>
          <w:szCs w:val="22"/>
        </w:rPr>
        <w:t xml:space="preserve"> is a global network of governments, NGOs, and businesses working together to strengthen the inclusivity, trust, and innovation in the way that data is used to address the world’s sustainable development efforts. The Global Partnership supports data-driven decision-making by initiating more open, new, and usable data. </w:t>
      </w:r>
      <w:hyperlink r:id="rId25" w:history="1">
        <w:r w:rsidRPr="005579A4">
          <w:rPr>
            <w:rFonts w:ascii="Calibri" w:eastAsia="Calibri" w:hAnsi="Calibri" w:cs="Arial"/>
            <w:i/>
            <w:color w:val="0563C1"/>
            <w:sz w:val="22"/>
            <w:szCs w:val="22"/>
            <w:u w:val="single"/>
          </w:rPr>
          <w:t>http://www.data4sdgs.org/</w:t>
        </w:r>
      </w:hyperlink>
    </w:p>
    <w:p w14:paraId="3572A8D0" w14:textId="77777777" w:rsidR="008C5B58" w:rsidRPr="005579A4" w:rsidRDefault="008C5B58" w:rsidP="008C5B58">
      <w:pPr>
        <w:spacing w:line="300" w:lineRule="exact"/>
        <w:rPr>
          <w:rFonts w:ascii="Times New Roman" w:eastAsia="Times New Roman" w:hAnsi="Times New Roman" w:cs="Arial"/>
          <w:sz w:val="22"/>
          <w:szCs w:val="22"/>
        </w:rPr>
      </w:pPr>
    </w:p>
    <w:p w14:paraId="0AC30B88" w14:textId="5F81BACF" w:rsidR="008C5B58" w:rsidRPr="005579A4" w:rsidRDefault="008C5B58" w:rsidP="008C5B58">
      <w:pPr>
        <w:spacing w:line="239" w:lineRule="auto"/>
        <w:ind w:left="1440"/>
        <w:jc w:val="both"/>
        <w:rPr>
          <w:rFonts w:ascii="Calibri" w:eastAsia="Calibri" w:hAnsi="Calibri" w:cs="Arial"/>
          <w:sz w:val="22"/>
          <w:szCs w:val="22"/>
        </w:rPr>
      </w:pPr>
      <w:r w:rsidRPr="005579A4">
        <w:rPr>
          <w:rFonts w:ascii="Calibri" w:eastAsia="Calibri" w:hAnsi="Calibri" w:cs="Arial"/>
          <w:sz w:val="22"/>
          <w:szCs w:val="22"/>
        </w:rPr>
        <w:t xml:space="preserve">The </w:t>
      </w:r>
      <w:r w:rsidR="00497D96" w:rsidRPr="005579A4">
        <w:rPr>
          <w:rFonts w:ascii="Calibri" w:eastAsia="Calibri" w:hAnsi="Calibri" w:cs="Arial"/>
          <w:sz w:val="22"/>
          <w:szCs w:val="22"/>
        </w:rPr>
        <w:t>EO4SDG</w:t>
      </w:r>
      <w:r w:rsidRPr="005579A4">
        <w:rPr>
          <w:rFonts w:ascii="Calibri" w:eastAsia="Calibri" w:hAnsi="Calibri" w:cs="Arial"/>
          <w:sz w:val="22"/>
          <w:szCs w:val="22"/>
        </w:rPr>
        <w:t xml:space="preserve"> Initiative works with the Global Partnership on the openness, availability, and usability of Earth observations data and geospatial information to support the SDGs. </w:t>
      </w:r>
      <w:r w:rsidR="00F22E17" w:rsidRPr="005579A4">
        <w:rPr>
          <w:rFonts w:ascii="Calibri" w:eastAsia="Calibri" w:hAnsi="Calibri" w:cs="Arial"/>
          <w:sz w:val="22"/>
          <w:szCs w:val="22"/>
        </w:rPr>
        <w:t>EO4SDG</w:t>
      </w:r>
      <w:r w:rsidR="00505EBE" w:rsidRPr="005579A4">
        <w:rPr>
          <w:rFonts w:ascii="Calibri" w:eastAsia="Calibri" w:hAnsi="Calibri" w:cs="Arial"/>
          <w:sz w:val="22"/>
          <w:szCs w:val="22"/>
        </w:rPr>
        <w:t xml:space="preserve"> </w:t>
      </w:r>
      <w:r w:rsidR="00F22E17" w:rsidRPr="005579A4">
        <w:rPr>
          <w:rFonts w:ascii="Calibri" w:eastAsia="Calibri" w:hAnsi="Calibri" w:cs="Arial"/>
          <w:sz w:val="22"/>
          <w:szCs w:val="22"/>
        </w:rPr>
        <w:t xml:space="preserve">has been working with GPSDD on its </w:t>
      </w:r>
      <w:r w:rsidR="00505EBE" w:rsidRPr="005579A4">
        <w:rPr>
          <w:rFonts w:ascii="Calibri" w:eastAsia="Calibri" w:hAnsi="Calibri" w:cs="Arial"/>
          <w:sz w:val="22"/>
          <w:szCs w:val="22"/>
        </w:rPr>
        <w:t xml:space="preserve">country-level data roadmap process, which focuses on developing and implementing whole-of-government, multi-stakeholder data </w:t>
      </w:r>
      <w:r w:rsidR="00505EBE" w:rsidRPr="005579A4">
        <w:rPr>
          <w:rFonts w:ascii="Calibri" w:eastAsia="Calibri" w:hAnsi="Calibri" w:cs="Arial"/>
          <w:sz w:val="22"/>
          <w:szCs w:val="22"/>
        </w:rPr>
        <w:lastRenderedPageBreak/>
        <w:t xml:space="preserve">roadmaps for sustainable development at both national and sub-national levels. EO4SDG is providing resources and expertise to more directly engage with countries on meeting key data gaps and challenges. Country examples include Colombia, Kenya, Senegal and Ghana, among others. </w:t>
      </w:r>
    </w:p>
    <w:p w14:paraId="779E1D52" w14:textId="0EE88EB7" w:rsidR="008C5B58" w:rsidRPr="005579A4" w:rsidRDefault="008C5B58" w:rsidP="008C5B58">
      <w:pPr>
        <w:spacing w:line="294" w:lineRule="exact"/>
        <w:rPr>
          <w:rFonts w:ascii="Times New Roman" w:eastAsia="Times New Roman" w:hAnsi="Times New Roman" w:cs="Arial"/>
          <w:sz w:val="22"/>
          <w:szCs w:val="22"/>
        </w:rPr>
      </w:pPr>
    </w:p>
    <w:p w14:paraId="0AB7AB18" w14:textId="77777777" w:rsidR="00505EBE" w:rsidRPr="005579A4" w:rsidRDefault="00505EBE" w:rsidP="008C5B58">
      <w:pPr>
        <w:spacing w:line="294" w:lineRule="exact"/>
        <w:rPr>
          <w:rFonts w:ascii="Times New Roman" w:eastAsia="Times New Roman" w:hAnsi="Times New Roman" w:cs="Arial"/>
          <w:sz w:val="22"/>
          <w:szCs w:val="22"/>
        </w:rPr>
      </w:pPr>
    </w:p>
    <w:p w14:paraId="07D7C67B" w14:textId="77777777" w:rsidR="008C5B58" w:rsidRPr="005579A4" w:rsidRDefault="008C5B58" w:rsidP="008C5B58">
      <w:pPr>
        <w:spacing w:line="0" w:lineRule="atLeast"/>
        <w:ind w:left="1440"/>
        <w:rPr>
          <w:rFonts w:ascii="Calibri" w:eastAsia="Calibri" w:hAnsi="Calibri" w:cs="Arial"/>
          <w:b/>
          <w:i/>
          <w:sz w:val="22"/>
          <w:szCs w:val="22"/>
        </w:rPr>
      </w:pPr>
      <w:r w:rsidRPr="005579A4">
        <w:rPr>
          <w:rFonts w:ascii="Calibri" w:eastAsia="Calibri" w:hAnsi="Calibri" w:cs="Arial"/>
          <w:b/>
          <w:i/>
          <w:sz w:val="22"/>
          <w:szCs w:val="22"/>
        </w:rPr>
        <w:t>International Institute for Sustainable Development, IISD</w:t>
      </w:r>
    </w:p>
    <w:p w14:paraId="7BE6218A" w14:textId="77777777" w:rsidR="008C5B58" w:rsidRPr="005579A4" w:rsidRDefault="008C5B58" w:rsidP="008C5B58">
      <w:pPr>
        <w:spacing w:line="20" w:lineRule="exact"/>
        <w:rPr>
          <w:rFonts w:ascii="Times New Roman" w:eastAsia="Times New Roman" w:hAnsi="Times New Roman" w:cs="Arial"/>
          <w:sz w:val="22"/>
          <w:szCs w:val="22"/>
        </w:rPr>
      </w:pPr>
      <w:r w:rsidRPr="005579A4">
        <w:rPr>
          <w:rFonts w:ascii="Calibri" w:eastAsia="Calibri" w:hAnsi="Calibri" w:cs="Arial"/>
          <w:b/>
          <w:i/>
          <w:noProof/>
          <w:sz w:val="22"/>
          <w:szCs w:val="22"/>
        </w:rPr>
        <w:drawing>
          <wp:anchor distT="0" distB="0" distL="114300" distR="114300" simplePos="0" relativeHeight="251671552" behindDoc="1" locked="0" layoutInCell="1" allowOverlap="1" wp14:anchorId="0037A528" wp14:editId="71C79405">
            <wp:simplePos x="0" y="0"/>
            <wp:positionH relativeFrom="column">
              <wp:posOffset>0</wp:posOffset>
            </wp:positionH>
            <wp:positionV relativeFrom="paragraph">
              <wp:posOffset>-123190</wp:posOffset>
            </wp:positionV>
            <wp:extent cx="685165" cy="689610"/>
            <wp:effectExtent l="0" t="0" r="0" b="0"/>
            <wp:wrapNone/>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85165" cy="689610"/>
                    </a:xfrm>
                    <a:prstGeom prst="rect">
                      <a:avLst/>
                    </a:prstGeom>
                    <a:noFill/>
                  </pic:spPr>
                </pic:pic>
              </a:graphicData>
            </a:graphic>
            <wp14:sizeRelH relativeFrom="page">
              <wp14:pctWidth>0</wp14:pctWidth>
            </wp14:sizeRelH>
            <wp14:sizeRelV relativeFrom="page">
              <wp14:pctHeight>0</wp14:pctHeight>
            </wp14:sizeRelV>
          </wp:anchor>
        </w:drawing>
      </w:r>
    </w:p>
    <w:p w14:paraId="46A1A890" w14:textId="77777777" w:rsidR="008C5B58" w:rsidRPr="005579A4" w:rsidRDefault="008C5B58" w:rsidP="008C5B58">
      <w:pPr>
        <w:spacing w:line="251" w:lineRule="auto"/>
        <w:ind w:left="1440"/>
        <w:jc w:val="both"/>
        <w:rPr>
          <w:rFonts w:ascii="Calibri" w:eastAsia="Calibri" w:hAnsi="Calibri" w:cs="Arial"/>
          <w:i/>
          <w:color w:val="0563C1"/>
          <w:sz w:val="22"/>
          <w:szCs w:val="22"/>
          <w:u w:val="single"/>
        </w:rPr>
      </w:pPr>
      <w:r w:rsidRPr="005579A4">
        <w:rPr>
          <w:rFonts w:ascii="Calibri" w:eastAsia="Calibri" w:hAnsi="Calibri" w:cs="Arial"/>
          <w:sz w:val="22"/>
          <w:szCs w:val="22"/>
        </w:rPr>
        <w:t xml:space="preserve">IISD promotes human development and environmental sustainability through research, communication, and partnerships. IISD provides practical solutions to the challenge of integrating environmental and social priorities with economic development. IISD’s work covers strategies, policy advice, and tools across a range of programs and topics. IISD is a GEO Participating Organization. </w:t>
      </w:r>
      <w:hyperlink r:id="rId27" w:history="1">
        <w:r w:rsidRPr="005579A4">
          <w:rPr>
            <w:rFonts w:ascii="Calibri" w:eastAsia="Calibri" w:hAnsi="Calibri" w:cs="Arial"/>
            <w:i/>
            <w:color w:val="0563C1"/>
            <w:sz w:val="22"/>
            <w:szCs w:val="22"/>
            <w:u w:val="single"/>
          </w:rPr>
          <w:t>http://iisd.org</w:t>
        </w:r>
      </w:hyperlink>
    </w:p>
    <w:p w14:paraId="42CC78D9" w14:textId="77777777" w:rsidR="008C5B58" w:rsidRPr="005579A4" w:rsidRDefault="008C5B58" w:rsidP="008C5B58">
      <w:pPr>
        <w:spacing w:line="287" w:lineRule="exact"/>
        <w:rPr>
          <w:rFonts w:ascii="Times New Roman" w:eastAsia="Times New Roman" w:hAnsi="Times New Roman" w:cs="Arial"/>
          <w:sz w:val="22"/>
          <w:szCs w:val="22"/>
        </w:rPr>
      </w:pPr>
    </w:p>
    <w:p w14:paraId="506AD1D8" w14:textId="2D013977" w:rsidR="00FB78F3" w:rsidRPr="005579A4" w:rsidRDefault="008C5B58" w:rsidP="00FB78F3">
      <w:pPr>
        <w:spacing w:line="239" w:lineRule="auto"/>
        <w:ind w:left="1440"/>
        <w:jc w:val="both"/>
        <w:rPr>
          <w:rFonts w:ascii="Calibri" w:eastAsia="Calibri" w:hAnsi="Calibri" w:cs="Arial"/>
          <w:sz w:val="22"/>
          <w:szCs w:val="22"/>
        </w:rPr>
      </w:pPr>
      <w:r w:rsidRPr="005579A4">
        <w:rPr>
          <w:rFonts w:ascii="Calibri" w:eastAsia="Calibri" w:hAnsi="Calibri" w:cs="Arial"/>
          <w:sz w:val="22"/>
          <w:szCs w:val="22"/>
        </w:rPr>
        <w:t xml:space="preserve">The </w:t>
      </w:r>
      <w:r w:rsidR="00505EBE" w:rsidRPr="005579A4">
        <w:rPr>
          <w:rFonts w:ascii="Calibri" w:eastAsia="Calibri" w:hAnsi="Calibri" w:cs="Arial"/>
          <w:sz w:val="22"/>
          <w:szCs w:val="22"/>
        </w:rPr>
        <w:t>EO4SDG</w:t>
      </w:r>
      <w:r w:rsidRPr="005579A4">
        <w:rPr>
          <w:rFonts w:ascii="Calibri" w:eastAsia="Calibri" w:hAnsi="Calibri" w:cs="Arial"/>
          <w:sz w:val="22"/>
          <w:szCs w:val="22"/>
        </w:rPr>
        <w:t xml:space="preserve"> Initiative </w:t>
      </w:r>
      <w:r w:rsidR="00505EBE" w:rsidRPr="005579A4">
        <w:rPr>
          <w:rFonts w:ascii="Calibri" w:eastAsia="Calibri" w:hAnsi="Calibri" w:cs="Arial"/>
          <w:sz w:val="22"/>
          <w:szCs w:val="22"/>
        </w:rPr>
        <w:t>will</w:t>
      </w:r>
      <w:r w:rsidR="00F22E17" w:rsidRPr="005579A4">
        <w:rPr>
          <w:rFonts w:ascii="Calibri" w:eastAsia="Calibri" w:hAnsi="Calibri" w:cs="Arial"/>
          <w:sz w:val="22"/>
          <w:szCs w:val="22"/>
        </w:rPr>
        <w:t xml:space="preserve"> pursue collaboration</w:t>
      </w:r>
      <w:r w:rsidRPr="005579A4">
        <w:rPr>
          <w:rFonts w:ascii="Calibri" w:eastAsia="Calibri" w:hAnsi="Calibri" w:cs="Arial"/>
          <w:sz w:val="22"/>
          <w:szCs w:val="22"/>
        </w:rPr>
        <w:t xml:space="preserve"> with IISD to support the broad distribution of productive methods to use Earth observations and geospatial information for the SDGs and sustainable development decisions. A partnership can support efforts to integrate Earth observations into government policy and public management practices as well as strong outreach and communications activities.</w:t>
      </w:r>
    </w:p>
    <w:p w14:paraId="27980090" w14:textId="77777777" w:rsidR="008C5B58" w:rsidRPr="005579A4" w:rsidRDefault="008C5B58" w:rsidP="008C5B58">
      <w:pPr>
        <w:spacing w:line="302" w:lineRule="exact"/>
        <w:rPr>
          <w:rFonts w:ascii="Times New Roman" w:eastAsia="Times New Roman" w:hAnsi="Times New Roman" w:cs="Arial"/>
          <w:sz w:val="22"/>
          <w:szCs w:val="22"/>
        </w:rPr>
      </w:pPr>
    </w:p>
    <w:p w14:paraId="62074A0D" w14:textId="2DDD3FA4" w:rsidR="008C5B58" w:rsidRDefault="008C5B58" w:rsidP="00F07095">
      <w:pPr>
        <w:spacing w:line="236" w:lineRule="auto"/>
        <w:rPr>
          <w:rFonts w:ascii="Calibri" w:eastAsia="Calibri" w:hAnsi="Calibri" w:cs="Arial"/>
          <w:sz w:val="22"/>
          <w:szCs w:val="22"/>
        </w:rPr>
      </w:pPr>
      <w:r w:rsidRPr="005579A4">
        <w:rPr>
          <w:rFonts w:ascii="Calibri" w:eastAsia="Calibri" w:hAnsi="Calibri" w:cs="Arial"/>
          <w:sz w:val="22"/>
          <w:szCs w:val="22"/>
        </w:rPr>
        <w:t xml:space="preserve">The </w:t>
      </w:r>
      <w:r w:rsidR="00F22E17" w:rsidRPr="005579A4">
        <w:rPr>
          <w:rFonts w:ascii="Calibri" w:eastAsia="Calibri" w:hAnsi="Calibri" w:cs="Arial"/>
          <w:sz w:val="22"/>
          <w:szCs w:val="22"/>
        </w:rPr>
        <w:t xml:space="preserve">EO4SDG </w:t>
      </w:r>
      <w:r w:rsidRPr="005579A4">
        <w:rPr>
          <w:rFonts w:ascii="Calibri" w:eastAsia="Calibri" w:hAnsi="Calibri" w:cs="Arial"/>
          <w:sz w:val="22"/>
          <w:szCs w:val="22"/>
        </w:rPr>
        <w:t xml:space="preserve">Initiative collaborates with other activities in the GEO Work </w:t>
      </w:r>
      <w:proofErr w:type="spellStart"/>
      <w:r w:rsidRPr="005579A4">
        <w:rPr>
          <w:rFonts w:ascii="Calibri" w:eastAsia="Calibri" w:hAnsi="Calibri" w:cs="Arial"/>
          <w:sz w:val="22"/>
          <w:szCs w:val="22"/>
        </w:rPr>
        <w:t>Programme</w:t>
      </w:r>
      <w:proofErr w:type="spellEnd"/>
      <w:r w:rsidRPr="005579A4">
        <w:rPr>
          <w:rFonts w:ascii="Calibri" w:eastAsia="Calibri" w:hAnsi="Calibri" w:cs="Arial"/>
          <w:sz w:val="22"/>
          <w:szCs w:val="22"/>
        </w:rPr>
        <w:t xml:space="preserve"> that have established</w:t>
      </w:r>
      <w:r w:rsidR="00EB3005">
        <w:rPr>
          <w:rFonts w:ascii="Calibri" w:eastAsia="Calibri" w:hAnsi="Calibri" w:cs="Arial"/>
          <w:sz w:val="22"/>
          <w:szCs w:val="22"/>
        </w:rPr>
        <w:t>,</w:t>
      </w:r>
      <w:r w:rsidRPr="005579A4">
        <w:rPr>
          <w:rFonts w:ascii="Calibri" w:eastAsia="Calibri" w:hAnsi="Calibri" w:cs="Arial"/>
          <w:sz w:val="22"/>
          <w:szCs w:val="22"/>
        </w:rPr>
        <w:t xml:space="preserve"> or potential</w:t>
      </w:r>
      <w:r w:rsidR="00EB3005">
        <w:rPr>
          <w:rFonts w:ascii="Calibri" w:eastAsia="Calibri" w:hAnsi="Calibri" w:cs="Arial"/>
          <w:sz w:val="22"/>
          <w:szCs w:val="22"/>
        </w:rPr>
        <w:t>,</w:t>
      </w:r>
      <w:r w:rsidRPr="005579A4">
        <w:rPr>
          <w:rFonts w:ascii="Calibri" w:eastAsia="Calibri" w:hAnsi="Calibri" w:cs="Arial"/>
          <w:sz w:val="22"/>
          <w:szCs w:val="22"/>
        </w:rPr>
        <w:t xml:space="preserve"> connections to the SDGs.</w:t>
      </w:r>
      <w:r w:rsidR="00612B37">
        <w:rPr>
          <w:rFonts w:ascii="Calibri" w:eastAsia="Calibri" w:hAnsi="Calibri" w:cs="Arial"/>
          <w:sz w:val="22"/>
          <w:szCs w:val="22"/>
        </w:rPr>
        <w:t xml:space="preserve"> To date, EO4SDG has </w:t>
      </w:r>
      <w:r w:rsidR="00D879CC">
        <w:rPr>
          <w:rFonts w:ascii="Calibri" w:eastAsia="Calibri" w:hAnsi="Calibri" w:cs="Arial"/>
          <w:sz w:val="22"/>
          <w:szCs w:val="22"/>
        </w:rPr>
        <w:t>worked</w:t>
      </w:r>
      <w:r w:rsidR="00612B37">
        <w:rPr>
          <w:rFonts w:ascii="Calibri" w:eastAsia="Calibri" w:hAnsi="Calibri" w:cs="Arial"/>
          <w:sz w:val="22"/>
          <w:szCs w:val="22"/>
        </w:rPr>
        <w:t xml:space="preserve"> closely with GEO Blue Planet, GEOGLAM, GEO </w:t>
      </w:r>
      <w:proofErr w:type="spellStart"/>
      <w:r w:rsidR="00612B37">
        <w:rPr>
          <w:rFonts w:ascii="Calibri" w:eastAsia="Calibri" w:hAnsi="Calibri" w:cs="Arial"/>
          <w:sz w:val="22"/>
          <w:szCs w:val="22"/>
        </w:rPr>
        <w:t>AquaWatch</w:t>
      </w:r>
      <w:proofErr w:type="spellEnd"/>
      <w:r w:rsidR="00612B37">
        <w:rPr>
          <w:rFonts w:ascii="Calibri" w:eastAsia="Calibri" w:hAnsi="Calibri" w:cs="Arial"/>
          <w:sz w:val="22"/>
          <w:szCs w:val="22"/>
        </w:rPr>
        <w:t>, GEO Wetlands, Human Planet</w:t>
      </w:r>
      <w:r w:rsidR="003827E9">
        <w:rPr>
          <w:rFonts w:ascii="Calibri" w:eastAsia="Calibri" w:hAnsi="Calibri" w:cs="Arial"/>
          <w:sz w:val="22"/>
          <w:szCs w:val="22"/>
        </w:rPr>
        <w:t xml:space="preserve">, </w:t>
      </w:r>
      <w:proofErr w:type="spellStart"/>
      <w:r w:rsidR="006B50CB">
        <w:rPr>
          <w:rFonts w:ascii="Calibri" w:eastAsia="Calibri" w:hAnsi="Calibri" w:cs="Arial"/>
          <w:sz w:val="22"/>
          <w:szCs w:val="22"/>
        </w:rPr>
        <w:t>AmeriGEO</w:t>
      </w:r>
      <w:proofErr w:type="spellEnd"/>
      <w:r w:rsidR="006B50CB">
        <w:rPr>
          <w:rFonts w:ascii="Calibri" w:eastAsia="Calibri" w:hAnsi="Calibri" w:cs="Arial"/>
          <w:sz w:val="22"/>
          <w:szCs w:val="22"/>
        </w:rPr>
        <w:t xml:space="preserve">, </w:t>
      </w:r>
      <w:r w:rsidR="003827E9">
        <w:rPr>
          <w:rFonts w:ascii="Calibri" w:eastAsia="Calibri" w:hAnsi="Calibri" w:cs="Arial"/>
          <w:sz w:val="22"/>
          <w:szCs w:val="22"/>
        </w:rPr>
        <w:t>GEO Cradle</w:t>
      </w:r>
      <w:r w:rsidR="00747BE7">
        <w:rPr>
          <w:rFonts w:ascii="Calibri" w:eastAsia="Calibri" w:hAnsi="Calibri" w:cs="Arial"/>
          <w:sz w:val="22"/>
          <w:szCs w:val="22"/>
        </w:rPr>
        <w:t>, and the newly formed GEO-LDN Initiative</w:t>
      </w:r>
      <w:r w:rsidR="003827E9">
        <w:rPr>
          <w:rFonts w:ascii="Calibri" w:eastAsia="Calibri" w:hAnsi="Calibri" w:cs="Arial"/>
          <w:sz w:val="22"/>
          <w:szCs w:val="22"/>
        </w:rPr>
        <w:t xml:space="preserve">.  </w:t>
      </w:r>
      <w:r w:rsidR="006B50CB">
        <w:rPr>
          <w:rFonts w:ascii="Calibri" w:eastAsia="Calibri" w:hAnsi="Calibri" w:cs="Arial"/>
          <w:sz w:val="22"/>
          <w:szCs w:val="22"/>
        </w:rPr>
        <w:t xml:space="preserve">Moving forward, EO4SDG plans to organize </w:t>
      </w:r>
      <w:r w:rsidR="0017478C">
        <w:rPr>
          <w:rFonts w:ascii="Calibri" w:eastAsia="Calibri" w:hAnsi="Calibri" w:cs="Arial"/>
          <w:sz w:val="22"/>
          <w:szCs w:val="22"/>
        </w:rPr>
        <w:t xml:space="preserve"> consultations with additional </w:t>
      </w:r>
      <w:r w:rsidR="00747BE7">
        <w:rPr>
          <w:rFonts w:ascii="Calibri" w:eastAsia="Calibri" w:hAnsi="Calibri" w:cs="Arial"/>
          <w:sz w:val="22"/>
          <w:szCs w:val="22"/>
        </w:rPr>
        <w:t>Initiatives</w:t>
      </w:r>
      <w:r w:rsidR="0017478C">
        <w:rPr>
          <w:rFonts w:ascii="Calibri" w:eastAsia="Calibri" w:hAnsi="Calibri" w:cs="Arial"/>
          <w:sz w:val="22"/>
          <w:szCs w:val="22"/>
        </w:rPr>
        <w:t xml:space="preserve">, in collaboration with the GEO Secretariat, </w:t>
      </w:r>
      <w:r w:rsidR="0017478C" w:rsidRPr="0017478C">
        <w:rPr>
          <w:rFonts w:ascii="Calibri" w:eastAsia="Calibri" w:hAnsi="Calibri" w:cs="Arial"/>
          <w:sz w:val="22"/>
          <w:szCs w:val="22"/>
        </w:rPr>
        <w:t>to increase SDG-related knowledge sharing</w:t>
      </w:r>
      <w:r w:rsidR="0017478C">
        <w:rPr>
          <w:rFonts w:ascii="Calibri" w:eastAsia="Calibri" w:hAnsi="Calibri" w:cs="Arial"/>
          <w:sz w:val="22"/>
          <w:szCs w:val="22"/>
        </w:rPr>
        <w:t xml:space="preserve"> and </w:t>
      </w:r>
      <w:r w:rsidR="00747BE7">
        <w:rPr>
          <w:rFonts w:ascii="Calibri" w:eastAsia="Calibri" w:hAnsi="Calibri" w:cs="Arial"/>
          <w:sz w:val="22"/>
          <w:szCs w:val="22"/>
        </w:rPr>
        <w:t>promote</w:t>
      </w:r>
      <w:r w:rsidR="0017478C">
        <w:rPr>
          <w:rFonts w:ascii="Calibri" w:eastAsia="Calibri" w:hAnsi="Calibri" w:cs="Arial"/>
          <w:sz w:val="22"/>
          <w:szCs w:val="22"/>
        </w:rPr>
        <w:t xml:space="preserve"> the </w:t>
      </w:r>
      <w:r w:rsidR="0017478C" w:rsidRPr="0017478C">
        <w:rPr>
          <w:rFonts w:ascii="Calibri" w:eastAsia="Calibri" w:hAnsi="Calibri" w:cs="Arial"/>
          <w:sz w:val="22"/>
          <w:szCs w:val="22"/>
        </w:rPr>
        <w:t>development of SDG examples completed under other GEO W</w:t>
      </w:r>
      <w:bookmarkStart w:id="6" w:name="page18"/>
      <w:bookmarkEnd w:id="6"/>
      <w:r w:rsidR="00F07095">
        <w:rPr>
          <w:rFonts w:ascii="Calibri" w:eastAsia="Calibri" w:hAnsi="Calibri" w:cs="Arial"/>
          <w:sz w:val="22"/>
          <w:szCs w:val="22"/>
        </w:rPr>
        <w:t xml:space="preserve">ork </w:t>
      </w:r>
      <w:proofErr w:type="spellStart"/>
      <w:r w:rsidR="00F07095">
        <w:rPr>
          <w:rFonts w:ascii="Calibri" w:eastAsia="Calibri" w:hAnsi="Calibri" w:cs="Arial"/>
          <w:sz w:val="22"/>
          <w:szCs w:val="22"/>
        </w:rPr>
        <w:t>Programme</w:t>
      </w:r>
      <w:proofErr w:type="spellEnd"/>
      <w:r w:rsidR="00F07095">
        <w:rPr>
          <w:rFonts w:ascii="Calibri" w:eastAsia="Calibri" w:hAnsi="Calibri" w:cs="Arial"/>
          <w:sz w:val="22"/>
          <w:szCs w:val="22"/>
        </w:rPr>
        <w:t xml:space="preserve"> activities. </w:t>
      </w:r>
    </w:p>
    <w:p w14:paraId="7D52A871" w14:textId="77777777" w:rsidR="00F07095" w:rsidRPr="005579A4" w:rsidRDefault="00F07095" w:rsidP="00F07095">
      <w:pPr>
        <w:spacing w:line="236" w:lineRule="auto"/>
        <w:rPr>
          <w:rFonts w:ascii="Times New Roman" w:eastAsia="Times New Roman" w:hAnsi="Times New Roman" w:cs="Arial"/>
          <w:sz w:val="22"/>
          <w:szCs w:val="22"/>
        </w:rPr>
      </w:pPr>
    </w:p>
    <w:p w14:paraId="4CB0CB69" w14:textId="6CB75173" w:rsidR="008C5B58" w:rsidRPr="005579A4" w:rsidRDefault="008C5B58" w:rsidP="008C5B58">
      <w:pPr>
        <w:spacing w:line="239" w:lineRule="auto"/>
        <w:jc w:val="both"/>
        <w:rPr>
          <w:rFonts w:ascii="Calibri" w:eastAsia="Calibri" w:hAnsi="Calibri" w:cs="Arial"/>
          <w:sz w:val="22"/>
          <w:szCs w:val="22"/>
        </w:rPr>
      </w:pPr>
      <w:r w:rsidRPr="005579A4">
        <w:rPr>
          <w:rFonts w:ascii="Calibri" w:eastAsia="Calibri" w:hAnsi="Calibri" w:cs="Arial"/>
          <w:sz w:val="22"/>
          <w:szCs w:val="22"/>
        </w:rPr>
        <w:t xml:space="preserve">The Initiative also pursues partnerships with major scientific unions and management-oriented associations. </w:t>
      </w:r>
      <w:r w:rsidR="008A603D">
        <w:rPr>
          <w:rFonts w:ascii="Calibri" w:eastAsia="Calibri" w:hAnsi="Calibri" w:cs="Arial"/>
          <w:sz w:val="22"/>
          <w:szCs w:val="22"/>
        </w:rPr>
        <w:t xml:space="preserve">Examples include the </w:t>
      </w:r>
      <w:r w:rsidR="008A603D" w:rsidRPr="008A603D">
        <w:rPr>
          <w:rFonts w:ascii="Calibri" w:eastAsia="Calibri" w:hAnsi="Calibri" w:cs="Arial"/>
          <w:sz w:val="22"/>
          <w:szCs w:val="22"/>
        </w:rPr>
        <w:t>IEEE Geoscience and Remote Sensing Society</w:t>
      </w:r>
      <w:r w:rsidR="008A603D">
        <w:rPr>
          <w:rFonts w:ascii="Calibri" w:eastAsia="Calibri" w:hAnsi="Calibri" w:cs="Arial"/>
          <w:sz w:val="22"/>
          <w:szCs w:val="22"/>
        </w:rPr>
        <w:t xml:space="preserve"> (IGARSS) and the American Geophysical Union (AGU). </w:t>
      </w:r>
      <w:r w:rsidRPr="005579A4">
        <w:rPr>
          <w:rFonts w:ascii="Calibri" w:eastAsia="Calibri" w:hAnsi="Calibri" w:cs="Arial"/>
          <w:sz w:val="22"/>
          <w:szCs w:val="22"/>
        </w:rPr>
        <w:t>Organized efforts with these groups can integrate the sustainable development goals in the context of these organizations’ duties. They can include and feature the SDGs in their meetings and conferences, allowing opportunities to engage researchers, technicians, managers, and others to inform and energize them and catalyze contributions.</w:t>
      </w:r>
      <w:r w:rsidR="00505EBE" w:rsidRPr="005579A4">
        <w:rPr>
          <w:rFonts w:ascii="Calibri" w:eastAsia="Calibri" w:hAnsi="Calibri" w:cs="Arial"/>
          <w:sz w:val="22"/>
          <w:szCs w:val="22"/>
        </w:rPr>
        <w:t xml:space="preserve"> </w:t>
      </w:r>
    </w:p>
    <w:p w14:paraId="31B8D323" w14:textId="1A88C15B" w:rsidR="00505EBE" w:rsidRPr="005579A4" w:rsidRDefault="00505EBE" w:rsidP="008C5B58">
      <w:pPr>
        <w:spacing w:line="239" w:lineRule="auto"/>
        <w:jc w:val="both"/>
        <w:rPr>
          <w:rFonts w:ascii="Calibri" w:eastAsia="Calibri" w:hAnsi="Calibri" w:cs="Arial"/>
          <w:sz w:val="22"/>
          <w:szCs w:val="22"/>
        </w:rPr>
      </w:pPr>
    </w:p>
    <w:p w14:paraId="35784A32" w14:textId="6105EB93" w:rsidR="008C5B58" w:rsidRPr="005579A4" w:rsidRDefault="00505EBE" w:rsidP="00AC277F">
      <w:pPr>
        <w:spacing w:line="239" w:lineRule="auto"/>
        <w:jc w:val="both"/>
        <w:rPr>
          <w:rFonts w:ascii="Calibri" w:eastAsia="Calibri" w:hAnsi="Calibri" w:cs="Arial"/>
          <w:sz w:val="22"/>
          <w:szCs w:val="22"/>
        </w:rPr>
      </w:pPr>
      <w:r w:rsidRPr="005579A4">
        <w:rPr>
          <w:rFonts w:ascii="Calibri" w:eastAsia="Calibri" w:hAnsi="Calibri" w:cs="Arial"/>
          <w:sz w:val="22"/>
          <w:szCs w:val="22"/>
        </w:rPr>
        <w:t>EO4SDG also engages with the private sector</w:t>
      </w:r>
      <w:r w:rsidR="00AC277F" w:rsidRPr="005579A4">
        <w:rPr>
          <w:rFonts w:ascii="Calibri" w:eastAsia="Calibri" w:hAnsi="Calibri" w:cs="Arial"/>
          <w:sz w:val="22"/>
          <w:szCs w:val="22"/>
        </w:rPr>
        <w:t xml:space="preserve"> to explore and leverage existing platforms and initiatives that help track progress, identify priority areas for action, and enable </w:t>
      </w:r>
      <w:r w:rsidR="00B72241" w:rsidRPr="005579A4">
        <w:rPr>
          <w:rFonts w:ascii="Calibri" w:eastAsia="Calibri" w:hAnsi="Calibri" w:cs="Arial"/>
          <w:sz w:val="22"/>
          <w:szCs w:val="22"/>
        </w:rPr>
        <w:t xml:space="preserve">broad </w:t>
      </w:r>
      <w:r w:rsidR="00AC277F" w:rsidRPr="005579A4">
        <w:rPr>
          <w:rFonts w:ascii="Calibri" w:eastAsia="Calibri" w:hAnsi="Calibri" w:cs="Arial"/>
          <w:sz w:val="22"/>
          <w:szCs w:val="22"/>
        </w:rPr>
        <w:t xml:space="preserve">community engagement while leveraging a wide range of data sources, including Earth observations. </w:t>
      </w:r>
      <w:r w:rsidR="005A2BB6">
        <w:rPr>
          <w:rFonts w:ascii="Calibri" w:eastAsia="Calibri" w:hAnsi="Calibri" w:cs="Arial"/>
          <w:sz w:val="22"/>
          <w:szCs w:val="22"/>
        </w:rPr>
        <w:t>Examples</w:t>
      </w:r>
      <w:r w:rsidR="00AC277F" w:rsidRPr="005579A4">
        <w:rPr>
          <w:rFonts w:ascii="Calibri" w:eastAsia="Calibri" w:hAnsi="Calibri" w:cs="Arial"/>
          <w:sz w:val="22"/>
          <w:szCs w:val="22"/>
        </w:rPr>
        <w:t xml:space="preserve"> includ</w:t>
      </w:r>
      <w:r w:rsidR="005A2BB6">
        <w:rPr>
          <w:rFonts w:ascii="Calibri" w:eastAsia="Calibri" w:hAnsi="Calibri" w:cs="Arial"/>
          <w:sz w:val="22"/>
          <w:szCs w:val="22"/>
        </w:rPr>
        <w:t>e</w:t>
      </w:r>
      <w:r w:rsidRPr="005579A4">
        <w:rPr>
          <w:rFonts w:ascii="Calibri" w:eastAsia="Calibri" w:hAnsi="Calibri" w:cs="Arial"/>
          <w:sz w:val="22"/>
          <w:szCs w:val="22"/>
        </w:rPr>
        <w:t xml:space="preserve"> </w:t>
      </w:r>
      <w:proofErr w:type="spellStart"/>
      <w:r w:rsidR="00AC277F" w:rsidRPr="005579A4">
        <w:rPr>
          <w:rFonts w:ascii="Calibri" w:eastAsia="Calibri" w:hAnsi="Calibri" w:cs="Arial"/>
          <w:sz w:val="22"/>
          <w:szCs w:val="22"/>
        </w:rPr>
        <w:t>Esri</w:t>
      </w:r>
      <w:proofErr w:type="spellEnd"/>
      <w:r w:rsidR="00AC277F" w:rsidRPr="005579A4">
        <w:rPr>
          <w:rFonts w:ascii="Calibri" w:eastAsia="Calibri" w:hAnsi="Calibri" w:cs="Arial"/>
          <w:sz w:val="22"/>
          <w:szCs w:val="22"/>
        </w:rPr>
        <w:t xml:space="preserve">, </w:t>
      </w:r>
      <w:r w:rsidRPr="005579A4">
        <w:rPr>
          <w:rFonts w:ascii="Calibri" w:eastAsia="Calibri" w:hAnsi="Calibri" w:cs="Arial"/>
          <w:sz w:val="22"/>
          <w:szCs w:val="22"/>
        </w:rPr>
        <w:t>a private sector company specializing in Geographic Information System (GIS) mapping</w:t>
      </w:r>
      <w:r w:rsidR="00CA74F9" w:rsidRPr="005579A4">
        <w:rPr>
          <w:rFonts w:ascii="Calibri" w:eastAsia="Calibri" w:hAnsi="Calibri" w:cs="Arial"/>
          <w:sz w:val="22"/>
          <w:szCs w:val="22"/>
        </w:rPr>
        <w:t>, a</w:t>
      </w:r>
      <w:r w:rsidR="00AC277F" w:rsidRPr="005579A4">
        <w:rPr>
          <w:rFonts w:ascii="Calibri" w:eastAsia="Calibri" w:hAnsi="Calibri" w:cs="Arial"/>
          <w:sz w:val="22"/>
          <w:szCs w:val="22"/>
        </w:rPr>
        <w:t>s well as</w:t>
      </w:r>
      <w:r w:rsidR="00CA74F9" w:rsidRPr="005579A4">
        <w:rPr>
          <w:rFonts w:ascii="Calibri" w:eastAsia="Calibri" w:hAnsi="Calibri" w:cs="Arial"/>
          <w:sz w:val="22"/>
          <w:szCs w:val="22"/>
        </w:rPr>
        <w:t xml:space="preserve"> </w:t>
      </w:r>
      <w:r w:rsidR="00AC277F" w:rsidRPr="005579A4">
        <w:rPr>
          <w:rFonts w:ascii="Calibri" w:eastAsia="Calibri" w:hAnsi="Calibri" w:cs="Arial"/>
          <w:sz w:val="22"/>
          <w:szCs w:val="22"/>
        </w:rPr>
        <w:t xml:space="preserve">Google Earth Outreach and </w:t>
      </w:r>
      <w:r w:rsidR="00CA74F9" w:rsidRPr="005579A4">
        <w:rPr>
          <w:rFonts w:ascii="Calibri" w:eastAsia="Calibri" w:hAnsi="Calibri" w:cs="Arial"/>
          <w:sz w:val="22"/>
          <w:szCs w:val="22"/>
        </w:rPr>
        <w:t>Google</w:t>
      </w:r>
      <w:r w:rsidR="00AC277F" w:rsidRPr="005579A4">
        <w:rPr>
          <w:rFonts w:ascii="Calibri" w:eastAsia="Calibri" w:hAnsi="Calibri" w:cs="Arial"/>
          <w:sz w:val="22"/>
          <w:szCs w:val="22"/>
        </w:rPr>
        <w:t xml:space="preserve"> Earth Engine, which </w:t>
      </w:r>
      <w:r w:rsidR="00B72241" w:rsidRPr="005579A4">
        <w:rPr>
          <w:rFonts w:ascii="Calibri" w:eastAsia="Calibri" w:hAnsi="Calibri" w:cs="Arial"/>
          <w:sz w:val="22"/>
          <w:szCs w:val="22"/>
        </w:rPr>
        <w:t>use and develop</w:t>
      </w:r>
      <w:r w:rsidR="00AC277F" w:rsidRPr="005579A4">
        <w:rPr>
          <w:rFonts w:ascii="Calibri" w:eastAsia="Calibri" w:hAnsi="Calibri" w:cs="Arial"/>
          <w:sz w:val="22"/>
          <w:szCs w:val="22"/>
        </w:rPr>
        <w:t xml:space="preserve"> Google’s infrastructure to address global environmental, health and humanitarian issues. </w:t>
      </w:r>
      <w:r w:rsidR="0041327E">
        <w:rPr>
          <w:rFonts w:ascii="Calibri" w:eastAsia="Calibri" w:hAnsi="Calibri" w:cs="Arial"/>
          <w:sz w:val="22"/>
          <w:szCs w:val="22"/>
        </w:rPr>
        <w:t>Furthermore, t</w:t>
      </w:r>
      <w:r w:rsidR="0041327E" w:rsidRPr="0041327E">
        <w:rPr>
          <w:rFonts w:ascii="Calibri" w:eastAsia="Calibri" w:hAnsi="Calibri" w:cs="Arial"/>
          <w:sz w:val="22"/>
          <w:szCs w:val="22"/>
        </w:rPr>
        <w:t xml:space="preserve">he European Association of Remote Sensing Companies (EARSC) </w:t>
      </w:r>
      <w:r w:rsidR="0041327E">
        <w:rPr>
          <w:rFonts w:ascii="Calibri" w:eastAsia="Calibri" w:hAnsi="Calibri" w:cs="Arial"/>
          <w:sz w:val="22"/>
          <w:szCs w:val="22"/>
        </w:rPr>
        <w:t xml:space="preserve">- </w:t>
      </w:r>
      <w:r w:rsidR="0041327E" w:rsidRPr="0041327E">
        <w:rPr>
          <w:rFonts w:ascii="Calibri" w:eastAsia="Calibri" w:hAnsi="Calibri" w:cs="Arial"/>
          <w:sz w:val="22"/>
          <w:szCs w:val="22"/>
        </w:rPr>
        <w:t>a professional industrial body with the mission to foster growth of the E</w:t>
      </w:r>
      <w:r w:rsidR="0041327E">
        <w:rPr>
          <w:rFonts w:ascii="Calibri" w:eastAsia="Calibri" w:hAnsi="Calibri" w:cs="Arial"/>
          <w:sz w:val="22"/>
          <w:szCs w:val="22"/>
        </w:rPr>
        <w:t>O</w:t>
      </w:r>
      <w:r w:rsidR="0041327E" w:rsidRPr="0041327E">
        <w:rPr>
          <w:rFonts w:ascii="Calibri" w:eastAsia="Calibri" w:hAnsi="Calibri" w:cs="Arial"/>
          <w:sz w:val="22"/>
          <w:szCs w:val="22"/>
        </w:rPr>
        <w:t xml:space="preserve"> services sector</w:t>
      </w:r>
      <w:r w:rsidR="0041327E">
        <w:rPr>
          <w:rFonts w:ascii="Calibri" w:eastAsia="Calibri" w:hAnsi="Calibri" w:cs="Arial"/>
          <w:sz w:val="22"/>
          <w:szCs w:val="22"/>
        </w:rPr>
        <w:t xml:space="preserve"> – is an active EO4SDG</w:t>
      </w:r>
      <w:r w:rsidR="00D879CC">
        <w:rPr>
          <w:rFonts w:ascii="Calibri" w:eastAsia="Calibri" w:hAnsi="Calibri" w:cs="Arial"/>
          <w:sz w:val="22"/>
          <w:szCs w:val="22"/>
        </w:rPr>
        <w:t xml:space="preserve"> </w:t>
      </w:r>
      <w:r w:rsidR="0041327E">
        <w:rPr>
          <w:rFonts w:ascii="Calibri" w:eastAsia="Calibri" w:hAnsi="Calibri" w:cs="Arial"/>
          <w:sz w:val="22"/>
          <w:szCs w:val="22"/>
        </w:rPr>
        <w:t>contributor.</w:t>
      </w:r>
    </w:p>
    <w:p w14:paraId="0082AD31" w14:textId="303AEC72" w:rsidR="008C5B58" w:rsidRPr="005579A4" w:rsidRDefault="008C5B58" w:rsidP="008C5B58">
      <w:pPr>
        <w:rPr>
          <w:b/>
          <w:sz w:val="22"/>
          <w:szCs w:val="22"/>
        </w:rPr>
      </w:pPr>
    </w:p>
    <w:p w14:paraId="147D24EE" w14:textId="74CC268D" w:rsidR="005579A4" w:rsidRDefault="005579A4" w:rsidP="005579A4">
      <w:pPr>
        <w:spacing w:line="0" w:lineRule="atLeast"/>
        <w:rPr>
          <w:i/>
          <w:sz w:val="22"/>
          <w:szCs w:val="22"/>
        </w:rPr>
      </w:pPr>
      <w:r w:rsidRPr="005579A4">
        <w:rPr>
          <w:i/>
          <w:sz w:val="22"/>
          <w:szCs w:val="22"/>
        </w:rPr>
        <w:t>Schedule</w:t>
      </w:r>
    </w:p>
    <w:p w14:paraId="56EFD653" w14:textId="77777777" w:rsidR="005579A4" w:rsidRPr="005579A4" w:rsidRDefault="005579A4" w:rsidP="005579A4">
      <w:pPr>
        <w:spacing w:line="0" w:lineRule="atLeast"/>
        <w:rPr>
          <w:i/>
          <w:sz w:val="22"/>
          <w:szCs w:val="22"/>
        </w:rPr>
      </w:pPr>
    </w:p>
    <w:p w14:paraId="1FFE7DED" w14:textId="77777777" w:rsidR="005579A4" w:rsidRDefault="005579A4" w:rsidP="005579A4">
      <w:pPr>
        <w:spacing w:line="2" w:lineRule="exact"/>
        <w:rPr>
          <w:rFonts w:ascii="Times New Roman" w:eastAsia="Times New Roman" w:hAnsi="Times New Roman"/>
        </w:rPr>
      </w:pPr>
    </w:p>
    <w:p w14:paraId="0131C12C" w14:textId="7DB91126" w:rsidR="005579A4" w:rsidRPr="005579A4" w:rsidRDefault="005579A4" w:rsidP="005579A4">
      <w:pPr>
        <w:spacing w:line="239" w:lineRule="auto"/>
        <w:jc w:val="both"/>
        <w:rPr>
          <w:sz w:val="22"/>
          <w:szCs w:val="22"/>
        </w:rPr>
      </w:pPr>
      <w:r w:rsidRPr="005579A4">
        <w:rPr>
          <w:sz w:val="22"/>
          <w:szCs w:val="22"/>
        </w:rPr>
        <w:t xml:space="preserve">The EO4SDG Initiative has general events and activities that occur every year and ones specific to a given year. Examples of events and activities include GEO Plenaries, UN Statistical Commission meetings, </w:t>
      </w:r>
      <w:r w:rsidRPr="005579A4">
        <w:rPr>
          <w:sz w:val="22"/>
          <w:szCs w:val="22"/>
        </w:rPr>
        <w:lastRenderedPageBreak/>
        <w:t>conferences, annual meetings, trainings, workshops, and webinars, among others. In addition, the Initiative may hold special events, such as a biennial conference of the partners.</w:t>
      </w:r>
    </w:p>
    <w:p w14:paraId="401EB32A" w14:textId="77777777" w:rsidR="005579A4" w:rsidRPr="005579A4" w:rsidRDefault="005579A4" w:rsidP="005579A4">
      <w:pPr>
        <w:spacing w:line="0" w:lineRule="atLeast"/>
        <w:rPr>
          <w:rFonts w:ascii="Times New Roman" w:eastAsia="Times New Roman" w:hAnsi="Times New Roman"/>
          <w:sz w:val="22"/>
          <w:szCs w:val="22"/>
        </w:rPr>
      </w:pPr>
    </w:p>
    <w:p w14:paraId="75BC2709" w14:textId="624B7D01" w:rsidR="00F8055C" w:rsidRPr="00FB78F3" w:rsidRDefault="005579A4" w:rsidP="00FB78F3">
      <w:pPr>
        <w:spacing w:line="0" w:lineRule="atLeast"/>
        <w:rPr>
          <w:sz w:val="22"/>
          <w:szCs w:val="22"/>
        </w:rPr>
      </w:pPr>
      <w:r w:rsidRPr="005579A4">
        <w:rPr>
          <w:sz w:val="22"/>
          <w:szCs w:val="22"/>
        </w:rPr>
        <w:t>The following is a list of recurring annual events that are part of a general schedule:</w:t>
      </w:r>
    </w:p>
    <w:p w14:paraId="7D9B6200" w14:textId="77777777" w:rsidR="00FC6291" w:rsidRDefault="00FC6291" w:rsidP="00B85AF7">
      <w:pPr>
        <w:spacing w:line="0" w:lineRule="atLeast"/>
        <w:rPr>
          <w:u w:val="single"/>
        </w:rPr>
      </w:pPr>
    </w:p>
    <w:p w14:paraId="5335970B" w14:textId="77777777" w:rsidR="00F32F32" w:rsidRDefault="00F32F32" w:rsidP="00B85AF7">
      <w:pPr>
        <w:spacing w:line="0" w:lineRule="atLeast"/>
        <w:rPr>
          <w:u w:val="single"/>
        </w:rPr>
      </w:pPr>
    </w:p>
    <w:p w14:paraId="069EFD0B" w14:textId="4D0BA7EA" w:rsidR="00F32F32" w:rsidRDefault="00F32F32" w:rsidP="00B85AF7">
      <w:pPr>
        <w:spacing w:line="0" w:lineRule="atLeast"/>
        <w:rPr>
          <w:u w:val="single"/>
        </w:rPr>
        <w:sectPr w:rsidR="00F32F32">
          <w:pgSz w:w="12240" w:h="15840"/>
          <w:pgMar w:top="1437" w:right="1420" w:bottom="692" w:left="1440" w:header="0" w:footer="0" w:gutter="0"/>
          <w:cols w:space="0" w:equalWidth="0">
            <w:col w:w="9380"/>
          </w:cols>
          <w:docGrid w:linePitch="360"/>
        </w:sectPr>
      </w:pPr>
    </w:p>
    <w:p w14:paraId="5233CAE9" w14:textId="05F7986B" w:rsidR="005579A4" w:rsidRDefault="005579A4" w:rsidP="005579A4">
      <w:pPr>
        <w:spacing w:line="0" w:lineRule="atLeast"/>
        <w:ind w:left="360"/>
        <w:rPr>
          <w:u w:val="single"/>
        </w:rPr>
      </w:pPr>
      <w:r>
        <w:rPr>
          <w:u w:val="single"/>
        </w:rPr>
        <w:t>QI: January - March</w:t>
      </w:r>
    </w:p>
    <w:p w14:paraId="27FC1B65" w14:textId="77777777" w:rsidR="005579A4" w:rsidRDefault="005579A4" w:rsidP="005579A4">
      <w:pPr>
        <w:spacing w:line="2" w:lineRule="exact"/>
        <w:rPr>
          <w:rFonts w:ascii="Times New Roman" w:eastAsia="Times New Roman" w:hAnsi="Times New Roman"/>
        </w:rPr>
      </w:pPr>
    </w:p>
    <w:p w14:paraId="0DB3C7DD" w14:textId="77777777" w:rsidR="005579A4" w:rsidRDefault="005579A4" w:rsidP="005579A4">
      <w:pPr>
        <w:spacing w:line="0" w:lineRule="atLeast"/>
        <w:ind w:left="360"/>
      </w:pPr>
      <w:r>
        <w:t>UN Statistical Commission meeting</w:t>
      </w:r>
    </w:p>
    <w:p w14:paraId="3C407E03" w14:textId="77777777" w:rsidR="005579A4" w:rsidRDefault="005579A4" w:rsidP="005579A4">
      <w:pPr>
        <w:spacing w:line="3" w:lineRule="exact"/>
        <w:rPr>
          <w:rFonts w:ascii="Times New Roman" w:eastAsia="Times New Roman" w:hAnsi="Times New Roman"/>
        </w:rPr>
      </w:pPr>
    </w:p>
    <w:p w14:paraId="3CFF9F53" w14:textId="77777777" w:rsidR="00FC6291" w:rsidRDefault="00FC6291" w:rsidP="00FC6291">
      <w:pPr>
        <w:spacing w:line="262" w:lineRule="exact"/>
        <w:rPr>
          <w:rFonts w:ascii="Times New Roman" w:eastAsia="Times New Roman" w:hAnsi="Times New Roman"/>
        </w:rPr>
      </w:pPr>
    </w:p>
    <w:p w14:paraId="358FFF48" w14:textId="77777777" w:rsidR="00FC6291" w:rsidRDefault="00FC6291" w:rsidP="00FC6291">
      <w:pPr>
        <w:spacing w:line="0" w:lineRule="atLeast"/>
        <w:ind w:left="360"/>
        <w:rPr>
          <w:u w:val="single"/>
        </w:rPr>
      </w:pPr>
      <w:r>
        <w:rPr>
          <w:u w:val="single"/>
        </w:rPr>
        <w:t>QII: April - June</w:t>
      </w:r>
    </w:p>
    <w:p w14:paraId="7041359C" w14:textId="77777777" w:rsidR="00FC6291" w:rsidRDefault="00FC6291" w:rsidP="00FC6291">
      <w:pPr>
        <w:spacing w:line="3" w:lineRule="exact"/>
        <w:rPr>
          <w:rFonts w:ascii="Times New Roman" w:eastAsia="Times New Roman" w:hAnsi="Times New Roman"/>
        </w:rPr>
      </w:pPr>
    </w:p>
    <w:p w14:paraId="10B29451" w14:textId="0F0406A3" w:rsidR="00FC6291" w:rsidRDefault="00FC6291" w:rsidP="00FC6291">
      <w:pPr>
        <w:spacing w:line="0" w:lineRule="atLeast"/>
        <w:ind w:left="360"/>
      </w:pPr>
      <w:r>
        <w:t xml:space="preserve">EGU and </w:t>
      </w:r>
      <w:proofErr w:type="spellStart"/>
      <w:r>
        <w:t>JpGU</w:t>
      </w:r>
      <w:proofErr w:type="spellEnd"/>
      <w:r>
        <w:t xml:space="preserve"> meetings</w:t>
      </w:r>
    </w:p>
    <w:p w14:paraId="01F4E749" w14:textId="262FED09" w:rsidR="00FC6291" w:rsidRDefault="00FC6291" w:rsidP="00FC6291">
      <w:pPr>
        <w:spacing w:line="0" w:lineRule="atLeast"/>
        <w:ind w:left="360"/>
      </w:pPr>
      <w:r>
        <w:t xml:space="preserve">GEO Work </w:t>
      </w:r>
      <w:proofErr w:type="spellStart"/>
      <w:r>
        <w:t>Programme</w:t>
      </w:r>
      <w:proofErr w:type="spellEnd"/>
      <w:r>
        <w:t xml:space="preserve"> Symposium</w:t>
      </w:r>
    </w:p>
    <w:p w14:paraId="70E22087" w14:textId="49F0756F" w:rsidR="00612B37" w:rsidRDefault="00612B37" w:rsidP="00FC6291">
      <w:pPr>
        <w:spacing w:line="0" w:lineRule="atLeast"/>
        <w:ind w:left="360"/>
      </w:pPr>
    </w:p>
    <w:p w14:paraId="28D60781" w14:textId="35EAB415" w:rsidR="00F32F32" w:rsidRDefault="00F32F32" w:rsidP="00FC6291">
      <w:pPr>
        <w:spacing w:line="0" w:lineRule="atLeast"/>
        <w:ind w:left="360"/>
      </w:pPr>
    </w:p>
    <w:p w14:paraId="080B69C4" w14:textId="38E53967" w:rsidR="00F32F32" w:rsidRDefault="00F32F32" w:rsidP="00FC6291">
      <w:pPr>
        <w:spacing w:line="0" w:lineRule="atLeast"/>
        <w:ind w:left="360"/>
      </w:pPr>
    </w:p>
    <w:p w14:paraId="4CD7FCE8" w14:textId="77777777" w:rsidR="00F32F32" w:rsidRDefault="00F32F32" w:rsidP="00FC6291">
      <w:pPr>
        <w:spacing w:line="0" w:lineRule="atLeast"/>
        <w:ind w:left="360"/>
      </w:pPr>
    </w:p>
    <w:p w14:paraId="14DFEF05" w14:textId="345510EA" w:rsidR="00FC6291" w:rsidRPr="00FC6291" w:rsidRDefault="00FC6291" w:rsidP="00F32F32">
      <w:pPr>
        <w:spacing w:line="0" w:lineRule="atLeast"/>
        <w:ind w:firstLine="360"/>
        <w:rPr>
          <w:u w:val="single"/>
        </w:rPr>
      </w:pPr>
      <w:r w:rsidRPr="00FC6291">
        <w:rPr>
          <w:u w:val="single"/>
        </w:rPr>
        <w:t>QIII: July-Sept</w:t>
      </w:r>
    </w:p>
    <w:p w14:paraId="0CEB312A" w14:textId="77777777" w:rsidR="00FC6291" w:rsidRDefault="00FC6291" w:rsidP="00FC6291">
      <w:pPr>
        <w:spacing w:line="0" w:lineRule="atLeast"/>
        <w:ind w:firstLine="360"/>
      </w:pPr>
      <w:r>
        <w:t>UN High Level Political Forum</w:t>
      </w:r>
    </w:p>
    <w:p w14:paraId="05731122" w14:textId="04BE63B0" w:rsidR="00FC6291" w:rsidRDefault="00FC6291" w:rsidP="00FC6291">
      <w:pPr>
        <w:spacing w:line="0" w:lineRule="atLeast"/>
        <w:ind w:firstLine="360"/>
      </w:pPr>
      <w:r>
        <w:t xml:space="preserve">UN-GGIM Annual Meeting  </w:t>
      </w:r>
    </w:p>
    <w:p w14:paraId="170307B8" w14:textId="4001F85F" w:rsidR="00F8055C" w:rsidRDefault="00F8055C" w:rsidP="00B85AF7">
      <w:pPr>
        <w:spacing w:line="0" w:lineRule="atLeast"/>
        <w:ind w:left="360"/>
      </w:pPr>
      <w:r>
        <w:t>EO4SDG  Annual Meeting</w:t>
      </w:r>
    </w:p>
    <w:p w14:paraId="34A2DBBF" w14:textId="66D50B98" w:rsidR="00FC6291" w:rsidRPr="00FC6291" w:rsidRDefault="00FC6291" w:rsidP="00FC6291">
      <w:pPr>
        <w:spacing w:line="0" w:lineRule="atLeast"/>
        <w:ind w:firstLine="360"/>
        <w:rPr>
          <w:u w:val="single"/>
        </w:rPr>
      </w:pPr>
    </w:p>
    <w:p w14:paraId="62BDD5BB" w14:textId="77777777" w:rsidR="00FC6291" w:rsidRPr="00FC6291" w:rsidRDefault="00FC6291" w:rsidP="00FC6291">
      <w:pPr>
        <w:spacing w:line="0" w:lineRule="atLeast"/>
        <w:ind w:firstLine="360"/>
        <w:rPr>
          <w:u w:val="single"/>
        </w:rPr>
      </w:pPr>
      <w:r w:rsidRPr="00FC6291">
        <w:rPr>
          <w:u w:val="single"/>
        </w:rPr>
        <w:t>QIV: October - December</w:t>
      </w:r>
    </w:p>
    <w:p w14:paraId="4DB825EB" w14:textId="41DAE1FC" w:rsidR="00FB20DE" w:rsidRDefault="00FB20DE" w:rsidP="00FC6291">
      <w:pPr>
        <w:spacing w:line="0" w:lineRule="atLeast"/>
        <w:ind w:firstLine="360"/>
      </w:pPr>
      <w:r>
        <w:t xml:space="preserve">UN-GGIM Americas </w:t>
      </w:r>
    </w:p>
    <w:p w14:paraId="24B52339" w14:textId="02C4A9F1" w:rsidR="00FC6291" w:rsidRDefault="00FC6291" w:rsidP="00FC6291">
      <w:pPr>
        <w:spacing w:line="0" w:lineRule="atLeast"/>
        <w:ind w:firstLine="360"/>
      </w:pPr>
      <w:r>
        <w:t>GEO Plenary &amp; EO4SDG Side Events</w:t>
      </w:r>
    </w:p>
    <w:p w14:paraId="5414F807" w14:textId="06449DEE" w:rsidR="00FC6291" w:rsidRDefault="00612B37" w:rsidP="00FC6291">
      <w:pPr>
        <w:spacing w:line="0" w:lineRule="atLeast"/>
        <w:ind w:firstLine="360"/>
      </w:pPr>
      <w:r>
        <w:t xml:space="preserve">UN World Data Forum </w:t>
      </w:r>
    </w:p>
    <w:p w14:paraId="162AC4ED" w14:textId="437C18D5" w:rsidR="00FC6291" w:rsidRDefault="00FC6291" w:rsidP="00FC6291">
      <w:pPr>
        <w:spacing w:line="0" w:lineRule="atLeast"/>
        <w:ind w:firstLine="360"/>
      </w:pPr>
      <w:r>
        <w:t>AGU meeting</w:t>
      </w:r>
    </w:p>
    <w:p w14:paraId="66571711" w14:textId="77777777" w:rsidR="00FC6291" w:rsidRDefault="00FC6291" w:rsidP="005579A4">
      <w:pPr>
        <w:spacing w:line="200" w:lineRule="exact"/>
        <w:rPr>
          <w:rFonts w:ascii="Times New Roman" w:eastAsia="Times New Roman" w:hAnsi="Times New Roman"/>
        </w:rPr>
        <w:sectPr w:rsidR="00FC6291" w:rsidSect="00FC6291">
          <w:type w:val="continuous"/>
          <w:pgSz w:w="12240" w:h="15840"/>
          <w:pgMar w:top="1437" w:right="1420" w:bottom="692" w:left="1440" w:header="0" w:footer="0" w:gutter="0"/>
          <w:cols w:num="2" w:space="720" w:equalWidth="0">
            <w:col w:w="4330" w:space="720"/>
            <w:col w:w="4330"/>
          </w:cols>
          <w:docGrid w:linePitch="360"/>
        </w:sectPr>
      </w:pPr>
    </w:p>
    <w:p w14:paraId="5737F7A6" w14:textId="1C5E3D01" w:rsidR="005579A4" w:rsidRDefault="005579A4" w:rsidP="005579A4">
      <w:pPr>
        <w:spacing w:line="200" w:lineRule="exact"/>
        <w:rPr>
          <w:rFonts w:ascii="Times New Roman" w:eastAsia="Times New Roman" w:hAnsi="Times New Roman"/>
        </w:rPr>
      </w:pPr>
    </w:p>
    <w:p w14:paraId="196A13FC" w14:textId="0CD77C7D" w:rsidR="005579A4" w:rsidRPr="005579A4" w:rsidRDefault="005579A4" w:rsidP="005579A4">
      <w:pPr>
        <w:spacing w:line="238" w:lineRule="auto"/>
        <w:ind w:right="20"/>
        <w:jc w:val="both"/>
        <w:sectPr w:rsidR="005579A4" w:rsidRPr="005579A4" w:rsidSect="00FC6291">
          <w:type w:val="continuous"/>
          <w:pgSz w:w="12240" w:h="15840"/>
          <w:pgMar w:top="1437" w:right="1420" w:bottom="692" w:left="1440" w:header="0" w:footer="0" w:gutter="0"/>
          <w:cols w:space="0" w:equalWidth="0">
            <w:col w:w="9380"/>
          </w:cols>
          <w:docGrid w:linePitch="360"/>
        </w:sectPr>
      </w:pPr>
    </w:p>
    <w:p w14:paraId="7905D2E3" w14:textId="5247924B" w:rsidR="00067872" w:rsidRDefault="00265EF9" w:rsidP="00D16F71">
      <w:pPr>
        <w:rPr>
          <w:b/>
          <w:sz w:val="28"/>
        </w:rPr>
      </w:pPr>
      <w:bookmarkStart w:id="7" w:name="page21"/>
      <w:bookmarkEnd w:id="7"/>
      <w:r>
        <w:rPr>
          <w:b/>
          <w:sz w:val="28"/>
        </w:rPr>
        <w:lastRenderedPageBreak/>
        <w:t>G</w:t>
      </w:r>
      <w:r>
        <w:rPr>
          <w:b/>
          <w:sz w:val="22"/>
        </w:rPr>
        <w:t>OVERNANCE</w:t>
      </w:r>
      <w:r w:rsidR="00D369E7">
        <w:rPr>
          <w:b/>
          <w:sz w:val="28"/>
        </w:rPr>
        <w:t xml:space="preserve"> </w:t>
      </w:r>
    </w:p>
    <w:p w14:paraId="5FFD1D09" w14:textId="62CAC041" w:rsidR="00D369E7" w:rsidRPr="00265EF9" w:rsidRDefault="00D369E7" w:rsidP="00D16F71">
      <w:pPr>
        <w:rPr>
          <w:sz w:val="22"/>
          <w:szCs w:val="22"/>
        </w:rPr>
      </w:pPr>
    </w:p>
    <w:p w14:paraId="173E7846" w14:textId="7A129D7A" w:rsidR="00265EF9" w:rsidRPr="001B4781" w:rsidRDefault="00265EF9" w:rsidP="00D16F71">
      <w:pPr>
        <w:rPr>
          <w:sz w:val="22"/>
          <w:szCs w:val="22"/>
        </w:rPr>
      </w:pPr>
      <w:r w:rsidRPr="00265EF9">
        <w:rPr>
          <w:sz w:val="22"/>
          <w:szCs w:val="22"/>
        </w:rPr>
        <w:t xml:space="preserve">This section describes the management of the </w:t>
      </w:r>
      <w:r>
        <w:rPr>
          <w:sz w:val="22"/>
          <w:szCs w:val="22"/>
        </w:rPr>
        <w:t>EO4SDG</w:t>
      </w:r>
      <w:r w:rsidRPr="00265EF9">
        <w:rPr>
          <w:sz w:val="22"/>
          <w:szCs w:val="22"/>
        </w:rPr>
        <w:t xml:space="preserve"> Initiative, including governance, internal communications, schedule, and evaluation. Overall, there are </w:t>
      </w:r>
      <w:r>
        <w:rPr>
          <w:sz w:val="22"/>
          <w:szCs w:val="22"/>
        </w:rPr>
        <w:t>three active</w:t>
      </w:r>
      <w:r w:rsidRPr="00265EF9">
        <w:rPr>
          <w:sz w:val="22"/>
          <w:szCs w:val="22"/>
        </w:rPr>
        <w:t xml:space="preserve"> levels of involvement in </w:t>
      </w:r>
      <w:r>
        <w:rPr>
          <w:sz w:val="22"/>
          <w:szCs w:val="22"/>
        </w:rPr>
        <w:t>EO4SDG</w:t>
      </w:r>
      <w:r w:rsidRPr="00265EF9">
        <w:rPr>
          <w:sz w:val="22"/>
          <w:szCs w:val="22"/>
        </w:rPr>
        <w:t xml:space="preserve">: Community, Team, and </w:t>
      </w:r>
      <w:r>
        <w:rPr>
          <w:sz w:val="22"/>
          <w:szCs w:val="22"/>
        </w:rPr>
        <w:t>Leadership</w:t>
      </w:r>
      <w:r w:rsidRPr="00265EF9">
        <w:rPr>
          <w:sz w:val="22"/>
          <w:szCs w:val="22"/>
        </w:rPr>
        <w:t xml:space="preserve">. The Community includes the broad universe of people who are interested in GEO’s activities with the SDGs, but are not necessarily involved in any specific activity. The Team includes those people who are directly involved with </w:t>
      </w:r>
      <w:r>
        <w:rPr>
          <w:sz w:val="22"/>
          <w:szCs w:val="22"/>
        </w:rPr>
        <w:t>EO4SDG</w:t>
      </w:r>
      <w:r w:rsidRPr="00265EF9">
        <w:rPr>
          <w:sz w:val="22"/>
          <w:szCs w:val="22"/>
        </w:rPr>
        <w:t xml:space="preserve"> activities. The </w:t>
      </w:r>
      <w:r>
        <w:rPr>
          <w:sz w:val="22"/>
          <w:szCs w:val="22"/>
        </w:rPr>
        <w:t>Leadership</w:t>
      </w:r>
      <w:r w:rsidRPr="00265EF9">
        <w:rPr>
          <w:sz w:val="22"/>
          <w:szCs w:val="22"/>
        </w:rPr>
        <w:t xml:space="preserve">, as described below, is a subset of the </w:t>
      </w:r>
      <w:r>
        <w:rPr>
          <w:sz w:val="22"/>
          <w:szCs w:val="22"/>
        </w:rPr>
        <w:t>EO4SDG</w:t>
      </w:r>
      <w:r w:rsidRPr="00265EF9">
        <w:rPr>
          <w:sz w:val="22"/>
          <w:szCs w:val="22"/>
        </w:rPr>
        <w:t xml:space="preserve"> Team - a core group of people leading and managing the </w:t>
      </w:r>
      <w:r>
        <w:rPr>
          <w:sz w:val="22"/>
          <w:szCs w:val="22"/>
        </w:rPr>
        <w:t>EO4SDG</w:t>
      </w:r>
      <w:r w:rsidRPr="00265EF9">
        <w:rPr>
          <w:sz w:val="22"/>
          <w:szCs w:val="22"/>
        </w:rPr>
        <w:t xml:space="preserve"> Initiative.</w:t>
      </w:r>
    </w:p>
    <w:p w14:paraId="4C5D0710" w14:textId="77777777" w:rsidR="00265EF9" w:rsidRDefault="00265EF9" w:rsidP="00D16F71"/>
    <w:p w14:paraId="1CF823EE" w14:textId="0F68C317" w:rsidR="00265EF9" w:rsidRDefault="00067872" w:rsidP="00067872">
      <w:pPr>
        <w:jc w:val="both"/>
        <w:rPr>
          <w:rFonts w:ascii="Calibri" w:eastAsia="Arial Unicode MS" w:hAnsi="Calibri" w:cs="Times New Roman"/>
          <w:color w:val="000000" w:themeColor="text1"/>
          <w:sz w:val="22"/>
          <w:szCs w:val="22"/>
          <w:lang w:val="en-GB" w:eastAsia="zh-CN"/>
        </w:rPr>
      </w:pPr>
      <w:r>
        <w:rPr>
          <w:sz w:val="22"/>
          <w:szCs w:val="22"/>
        </w:rPr>
        <w:t xml:space="preserve">The </w:t>
      </w:r>
      <w:r w:rsidRPr="00544F3E">
        <w:rPr>
          <w:rFonts w:ascii="Calibri" w:eastAsia="Arial Unicode MS" w:hAnsi="Calibri" w:cs="Times New Roman"/>
          <w:color w:val="000000" w:themeColor="text1"/>
          <w:sz w:val="22"/>
          <w:szCs w:val="22"/>
          <w:lang w:val="en-GB" w:eastAsia="zh-CN"/>
        </w:rPr>
        <w:t xml:space="preserve">EO4SDG </w:t>
      </w:r>
      <w:r w:rsidR="00921BEE">
        <w:rPr>
          <w:rFonts w:ascii="Calibri" w:eastAsia="Arial Unicode MS" w:hAnsi="Calibri" w:cs="Times New Roman"/>
          <w:color w:val="000000" w:themeColor="text1"/>
          <w:sz w:val="22"/>
          <w:szCs w:val="22"/>
          <w:lang w:val="en-GB" w:eastAsia="zh-CN"/>
        </w:rPr>
        <w:t>c</w:t>
      </w:r>
      <w:r w:rsidR="00265EF9">
        <w:rPr>
          <w:rFonts w:ascii="Calibri" w:eastAsia="Arial Unicode MS" w:hAnsi="Calibri" w:cs="Times New Roman"/>
          <w:color w:val="000000" w:themeColor="text1"/>
          <w:sz w:val="22"/>
          <w:szCs w:val="22"/>
          <w:lang w:val="en-GB" w:eastAsia="zh-CN"/>
        </w:rPr>
        <w:t>o-</w:t>
      </w:r>
      <w:r w:rsidR="00B72241">
        <w:rPr>
          <w:rFonts w:ascii="Calibri" w:eastAsia="Arial Unicode MS" w:hAnsi="Calibri" w:cs="Times New Roman"/>
          <w:color w:val="000000" w:themeColor="text1"/>
          <w:sz w:val="22"/>
          <w:szCs w:val="22"/>
          <w:lang w:val="en-GB" w:eastAsia="zh-CN"/>
        </w:rPr>
        <w:t>l</w:t>
      </w:r>
      <w:r w:rsidR="00265EF9">
        <w:rPr>
          <w:rFonts w:ascii="Calibri" w:eastAsia="Arial Unicode MS" w:hAnsi="Calibri" w:cs="Times New Roman"/>
          <w:color w:val="000000" w:themeColor="text1"/>
          <w:sz w:val="22"/>
          <w:szCs w:val="22"/>
          <w:lang w:val="en-GB" w:eastAsia="zh-CN"/>
        </w:rPr>
        <w:t>eads</w:t>
      </w:r>
      <w:r w:rsidR="00F8055C">
        <w:rPr>
          <w:rFonts w:ascii="Calibri" w:eastAsia="Arial Unicode MS" w:hAnsi="Calibri" w:cs="Times New Roman"/>
          <w:color w:val="000000" w:themeColor="text1"/>
          <w:sz w:val="22"/>
          <w:szCs w:val="22"/>
          <w:lang w:val="en-GB" w:eastAsia="zh-CN"/>
        </w:rPr>
        <w:t xml:space="preserve"> —the U.S. [NASA], Japan [JAXA], and Mexico [INEGI] —</w:t>
      </w:r>
      <w:r>
        <w:rPr>
          <w:rFonts w:ascii="Calibri" w:eastAsia="Arial Unicode MS" w:hAnsi="Calibri" w:cs="Times New Roman"/>
          <w:color w:val="000000" w:themeColor="text1"/>
          <w:sz w:val="22"/>
          <w:szCs w:val="22"/>
          <w:lang w:val="en-GB" w:eastAsia="zh-CN"/>
        </w:rPr>
        <w:t xml:space="preserve"> </w:t>
      </w:r>
      <w:r w:rsidR="00265EF9" w:rsidRPr="00265EF9">
        <w:rPr>
          <w:rFonts w:ascii="Calibri" w:eastAsia="Arial Unicode MS" w:hAnsi="Calibri" w:cs="Times New Roman"/>
          <w:color w:val="000000" w:themeColor="text1"/>
          <w:sz w:val="22"/>
          <w:szCs w:val="22"/>
          <w:lang w:val="en-GB" w:eastAsia="zh-CN"/>
        </w:rPr>
        <w:t>provide a facilitation role, guide agenda-setting, set priorities and make decision</w:t>
      </w:r>
      <w:r w:rsidR="00265EF9">
        <w:rPr>
          <w:rFonts w:ascii="Calibri" w:eastAsia="Arial Unicode MS" w:hAnsi="Calibri" w:cs="Times New Roman"/>
          <w:color w:val="000000" w:themeColor="text1"/>
          <w:sz w:val="22"/>
          <w:szCs w:val="22"/>
          <w:lang w:val="en-GB" w:eastAsia="zh-CN"/>
        </w:rPr>
        <w:t>s, as necessary</w:t>
      </w:r>
      <w:r w:rsidR="00265EF9" w:rsidRPr="00265EF9">
        <w:rPr>
          <w:rFonts w:ascii="Calibri" w:eastAsia="Arial Unicode MS" w:hAnsi="Calibri" w:cs="Times New Roman"/>
          <w:color w:val="000000" w:themeColor="text1"/>
          <w:sz w:val="22"/>
          <w:szCs w:val="22"/>
          <w:lang w:val="en-GB" w:eastAsia="zh-CN"/>
        </w:rPr>
        <w:t>.</w:t>
      </w:r>
      <w:r w:rsidR="00265EF9">
        <w:rPr>
          <w:rFonts w:ascii="Calibri" w:eastAsia="Arial Unicode MS" w:hAnsi="Calibri" w:cs="Times New Roman"/>
          <w:color w:val="000000" w:themeColor="text1"/>
          <w:sz w:val="22"/>
          <w:szCs w:val="22"/>
          <w:lang w:val="en-GB" w:eastAsia="zh-CN"/>
        </w:rPr>
        <w:t xml:space="preserve"> </w:t>
      </w:r>
      <w:r w:rsidR="00265EF9" w:rsidRPr="00544F3E">
        <w:rPr>
          <w:rFonts w:ascii="Calibri" w:eastAsia="Arial Unicode MS" w:hAnsi="Calibri" w:cs="Times New Roman"/>
          <w:color w:val="000000" w:themeColor="text1"/>
          <w:sz w:val="22"/>
          <w:szCs w:val="22"/>
          <w:lang w:val="en-GB" w:eastAsia="zh-CN"/>
        </w:rPr>
        <w:t xml:space="preserve">An </w:t>
      </w:r>
      <w:r w:rsidR="002F5A4F">
        <w:rPr>
          <w:rFonts w:ascii="Calibri" w:eastAsia="Arial Unicode MS" w:hAnsi="Calibri" w:cs="Times New Roman"/>
          <w:color w:val="000000" w:themeColor="text1"/>
          <w:sz w:val="22"/>
          <w:szCs w:val="22"/>
          <w:lang w:val="en-GB" w:eastAsia="zh-CN"/>
        </w:rPr>
        <w:t>e</w:t>
      </w:r>
      <w:r w:rsidR="00265EF9" w:rsidRPr="00544F3E">
        <w:rPr>
          <w:rFonts w:ascii="Calibri" w:eastAsia="Arial Unicode MS" w:hAnsi="Calibri" w:cs="Times New Roman"/>
          <w:color w:val="000000" w:themeColor="text1"/>
          <w:sz w:val="22"/>
          <w:szCs w:val="22"/>
          <w:lang w:val="en-GB" w:eastAsia="zh-CN"/>
        </w:rPr>
        <w:t xml:space="preserve">xecutive </w:t>
      </w:r>
      <w:r w:rsidR="002F5A4F">
        <w:rPr>
          <w:rFonts w:ascii="Calibri" w:eastAsia="Arial Unicode MS" w:hAnsi="Calibri" w:cs="Times New Roman"/>
          <w:color w:val="000000" w:themeColor="text1"/>
          <w:sz w:val="22"/>
          <w:szCs w:val="22"/>
          <w:lang w:val="en-GB" w:eastAsia="zh-CN"/>
        </w:rPr>
        <w:t>s</w:t>
      </w:r>
      <w:r w:rsidR="00265EF9" w:rsidRPr="00544F3E">
        <w:rPr>
          <w:rFonts w:ascii="Calibri" w:eastAsia="Arial Unicode MS" w:hAnsi="Calibri" w:cs="Times New Roman"/>
          <w:color w:val="000000" w:themeColor="text1"/>
          <w:sz w:val="22"/>
          <w:szCs w:val="22"/>
          <w:lang w:val="en-GB" w:eastAsia="zh-CN"/>
        </w:rPr>
        <w:t xml:space="preserve">ecretary, supported by the U.S. (NASA), coordinates </w:t>
      </w:r>
      <w:r w:rsidR="00265EF9">
        <w:rPr>
          <w:rFonts w:ascii="Calibri" w:eastAsia="Arial Unicode MS" w:hAnsi="Calibri" w:cs="Times New Roman"/>
          <w:color w:val="000000" w:themeColor="text1"/>
          <w:sz w:val="22"/>
          <w:szCs w:val="22"/>
          <w:lang w:val="en-GB" w:eastAsia="zh-CN"/>
        </w:rPr>
        <w:t xml:space="preserve">with the </w:t>
      </w:r>
      <w:r w:rsidR="00B72241">
        <w:rPr>
          <w:sz w:val="22"/>
          <w:szCs w:val="22"/>
        </w:rPr>
        <w:t>c</w:t>
      </w:r>
      <w:r w:rsidR="00265EF9" w:rsidRPr="00067872">
        <w:rPr>
          <w:sz w:val="22"/>
          <w:szCs w:val="22"/>
        </w:rPr>
        <w:t>o-leads</w:t>
      </w:r>
      <w:r w:rsidR="00B72241">
        <w:rPr>
          <w:sz w:val="22"/>
          <w:szCs w:val="22"/>
        </w:rPr>
        <w:t xml:space="preserve"> </w:t>
      </w:r>
      <w:r w:rsidR="00265EF9" w:rsidRPr="00067872">
        <w:rPr>
          <w:sz w:val="22"/>
          <w:szCs w:val="22"/>
        </w:rPr>
        <w:t xml:space="preserve">and </w:t>
      </w:r>
      <w:r w:rsidR="00265EF9">
        <w:rPr>
          <w:sz w:val="22"/>
          <w:szCs w:val="22"/>
        </w:rPr>
        <w:t>EO4SDG</w:t>
      </w:r>
      <w:r w:rsidR="00265EF9" w:rsidRPr="00067872">
        <w:rPr>
          <w:sz w:val="22"/>
          <w:szCs w:val="22"/>
        </w:rPr>
        <w:t xml:space="preserve"> members</w:t>
      </w:r>
      <w:r w:rsidR="00265EF9">
        <w:rPr>
          <w:sz w:val="22"/>
          <w:szCs w:val="22"/>
        </w:rPr>
        <w:t>,</w:t>
      </w:r>
      <w:r w:rsidR="00265EF9" w:rsidRPr="00067872">
        <w:rPr>
          <w:sz w:val="22"/>
          <w:szCs w:val="22"/>
        </w:rPr>
        <w:t xml:space="preserve"> as well as with projects and other activities as needed to expedite</w:t>
      </w:r>
      <w:r w:rsidR="00265EF9" w:rsidRPr="00544F3E">
        <w:rPr>
          <w:rFonts w:ascii="Calibri" w:eastAsia="Arial Unicode MS" w:hAnsi="Calibri" w:cs="Times New Roman"/>
          <w:color w:val="000000" w:themeColor="text1"/>
          <w:sz w:val="22"/>
          <w:szCs w:val="22"/>
          <w:lang w:val="en-GB" w:eastAsia="zh-CN"/>
        </w:rPr>
        <w:t xml:space="preserve"> the EO4SDG workings, progress, and results.</w:t>
      </w:r>
      <w:r w:rsidR="00265EF9">
        <w:rPr>
          <w:rFonts w:ascii="Calibri" w:eastAsia="Arial Unicode MS" w:hAnsi="Calibri" w:cs="Times New Roman"/>
          <w:color w:val="000000" w:themeColor="text1"/>
          <w:sz w:val="22"/>
          <w:szCs w:val="22"/>
          <w:lang w:val="en-GB" w:eastAsia="zh-CN"/>
        </w:rPr>
        <w:t xml:space="preserve"> In 2016-2018, </w:t>
      </w:r>
      <w:r w:rsidR="00B72241">
        <w:rPr>
          <w:rFonts w:ascii="Calibri" w:eastAsia="Arial Unicode MS" w:hAnsi="Calibri" w:cs="Times New Roman"/>
          <w:color w:val="000000" w:themeColor="text1"/>
          <w:sz w:val="22"/>
          <w:szCs w:val="22"/>
          <w:lang w:val="en-GB" w:eastAsia="zh-CN"/>
        </w:rPr>
        <w:t xml:space="preserve">a </w:t>
      </w:r>
      <w:r w:rsidR="00265EF9" w:rsidRPr="00265EF9">
        <w:rPr>
          <w:rFonts w:ascii="Calibri" w:eastAsia="Arial Unicode MS" w:hAnsi="Calibri" w:cs="Times New Roman"/>
          <w:color w:val="000000" w:themeColor="text1"/>
          <w:sz w:val="22"/>
          <w:szCs w:val="22"/>
          <w:lang w:val="en-GB" w:eastAsia="zh-CN"/>
        </w:rPr>
        <w:t>GEO Secretariat</w:t>
      </w:r>
      <w:r w:rsidR="00B72241">
        <w:rPr>
          <w:rFonts w:ascii="Calibri" w:eastAsia="Arial Unicode MS" w:hAnsi="Calibri" w:cs="Times New Roman"/>
          <w:color w:val="000000" w:themeColor="text1"/>
          <w:sz w:val="22"/>
          <w:szCs w:val="22"/>
          <w:lang w:val="en-GB" w:eastAsia="zh-CN"/>
        </w:rPr>
        <w:t xml:space="preserve"> point of contact collaborated with</w:t>
      </w:r>
      <w:r w:rsidR="00265EF9">
        <w:rPr>
          <w:rFonts w:ascii="Calibri" w:eastAsia="Arial Unicode MS" w:hAnsi="Calibri" w:cs="Times New Roman"/>
          <w:color w:val="000000" w:themeColor="text1"/>
          <w:sz w:val="22"/>
          <w:szCs w:val="22"/>
          <w:lang w:val="en-GB" w:eastAsia="zh-CN"/>
        </w:rPr>
        <w:t xml:space="preserve"> the co-leads and the </w:t>
      </w:r>
      <w:r w:rsidR="00B72241">
        <w:rPr>
          <w:rFonts w:ascii="Calibri" w:eastAsia="Arial Unicode MS" w:hAnsi="Calibri" w:cs="Times New Roman"/>
          <w:color w:val="000000" w:themeColor="text1"/>
          <w:sz w:val="22"/>
          <w:szCs w:val="22"/>
          <w:lang w:val="en-GB" w:eastAsia="zh-CN"/>
        </w:rPr>
        <w:t>E</w:t>
      </w:r>
      <w:r w:rsidR="00265EF9">
        <w:rPr>
          <w:rFonts w:ascii="Calibri" w:eastAsia="Arial Unicode MS" w:hAnsi="Calibri" w:cs="Times New Roman"/>
          <w:color w:val="000000" w:themeColor="text1"/>
          <w:sz w:val="22"/>
          <w:szCs w:val="22"/>
          <w:lang w:val="en-GB" w:eastAsia="zh-CN"/>
        </w:rPr>
        <w:t xml:space="preserve">xecutive </w:t>
      </w:r>
      <w:r w:rsidR="00B72241">
        <w:rPr>
          <w:rFonts w:ascii="Calibri" w:eastAsia="Arial Unicode MS" w:hAnsi="Calibri" w:cs="Times New Roman"/>
          <w:color w:val="000000" w:themeColor="text1"/>
          <w:sz w:val="22"/>
          <w:szCs w:val="22"/>
          <w:lang w:val="en-GB" w:eastAsia="zh-CN"/>
        </w:rPr>
        <w:t>S</w:t>
      </w:r>
      <w:r w:rsidR="00265EF9">
        <w:rPr>
          <w:rFonts w:ascii="Calibri" w:eastAsia="Arial Unicode MS" w:hAnsi="Calibri" w:cs="Times New Roman"/>
          <w:color w:val="000000" w:themeColor="text1"/>
          <w:sz w:val="22"/>
          <w:szCs w:val="22"/>
          <w:lang w:val="en-GB" w:eastAsia="zh-CN"/>
        </w:rPr>
        <w:t>ecretary</w:t>
      </w:r>
      <w:r w:rsidR="001B4781">
        <w:rPr>
          <w:rFonts w:ascii="Calibri" w:eastAsia="Arial Unicode MS" w:hAnsi="Calibri" w:cs="Times New Roman"/>
          <w:color w:val="000000" w:themeColor="text1"/>
          <w:sz w:val="22"/>
          <w:szCs w:val="22"/>
          <w:lang w:val="en-GB" w:eastAsia="zh-CN"/>
        </w:rPr>
        <w:t xml:space="preserve"> to advance the </w:t>
      </w:r>
      <w:r w:rsidR="0041327E">
        <w:rPr>
          <w:rFonts w:ascii="Calibri" w:eastAsia="Arial Unicode MS" w:hAnsi="Calibri" w:cs="Times New Roman"/>
          <w:color w:val="000000" w:themeColor="text1"/>
          <w:sz w:val="22"/>
          <w:szCs w:val="22"/>
          <w:lang w:val="en-GB" w:eastAsia="zh-CN"/>
        </w:rPr>
        <w:t>I</w:t>
      </w:r>
      <w:r w:rsidR="001B4781">
        <w:rPr>
          <w:rFonts w:ascii="Calibri" w:eastAsia="Arial Unicode MS" w:hAnsi="Calibri" w:cs="Times New Roman"/>
          <w:color w:val="000000" w:themeColor="text1"/>
          <w:sz w:val="22"/>
          <w:szCs w:val="22"/>
          <w:lang w:val="en-GB" w:eastAsia="zh-CN"/>
        </w:rPr>
        <w:t>nitiative’s goals and objectives.</w:t>
      </w:r>
    </w:p>
    <w:p w14:paraId="691FA7AC" w14:textId="77777777" w:rsidR="001B5766" w:rsidRDefault="001B5766" w:rsidP="00067872">
      <w:pPr>
        <w:jc w:val="both"/>
        <w:rPr>
          <w:rFonts w:ascii="Calibri" w:eastAsia="Arial Unicode MS" w:hAnsi="Calibri" w:cs="Times New Roman"/>
          <w:color w:val="000000" w:themeColor="text1"/>
          <w:sz w:val="22"/>
          <w:szCs w:val="22"/>
          <w:lang w:val="en-GB" w:eastAsia="zh-CN"/>
        </w:rPr>
      </w:pPr>
    </w:p>
    <w:p w14:paraId="65E4C753" w14:textId="69495636" w:rsidR="001B5766" w:rsidRDefault="00067872" w:rsidP="001B5766">
      <w:pPr>
        <w:jc w:val="both"/>
        <w:rPr>
          <w:sz w:val="22"/>
          <w:szCs w:val="22"/>
        </w:rPr>
      </w:pPr>
      <w:r w:rsidRPr="00544F3E">
        <w:rPr>
          <w:rFonts w:ascii="Calibri" w:eastAsia="Arial Unicode MS" w:hAnsi="Calibri" w:cs="Times New Roman"/>
          <w:color w:val="000000" w:themeColor="text1"/>
          <w:sz w:val="22"/>
          <w:szCs w:val="22"/>
          <w:lang w:val="en-GB" w:eastAsia="zh-CN"/>
        </w:rPr>
        <w:t>By monthly calls, outreach meetings</w:t>
      </w:r>
      <w:r w:rsidR="009243B9">
        <w:rPr>
          <w:rFonts w:ascii="Calibri" w:eastAsia="Arial Unicode MS" w:hAnsi="Calibri" w:cs="Times New Roman"/>
          <w:color w:val="000000" w:themeColor="text1"/>
          <w:sz w:val="22"/>
          <w:szCs w:val="22"/>
          <w:lang w:val="en-GB" w:eastAsia="zh-CN"/>
        </w:rPr>
        <w:t>,</w:t>
      </w:r>
      <w:r w:rsidRPr="00544F3E">
        <w:rPr>
          <w:rFonts w:ascii="Calibri" w:eastAsia="Arial Unicode MS" w:hAnsi="Calibri" w:cs="Times New Roman"/>
          <w:color w:val="000000" w:themeColor="text1"/>
          <w:sz w:val="22"/>
          <w:szCs w:val="22"/>
          <w:lang w:val="en-GB" w:eastAsia="zh-CN"/>
        </w:rPr>
        <w:t xml:space="preserve"> and projects, EO4SDG interacts proactively with GEO Members, Participating Organizations, other GEO </w:t>
      </w:r>
      <w:r w:rsidR="009243B9">
        <w:rPr>
          <w:rFonts w:ascii="Calibri" w:eastAsia="Arial Unicode MS" w:hAnsi="Calibri" w:cs="Times New Roman"/>
          <w:color w:val="000000" w:themeColor="text1"/>
          <w:sz w:val="22"/>
          <w:szCs w:val="22"/>
          <w:lang w:val="en-GB" w:eastAsia="zh-CN"/>
        </w:rPr>
        <w:t>Work Programme activities</w:t>
      </w:r>
      <w:r w:rsidR="001B5766">
        <w:rPr>
          <w:rFonts w:ascii="Calibri" w:eastAsia="Arial Unicode MS" w:hAnsi="Calibri" w:cs="Times New Roman"/>
          <w:color w:val="000000" w:themeColor="text1"/>
          <w:sz w:val="22"/>
          <w:szCs w:val="22"/>
          <w:lang w:val="en-GB" w:eastAsia="zh-CN"/>
        </w:rPr>
        <w:t xml:space="preserve">, </w:t>
      </w:r>
      <w:r w:rsidRPr="00544F3E">
        <w:rPr>
          <w:rFonts w:ascii="Calibri" w:eastAsia="Arial Unicode MS" w:hAnsi="Calibri" w:cs="Times New Roman"/>
          <w:color w:val="000000" w:themeColor="text1"/>
          <w:sz w:val="22"/>
          <w:szCs w:val="22"/>
          <w:lang w:val="en-GB" w:eastAsia="zh-CN"/>
        </w:rPr>
        <w:t xml:space="preserve">as well as custodian agencies responsible for SDG indicators of relevance to their thematic expertise or mandate. </w:t>
      </w:r>
      <w:r w:rsidR="001B5766">
        <w:rPr>
          <w:sz w:val="22"/>
          <w:szCs w:val="22"/>
        </w:rPr>
        <w:t xml:space="preserve">The </w:t>
      </w:r>
      <w:r w:rsidR="0041327E">
        <w:rPr>
          <w:sz w:val="22"/>
          <w:szCs w:val="22"/>
        </w:rPr>
        <w:t>I</w:t>
      </w:r>
      <w:r w:rsidR="001B5766">
        <w:rPr>
          <w:sz w:val="22"/>
          <w:szCs w:val="22"/>
        </w:rPr>
        <w:t xml:space="preserve">nitiative </w:t>
      </w:r>
      <w:r w:rsidR="00B72241">
        <w:rPr>
          <w:sz w:val="22"/>
          <w:szCs w:val="22"/>
        </w:rPr>
        <w:t>forms</w:t>
      </w:r>
      <w:r w:rsidR="001B5766">
        <w:rPr>
          <w:sz w:val="22"/>
          <w:szCs w:val="22"/>
        </w:rPr>
        <w:t xml:space="preserve"> standing bodies to address </w:t>
      </w:r>
      <w:r w:rsidR="001B5766" w:rsidRPr="00067872">
        <w:rPr>
          <w:sz w:val="22"/>
          <w:szCs w:val="22"/>
        </w:rPr>
        <w:t>on-going functions (developing pilot projects, methods</w:t>
      </w:r>
      <w:r w:rsidR="009243B9">
        <w:rPr>
          <w:sz w:val="22"/>
          <w:szCs w:val="22"/>
        </w:rPr>
        <w:t>,</w:t>
      </w:r>
      <w:r w:rsidR="001B5766" w:rsidRPr="00067872">
        <w:rPr>
          <w:sz w:val="22"/>
          <w:szCs w:val="22"/>
        </w:rPr>
        <w:t xml:space="preserve"> and products, capacity development, communications</w:t>
      </w:r>
      <w:r w:rsidR="009243B9">
        <w:rPr>
          <w:sz w:val="22"/>
          <w:szCs w:val="22"/>
        </w:rPr>
        <w:t>,</w:t>
      </w:r>
      <w:r w:rsidR="001B5766" w:rsidRPr="00067872">
        <w:rPr>
          <w:sz w:val="22"/>
          <w:szCs w:val="22"/>
        </w:rPr>
        <w:t xml:space="preserve"> and publications, etc.), </w:t>
      </w:r>
      <w:r w:rsidR="00B72241">
        <w:rPr>
          <w:sz w:val="22"/>
          <w:szCs w:val="22"/>
        </w:rPr>
        <w:t>as well as</w:t>
      </w:r>
      <w:r w:rsidR="001B5766" w:rsidRPr="00067872">
        <w:rPr>
          <w:sz w:val="22"/>
          <w:szCs w:val="22"/>
        </w:rPr>
        <w:t xml:space="preserve"> ad hoc groups</w:t>
      </w:r>
      <w:r w:rsidR="00B72241">
        <w:rPr>
          <w:sz w:val="22"/>
          <w:szCs w:val="22"/>
        </w:rPr>
        <w:t>,</w:t>
      </w:r>
      <w:r w:rsidR="001B5766" w:rsidRPr="00067872">
        <w:rPr>
          <w:sz w:val="22"/>
          <w:szCs w:val="22"/>
        </w:rPr>
        <w:t xml:space="preserve"> as needed</w:t>
      </w:r>
      <w:r w:rsidR="00B72241">
        <w:rPr>
          <w:sz w:val="22"/>
          <w:szCs w:val="22"/>
        </w:rPr>
        <w:t>,</w:t>
      </w:r>
      <w:r w:rsidR="001B5766" w:rsidRPr="00067872">
        <w:rPr>
          <w:sz w:val="22"/>
          <w:szCs w:val="22"/>
        </w:rPr>
        <w:t xml:space="preserve"> for special activities, topics, and events that arise. Standing bodies address strategic planning, membership, projects, capacity building, data and information, outreach, partnerships, evaluation, and reporting. Interaction among standing bodies is encouraged and expected.</w:t>
      </w:r>
    </w:p>
    <w:p w14:paraId="239EE00C" w14:textId="2105FE1C" w:rsidR="0041327E" w:rsidRDefault="0041327E" w:rsidP="001B5766">
      <w:pPr>
        <w:jc w:val="both"/>
        <w:rPr>
          <w:rFonts w:ascii="Calibri" w:eastAsia="Arial Unicode MS" w:hAnsi="Calibri" w:cs="Times New Roman"/>
          <w:color w:val="000000" w:themeColor="text1"/>
          <w:sz w:val="22"/>
          <w:szCs w:val="22"/>
          <w:lang w:val="en-GB" w:eastAsia="zh-CN"/>
        </w:rPr>
      </w:pPr>
    </w:p>
    <w:p w14:paraId="7DF2322A" w14:textId="379C37A3" w:rsidR="0041327E" w:rsidRDefault="0041327E" w:rsidP="0041327E">
      <w:pPr>
        <w:jc w:val="both"/>
        <w:rPr>
          <w:rFonts w:ascii="Calibri" w:eastAsia="Arial Unicode MS" w:hAnsi="Calibri" w:cs="Times New Roman"/>
          <w:color w:val="000000" w:themeColor="text1"/>
          <w:sz w:val="22"/>
          <w:szCs w:val="22"/>
          <w:lang w:val="en-GB" w:eastAsia="zh-CN"/>
        </w:rPr>
      </w:pPr>
      <w:r>
        <w:rPr>
          <w:rFonts w:ascii="Calibri" w:eastAsia="Arial Unicode MS" w:hAnsi="Calibri" w:cs="Times New Roman"/>
          <w:color w:val="000000" w:themeColor="text1"/>
          <w:sz w:val="22"/>
          <w:szCs w:val="22"/>
          <w:lang w:val="en-GB" w:eastAsia="zh-CN"/>
        </w:rPr>
        <w:t xml:space="preserve">Moving forward, EO4SDG will form a Board to provide </w:t>
      </w:r>
      <w:r w:rsidRPr="0041327E">
        <w:rPr>
          <w:rFonts w:ascii="Calibri" w:eastAsia="Arial Unicode MS" w:hAnsi="Calibri" w:cs="Times New Roman"/>
          <w:color w:val="000000" w:themeColor="text1"/>
          <w:sz w:val="22"/>
          <w:szCs w:val="22"/>
          <w:lang w:val="en-GB" w:eastAsia="zh-CN"/>
        </w:rPr>
        <w:t>corporate-level oversight and serve corporate interests</w:t>
      </w:r>
      <w:r>
        <w:rPr>
          <w:rFonts w:ascii="Calibri" w:eastAsia="Arial Unicode MS" w:hAnsi="Calibri" w:cs="Times New Roman"/>
          <w:color w:val="000000" w:themeColor="text1"/>
          <w:sz w:val="22"/>
          <w:szCs w:val="22"/>
          <w:lang w:val="en-GB" w:eastAsia="zh-CN"/>
        </w:rPr>
        <w:t xml:space="preserve"> </w:t>
      </w:r>
      <w:r w:rsidRPr="0041327E">
        <w:rPr>
          <w:rFonts w:ascii="Calibri" w:eastAsia="Arial Unicode MS" w:hAnsi="Calibri" w:cs="Times New Roman"/>
          <w:color w:val="000000" w:themeColor="text1"/>
          <w:sz w:val="22"/>
          <w:szCs w:val="22"/>
          <w:lang w:val="en-GB" w:eastAsia="zh-CN"/>
        </w:rPr>
        <w:t xml:space="preserve">of the </w:t>
      </w:r>
      <w:r>
        <w:rPr>
          <w:rFonts w:ascii="Calibri" w:eastAsia="Arial Unicode MS" w:hAnsi="Calibri" w:cs="Times New Roman"/>
          <w:color w:val="000000" w:themeColor="text1"/>
          <w:sz w:val="22"/>
          <w:szCs w:val="22"/>
          <w:lang w:val="en-GB" w:eastAsia="zh-CN"/>
        </w:rPr>
        <w:t>I</w:t>
      </w:r>
      <w:r w:rsidRPr="0041327E">
        <w:rPr>
          <w:rFonts w:ascii="Calibri" w:eastAsia="Arial Unicode MS" w:hAnsi="Calibri" w:cs="Times New Roman"/>
          <w:color w:val="000000" w:themeColor="text1"/>
          <w:sz w:val="22"/>
          <w:szCs w:val="22"/>
          <w:lang w:val="en-GB" w:eastAsia="zh-CN"/>
        </w:rPr>
        <w:t xml:space="preserve">nitiative. The Board </w:t>
      </w:r>
      <w:r>
        <w:rPr>
          <w:rFonts w:ascii="Calibri" w:eastAsia="Arial Unicode MS" w:hAnsi="Calibri" w:cs="Times New Roman"/>
          <w:color w:val="000000" w:themeColor="text1"/>
          <w:sz w:val="22"/>
          <w:szCs w:val="22"/>
          <w:lang w:val="en-GB" w:eastAsia="zh-CN"/>
        </w:rPr>
        <w:t>will aim to track</w:t>
      </w:r>
      <w:r w:rsidRPr="0041327E">
        <w:rPr>
          <w:rFonts w:ascii="Calibri" w:eastAsia="Arial Unicode MS" w:hAnsi="Calibri" w:cs="Times New Roman"/>
          <w:color w:val="000000" w:themeColor="text1"/>
          <w:sz w:val="22"/>
          <w:szCs w:val="22"/>
          <w:lang w:val="en-GB" w:eastAsia="zh-CN"/>
        </w:rPr>
        <w:t xml:space="preserve"> functions that support operations and enable the </w:t>
      </w:r>
      <w:r>
        <w:rPr>
          <w:rFonts w:ascii="Calibri" w:eastAsia="Arial Unicode MS" w:hAnsi="Calibri" w:cs="Times New Roman"/>
          <w:color w:val="000000" w:themeColor="text1"/>
          <w:sz w:val="22"/>
          <w:szCs w:val="22"/>
          <w:lang w:val="en-GB" w:eastAsia="zh-CN"/>
        </w:rPr>
        <w:t>I</w:t>
      </w:r>
      <w:r w:rsidRPr="0041327E">
        <w:rPr>
          <w:rFonts w:ascii="Calibri" w:eastAsia="Arial Unicode MS" w:hAnsi="Calibri" w:cs="Times New Roman"/>
          <w:color w:val="000000" w:themeColor="text1"/>
          <w:sz w:val="22"/>
          <w:szCs w:val="22"/>
          <w:lang w:val="en-GB" w:eastAsia="zh-CN"/>
        </w:rPr>
        <w:t>nitiative to</w:t>
      </w:r>
      <w:r>
        <w:rPr>
          <w:rFonts w:ascii="Calibri" w:eastAsia="Arial Unicode MS" w:hAnsi="Calibri" w:cs="Times New Roman"/>
          <w:color w:val="000000" w:themeColor="text1"/>
          <w:sz w:val="22"/>
          <w:szCs w:val="22"/>
          <w:lang w:val="en-GB" w:eastAsia="zh-CN"/>
        </w:rPr>
        <w:t xml:space="preserve"> </w:t>
      </w:r>
      <w:r w:rsidRPr="0041327E">
        <w:rPr>
          <w:rFonts w:ascii="Calibri" w:eastAsia="Arial Unicode MS" w:hAnsi="Calibri" w:cs="Times New Roman"/>
          <w:color w:val="000000" w:themeColor="text1"/>
          <w:sz w:val="22"/>
          <w:szCs w:val="22"/>
          <w:lang w:val="en-GB" w:eastAsia="zh-CN"/>
        </w:rPr>
        <w:t>be productive, spanning strategic direction-setting to tactical aspects.</w:t>
      </w:r>
      <w:r>
        <w:rPr>
          <w:rFonts w:ascii="Calibri" w:eastAsia="Arial Unicode MS" w:hAnsi="Calibri" w:cs="Times New Roman"/>
          <w:color w:val="000000" w:themeColor="text1"/>
          <w:sz w:val="22"/>
          <w:szCs w:val="22"/>
          <w:lang w:val="en-GB" w:eastAsia="zh-CN"/>
        </w:rPr>
        <w:t xml:space="preserve"> </w:t>
      </w:r>
      <w:r w:rsidRPr="0041327E">
        <w:rPr>
          <w:rFonts w:ascii="Calibri" w:eastAsia="Arial Unicode MS" w:hAnsi="Calibri" w:cs="Times New Roman"/>
          <w:color w:val="000000" w:themeColor="text1"/>
          <w:sz w:val="22"/>
          <w:szCs w:val="22"/>
          <w:lang w:val="en-GB" w:eastAsia="zh-CN"/>
        </w:rPr>
        <w:t xml:space="preserve">The </w:t>
      </w:r>
      <w:r>
        <w:rPr>
          <w:rFonts w:ascii="Calibri" w:eastAsia="Arial Unicode MS" w:hAnsi="Calibri" w:cs="Times New Roman"/>
          <w:color w:val="000000" w:themeColor="text1"/>
          <w:sz w:val="22"/>
          <w:szCs w:val="22"/>
          <w:lang w:val="en-GB" w:eastAsia="zh-CN"/>
        </w:rPr>
        <w:t>EO4SDG</w:t>
      </w:r>
      <w:r w:rsidRPr="0041327E">
        <w:rPr>
          <w:rFonts w:ascii="Calibri" w:eastAsia="Arial Unicode MS" w:hAnsi="Calibri" w:cs="Times New Roman"/>
          <w:color w:val="000000" w:themeColor="text1"/>
          <w:sz w:val="22"/>
          <w:szCs w:val="22"/>
          <w:lang w:val="en-GB" w:eastAsia="zh-CN"/>
        </w:rPr>
        <w:t xml:space="preserve"> co-leads </w:t>
      </w:r>
      <w:r w:rsidR="0030713D">
        <w:rPr>
          <w:rFonts w:ascii="Calibri" w:eastAsia="Arial Unicode MS" w:hAnsi="Calibri" w:cs="Times New Roman"/>
          <w:color w:val="000000" w:themeColor="text1"/>
          <w:sz w:val="22"/>
          <w:szCs w:val="22"/>
          <w:lang w:val="en-GB" w:eastAsia="zh-CN"/>
        </w:rPr>
        <w:t xml:space="preserve">will </w:t>
      </w:r>
      <w:r w:rsidRPr="0041327E">
        <w:rPr>
          <w:rFonts w:ascii="Calibri" w:eastAsia="Arial Unicode MS" w:hAnsi="Calibri" w:cs="Times New Roman"/>
          <w:color w:val="000000" w:themeColor="text1"/>
          <w:sz w:val="22"/>
          <w:szCs w:val="22"/>
          <w:lang w:val="en-GB" w:eastAsia="zh-CN"/>
        </w:rPr>
        <w:t>head the Board,</w:t>
      </w:r>
      <w:r>
        <w:rPr>
          <w:rFonts w:ascii="Calibri" w:eastAsia="Arial Unicode MS" w:hAnsi="Calibri" w:cs="Times New Roman"/>
          <w:color w:val="000000" w:themeColor="text1"/>
          <w:sz w:val="22"/>
          <w:szCs w:val="22"/>
          <w:lang w:val="en-GB" w:eastAsia="zh-CN"/>
        </w:rPr>
        <w:t xml:space="preserve"> which will be</w:t>
      </w:r>
      <w:r w:rsidRPr="0041327E">
        <w:rPr>
          <w:rFonts w:ascii="Calibri" w:eastAsia="Arial Unicode MS" w:hAnsi="Calibri" w:cs="Times New Roman"/>
          <w:color w:val="000000" w:themeColor="text1"/>
          <w:sz w:val="22"/>
          <w:szCs w:val="22"/>
          <w:lang w:val="en-GB" w:eastAsia="zh-CN"/>
        </w:rPr>
        <w:t xml:space="preserve"> comprised of individuals (anticipated to be 8-10 individuals) committed </w:t>
      </w:r>
      <w:r>
        <w:rPr>
          <w:rFonts w:ascii="Calibri" w:eastAsia="Arial Unicode MS" w:hAnsi="Calibri" w:cs="Times New Roman"/>
          <w:color w:val="000000" w:themeColor="text1"/>
          <w:sz w:val="22"/>
          <w:szCs w:val="22"/>
          <w:lang w:val="en-GB" w:eastAsia="zh-CN"/>
        </w:rPr>
        <w:t xml:space="preserve">to the Initiative. </w:t>
      </w:r>
      <w:r w:rsidRPr="0041327E">
        <w:rPr>
          <w:rFonts w:ascii="Calibri" w:eastAsia="Arial Unicode MS" w:hAnsi="Calibri" w:cs="Times New Roman"/>
          <w:color w:val="000000" w:themeColor="text1"/>
          <w:sz w:val="22"/>
          <w:szCs w:val="22"/>
          <w:lang w:val="en-GB" w:eastAsia="zh-CN"/>
        </w:rPr>
        <w:t xml:space="preserve">Board members </w:t>
      </w:r>
      <w:r>
        <w:rPr>
          <w:rFonts w:ascii="Calibri" w:eastAsia="Arial Unicode MS" w:hAnsi="Calibri" w:cs="Times New Roman"/>
          <w:color w:val="000000" w:themeColor="text1"/>
          <w:sz w:val="22"/>
          <w:szCs w:val="22"/>
          <w:lang w:val="en-GB" w:eastAsia="zh-CN"/>
        </w:rPr>
        <w:t xml:space="preserve">will </w:t>
      </w:r>
      <w:r w:rsidRPr="0041327E">
        <w:rPr>
          <w:rFonts w:ascii="Calibri" w:eastAsia="Arial Unicode MS" w:hAnsi="Calibri" w:cs="Times New Roman"/>
          <w:color w:val="000000" w:themeColor="text1"/>
          <w:sz w:val="22"/>
          <w:szCs w:val="22"/>
          <w:lang w:val="en-GB" w:eastAsia="zh-CN"/>
        </w:rPr>
        <w:t>represent their respective country or organization. They (or their country or</w:t>
      </w:r>
      <w:r>
        <w:rPr>
          <w:rFonts w:ascii="Calibri" w:eastAsia="Arial Unicode MS" w:hAnsi="Calibri" w:cs="Times New Roman"/>
          <w:color w:val="000000" w:themeColor="text1"/>
          <w:sz w:val="22"/>
          <w:szCs w:val="22"/>
          <w:lang w:val="en-GB" w:eastAsia="zh-CN"/>
        </w:rPr>
        <w:t xml:space="preserve"> </w:t>
      </w:r>
      <w:r w:rsidRPr="0041327E">
        <w:rPr>
          <w:rFonts w:ascii="Calibri" w:eastAsia="Arial Unicode MS" w:hAnsi="Calibri" w:cs="Times New Roman"/>
          <w:color w:val="000000" w:themeColor="text1"/>
          <w:sz w:val="22"/>
          <w:szCs w:val="22"/>
          <w:lang w:val="en-GB" w:eastAsia="zh-CN"/>
        </w:rPr>
        <w:t xml:space="preserve">organization) </w:t>
      </w:r>
      <w:r w:rsidR="0030713D">
        <w:rPr>
          <w:rFonts w:ascii="Calibri" w:eastAsia="Arial Unicode MS" w:hAnsi="Calibri" w:cs="Times New Roman"/>
          <w:color w:val="000000" w:themeColor="text1"/>
          <w:sz w:val="22"/>
          <w:szCs w:val="22"/>
          <w:lang w:val="en-GB" w:eastAsia="zh-CN"/>
        </w:rPr>
        <w:t>will be</w:t>
      </w:r>
      <w:r w:rsidRPr="0041327E">
        <w:rPr>
          <w:rFonts w:ascii="Calibri" w:eastAsia="Arial Unicode MS" w:hAnsi="Calibri" w:cs="Times New Roman"/>
          <w:color w:val="000000" w:themeColor="text1"/>
          <w:sz w:val="22"/>
          <w:szCs w:val="22"/>
          <w:lang w:val="en-GB" w:eastAsia="zh-CN"/>
        </w:rPr>
        <w:t xml:space="preserve"> expected to actively participate in </w:t>
      </w:r>
      <w:r>
        <w:rPr>
          <w:rFonts w:ascii="Calibri" w:eastAsia="Arial Unicode MS" w:hAnsi="Calibri" w:cs="Times New Roman"/>
          <w:color w:val="000000" w:themeColor="text1"/>
          <w:sz w:val="22"/>
          <w:szCs w:val="22"/>
          <w:lang w:val="en-GB" w:eastAsia="zh-CN"/>
        </w:rPr>
        <w:t>EO4SDG</w:t>
      </w:r>
      <w:r w:rsidRPr="0041327E">
        <w:rPr>
          <w:rFonts w:ascii="Calibri" w:eastAsia="Arial Unicode MS" w:hAnsi="Calibri" w:cs="Times New Roman"/>
          <w:color w:val="000000" w:themeColor="text1"/>
          <w:sz w:val="22"/>
          <w:szCs w:val="22"/>
          <w:lang w:val="en-GB" w:eastAsia="zh-CN"/>
        </w:rPr>
        <w:t xml:space="preserve"> Initiative activities. Members </w:t>
      </w:r>
      <w:r>
        <w:rPr>
          <w:rFonts w:ascii="Calibri" w:eastAsia="Arial Unicode MS" w:hAnsi="Calibri" w:cs="Times New Roman"/>
          <w:color w:val="000000" w:themeColor="text1"/>
          <w:sz w:val="22"/>
          <w:szCs w:val="22"/>
          <w:lang w:val="en-GB" w:eastAsia="zh-CN"/>
        </w:rPr>
        <w:t xml:space="preserve">of the Board will </w:t>
      </w:r>
      <w:r w:rsidRPr="0041327E">
        <w:rPr>
          <w:rFonts w:ascii="Calibri" w:eastAsia="Arial Unicode MS" w:hAnsi="Calibri" w:cs="Times New Roman"/>
          <w:color w:val="000000" w:themeColor="text1"/>
          <w:sz w:val="22"/>
          <w:szCs w:val="22"/>
          <w:lang w:val="en-GB" w:eastAsia="zh-CN"/>
        </w:rPr>
        <w:t>serve on</w:t>
      </w:r>
      <w:r>
        <w:rPr>
          <w:rFonts w:ascii="Calibri" w:eastAsia="Arial Unicode MS" w:hAnsi="Calibri" w:cs="Times New Roman"/>
          <w:color w:val="000000" w:themeColor="text1"/>
          <w:sz w:val="22"/>
          <w:szCs w:val="22"/>
          <w:lang w:val="en-GB" w:eastAsia="zh-CN"/>
        </w:rPr>
        <w:t xml:space="preserve"> </w:t>
      </w:r>
      <w:r w:rsidRPr="0041327E">
        <w:rPr>
          <w:rFonts w:ascii="Calibri" w:eastAsia="Arial Unicode MS" w:hAnsi="Calibri" w:cs="Times New Roman"/>
          <w:color w:val="000000" w:themeColor="text1"/>
          <w:sz w:val="22"/>
          <w:szCs w:val="22"/>
          <w:lang w:val="en-GB" w:eastAsia="zh-CN"/>
        </w:rPr>
        <w:t>at least one standing body, and on ad hoc groups as needed. Board members are</w:t>
      </w:r>
      <w:r>
        <w:rPr>
          <w:rFonts w:ascii="Calibri" w:eastAsia="Arial Unicode MS" w:hAnsi="Calibri" w:cs="Times New Roman"/>
          <w:color w:val="000000" w:themeColor="text1"/>
          <w:sz w:val="22"/>
          <w:szCs w:val="22"/>
          <w:lang w:val="en-GB" w:eastAsia="zh-CN"/>
        </w:rPr>
        <w:t xml:space="preserve"> </w:t>
      </w:r>
      <w:r w:rsidRPr="0041327E">
        <w:rPr>
          <w:rFonts w:ascii="Calibri" w:eastAsia="Arial Unicode MS" w:hAnsi="Calibri" w:cs="Times New Roman"/>
          <w:color w:val="000000" w:themeColor="text1"/>
          <w:sz w:val="22"/>
          <w:szCs w:val="22"/>
          <w:lang w:val="en-GB" w:eastAsia="zh-CN"/>
        </w:rPr>
        <w:t>expected to actively support one or</w:t>
      </w:r>
      <w:r>
        <w:rPr>
          <w:rFonts w:ascii="Calibri" w:eastAsia="Arial Unicode MS" w:hAnsi="Calibri" w:cs="Times New Roman"/>
          <w:color w:val="000000" w:themeColor="text1"/>
          <w:sz w:val="22"/>
          <w:szCs w:val="22"/>
          <w:lang w:val="en-GB" w:eastAsia="zh-CN"/>
        </w:rPr>
        <w:t xml:space="preserve"> </w:t>
      </w:r>
      <w:r w:rsidRPr="0041327E">
        <w:rPr>
          <w:rFonts w:ascii="Calibri" w:eastAsia="Arial Unicode MS" w:hAnsi="Calibri" w:cs="Times New Roman"/>
          <w:color w:val="000000" w:themeColor="text1"/>
          <w:sz w:val="22"/>
          <w:szCs w:val="22"/>
          <w:lang w:val="en-GB" w:eastAsia="zh-CN"/>
        </w:rPr>
        <w:t xml:space="preserve">more major Initiative activity per year, contribute to </w:t>
      </w:r>
      <w:r>
        <w:rPr>
          <w:rFonts w:ascii="Calibri" w:eastAsia="Arial Unicode MS" w:hAnsi="Calibri" w:cs="Times New Roman"/>
          <w:color w:val="000000" w:themeColor="text1"/>
          <w:sz w:val="22"/>
          <w:szCs w:val="22"/>
          <w:lang w:val="en-GB" w:eastAsia="zh-CN"/>
        </w:rPr>
        <w:t>an EO4SDG</w:t>
      </w:r>
      <w:r w:rsidRPr="0041327E">
        <w:rPr>
          <w:rFonts w:ascii="Calibri" w:eastAsia="Arial Unicode MS" w:hAnsi="Calibri" w:cs="Times New Roman"/>
          <w:color w:val="000000" w:themeColor="text1"/>
          <w:sz w:val="22"/>
          <w:szCs w:val="22"/>
          <w:lang w:val="en-GB" w:eastAsia="zh-CN"/>
        </w:rPr>
        <w:t xml:space="preserve"> annual report, and attend annual</w:t>
      </w:r>
      <w:r>
        <w:rPr>
          <w:rFonts w:ascii="Calibri" w:eastAsia="Arial Unicode MS" w:hAnsi="Calibri" w:cs="Times New Roman"/>
          <w:color w:val="000000" w:themeColor="text1"/>
          <w:sz w:val="22"/>
          <w:szCs w:val="22"/>
          <w:lang w:val="en-GB" w:eastAsia="zh-CN"/>
        </w:rPr>
        <w:t xml:space="preserve"> </w:t>
      </w:r>
      <w:r w:rsidRPr="0041327E">
        <w:rPr>
          <w:rFonts w:ascii="Calibri" w:eastAsia="Arial Unicode MS" w:hAnsi="Calibri" w:cs="Times New Roman"/>
          <w:color w:val="000000" w:themeColor="text1"/>
          <w:sz w:val="22"/>
          <w:szCs w:val="22"/>
          <w:lang w:val="en-GB" w:eastAsia="zh-CN"/>
        </w:rPr>
        <w:t>meetings. Geographic and gender balance of the Board</w:t>
      </w:r>
      <w:r>
        <w:rPr>
          <w:rFonts w:ascii="Calibri" w:eastAsia="Arial Unicode MS" w:hAnsi="Calibri" w:cs="Times New Roman"/>
          <w:color w:val="000000" w:themeColor="text1"/>
          <w:sz w:val="22"/>
          <w:szCs w:val="22"/>
          <w:lang w:val="en-GB" w:eastAsia="zh-CN"/>
        </w:rPr>
        <w:t xml:space="preserve"> will be a priority. </w:t>
      </w:r>
    </w:p>
    <w:p w14:paraId="4D541B5C" w14:textId="2EAA6467" w:rsidR="0041327E" w:rsidRDefault="0041327E" w:rsidP="0041327E">
      <w:pPr>
        <w:jc w:val="both"/>
        <w:rPr>
          <w:rFonts w:ascii="Calibri" w:eastAsia="Arial Unicode MS" w:hAnsi="Calibri" w:cs="Times New Roman"/>
          <w:color w:val="000000" w:themeColor="text1"/>
          <w:sz w:val="22"/>
          <w:szCs w:val="22"/>
          <w:lang w:val="en-GB" w:eastAsia="zh-CN"/>
        </w:rPr>
      </w:pPr>
    </w:p>
    <w:p w14:paraId="5331BBB9" w14:textId="234C9D5B" w:rsidR="0041327E" w:rsidRPr="0041327E" w:rsidRDefault="0041327E" w:rsidP="0041327E">
      <w:pPr>
        <w:jc w:val="both"/>
        <w:rPr>
          <w:rFonts w:ascii="Calibri" w:eastAsia="Arial Unicode MS" w:hAnsi="Calibri" w:cs="Times New Roman"/>
          <w:color w:val="000000" w:themeColor="text1"/>
          <w:sz w:val="22"/>
          <w:szCs w:val="22"/>
          <w:lang w:eastAsia="zh-CN"/>
        </w:rPr>
      </w:pPr>
      <w:r w:rsidRPr="0041327E">
        <w:rPr>
          <w:rFonts w:ascii="Calibri" w:eastAsia="Arial Unicode MS" w:hAnsi="Calibri" w:cs="Times New Roman"/>
          <w:color w:val="000000" w:themeColor="text1"/>
          <w:sz w:val="22"/>
          <w:szCs w:val="22"/>
          <w:lang w:eastAsia="zh-CN"/>
        </w:rPr>
        <w:t xml:space="preserve">The Initiative </w:t>
      </w:r>
      <w:r>
        <w:rPr>
          <w:rFonts w:ascii="Calibri" w:eastAsia="Arial Unicode MS" w:hAnsi="Calibri" w:cs="Times New Roman"/>
          <w:color w:val="000000" w:themeColor="text1"/>
          <w:sz w:val="22"/>
          <w:szCs w:val="22"/>
          <w:lang w:eastAsia="zh-CN"/>
        </w:rPr>
        <w:t xml:space="preserve">will </w:t>
      </w:r>
      <w:r w:rsidRPr="0041327E">
        <w:rPr>
          <w:rFonts w:ascii="Calibri" w:eastAsia="Arial Unicode MS" w:hAnsi="Calibri" w:cs="Times New Roman"/>
          <w:color w:val="000000" w:themeColor="text1"/>
          <w:sz w:val="22"/>
          <w:szCs w:val="22"/>
          <w:lang w:eastAsia="zh-CN"/>
        </w:rPr>
        <w:t xml:space="preserve">periodically make calls for nominations, and members of the </w:t>
      </w:r>
      <w:r>
        <w:rPr>
          <w:rFonts w:ascii="Calibri" w:eastAsia="Arial Unicode MS" w:hAnsi="Calibri" w:cs="Times New Roman"/>
          <w:color w:val="000000" w:themeColor="text1"/>
          <w:sz w:val="22"/>
          <w:szCs w:val="22"/>
          <w:lang w:eastAsia="zh-CN"/>
        </w:rPr>
        <w:t>EO4SDG</w:t>
      </w:r>
      <w:r w:rsidRPr="0041327E">
        <w:rPr>
          <w:rFonts w:ascii="Calibri" w:eastAsia="Arial Unicode MS" w:hAnsi="Calibri" w:cs="Times New Roman"/>
          <w:color w:val="000000" w:themeColor="text1"/>
          <w:sz w:val="22"/>
          <w:szCs w:val="22"/>
          <w:lang w:eastAsia="zh-CN"/>
        </w:rPr>
        <w:t xml:space="preserve"> Team can</w:t>
      </w:r>
    </w:p>
    <w:p w14:paraId="35FB81E6" w14:textId="3151AA28" w:rsidR="0041327E" w:rsidRPr="0041327E" w:rsidRDefault="0041327E" w:rsidP="0041327E">
      <w:pPr>
        <w:jc w:val="both"/>
        <w:rPr>
          <w:rFonts w:ascii="Calibri" w:eastAsia="Arial Unicode MS" w:hAnsi="Calibri" w:cs="Times New Roman"/>
          <w:color w:val="000000" w:themeColor="text1"/>
          <w:sz w:val="22"/>
          <w:szCs w:val="22"/>
          <w:lang w:eastAsia="zh-CN"/>
        </w:rPr>
      </w:pPr>
      <w:r w:rsidRPr="0041327E">
        <w:rPr>
          <w:rFonts w:ascii="Calibri" w:eastAsia="Arial Unicode MS" w:hAnsi="Calibri" w:cs="Times New Roman"/>
          <w:color w:val="000000" w:themeColor="text1"/>
          <w:sz w:val="22"/>
          <w:szCs w:val="22"/>
          <w:lang w:eastAsia="zh-CN"/>
        </w:rPr>
        <w:t xml:space="preserve">nominate themselves to be on the </w:t>
      </w:r>
      <w:r>
        <w:rPr>
          <w:rFonts w:ascii="Calibri" w:eastAsia="Arial Unicode MS" w:hAnsi="Calibri" w:cs="Times New Roman"/>
          <w:color w:val="000000" w:themeColor="text1"/>
          <w:sz w:val="22"/>
          <w:szCs w:val="22"/>
          <w:lang w:eastAsia="zh-CN"/>
        </w:rPr>
        <w:t>EO4SDG</w:t>
      </w:r>
      <w:r w:rsidRPr="0041327E">
        <w:rPr>
          <w:rFonts w:ascii="Calibri" w:eastAsia="Arial Unicode MS" w:hAnsi="Calibri" w:cs="Times New Roman"/>
          <w:color w:val="000000" w:themeColor="text1"/>
          <w:sz w:val="22"/>
          <w:szCs w:val="22"/>
          <w:lang w:eastAsia="zh-CN"/>
        </w:rPr>
        <w:t xml:space="preserve"> Board. The Board will review nominations and make</w:t>
      </w:r>
    </w:p>
    <w:p w14:paraId="0CB3184B" w14:textId="77777777" w:rsidR="0041327E" w:rsidRPr="0041327E" w:rsidRDefault="0041327E" w:rsidP="0041327E">
      <w:pPr>
        <w:jc w:val="both"/>
        <w:rPr>
          <w:rFonts w:ascii="Calibri" w:eastAsia="Arial Unicode MS" w:hAnsi="Calibri" w:cs="Times New Roman"/>
          <w:color w:val="000000" w:themeColor="text1"/>
          <w:sz w:val="22"/>
          <w:szCs w:val="22"/>
          <w:lang w:eastAsia="zh-CN"/>
        </w:rPr>
      </w:pPr>
      <w:r w:rsidRPr="0041327E">
        <w:rPr>
          <w:rFonts w:ascii="Calibri" w:eastAsia="Arial Unicode MS" w:hAnsi="Calibri" w:cs="Times New Roman"/>
          <w:color w:val="000000" w:themeColor="text1"/>
          <w:sz w:val="22"/>
          <w:szCs w:val="22"/>
          <w:lang w:eastAsia="zh-CN"/>
        </w:rPr>
        <w:t>selections of new Board members. At an annual meeting each year, Board members can</w:t>
      </w:r>
    </w:p>
    <w:p w14:paraId="4DB7B084" w14:textId="6DFA26F1" w:rsidR="0041327E" w:rsidRPr="0041327E" w:rsidRDefault="0041327E" w:rsidP="0041327E">
      <w:pPr>
        <w:jc w:val="both"/>
        <w:rPr>
          <w:rFonts w:ascii="Calibri" w:eastAsia="Arial Unicode MS" w:hAnsi="Calibri" w:cs="Times New Roman"/>
          <w:color w:val="000000" w:themeColor="text1"/>
          <w:sz w:val="22"/>
          <w:szCs w:val="22"/>
          <w:lang w:eastAsia="zh-CN"/>
        </w:rPr>
      </w:pPr>
      <w:r w:rsidRPr="0041327E">
        <w:rPr>
          <w:rFonts w:ascii="Calibri" w:eastAsia="Arial Unicode MS" w:hAnsi="Calibri" w:cs="Times New Roman"/>
          <w:color w:val="000000" w:themeColor="text1"/>
          <w:sz w:val="22"/>
          <w:szCs w:val="22"/>
          <w:lang w:eastAsia="zh-CN"/>
        </w:rPr>
        <w:t>nominate themselves to be co-leads. Subsequently, the Board will review nominations for co</w:t>
      </w:r>
      <w:r>
        <w:rPr>
          <w:rFonts w:ascii="Calibri" w:eastAsia="Arial Unicode MS" w:hAnsi="Calibri" w:cs="Times New Roman"/>
          <w:color w:val="000000" w:themeColor="text1"/>
          <w:sz w:val="22"/>
          <w:szCs w:val="22"/>
          <w:lang w:eastAsia="zh-CN"/>
        </w:rPr>
        <w:t>-</w:t>
      </w:r>
      <w:r w:rsidRPr="0041327E">
        <w:rPr>
          <w:rFonts w:ascii="Calibri" w:eastAsia="Arial Unicode MS" w:hAnsi="Calibri" w:cs="Times New Roman"/>
          <w:color w:val="000000" w:themeColor="text1"/>
          <w:sz w:val="22"/>
          <w:szCs w:val="22"/>
          <w:lang w:eastAsia="zh-CN"/>
        </w:rPr>
        <w:t xml:space="preserve">leads and select the new, incoming co-leads, who </w:t>
      </w:r>
      <w:r w:rsidR="004B62AC">
        <w:rPr>
          <w:rFonts w:ascii="Calibri" w:eastAsia="Arial Unicode MS" w:hAnsi="Calibri" w:cs="Times New Roman"/>
          <w:color w:val="000000" w:themeColor="text1"/>
          <w:sz w:val="22"/>
          <w:szCs w:val="22"/>
          <w:lang w:eastAsia="zh-CN"/>
        </w:rPr>
        <w:t xml:space="preserve">will </w:t>
      </w:r>
      <w:r w:rsidRPr="0041327E">
        <w:rPr>
          <w:rFonts w:ascii="Calibri" w:eastAsia="Arial Unicode MS" w:hAnsi="Calibri" w:cs="Times New Roman"/>
          <w:color w:val="000000" w:themeColor="text1"/>
          <w:sz w:val="22"/>
          <w:szCs w:val="22"/>
          <w:lang w:eastAsia="zh-CN"/>
        </w:rPr>
        <w:t>assume the role after a brief transition period</w:t>
      </w:r>
    </w:p>
    <w:p w14:paraId="1AFB856E" w14:textId="0F264DC6" w:rsidR="0041327E" w:rsidRPr="0041327E" w:rsidRDefault="0041327E" w:rsidP="0041327E">
      <w:pPr>
        <w:jc w:val="both"/>
        <w:rPr>
          <w:rFonts w:ascii="Calibri" w:eastAsia="Arial Unicode MS" w:hAnsi="Calibri" w:cs="Times New Roman"/>
          <w:color w:val="000000" w:themeColor="text1"/>
          <w:sz w:val="22"/>
          <w:szCs w:val="22"/>
          <w:lang w:eastAsia="zh-CN"/>
        </w:rPr>
      </w:pPr>
      <w:r w:rsidRPr="0041327E">
        <w:rPr>
          <w:rFonts w:ascii="Calibri" w:eastAsia="Arial Unicode MS" w:hAnsi="Calibri" w:cs="Times New Roman"/>
          <w:color w:val="000000" w:themeColor="text1"/>
          <w:sz w:val="22"/>
          <w:szCs w:val="22"/>
          <w:lang w:eastAsia="zh-CN"/>
        </w:rPr>
        <w:t xml:space="preserve">with the outgoing co-leads. Co-leads </w:t>
      </w:r>
      <w:r w:rsidR="004B62AC">
        <w:rPr>
          <w:rFonts w:ascii="Calibri" w:eastAsia="Arial Unicode MS" w:hAnsi="Calibri" w:cs="Times New Roman"/>
          <w:color w:val="000000" w:themeColor="text1"/>
          <w:sz w:val="22"/>
          <w:szCs w:val="22"/>
          <w:lang w:eastAsia="zh-CN"/>
        </w:rPr>
        <w:t xml:space="preserve">will </w:t>
      </w:r>
      <w:r w:rsidRPr="0041327E">
        <w:rPr>
          <w:rFonts w:ascii="Calibri" w:eastAsia="Arial Unicode MS" w:hAnsi="Calibri" w:cs="Times New Roman"/>
          <w:color w:val="000000" w:themeColor="text1"/>
          <w:sz w:val="22"/>
          <w:szCs w:val="22"/>
          <w:lang w:eastAsia="zh-CN"/>
        </w:rPr>
        <w:t>serve staggered terms to ensure continuity in the leadership</w:t>
      </w:r>
    </w:p>
    <w:p w14:paraId="59DA7DF0" w14:textId="3E3A9FC2" w:rsidR="0041327E" w:rsidRPr="0041327E" w:rsidRDefault="0041327E" w:rsidP="0041327E">
      <w:pPr>
        <w:jc w:val="both"/>
        <w:rPr>
          <w:rFonts w:ascii="Calibri" w:eastAsia="Arial Unicode MS" w:hAnsi="Calibri" w:cs="Times New Roman"/>
          <w:color w:val="000000" w:themeColor="text1"/>
          <w:sz w:val="22"/>
          <w:szCs w:val="22"/>
          <w:lang w:eastAsia="zh-CN"/>
        </w:rPr>
      </w:pPr>
      <w:r w:rsidRPr="0041327E">
        <w:rPr>
          <w:rFonts w:ascii="Calibri" w:eastAsia="Arial Unicode MS" w:hAnsi="Calibri" w:cs="Times New Roman"/>
          <w:color w:val="000000" w:themeColor="text1"/>
          <w:sz w:val="22"/>
          <w:szCs w:val="22"/>
          <w:lang w:eastAsia="zh-CN"/>
        </w:rPr>
        <w:t>of the Initiative.</w:t>
      </w:r>
    </w:p>
    <w:p w14:paraId="67B66D06" w14:textId="5C81787D" w:rsidR="009243B9" w:rsidRDefault="009243B9" w:rsidP="001B5766">
      <w:pPr>
        <w:jc w:val="both"/>
        <w:rPr>
          <w:sz w:val="22"/>
          <w:szCs w:val="22"/>
        </w:rPr>
      </w:pPr>
    </w:p>
    <w:p w14:paraId="7F906BCF" w14:textId="77777777" w:rsidR="009243B9" w:rsidRDefault="009243B9" w:rsidP="009243B9">
      <w:pPr>
        <w:jc w:val="both"/>
        <w:rPr>
          <w:i/>
        </w:rPr>
      </w:pPr>
    </w:p>
    <w:p w14:paraId="792EF4EB" w14:textId="7F0BB7A0" w:rsidR="009243B9" w:rsidRPr="009243B9" w:rsidRDefault="009243B9" w:rsidP="009243B9">
      <w:pPr>
        <w:jc w:val="both"/>
        <w:rPr>
          <w:i/>
          <w:sz w:val="22"/>
          <w:szCs w:val="22"/>
        </w:rPr>
      </w:pPr>
      <w:r w:rsidRPr="009243B9">
        <w:rPr>
          <w:i/>
          <w:sz w:val="22"/>
          <w:szCs w:val="22"/>
        </w:rPr>
        <w:t>Internal Communications</w:t>
      </w:r>
    </w:p>
    <w:p w14:paraId="7C826E39" w14:textId="0428CD23" w:rsidR="009243B9" w:rsidRPr="009243B9" w:rsidRDefault="009243B9" w:rsidP="009243B9">
      <w:pPr>
        <w:jc w:val="both"/>
        <w:rPr>
          <w:sz w:val="22"/>
          <w:szCs w:val="22"/>
        </w:rPr>
      </w:pPr>
      <w:r w:rsidRPr="009243B9">
        <w:rPr>
          <w:sz w:val="22"/>
          <w:szCs w:val="22"/>
        </w:rPr>
        <w:t xml:space="preserve">The Initiative </w:t>
      </w:r>
      <w:r>
        <w:rPr>
          <w:sz w:val="22"/>
          <w:szCs w:val="22"/>
        </w:rPr>
        <w:t xml:space="preserve">Leadership Team </w:t>
      </w:r>
      <w:r w:rsidRPr="009243B9">
        <w:rPr>
          <w:sz w:val="22"/>
          <w:szCs w:val="22"/>
        </w:rPr>
        <w:t xml:space="preserve">holds routine teleconferences to review status and progress reports of </w:t>
      </w:r>
      <w:r>
        <w:rPr>
          <w:sz w:val="22"/>
          <w:szCs w:val="22"/>
        </w:rPr>
        <w:t>EO4SDG</w:t>
      </w:r>
      <w:r w:rsidRPr="009243B9">
        <w:rPr>
          <w:sz w:val="22"/>
          <w:szCs w:val="22"/>
        </w:rPr>
        <w:t xml:space="preserve"> activities. Standing bodies provide routine status reports, and </w:t>
      </w:r>
      <w:r>
        <w:rPr>
          <w:sz w:val="22"/>
          <w:szCs w:val="22"/>
        </w:rPr>
        <w:t>Team</w:t>
      </w:r>
      <w:r w:rsidR="00B72241">
        <w:rPr>
          <w:sz w:val="22"/>
          <w:szCs w:val="22"/>
        </w:rPr>
        <w:t xml:space="preserve"> </w:t>
      </w:r>
      <w:r w:rsidRPr="009243B9">
        <w:rPr>
          <w:sz w:val="22"/>
          <w:szCs w:val="22"/>
        </w:rPr>
        <w:t xml:space="preserve">members identify new topics </w:t>
      </w:r>
      <w:r w:rsidRPr="009243B9">
        <w:rPr>
          <w:sz w:val="22"/>
          <w:szCs w:val="22"/>
        </w:rPr>
        <w:lastRenderedPageBreak/>
        <w:t xml:space="preserve">and opportunities. The executive secretary and co-leads develop the teleconference agendas with input from </w:t>
      </w:r>
      <w:r>
        <w:rPr>
          <w:sz w:val="22"/>
          <w:szCs w:val="22"/>
        </w:rPr>
        <w:t>Team</w:t>
      </w:r>
      <w:r w:rsidRPr="009243B9">
        <w:rPr>
          <w:sz w:val="22"/>
          <w:szCs w:val="22"/>
        </w:rPr>
        <w:t xml:space="preserve"> members, and the executive secretary provides a summary.</w:t>
      </w:r>
    </w:p>
    <w:p w14:paraId="1D434899" w14:textId="77777777" w:rsidR="009243B9" w:rsidRPr="009243B9" w:rsidRDefault="009243B9" w:rsidP="009243B9">
      <w:pPr>
        <w:jc w:val="both"/>
        <w:rPr>
          <w:sz w:val="22"/>
          <w:szCs w:val="22"/>
        </w:rPr>
      </w:pPr>
    </w:p>
    <w:p w14:paraId="3944EA7A" w14:textId="41D3391E" w:rsidR="009243B9" w:rsidRDefault="009243B9" w:rsidP="009243B9">
      <w:pPr>
        <w:jc w:val="both"/>
        <w:rPr>
          <w:sz w:val="22"/>
          <w:szCs w:val="22"/>
        </w:rPr>
      </w:pPr>
      <w:r w:rsidRPr="009243B9">
        <w:rPr>
          <w:sz w:val="22"/>
          <w:szCs w:val="22"/>
        </w:rPr>
        <w:t xml:space="preserve">There is an annual, in-person team meeting for the </w:t>
      </w:r>
      <w:r>
        <w:rPr>
          <w:sz w:val="22"/>
          <w:szCs w:val="22"/>
        </w:rPr>
        <w:t>EO4SDG</w:t>
      </w:r>
      <w:r w:rsidRPr="009243B9">
        <w:rPr>
          <w:sz w:val="22"/>
          <w:szCs w:val="22"/>
        </w:rPr>
        <w:t xml:space="preserve"> Initiative. The annual meeting reviews the Initiative in depth and provides a key time to evaluate the Initiative (see Evaluation below). The annual meetings provide dedicated time for attendees to address and resolve major issues requiring longer discussions than the status teleconferences provide. The annual meetings involve the partners, and the meetings are open to the broad </w:t>
      </w:r>
      <w:r>
        <w:rPr>
          <w:sz w:val="22"/>
          <w:szCs w:val="22"/>
        </w:rPr>
        <w:t>EO4SDG</w:t>
      </w:r>
      <w:r w:rsidRPr="009243B9">
        <w:rPr>
          <w:sz w:val="22"/>
          <w:szCs w:val="22"/>
        </w:rPr>
        <w:t xml:space="preserve"> Team and Community.</w:t>
      </w:r>
    </w:p>
    <w:p w14:paraId="23E41C72" w14:textId="77777777" w:rsidR="009243B9" w:rsidRPr="009243B9" w:rsidRDefault="009243B9" w:rsidP="009243B9">
      <w:pPr>
        <w:jc w:val="both"/>
        <w:rPr>
          <w:sz w:val="22"/>
          <w:szCs w:val="22"/>
        </w:rPr>
      </w:pPr>
    </w:p>
    <w:p w14:paraId="0123F7E4" w14:textId="166BCD4B" w:rsidR="009243B9" w:rsidRPr="009243B9" w:rsidRDefault="009243B9" w:rsidP="009243B9">
      <w:pPr>
        <w:jc w:val="both"/>
        <w:rPr>
          <w:sz w:val="22"/>
          <w:szCs w:val="22"/>
        </w:rPr>
      </w:pPr>
      <w:r w:rsidRPr="009243B9">
        <w:rPr>
          <w:sz w:val="22"/>
          <w:szCs w:val="22"/>
        </w:rPr>
        <w:t xml:space="preserve">As needed, the </w:t>
      </w:r>
      <w:r>
        <w:rPr>
          <w:sz w:val="22"/>
          <w:szCs w:val="22"/>
        </w:rPr>
        <w:t>EO4SDG Team and</w:t>
      </w:r>
      <w:r w:rsidRPr="009243B9">
        <w:rPr>
          <w:sz w:val="22"/>
          <w:szCs w:val="22"/>
        </w:rPr>
        <w:t xml:space="preserve"> its standing bodies arrange in-person meetings in conjunction with major GEO events, such as the GEO Plenary and </w:t>
      </w:r>
      <w:r w:rsidR="00054A80">
        <w:rPr>
          <w:sz w:val="22"/>
          <w:szCs w:val="22"/>
        </w:rPr>
        <w:t>the GEO</w:t>
      </w:r>
      <w:r w:rsidRPr="009243B9">
        <w:rPr>
          <w:sz w:val="22"/>
          <w:szCs w:val="22"/>
        </w:rPr>
        <w:t xml:space="preserve"> Symposium. As possible, these meetings allow teleconference capabilities for </w:t>
      </w:r>
      <w:r>
        <w:rPr>
          <w:sz w:val="22"/>
          <w:szCs w:val="22"/>
        </w:rPr>
        <w:t>Team</w:t>
      </w:r>
      <w:r w:rsidRPr="009243B9">
        <w:rPr>
          <w:sz w:val="22"/>
          <w:szCs w:val="22"/>
        </w:rPr>
        <w:t xml:space="preserve"> members not present at the event.</w:t>
      </w:r>
    </w:p>
    <w:p w14:paraId="5BE99B53" w14:textId="77777777" w:rsidR="009243B9" w:rsidRPr="009243B9" w:rsidRDefault="009243B9" w:rsidP="009243B9">
      <w:pPr>
        <w:jc w:val="both"/>
        <w:rPr>
          <w:sz w:val="22"/>
          <w:szCs w:val="22"/>
        </w:rPr>
      </w:pPr>
    </w:p>
    <w:p w14:paraId="2BF8B385" w14:textId="0C5F0AF6" w:rsidR="009243B9" w:rsidRDefault="009243B9" w:rsidP="009243B9">
      <w:pPr>
        <w:jc w:val="both"/>
        <w:rPr>
          <w:sz w:val="22"/>
          <w:szCs w:val="22"/>
        </w:rPr>
      </w:pPr>
      <w:r w:rsidRPr="009243B9">
        <w:rPr>
          <w:sz w:val="22"/>
          <w:szCs w:val="22"/>
        </w:rPr>
        <w:t xml:space="preserve">The </w:t>
      </w:r>
      <w:r>
        <w:rPr>
          <w:sz w:val="22"/>
          <w:szCs w:val="22"/>
        </w:rPr>
        <w:t>Initiative</w:t>
      </w:r>
      <w:r w:rsidRPr="009243B9">
        <w:rPr>
          <w:sz w:val="22"/>
          <w:szCs w:val="22"/>
        </w:rPr>
        <w:t xml:space="preserve"> may arrange special meetings to address GEO requirements and requests, such as input to GEO Plenary documents or Work </w:t>
      </w:r>
      <w:proofErr w:type="spellStart"/>
      <w:r w:rsidRPr="009243B9">
        <w:rPr>
          <w:sz w:val="22"/>
          <w:szCs w:val="22"/>
        </w:rPr>
        <w:t>Programme</w:t>
      </w:r>
      <w:proofErr w:type="spellEnd"/>
      <w:r w:rsidRPr="009243B9">
        <w:rPr>
          <w:sz w:val="22"/>
          <w:szCs w:val="22"/>
        </w:rPr>
        <w:t xml:space="preserve"> revisions.</w:t>
      </w:r>
    </w:p>
    <w:p w14:paraId="35343A30" w14:textId="2FA90D78" w:rsidR="009243B9" w:rsidRDefault="009243B9" w:rsidP="009243B9">
      <w:pPr>
        <w:jc w:val="both"/>
        <w:rPr>
          <w:sz w:val="22"/>
          <w:szCs w:val="22"/>
        </w:rPr>
      </w:pPr>
    </w:p>
    <w:p w14:paraId="0CF87159" w14:textId="61EFD46E" w:rsidR="00067872" w:rsidRPr="00067872" w:rsidRDefault="009243B9" w:rsidP="00E06617">
      <w:pPr>
        <w:jc w:val="both"/>
        <w:rPr>
          <w:sz w:val="22"/>
          <w:szCs w:val="22"/>
        </w:rPr>
        <w:sectPr w:rsidR="00067872" w:rsidRPr="00067872">
          <w:pgSz w:w="12240" w:h="15840"/>
          <w:pgMar w:top="1440" w:right="1440" w:bottom="692" w:left="1440" w:header="0" w:footer="0" w:gutter="0"/>
          <w:cols w:space="0" w:equalWidth="0">
            <w:col w:w="9360"/>
          </w:cols>
          <w:docGrid w:linePitch="360"/>
        </w:sectPr>
      </w:pPr>
      <w:r w:rsidRPr="009243B9">
        <w:rPr>
          <w:sz w:val="22"/>
          <w:szCs w:val="22"/>
        </w:rPr>
        <w:t xml:space="preserve">The Initiative </w:t>
      </w:r>
      <w:r>
        <w:rPr>
          <w:sz w:val="22"/>
          <w:szCs w:val="22"/>
        </w:rPr>
        <w:t xml:space="preserve">is planning to </w:t>
      </w:r>
      <w:r w:rsidRPr="009243B9">
        <w:rPr>
          <w:sz w:val="22"/>
          <w:szCs w:val="22"/>
        </w:rPr>
        <w:t>hold</w:t>
      </w:r>
      <w:r>
        <w:rPr>
          <w:sz w:val="22"/>
          <w:szCs w:val="22"/>
        </w:rPr>
        <w:t xml:space="preserve"> more regular</w:t>
      </w:r>
      <w:r w:rsidRPr="009243B9">
        <w:rPr>
          <w:sz w:val="22"/>
          <w:szCs w:val="22"/>
        </w:rPr>
        <w:t xml:space="preserve"> open teleconferences or webinars for the broader </w:t>
      </w:r>
      <w:r w:rsidR="00B72241">
        <w:rPr>
          <w:sz w:val="22"/>
          <w:szCs w:val="22"/>
        </w:rPr>
        <w:t xml:space="preserve">EO4SDG </w:t>
      </w:r>
      <w:r w:rsidRPr="009243B9">
        <w:rPr>
          <w:sz w:val="22"/>
          <w:szCs w:val="22"/>
        </w:rPr>
        <w:t xml:space="preserve">community. These open teleconferences and webinars </w:t>
      </w:r>
      <w:r>
        <w:rPr>
          <w:sz w:val="22"/>
          <w:szCs w:val="22"/>
        </w:rPr>
        <w:t xml:space="preserve">will </w:t>
      </w:r>
      <w:r w:rsidRPr="009243B9">
        <w:rPr>
          <w:sz w:val="22"/>
          <w:szCs w:val="22"/>
        </w:rPr>
        <w:t>provide the community with information on the Initiative, new activities, directions, opportunities for support, and other topics.</w:t>
      </w:r>
    </w:p>
    <w:p w14:paraId="25B3E1A8" w14:textId="77777777" w:rsidR="00054A80" w:rsidRDefault="00054A80" w:rsidP="00067872">
      <w:pPr>
        <w:rPr>
          <w:i/>
          <w:sz w:val="22"/>
          <w:szCs w:val="22"/>
        </w:rPr>
      </w:pPr>
      <w:bookmarkStart w:id="8" w:name="page20"/>
      <w:bookmarkEnd w:id="8"/>
    </w:p>
    <w:p w14:paraId="32212605" w14:textId="40AF71F7" w:rsidR="00067872" w:rsidRPr="00067872" w:rsidRDefault="00067872" w:rsidP="00067872">
      <w:pPr>
        <w:rPr>
          <w:i/>
          <w:sz w:val="22"/>
          <w:szCs w:val="22"/>
        </w:rPr>
      </w:pPr>
      <w:r w:rsidRPr="00067872">
        <w:rPr>
          <w:i/>
          <w:sz w:val="22"/>
          <w:szCs w:val="22"/>
        </w:rPr>
        <w:t>Evaluation</w:t>
      </w:r>
    </w:p>
    <w:p w14:paraId="3CBC5A9E" w14:textId="77777777" w:rsidR="00067872" w:rsidRPr="00067872" w:rsidRDefault="00067872" w:rsidP="00067872">
      <w:pPr>
        <w:rPr>
          <w:rFonts w:ascii="Times New Roman" w:eastAsia="Times New Roman" w:hAnsi="Times New Roman"/>
          <w:sz w:val="22"/>
          <w:szCs w:val="22"/>
        </w:rPr>
      </w:pPr>
    </w:p>
    <w:p w14:paraId="20ED4035" w14:textId="0CF35287" w:rsidR="00067872" w:rsidRPr="00067872" w:rsidRDefault="00067872" w:rsidP="00067872">
      <w:pPr>
        <w:ind w:right="20"/>
        <w:jc w:val="both"/>
        <w:rPr>
          <w:sz w:val="22"/>
          <w:szCs w:val="22"/>
        </w:rPr>
      </w:pPr>
      <w:r w:rsidRPr="00067872">
        <w:rPr>
          <w:sz w:val="22"/>
          <w:szCs w:val="22"/>
        </w:rPr>
        <w:t xml:space="preserve">The annual meeting (and preparations for it) serves as the primary event for the </w:t>
      </w:r>
      <w:r w:rsidR="009243B9">
        <w:rPr>
          <w:sz w:val="22"/>
          <w:szCs w:val="22"/>
        </w:rPr>
        <w:t>Leadership</w:t>
      </w:r>
      <w:r w:rsidRPr="00067872">
        <w:rPr>
          <w:sz w:val="22"/>
          <w:szCs w:val="22"/>
        </w:rPr>
        <w:t>, Team, and Community to reflect on the Initiative – its progress, its challenges, and its direction. The attendees review projects and activities, discussing successes as well as items that did not go as planned. Attendees assess progress and performance with respect to expectations, review resource needs, and evaluate the Initiative’s ability to execute plans with acceptable risk.</w:t>
      </w:r>
    </w:p>
    <w:p w14:paraId="48C4FECE" w14:textId="77777777" w:rsidR="00067872" w:rsidRPr="00067872" w:rsidRDefault="00067872" w:rsidP="00067872">
      <w:pPr>
        <w:rPr>
          <w:rFonts w:ascii="Times New Roman" w:eastAsia="Times New Roman" w:hAnsi="Times New Roman"/>
          <w:sz w:val="22"/>
          <w:szCs w:val="22"/>
        </w:rPr>
      </w:pPr>
    </w:p>
    <w:p w14:paraId="486FFE9A" w14:textId="74A8DC4D" w:rsidR="00067872" w:rsidRPr="00067872" w:rsidRDefault="009243B9" w:rsidP="00067872">
      <w:pPr>
        <w:ind w:right="20"/>
        <w:jc w:val="both"/>
        <w:rPr>
          <w:sz w:val="22"/>
          <w:szCs w:val="22"/>
        </w:rPr>
      </w:pPr>
      <w:r>
        <w:rPr>
          <w:sz w:val="22"/>
          <w:szCs w:val="22"/>
        </w:rPr>
        <w:t>This event provides an opportunity to</w:t>
      </w:r>
      <w:r w:rsidR="00067872" w:rsidRPr="00067872">
        <w:rPr>
          <w:sz w:val="22"/>
          <w:szCs w:val="22"/>
        </w:rPr>
        <w:t xml:space="preserve"> evaluate whether the functional and performance requirements for the Initiative are properly formulated, responsive to GEO objectives, and represent achievable capabilities</w:t>
      </w:r>
      <w:r w:rsidR="00427909">
        <w:rPr>
          <w:sz w:val="22"/>
          <w:szCs w:val="22"/>
        </w:rPr>
        <w:t xml:space="preserve">; assess </w:t>
      </w:r>
      <w:r w:rsidR="00067872" w:rsidRPr="00067872">
        <w:rPr>
          <w:sz w:val="22"/>
          <w:szCs w:val="22"/>
        </w:rPr>
        <w:t>the credibility of the Initiative’s targets and schedule</w:t>
      </w:r>
      <w:r w:rsidR="00427909">
        <w:rPr>
          <w:sz w:val="22"/>
          <w:szCs w:val="22"/>
        </w:rPr>
        <w:t>; and set</w:t>
      </w:r>
      <w:r w:rsidR="00067872" w:rsidRPr="00067872">
        <w:rPr>
          <w:sz w:val="22"/>
          <w:szCs w:val="22"/>
        </w:rPr>
        <w:t xml:space="preserve"> or revise targets and the schedule for the upcoming year. A key decision for each annual meeting is the status of the Initiative and whether to recommend changes to the GEO </w:t>
      </w:r>
      <w:proofErr w:type="spellStart"/>
      <w:r w:rsidR="00067872" w:rsidRPr="00067872">
        <w:rPr>
          <w:sz w:val="22"/>
          <w:szCs w:val="22"/>
        </w:rPr>
        <w:t>Programme</w:t>
      </w:r>
      <w:proofErr w:type="spellEnd"/>
      <w:r w:rsidR="00067872" w:rsidRPr="00067872">
        <w:rPr>
          <w:sz w:val="22"/>
          <w:szCs w:val="22"/>
        </w:rPr>
        <w:t xml:space="preserve"> Board.</w:t>
      </w:r>
    </w:p>
    <w:p w14:paraId="0B8724A7" w14:textId="77777777" w:rsidR="00067872" w:rsidRPr="00067872" w:rsidRDefault="00067872" w:rsidP="00067872">
      <w:pPr>
        <w:rPr>
          <w:rFonts w:ascii="Times New Roman" w:eastAsia="Times New Roman" w:hAnsi="Times New Roman"/>
          <w:sz w:val="22"/>
          <w:szCs w:val="22"/>
        </w:rPr>
      </w:pPr>
    </w:p>
    <w:p w14:paraId="5A95D1D0" w14:textId="77777777" w:rsidR="00067872" w:rsidRPr="00067872" w:rsidRDefault="00067872" w:rsidP="00067872">
      <w:pPr>
        <w:ind w:right="20"/>
        <w:jc w:val="both"/>
        <w:rPr>
          <w:sz w:val="22"/>
          <w:szCs w:val="22"/>
        </w:rPr>
      </w:pPr>
      <w:r w:rsidRPr="00067872">
        <w:rPr>
          <w:sz w:val="22"/>
          <w:szCs w:val="22"/>
        </w:rPr>
        <w:t>Standing bodies also conduct evaluations of their respective functions. They report at periodic teleconferences as well as the annual meeting.</w:t>
      </w:r>
    </w:p>
    <w:p w14:paraId="409F0CC7" w14:textId="77777777" w:rsidR="00067872" w:rsidRPr="00067872" w:rsidRDefault="00067872" w:rsidP="00067872">
      <w:pPr>
        <w:rPr>
          <w:rFonts w:ascii="Times New Roman" w:eastAsia="Times New Roman" w:hAnsi="Times New Roman"/>
          <w:sz w:val="22"/>
          <w:szCs w:val="22"/>
        </w:rPr>
      </w:pPr>
    </w:p>
    <w:p w14:paraId="1F6DCE1A" w14:textId="7AB86309" w:rsidR="00427909" w:rsidRPr="00427909" w:rsidRDefault="00427909" w:rsidP="00427909">
      <w:pPr>
        <w:spacing w:line="292" w:lineRule="exact"/>
        <w:rPr>
          <w:i/>
          <w:sz w:val="22"/>
          <w:szCs w:val="22"/>
        </w:rPr>
      </w:pPr>
      <w:r w:rsidRPr="00427909">
        <w:rPr>
          <w:i/>
          <w:sz w:val="22"/>
          <w:szCs w:val="22"/>
        </w:rPr>
        <w:t>Performance</w:t>
      </w:r>
    </w:p>
    <w:p w14:paraId="57D79C9C" w14:textId="2C9F0598" w:rsidR="00427909" w:rsidRPr="00427909" w:rsidRDefault="00427909" w:rsidP="00427909">
      <w:pPr>
        <w:spacing w:line="292" w:lineRule="exact"/>
        <w:rPr>
          <w:sz w:val="22"/>
          <w:szCs w:val="22"/>
        </w:rPr>
      </w:pPr>
      <w:r w:rsidRPr="00427909">
        <w:rPr>
          <w:sz w:val="22"/>
          <w:szCs w:val="22"/>
        </w:rPr>
        <w:t xml:space="preserve">A key measure of the Initiative’s performance is the achievement of the objectives for the three </w:t>
      </w:r>
      <w:r>
        <w:rPr>
          <w:sz w:val="22"/>
          <w:szCs w:val="22"/>
        </w:rPr>
        <w:t>EO4SDG</w:t>
      </w:r>
      <w:r w:rsidRPr="00427909">
        <w:rPr>
          <w:sz w:val="22"/>
          <w:szCs w:val="22"/>
        </w:rPr>
        <w:t xml:space="preserve"> goals. The team will strive to achieve all of them, and it recognizes that the complete set serves as an ambitious target. At the half-way mark of this implementation plan, the team will assess the Initiative’s performance and make adjustments to activities and expectations.</w:t>
      </w:r>
    </w:p>
    <w:p w14:paraId="05A000BD" w14:textId="77777777" w:rsidR="00427909" w:rsidRPr="00427909" w:rsidRDefault="00427909" w:rsidP="00427909">
      <w:pPr>
        <w:spacing w:line="292" w:lineRule="exact"/>
        <w:rPr>
          <w:sz w:val="22"/>
          <w:szCs w:val="22"/>
        </w:rPr>
      </w:pPr>
    </w:p>
    <w:p w14:paraId="664913FF" w14:textId="6BD8090A" w:rsidR="00427909" w:rsidRPr="00427909" w:rsidRDefault="00427909" w:rsidP="00427909">
      <w:pPr>
        <w:spacing w:line="292" w:lineRule="exact"/>
        <w:rPr>
          <w:sz w:val="22"/>
          <w:szCs w:val="22"/>
        </w:rPr>
      </w:pPr>
      <w:r w:rsidRPr="00427909">
        <w:rPr>
          <w:sz w:val="22"/>
          <w:szCs w:val="22"/>
        </w:rPr>
        <w:t xml:space="preserve">Largely, the </w:t>
      </w:r>
      <w:r>
        <w:rPr>
          <w:sz w:val="22"/>
          <w:szCs w:val="22"/>
        </w:rPr>
        <w:t>EO4SDG</w:t>
      </w:r>
      <w:r w:rsidRPr="00427909">
        <w:rPr>
          <w:sz w:val="22"/>
          <w:szCs w:val="22"/>
        </w:rPr>
        <w:t xml:space="preserve"> initiative promotes the uptake of Earth observations and geospatial information by nations and stakeholders in SDG planning, tracking, and reporting. Such use is through sound, accepted SDG methods. A primary focus of the Initiatives performance is the enablement of these methods in their development and use, which inherently includes the capacity building, data and information products, and outreach activities of </w:t>
      </w:r>
      <w:r>
        <w:rPr>
          <w:sz w:val="22"/>
          <w:szCs w:val="22"/>
        </w:rPr>
        <w:t>EO4SDG.</w:t>
      </w:r>
    </w:p>
    <w:p w14:paraId="1C910677" w14:textId="77777777" w:rsidR="00427909" w:rsidRPr="00427909" w:rsidRDefault="00427909" w:rsidP="00427909">
      <w:pPr>
        <w:spacing w:line="292" w:lineRule="exact"/>
        <w:rPr>
          <w:sz w:val="22"/>
          <w:szCs w:val="22"/>
        </w:rPr>
      </w:pPr>
    </w:p>
    <w:p w14:paraId="6A418442" w14:textId="3F176B07" w:rsidR="00067872" w:rsidRDefault="00427909" w:rsidP="00427909">
      <w:pPr>
        <w:spacing w:line="292" w:lineRule="exact"/>
        <w:rPr>
          <w:sz w:val="22"/>
          <w:szCs w:val="22"/>
        </w:rPr>
      </w:pPr>
      <w:r w:rsidRPr="00427909">
        <w:rPr>
          <w:sz w:val="22"/>
          <w:szCs w:val="22"/>
        </w:rPr>
        <w:t xml:space="preserve">The </w:t>
      </w:r>
      <w:r>
        <w:rPr>
          <w:sz w:val="22"/>
          <w:szCs w:val="22"/>
        </w:rPr>
        <w:t>EO4SDG</w:t>
      </w:r>
      <w:r w:rsidRPr="00427909">
        <w:rPr>
          <w:sz w:val="22"/>
          <w:szCs w:val="22"/>
        </w:rPr>
        <w:t xml:space="preserve"> team employs a seven-stage metric to track the maturation of SDG methods using Earth observations and geospatial information. This Method </w:t>
      </w:r>
      <w:proofErr w:type="spellStart"/>
      <w:r w:rsidRPr="00427909">
        <w:rPr>
          <w:sz w:val="22"/>
          <w:szCs w:val="22"/>
        </w:rPr>
        <w:t>Useability</w:t>
      </w:r>
      <w:proofErr w:type="spellEnd"/>
      <w:r w:rsidRPr="00427909">
        <w:rPr>
          <w:sz w:val="22"/>
          <w:szCs w:val="22"/>
        </w:rPr>
        <w:t xml:space="preserve"> Level (MUL) index provides a scale for the expected advancement along a continuum – from initial idea, through development and field testing, to adoption and sustained utilization. The MUL index allows the </w:t>
      </w:r>
      <w:r>
        <w:rPr>
          <w:sz w:val="22"/>
          <w:szCs w:val="22"/>
        </w:rPr>
        <w:t>EO4SDG</w:t>
      </w:r>
      <w:r w:rsidRPr="00427909">
        <w:rPr>
          <w:sz w:val="22"/>
          <w:szCs w:val="22"/>
        </w:rPr>
        <w:t xml:space="preserve"> team to convey expectations for project and method development, assess progress and diagnose problems, and report on </w:t>
      </w:r>
      <w:r>
        <w:rPr>
          <w:sz w:val="22"/>
          <w:szCs w:val="22"/>
        </w:rPr>
        <w:t>EO4SDG</w:t>
      </w:r>
      <w:r w:rsidRPr="00427909">
        <w:rPr>
          <w:sz w:val="22"/>
          <w:szCs w:val="22"/>
        </w:rPr>
        <w:t xml:space="preserve"> performance both for individual projects and the overall portfolio.</w:t>
      </w:r>
      <w:r w:rsidR="002F5A4F">
        <w:rPr>
          <w:sz w:val="22"/>
          <w:szCs w:val="22"/>
        </w:rPr>
        <w:t xml:space="preserve"> </w:t>
      </w:r>
      <w:r w:rsidRPr="00427909">
        <w:rPr>
          <w:sz w:val="22"/>
          <w:szCs w:val="22"/>
        </w:rPr>
        <w:t xml:space="preserve">Appendix </w:t>
      </w:r>
      <w:r w:rsidR="004E0D53">
        <w:rPr>
          <w:sz w:val="22"/>
          <w:szCs w:val="22"/>
        </w:rPr>
        <w:t>C</w:t>
      </w:r>
      <w:r w:rsidRPr="00427909">
        <w:rPr>
          <w:sz w:val="22"/>
          <w:szCs w:val="22"/>
        </w:rPr>
        <w:t xml:space="preserve"> provides additional information on the MUL index and the definitions for each level.</w:t>
      </w:r>
    </w:p>
    <w:p w14:paraId="4AA1BCBC" w14:textId="39D250A3" w:rsidR="00257F52" w:rsidRDefault="00257F52" w:rsidP="00427909">
      <w:pPr>
        <w:spacing w:line="292" w:lineRule="exact"/>
        <w:rPr>
          <w:sz w:val="22"/>
          <w:szCs w:val="22"/>
        </w:rPr>
      </w:pPr>
    </w:p>
    <w:p w14:paraId="5C379B8A" w14:textId="48130FEC" w:rsidR="00257F52" w:rsidRPr="00257F52" w:rsidRDefault="00257F52" w:rsidP="00257F52">
      <w:pPr>
        <w:spacing w:line="0" w:lineRule="atLeast"/>
        <w:rPr>
          <w:i/>
          <w:sz w:val="22"/>
          <w:szCs w:val="22"/>
        </w:rPr>
      </w:pPr>
      <w:r>
        <w:rPr>
          <w:i/>
          <w:sz w:val="22"/>
          <w:szCs w:val="22"/>
        </w:rPr>
        <w:t>Communications</w:t>
      </w:r>
    </w:p>
    <w:p w14:paraId="46B27678" w14:textId="77777777" w:rsidR="00257F52" w:rsidRPr="00257F52" w:rsidRDefault="00257F52" w:rsidP="00257F52">
      <w:pPr>
        <w:spacing w:line="0" w:lineRule="atLeast"/>
        <w:rPr>
          <w:b/>
          <w:sz w:val="22"/>
          <w:szCs w:val="22"/>
        </w:rPr>
      </w:pPr>
    </w:p>
    <w:p w14:paraId="5C56EA3A" w14:textId="77777777" w:rsidR="00257F52" w:rsidRPr="00257F52" w:rsidRDefault="00257F52" w:rsidP="00257F52">
      <w:pPr>
        <w:spacing w:line="2" w:lineRule="exact"/>
        <w:rPr>
          <w:rFonts w:ascii="Times New Roman" w:eastAsia="Times New Roman" w:hAnsi="Times New Roman"/>
          <w:sz w:val="22"/>
          <w:szCs w:val="22"/>
        </w:rPr>
      </w:pPr>
    </w:p>
    <w:p w14:paraId="0D649EE5" w14:textId="75BF3EA6" w:rsidR="00257F52" w:rsidRPr="00257F52" w:rsidRDefault="00257F52" w:rsidP="00257F52">
      <w:pPr>
        <w:spacing w:line="239" w:lineRule="auto"/>
        <w:jc w:val="both"/>
        <w:rPr>
          <w:sz w:val="22"/>
          <w:szCs w:val="22"/>
        </w:rPr>
      </w:pPr>
      <w:r w:rsidRPr="00257F52">
        <w:rPr>
          <w:sz w:val="22"/>
          <w:szCs w:val="22"/>
        </w:rPr>
        <w:t xml:space="preserve">In addition to outreach focused on encouraging nations and stakeholders to use Earth observations for the SDGs, the </w:t>
      </w:r>
      <w:r>
        <w:rPr>
          <w:sz w:val="22"/>
          <w:szCs w:val="22"/>
        </w:rPr>
        <w:t>EO4SDG</w:t>
      </w:r>
      <w:r w:rsidRPr="00257F52">
        <w:rPr>
          <w:sz w:val="22"/>
          <w:szCs w:val="22"/>
        </w:rPr>
        <w:t xml:space="preserve"> Initiative conducts broad activities to communicate progress of the Initiative overall. The Initiative communicates achievements and quality stories as ways to inform the global community about GEO, Earth observations, and GEO’s activities to serve development goals. The Initiative regularly informs the </w:t>
      </w:r>
      <w:r w:rsidR="004C61F3">
        <w:rPr>
          <w:sz w:val="22"/>
          <w:szCs w:val="22"/>
        </w:rPr>
        <w:t>EO4SDG</w:t>
      </w:r>
      <w:r w:rsidRPr="00257F52">
        <w:rPr>
          <w:sz w:val="22"/>
          <w:szCs w:val="22"/>
        </w:rPr>
        <w:t xml:space="preserve"> team and community of its progress, potentially encouraging community members to become more involved in activities. And, the Initiative communicates with the GEO community, partners, and stakeholders to demonstrate GEO activities and achievements in the use of Earth observations to provide societal benefits.</w:t>
      </w:r>
    </w:p>
    <w:p w14:paraId="68307947" w14:textId="77777777" w:rsidR="00257F52" w:rsidRPr="00257F52" w:rsidRDefault="00257F52" w:rsidP="00257F52">
      <w:pPr>
        <w:spacing w:line="305" w:lineRule="exact"/>
        <w:rPr>
          <w:rFonts w:ascii="Times New Roman" w:eastAsia="Times New Roman" w:hAnsi="Times New Roman"/>
          <w:sz w:val="22"/>
          <w:szCs w:val="22"/>
        </w:rPr>
      </w:pPr>
    </w:p>
    <w:p w14:paraId="4ED034D0" w14:textId="63DC3003" w:rsidR="00257F52" w:rsidRPr="00257F52" w:rsidRDefault="00257F52" w:rsidP="004C61F3">
      <w:pPr>
        <w:spacing w:line="238" w:lineRule="auto"/>
        <w:jc w:val="both"/>
        <w:rPr>
          <w:sz w:val="22"/>
          <w:szCs w:val="22"/>
        </w:rPr>
        <w:sectPr w:rsidR="00257F52" w:rsidRPr="00257F52" w:rsidSect="00257F52">
          <w:type w:val="continuous"/>
          <w:pgSz w:w="12240" w:h="15840"/>
          <w:pgMar w:top="1440" w:right="1440" w:bottom="1440" w:left="1440" w:header="0" w:footer="0" w:gutter="0"/>
          <w:cols w:space="0" w:equalWidth="0">
            <w:col w:w="9360"/>
          </w:cols>
          <w:docGrid w:linePitch="360"/>
        </w:sectPr>
      </w:pPr>
      <w:r w:rsidRPr="00257F52">
        <w:rPr>
          <w:sz w:val="22"/>
          <w:szCs w:val="22"/>
        </w:rPr>
        <w:t>The Initiative works with the GEO communication</w:t>
      </w:r>
      <w:r w:rsidR="004C61F3">
        <w:rPr>
          <w:sz w:val="22"/>
          <w:szCs w:val="22"/>
        </w:rPr>
        <w:t>s</w:t>
      </w:r>
      <w:r w:rsidRPr="00257F52">
        <w:rPr>
          <w:sz w:val="22"/>
          <w:szCs w:val="22"/>
        </w:rPr>
        <w:t xml:space="preserve"> team and others to prepare stories, infographics, and messages; coordinate with partners; and support communications across appropriate channels. These efforts include the creation and maintenance of a portfolio of materials, such as examples, stories, articles, and web features. These materials are ones the </w:t>
      </w:r>
      <w:r w:rsidR="004C61F3">
        <w:rPr>
          <w:sz w:val="22"/>
          <w:szCs w:val="22"/>
        </w:rPr>
        <w:t>EO4SDG</w:t>
      </w:r>
      <w:r w:rsidRPr="00257F52">
        <w:rPr>
          <w:sz w:val="22"/>
          <w:szCs w:val="22"/>
        </w:rPr>
        <w:t xml:space="preserve"> team and community can use to broadcast </w:t>
      </w:r>
      <w:r w:rsidR="004C61F3">
        <w:rPr>
          <w:sz w:val="22"/>
          <w:szCs w:val="22"/>
        </w:rPr>
        <w:t xml:space="preserve">EO4SDG </w:t>
      </w:r>
      <w:r w:rsidRPr="00257F52">
        <w:rPr>
          <w:sz w:val="22"/>
          <w:szCs w:val="22"/>
        </w:rPr>
        <w:t>activities, progress, and successes broadly. Appendix B describes a web-based resource tool designed to facilitate the accessibility a</w:t>
      </w:r>
      <w:r w:rsidR="004C61F3">
        <w:rPr>
          <w:sz w:val="22"/>
          <w:szCs w:val="22"/>
        </w:rPr>
        <w:t xml:space="preserve">nd </w:t>
      </w:r>
      <w:r w:rsidR="004C61F3" w:rsidRPr="00257F52">
        <w:rPr>
          <w:sz w:val="22"/>
          <w:szCs w:val="22"/>
        </w:rPr>
        <w:t>dissemination of information, lessons, products and other material. Development of this tool will be dependent on the availability of human, technical and other resources to design, populate and maintain it.</w:t>
      </w:r>
      <w:r w:rsidR="004C61F3">
        <w:rPr>
          <w:sz w:val="22"/>
          <w:szCs w:val="22"/>
        </w:rPr>
        <w:t xml:space="preserve"> </w:t>
      </w:r>
    </w:p>
    <w:p w14:paraId="3C446A70" w14:textId="77777777" w:rsidR="00257F52" w:rsidRPr="00257F52" w:rsidRDefault="00257F52" w:rsidP="00257F52">
      <w:pPr>
        <w:spacing w:line="299" w:lineRule="exact"/>
        <w:rPr>
          <w:rFonts w:ascii="Times New Roman" w:eastAsia="Times New Roman" w:hAnsi="Times New Roman"/>
          <w:sz w:val="22"/>
          <w:szCs w:val="22"/>
        </w:rPr>
      </w:pPr>
      <w:bookmarkStart w:id="9" w:name="page23"/>
      <w:bookmarkEnd w:id="9"/>
    </w:p>
    <w:p w14:paraId="27B42C8C" w14:textId="48B562DE" w:rsidR="00257F52" w:rsidRPr="00257F52" w:rsidRDefault="00257F52" w:rsidP="00257F52">
      <w:pPr>
        <w:spacing w:line="239" w:lineRule="auto"/>
        <w:jc w:val="both"/>
        <w:rPr>
          <w:sz w:val="22"/>
          <w:szCs w:val="22"/>
        </w:rPr>
      </w:pPr>
      <w:r w:rsidRPr="00257F52">
        <w:rPr>
          <w:sz w:val="22"/>
          <w:szCs w:val="22"/>
        </w:rPr>
        <w:t xml:space="preserve">The Initiative </w:t>
      </w:r>
      <w:r w:rsidR="004C61F3">
        <w:rPr>
          <w:sz w:val="22"/>
          <w:szCs w:val="22"/>
        </w:rPr>
        <w:t>plans to</w:t>
      </w:r>
      <w:r w:rsidR="00E06617">
        <w:rPr>
          <w:sz w:val="22"/>
          <w:szCs w:val="22"/>
        </w:rPr>
        <w:t xml:space="preserve"> </w:t>
      </w:r>
      <w:r w:rsidR="004C61F3">
        <w:rPr>
          <w:sz w:val="22"/>
          <w:szCs w:val="22"/>
        </w:rPr>
        <w:t>articulate</w:t>
      </w:r>
      <w:r w:rsidRPr="00257F52">
        <w:rPr>
          <w:sz w:val="22"/>
          <w:szCs w:val="22"/>
        </w:rPr>
        <w:t xml:space="preserve"> a communications plan in a separate document, including a message frame, audiences, and channels. The team </w:t>
      </w:r>
      <w:r w:rsidR="004C61F3">
        <w:rPr>
          <w:sz w:val="22"/>
          <w:szCs w:val="22"/>
        </w:rPr>
        <w:t xml:space="preserve">will update </w:t>
      </w:r>
      <w:r w:rsidRPr="00257F52">
        <w:rPr>
          <w:sz w:val="22"/>
          <w:szCs w:val="22"/>
        </w:rPr>
        <w:t>this plan as needed, with a review at least once a year at the annual meeting. The Initiative’s two-year schedule includes key communications activities.</w:t>
      </w:r>
    </w:p>
    <w:p w14:paraId="546C5CF9" w14:textId="77777777" w:rsidR="00257F52" w:rsidRDefault="00257F52" w:rsidP="00427909">
      <w:pPr>
        <w:spacing w:line="292" w:lineRule="exact"/>
        <w:rPr>
          <w:sz w:val="22"/>
          <w:szCs w:val="22"/>
        </w:rPr>
      </w:pPr>
    </w:p>
    <w:p w14:paraId="3DF75763" w14:textId="54E049E7" w:rsidR="00285EDB" w:rsidRDefault="00285EDB" w:rsidP="00427909">
      <w:pPr>
        <w:spacing w:line="292" w:lineRule="exact"/>
        <w:rPr>
          <w:rFonts w:ascii="Times New Roman" w:eastAsia="Times New Roman" w:hAnsi="Times New Roman"/>
        </w:rPr>
      </w:pPr>
    </w:p>
    <w:p w14:paraId="3B80140F" w14:textId="3B8E67EE" w:rsidR="00285EDB" w:rsidRDefault="00285EDB" w:rsidP="00427909">
      <w:pPr>
        <w:spacing w:line="292" w:lineRule="exact"/>
        <w:rPr>
          <w:rFonts w:ascii="Times New Roman" w:eastAsia="Times New Roman" w:hAnsi="Times New Roman"/>
        </w:rPr>
      </w:pPr>
    </w:p>
    <w:p w14:paraId="67AFC73A" w14:textId="6FBF7499" w:rsidR="00285EDB" w:rsidRDefault="00285EDB" w:rsidP="00E06617">
      <w:pPr>
        <w:rPr>
          <w:rFonts w:ascii="Times New Roman" w:eastAsia="Times New Roman" w:hAnsi="Times New Roman"/>
        </w:rPr>
      </w:pPr>
      <w:r>
        <w:rPr>
          <w:b/>
          <w:sz w:val="28"/>
        </w:rPr>
        <w:t>R</w:t>
      </w:r>
      <w:r>
        <w:rPr>
          <w:b/>
          <w:sz w:val="22"/>
        </w:rPr>
        <w:t>ESOURCES</w:t>
      </w:r>
    </w:p>
    <w:p w14:paraId="76D8F792" w14:textId="041B939D" w:rsidR="00067872" w:rsidRDefault="00067872" w:rsidP="00D16F71"/>
    <w:p w14:paraId="56999CEF" w14:textId="167329CB" w:rsidR="00285EDB" w:rsidRDefault="00285EDB" w:rsidP="00285EDB">
      <w:pPr>
        <w:rPr>
          <w:sz w:val="22"/>
          <w:szCs w:val="22"/>
        </w:rPr>
      </w:pPr>
      <w:r w:rsidRPr="00285EDB">
        <w:rPr>
          <w:sz w:val="22"/>
          <w:szCs w:val="22"/>
        </w:rPr>
        <w:t xml:space="preserve">The </w:t>
      </w:r>
      <w:r>
        <w:rPr>
          <w:sz w:val="22"/>
          <w:szCs w:val="22"/>
        </w:rPr>
        <w:t>EO4SDG</w:t>
      </w:r>
      <w:r w:rsidRPr="00285EDB">
        <w:rPr>
          <w:sz w:val="22"/>
          <w:szCs w:val="22"/>
        </w:rPr>
        <w:t xml:space="preserve"> Initiative operates through in-kind contributions of financial and other resources to conduct </w:t>
      </w:r>
      <w:r w:rsidR="00B72241">
        <w:rPr>
          <w:sz w:val="22"/>
          <w:szCs w:val="22"/>
        </w:rPr>
        <w:t>its</w:t>
      </w:r>
      <w:r w:rsidRPr="00285EDB">
        <w:rPr>
          <w:sz w:val="22"/>
          <w:szCs w:val="22"/>
        </w:rPr>
        <w:t xml:space="preserve"> activities. As in-country pilot projects and other activities articulated in each two-year </w:t>
      </w:r>
      <w:r>
        <w:rPr>
          <w:sz w:val="22"/>
          <w:szCs w:val="22"/>
        </w:rPr>
        <w:t>EO4SDG</w:t>
      </w:r>
      <w:r w:rsidRPr="00285EDB">
        <w:rPr>
          <w:sz w:val="22"/>
          <w:szCs w:val="22"/>
        </w:rPr>
        <w:t xml:space="preserve"> Work Plan, the </w:t>
      </w:r>
      <w:r>
        <w:rPr>
          <w:sz w:val="22"/>
          <w:szCs w:val="22"/>
        </w:rPr>
        <w:t>Initiative</w:t>
      </w:r>
      <w:r w:rsidRPr="00285EDB">
        <w:rPr>
          <w:sz w:val="22"/>
          <w:szCs w:val="22"/>
        </w:rPr>
        <w:t xml:space="preserve"> develops a clear statement of the types of resources the </w:t>
      </w:r>
      <w:r>
        <w:rPr>
          <w:sz w:val="22"/>
          <w:szCs w:val="22"/>
        </w:rPr>
        <w:t>EO4SDG</w:t>
      </w:r>
      <w:r w:rsidRPr="00285EDB">
        <w:rPr>
          <w:sz w:val="22"/>
          <w:szCs w:val="22"/>
        </w:rPr>
        <w:t xml:space="preserve"> Team </w:t>
      </w:r>
      <w:r>
        <w:rPr>
          <w:sz w:val="22"/>
          <w:szCs w:val="22"/>
        </w:rPr>
        <w:t>is</w:t>
      </w:r>
      <w:r w:rsidRPr="00285EDB">
        <w:rPr>
          <w:sz w:val="22"/>
          <w:szCs w:val="22"/>
        </w:rPr>
        <w:t xml:space="preserve"> prepared to commit to successfully implement the Initiative. While specific resource allocations depend on the needs of a given project or activity, it is critical that representatives of </w:t>
      </w:r>
      <w:r>
        <w:rPr>
          <w:sz w:val="22"/>
          <w:szCs w:val="22"/>
        </w:rPr>
        <w:t>EO4SDG</w:t>
      </w:r>
      <w:r w:rsidRPr="00285EDB">
        <w:rPr>
          <w:sz w:val="22"/>
          <w:szCs w:val="22"/>
        </w:rPr>
        <w:t xml:space="preserve"> be able to demonstrate to potential country-level partners a strong commitment to engaging in collaborations early in the development of the projects. </w:t>
      </w:r>
    </w:p>
    <w:p w14:paraId="1D9F49A8" w14:textId="77777777" w:rsidR="00B72241" w:rsidRDefault="00B72241" w:rsidP="00285EDB">
      <w:pPr>
        <w:rPr>
          <w:sz w:val="22"/>
          <w:szCs w:val="22"/>
        </w:rPr>
      </w:pPr>
    </w:p>
    <w:p w14:paraId="5DF4043E" w14:textId="77777777" w:rsidR="00F35255" w:rsidRDefault="00285EDB" w:rsidP="00285EDB">
      <w:pPr>
        <w:rPr>
          <w:sz w:val="22"/>
          <w:szCs w:val="22"/>
        </w:rPr>
      </w:pPr>
      <w:r w:rsidRPr="00285EDB">
        <w:rPr>
          <w:sz w:val="22"/>
          <w:szCs w:val="22"/>
        </w:rPr>
        <w:t xml:space="preserve">Resources can take multiple forms, including: </w:t>
      </w:r>
    </w:p>
    <w:p w14:paraId="1BD97F2A" w14:textId="6CED0243" w:rsidR="00F35255" w:rsidRDefault="00F35255" w:rsidP="00F35255">
      <w:pPr>
        <w:pStyle w:val="ListParagraph"/>
        <w:numPr>
          <w:ilvl w:val="0"/>
          <w:numId w:val="9"/>
        </w:numPr>
        <w:rPr>
          <w:sz w:val="22"/>
          <w:szCs w:val="22"/>
        </w:rPr>
      </w:pPr>
      <w:r>
        <w:rPr>
          <w:sz w:val="22"/>
          <w:szCs w:val="22"/>
        </w:rPr>
        <w:lastRenderedPageBreak/>
        <w:t>E</w:t>
      </w:r>
      <w:r w:rsidR="00285EDB" w:rsidRPr="00F35255">
        <w:rPr>
          <w:sz w:val="22"/>
          <w:szCs w:val="22"/>
        </w:rPr>
        <w:t>ngagement by staff and officials from EO4SDG participating organizations in planning, oversight</w:t>
      </w:r>
      <w:r w:rsidR="006975C8">
        <w:rPr>
          <w:sz w:val="22"/>
          <w:szCs w:val="22"/>
        </w:rPr>
        <w:t>,</w:t>
      </w:r>
      <w:r w:rsidR="00285EDB" w:rsidRPr="00F35255">
        <w:rPr>
          <w:sz w:val="22"/>
          <w:szCs w:val="22"/>
        </w:rPr>
        <w:t xml:space="preserve"> and management of EO4SDG activities; </w:t>
      </w:r>
    </w:p>
    <w:p w14:paraId="07AF4A57" w14:textId="77777777" w:rsidR="00F35255" w:rsidRDefault="00F35255" w:rsidP="00F35255">
      <w:pPr>
        <w:pStyle w:val="ListParagraph"/>
        <w:numPr>
          <w:ilvl w:val="0"/>
          <w:numId w:val="9"/>
        </w:numPr>
        <w:rPr>
          <w:sz w:val="22"/>
          <w:szCs w:val="22"/>
        </w:rPr>
      </w:pPr>
      <w:r>
        <w:rPr>
          <w:sz w:val="22"/>
          <w:szCs w:val="22"/>
        </w:rPr>
        <w:t>P</w:t>
      </w:r>
      <w:r w:rsidR="00285EDB" w:rsidRPr="00F35255">
        <w:rPr>
          <w:sz w:val="22"/>
          <w:szCs w:val="22"/>
        </w:rPr>
        <w:t xml:space="preserve">rovision of data resources and other technical capabilities to pilot countries; </w:t>
      </w:r>
    </w:p>
    <w:p w14:paraId="73BD8AAA" w14:textId="77777777" w:rsidR="00F35255" w:rsidRDefault="00F35255" w:rsidP="00F35255">
      <w:pPr>
        <w:pStyle w:val="ListParagraph"/>
        <w:numPr>
          <w:ilvl w:val="0"/>
          <w:numId w:val="9"/>
        </w:numPr>
        <w:rPr>
          <w:sz w:val="22"/>
          <w:szCs w:val="22"/>
        </w:rPr>
      </w:pPr>
      <w:r>
        <w:rPr>
          <w:sz w:val="22"/>
          <w:szCs w:val="22"/>
        </w:rPr>
        <w:t>I</w:t>
      </w:r>
      <w:r w:rsidR="00285EDB" w:rsidRPr="00F35255">
        <w:rPr>
          <w:sz w:val="22"/>
          <w:szCs w:val="22"/>
        </w:rPr>
        <w:t xml:space="preserve">n-kind services related to capacity development training sessions and materials; </w:t>
      </w:r>
      <w:r>
        <w:rPr>
          <w:sz w:val="22"/>
          <w:szCs w:val="22"/>
        </w:rPr>
        <w:t>and,</w:t>
      </w:r>
    </w:p>
    <w:p w14:paraId="11ACAC38" w14:textId="002954F6" w:rsidR="00B72241" w:rsidRDefault="00F35255" w:rsidP="00F35255">
      <w:pPr>
        <w:pStyle w:val="ListParagraph"/>
        <w:numPr>
          <w:ilvl w:val="0"/>
          <w:numId w:val="9"/>
        </w:numPr>
        <w:rPr>
          <w:sz w:val="22"/>
          <w:szCs w:val="22"/>
        </w:rPr>
      </w:pPr>
      <w:r>
        <w:rPr>
          <w:sz w:val="22"/>
          <w:szCs w:val="22"/>
        </w:rPr>
        <w:t>P</w:t>
      </w:r>
      <w:r w:rsidR="00285EDB" w:rsidRPr="00F35255">
        <w:rPr>
          <w:sz w:val="22"/>
          <w:szCs w:val="22"/>
        </w:rPr>
        <w:t xml:space="preserve">ublications and other communication material related to EO4SDG activities. </w:t>
      </w:r>
    </w:p>
    <w:p w14:paraId="46C28370" w14:textId="77777777" w:rsidR="00B72241" w:rsidRDefault="00B72241" w:rsidP="00285EDB">
      <w:pPr>
        <w:rPr>
          <w:sz w:val="22"/>
          <w:szCs w:val="22"/>
        </w:rPr>
      </w:pPr>
    </w:p>
    <w:p w14:paraId="039407AA" w14:textId="0C71A03F" w:rsidR="004B62AC" w:rsidRDefault="00F35255" w:rsidP="00285EDB">
      <w:pPr>
        <w:rPr>
          <w:sz w:val="22"/>
          <w:szCs w:val="22"/>
        </w:rPr>
      </w:pPr>
      <w:r>
        <w:rPr>
          <w:sz w:val="22"/>
          <w:szCs w:val="22"/>
        </w:rPr>
        <w:t xml:space="preserve">The Initiative leverages existing capacities and focuses on streamlining existing </w:t>
      </w:r>
      <w:proofErr w:type="spellStart"/>
      <w:r>
        <w:rPr>
          <w:sz w:val="22"/>
          <w:szCs w:val="22"/>
        </w:rPr>
        <w:t>programmes</w:t>
      </w:r>
      <w:proofErr w:type="spellEnd"/>
      <w:r>
        <w:rPr>
          <w:sz w:val="22"/>
          <w:szCs w:val="22"/>
        </w:rPr>
        <w:t xml:space="preserve"> and funding schemes for SDG-relevant EO products, tools, and platforms. </w:t>
      </w:r>
    </w:p>
    <w:p w14:paraId="02C5DFC5" w14:textId="7C262A35" w:rsidR="005579A4" w:rsidRDefault="005579A4" w:rsidP="00285EDB">
      <w:pPr>
        <w:rPr>
          <w:sz w:val="22"/>
          <w:szCs w:val="22"/>
        </w:rPr>
      </w:pPr>
    </w:p>
    <w:p w14:paraId="5F2E2273" w14:textId="07EC759D" w:rsidR="005579A4" w:rsidRDefault="005579A4" w:rsidP="00285EDB">
      <w:pPr>
        <w:rPr>
          <w:sz w:val="22"/>
          <w:szCs w:val="22"/>
        </w:rPr>
      </w:pPr>
    </w:p>
    <w:p w14:paraId="05582D3D" w14:textId="58AF2CD6" w:rsidR="002A4032" w:rsidRDefault="002A4032" w:rsidP="002A4032">
      <w:pPr>
        <w:spacing w:line="251" w:lineRule="auto"/>
        <w:jc w:val="both"/>
        <w:rPr>
          <w:i/>
          <w:sz w:val="22"/>
          <w:szCs w:val="22"/>
          <w:lang w:val="en-GB"/>
        </w:rPr>
      </w:pPr>
      <w:r>
        <w:rPr>
          <w:sz w:val="22"/>
          <w:szCs w:val="22"/>
        </w:rPr>
        <w:t xml:space="preserve"> </w:t>
      </w:r>
      <w:r>
        <w:rPr>
          <w:b/>
          <w:sz w:val="28"/>
        </w:rPr>
        <w:t>D</w:t>
      </w:r>
      <w:r>
        <w:rPr>
          <w:b/>
          <w:sz w:val="22"/>
        </w:rPr>
        <w:t>ATA POLICY</w:t>
      </w:r>
    </w:p>
    <w:p w14:paraId="0CD4F7AF" w14:textId="77777777" w:rsidR="002A4032" w:rsidRPr="00195147" w:rsidRDefault="002A4032" w:rsidP="002A4032">
      <w:pPr>
        <w:spacing w:line="251" w:lineRule="auto"/>
        <w:jc w:val="both"/>
        <w:rPr>
          <w:i/>
          <w:sz w:val="22"/>
          <w:szCs w:val="22"/>
          <w:lang w:val="en-GB"/>
        </w:rPr>
      </w:pPr>
    </w:p>
    <w:p w14:paraId="22CC3DFA" w14:textId="77777777" w:rsidR="002A4032" w:rsidRPr="00195147" w:rsidRDefault="002A4032" w:rsidP="002A4032">
      <w:pPr>
        <w:spacing w:line="251" w:lineRule="auto"/>
        <w:jc w:val="both"/>
        <w:rPr>
          <w:sz w:val="22"/>
          <w:szCs w:val="22"/>
          <w:lang w:val="en-GB"/>
        </w:rPr>
        <w:sectPr w:rsidR="002A4032" w:rsidRPr="00195147" w:rsidSect="002A4032">
          <w:headerReference w:type="even" r:id="rId28"/>
          <w:headerReference w:type="default" r:id="rId29"/>
          <w:footerReference w:type="default" r:id="rId30"/>
          <w:headerReference w:type="first" r:id="rId31"/>
          <w:type w:val="continuous"/>
          <w:pgSz w:w="12240" w:h="15840"/>
          <w:pgMar w:top="1440" w:right="1440" w:bottom="691" w:left="1440" w:header="0" w:footer="0" w:gutter="0"/>
          <w:pgNumType w:start="0"/>
          <w:cols w:space="0" w:equalWidth="0">
            <w:col w:w="9360"/>
          </w:cols>
          <w:titlePg/>
          <w:docGrid w:linePitch="360"/>
        </w:sectPr>
      </w:pPr>
      <w:r>
        <w:rPr>
          <w:sz w:val="22"/>
          <w:szCs w:val="22"/>
          <w:lang w:val="en-GB"/>
        </w:rPr>
        <w:t xml:space="preserve">The initiative </w:t>
      </w:r>
      <w:r w:rsidRPr="00412446">
        <w:rPr>
          <w:rFonts w:hint="eastAsia"/>
          <w:sz w:val="22"/>
          <w:szCs w:val="22"/>
          <w:lang w:val="en-GB"/>
        </w:rPr>
        <w:t xml:space="preserve">directly </w:t>
      </w:r>
      <w:r w:rsidRPr="00412446">
        <w:rPr>
          <w:sz w:val="22"/>
          <w:szCs w:val="22"/>
          <w:lang w:val="en-GB"/>
        </w:rPr>
        <w:t>conducts</w:t>
      </w:r>
      <w:r w:rsidRPr="00412446">
        <w:rPr>
          <w:rFonts w:hint="eastAsia"/>
          <w:sz w:val="22"/>
          <w:szCs w:val="22"/>
          <w:lang w:val="en-GB"/>
        </w:rPr>
        <w:t xml:space="preserve"> projects for method development, distribution and adoption</w:t>
      </w:r>
      <w:r w:rsidRPr="00412446">
        <w:rPr>
          <w:sz w:val="22"/>
          <w:szCs w:val="22"/>
          <w:lang w:val="en-GB"/>
        </w:rPr>
        <w:t>.</w:t>
      </w:r>
      <w:r>
        <w:rPr>
          <w:sz w:val="22"/>
          <w:szCs w:val="22"/>
          <w:lang w:val="en-GB"/>
        </w:rPr>
        <w:t xml:space="preserve"> </w:t>
      </w:r>
      <w:r w:rsidRPr="00B56C34">
        <w:rPr>
          <w:sz w:val="22"/>
          <w:szCs w:val="22"/>
        </w:rPr>
        <w:t xml:space="preserve">The data contributed to national SDG measuring and monitoring efforts may be extant in the Global Earth </w:t>
      </w:r>
    </w:p>
    <w:p w14:paraId="107257DF" w14:textId="77777777" w:rsidR="002A4032" w:rsidRDefault="002A4032" w:rsidP="002A4032">
      <w:pPr>
        <w:spacing w:line="251" w:lineRule="auto"/>
        <w:jc w:val="both"/>
        <w:rPr>
          <w:sz w:val="22"/>
          <w:szCs w:val="22"/>
        </w:rPr>
      </w:pPr>
      <w:r w:rsidRPr="00B56C34">
        <w:rPr>
          <w:sz w:val="22"/>
          <w:szCs w:val="22"/>
        </w:rPr>
        <w:t xml:space="preserve">Observation System of Systems (GEOSS), or </w:t>
      </w:r>
      <w:r w:rsidRPr="00F40561">
        <w:rPr>
          <w:sz w:val="22"/>
          <w:szCs w:val="22"/>
        </w:rPr>
        <w:t xml:space="preserve">within the on-going activities of other GEO Community Activities, Initiatives, Flagships, Foundational Tasks and other elements of the GEO Work </w:t>
      </w:r>
      <w:proofErr w:type="spellStart"/>
      <w:r w:rsidRPr="00F40561">
        <w:rPr>
          <w:sz w:val="22"/>
          <w:szCs w:val="22"/>
        </w:rPr>
        <w:t>Programme</w:t>
      </w:r>
      <w:proofErr w:type="spellEnd"/>
      <w:r>
        <w:rPr>
          <w:sz w:val="22"/>
          <w:szCs w:val="22"/>
        </w:rPr>
        <w:t>,</w:t>
      </w:r>
      <w:r w:rsidRPr="00F40561">
        <w:rPr>
          <w:sz w:val="22"/>
          <w:szCs w:val="22"/>
        </w:rPr>
        <w:t xml:space="preserve"> or </w:t>
      </w:r>
      <w:r w:rsidRPr="00B56C34">
        <w:rPr>
          <w:sz w:val="22"/>
          <w:szCs w:val="22"/>
        </w:rPr>
        <w:t xml:space="preserve">they may be new data resources developed to address specific national/regional needs. The additional data resulting from </w:t>
      </w:r>
      <w:r>
        <w:rPr>
          <w:sz w:val="22"/>
          <w:szCs w:val="22"/>
        </w:rPr>
        <w:t>EO4SDG</w:t>
      </w:r>
      <w:r w:rsidRPr="00B56C34">
        <w:rPr>
          <w:sz w:val="22"/>
          <w:szCs w:val="22"/>
        </w:rPr>
        <w:t xml:space="preserve"> in-country engagements will reside with the country involved in the pilot project and will contribute to the national reporting requirements on the SDGs mandated by the United Nations. The extent to which the data is made fully and freely available by each government is an internal decision, but the </w:t>
      </w:r>
      <w:r>
        <w:rPr>
          <w:sz w:val="22"/>
          <w:szCs w:val="22"/>
        </w:rPr>
        <w:t>EO4SDG</w:t>
      </w:r>
      <w:r w:rsidRPr="00B56C34">
        <w:rPr>
          <w:sz w:val="22"/>
          <w:szCs w:val="22"/>
        </w:rPr>
        <w:t xml:space="preserve"> team will make every effort to encourage that the data be made freely and openly available, and subsequently incorporated into GEOSS, in keep</w:t>
      </w:r>
      <w:r>
        <w:rPr>
          <w:sz w:val="22"/>
          <w:szCs w:val="22"/>
        </w:rPr>
        <w:t>ing with GEO’s Data Sharing Principles.</w:t>
      </w:r>
    </w:p>
    <w:p w14:paraId="1568C7BA" w14:textId="37DF1C94" w:rsidR="005579A4" w:rsidRDefault="005579A4" w:rsidP="00285EDB">
      <w:pPr>
        <w:rPr>
          <w:sz w:val="22"/>
          <w:szCs w:val="22"/>
        </w:rPr>
      </w:pPr>
    </w:p>
    <w:p w14:paraId="2411E9E9" w14:textId="77777777" w:rsidR="005579A4" w:rsidRPr="00285EDB" w:rsidRDefault="005579A4" w:rsidP="00285EDB">
      <w:pPr>
        <w:rPr>
          <w:sz w:val="22"/>
          <w:szCs w:val="22"/>
        </w:rPr>
      </w:pPr>
    </w:p>
    <w:p w14:paraId="30FAAC60" w14:textId="1E25A153" w:rsidR="00285EDB" w:rsidRDefault="00285EDB" w:rsidP="00D16F71"/>
    <w:p w14:paraId="0D42EC31" w14:textId="675EFC25" w:rsidR="004B62AC" w:rsidRDefault="004B62AC">
      <w:r>
        <w:br w:type="page"/>
      </w:r>
    </w:p>
    <w:p w14:paraId="41FC12D9" w14:textId="77777777" w:rsidR="00043D56" w:rsidRPr="00043D56" w:rsidRDefault="00043D56" w:rsidP="004B62AC">
      <w:pPr>
        <w:rPr>
          <w:sz w:val="28"/>
        </w:rPr>
      </w:pPr>
    </w:p>
    <w:p w14:paraId="06ED7D4C" w14:textId="2F2082B3" w:rsidR="00CA74F9" w:rsidRDefault="00F35255" w:rsidP="00F35255">
      <w:pPr>
        <w:spacing w:line="0" w:lineRule="atLeast"/>
        <w:rPr>
          <w:b/>
          <w:sz w:val="22"/>
        </w:rPr>
      </w:pPr>
      <w:r>
        <w:rPr>
          <w:b/>
          <w:sz w:val="28"/>
        </w:rPr>
        <w:t>A</w:t>
      </w:r>
      <w:r>
        <w:rPr>
          <w:b/>
          <w:sz w:val="22"/>
        </w:rPr>
        <w:t xml:space="preserve">PPENDIX </w:t>
      </w:r>
      <w:r>
        <w:rPr>
          <w:b/>
          <w:sz w:val="28"/>
        </w:rPr>
        <w:t>A: E</w:t>
      </w:r>
      <w:r>
        <w:rPr>
          <w:b/>
          <w:sz w:val="22"/>
        </w:rPr>
        <w:t>ARTH</w:t>
      </w:r>
      <w:r>
        <w:rPr>
          <w:b/>
          <w:sz w:val="28"/>
        </w:rPr>
        <w:t xml:space="preserve"> O</w:t>
      </w:r>
      <w:r>
        <w:rPr>
          <w:b/>
          <w:sz w:val="22"/>
        </w:rPr>
        <w:t>BSERVATIONS AND</w:t>
      </w:r>
      <w:r>
        <w:rPr>
          <w:b/>
          <w:sz w:val="28"/>
        </w:rPr>
        <w:t xml:space="preserve"> SDG G</w:t>
      </w:r>
      <w:r>
        <w:rPr>
          <w:b/>
          <w:sz w:val="22"/>
        </w:rPr>
        <w:t>OALS</w:t>
      </w:r>
      <w:r>
        <w:rPr>
          <w:b/>
          <w:sz w:val="28"/>
        </w:rPr>
        <w:t>, T</w:t>
      </w:r>
      <w:r>
        <w:rPr>
          <w:b/>
          <w:sz w:val="22"/>
        </w:rPr>
        <w:t>ARGETS</w:t>
      </w:r>
      <w:r>
        <w:rPr>
          <w:b/>
          <w:sz w:val="28"/>
        </w:rPr>
        <w:t xml:space="preserve">, </w:t>
      </w:r>
      <w:r>
        <w:rPr>
          <w:b/>
          <w:sz w:val="22"/>
        </w:rPr>
        <w:t>AND</w:t>
      </w:r>
      <w:r>
        <w:rPr>
          <w:b/>
          <w:sz w:val="28"/>
        </w:rPr>
        <w:t xml:space="preserve"> I</w:t>
      </w:r>
      <w:r>
        <w:rPr>
          <w:b/>
          <w:sz w:val="22"/>
        </w:rPr>
        <w:t>NDICATORS</w:t>
      </w:r>
    </w:p>
    <w:p w14:paraId="18EA7C5E" w14:textId="77777777" w:rsidR="00F35255" w:rsidRPr="00F35255" w:rsidRDefault="00F35255" w:rsidP="00F35255">
      <w:pPr>
        <w:spacing w:line="0" w:lineRule="atLeast"/>
        <w:rPr>
          <w:b/>
          <w:sz w:val="22"/>
        </w:rPr>
      </w:pPr>
    </w:p>
    <w:p w14:paraId="15AF0E4E" w14:textId="77777777" w:rsidR="00F35255" w:rsidRPr="00F35255" w:rsidRDefault="00F35255" w:rsidP="00F35255">
      <w:pPr>
        <w:spacing w:line="236" w:lineRule="auto"/>
        <w:rPr>
          <w:sz w:val="22"/>
          <w:szCs w:val="22"/>
        </w:rPr>
      </w:pPr>
      <w:r w:rsidRPr="00F35255">
        <w:rPr>
          <w:sz w:val="22"/>
          <w:szCs w:val="22"/>
        </w:rPr>
        <w:t>This table indicates the most likely Targets and Indicators that Earth observations can contribute as a direct measure or as indirect support.</w:t>
      </w:r>
    </w:p>
    <w:p w14:paraId="74FBFD94" w14:textId="023C1C38" w:rsidR="00F35255" w:rsidRDefault="00F35255" w:rsidP="00CA74F9">
      <w:pPr>
        <w:rPr>
          <w:b/>
          <w:sz w:val="28"/>
        </w:rPr>
      </w:pPr>
    </w:p>
    <w:p w14:paraId="54BF2BE9" w14:textId="07644488" w:rsidR="00F35255" w:rsidRDefault="00B860A5">
      <w:pPr>
        <w:rPr>
          <w:b/>
          <w:sz w:val="22"/>
          <w:szCs w:val="22"/>
        </w:rPr>
      </w:pPr>
      <w:r>
        <w:rPr>
          <w:b/>
          <w:sz w:val="22"/>
          <w:szCs w:val="22"/>
        </w:rPr>
        <w:t>Figure 1</w:t>
      </w:r>
    </w:p>
    <w:p w14:paraId="7E92B2FD" w14:textId="584BF0F9" w:rsidR="00F35255" w:rsidRDefault="00F35255">
      <w:pPr>
        <w:rPr>
          <w:b/>
          <w:sz w:val="22"/>
          <w:szCs w:val="22"/>
        </w:rPr>
      </w:pPr>
      <w:r>
        <w:rPr>
          <w:b/>
          <w:noProof/>
          <w:sz w:val="22"/>
          <w:szCs w:val="22"/>
        </w:rPr>
        <w:drawing>
          <wp:anchor distT="0" distB="0" distL="114300" distR="114300" simplePos="0" relativeHeight="251674624" behindDoc="1" locked="0" layoutInCell="1" allowOverlap="1" wp14:anchorId="74685366" wp14:editId="71BF9FBD">
            <wp:simplePos x="0" y="0"/>
            <wp:positionH relativeFrom="column">
              <wp:posOffset>124460</wp:posOffset>
            </wp:positionH>
            <wp:positionV relativeFrom="paragraph">
              <wp:posOffset>152169</wp:posOffset>
            </wp:positionV>
            <wp:extent cx="5724144" cy="620877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O4SDG Chapter_Tables.pdf"/>
                    <pic:cNvPicPr/>
                  </pic:nvPicPr>
                  <pic:blipFill rotWithShape="1">
                    <a:blip r:embed="rId32" cstate="screen">
                      <a:extLst>
                        <a:ext uri="{28A0092B-C50C-407E-A947-70E740481C1C}">
                          <a14:useLocalDpi xmlns:a14="http://schemas.microsoft.com/office/drawing/2010/main"/>
                        </a:ext>
                      </a:extLst>
                    </a:blip>
                    <a:srcRect l="11424" t="17294" r="34592" b="37498"/>
                    <a:stretch/>
                  </pic:blipFill>
                  <pic:spPr bwMode="auto">
                    <a:xfrm>
                      <a:off x="0" y="0"/>
                      <a:ext cx="5724144" cy="6208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2"/>
          <w:szCs w:val="22"/>
        </w:rPr>
        <w:br w:type="page"/>
      </w:r>
    </w:p>
    <w:p w14:paraId="59BF619D" w14:textId="77777777" w:rsidR="00E87F85" w:rsidRDefault="00E87F85" w:rsidP="00E87F85">
      <w:pPr>
        <w:spacing w:line="267" w:lineRule="exact"/>
        <w:rPr>
          <w:rFonts w:ascii="Times New Roman" w:eastAsia="Times New Roman" w:hAnsi="Times New Roman"/>
        </w:rPr>
      </w:pPr>
    </w:p>
    <w:p w14:paraId="1E10AB37" w14:textId="77777777" w:rsidR="00E87F85" w:rsidRPr="00E87F85" w:rsidRDefault="00E87F85" w:rsidP="00E87F85">
      <w:pPr>
        <w:spacing w:line="239" w:lineRule="auto"/>
        <w:rPr>
          <w:sz w:val="22"/>
          <w:szCs w:val="22"/>
        </w:rPr>
      </w:pPr>
      <w:r w:rsidRPr="00E87F85">
        <w:rPr>
          <w:sz w:val="22"/>
          <w:szCs w:val="22"/>
        </w:rPr>
        <w:t>This table indicates alignments of the Goals with specific types of Earth observations and geospatial information.</w:t>
      </w:r>
    </w:p>
    <w:p w14:paraId="131CFA6A" w14:textId="77777777" w:rsidR="00E87F85" w:rsidRDefault="00E87F85" w:rsidP="00CA74F9">
      <w:pPr>
        <w:rPr>
          <w:b/>
          <w:sz w:val="22"/>
          <w:szCs w:val="22"/>
        </w:rPr>
      </w:pPr>
    </w:p>
    <w:p w14:paraId="571330C9" w14:textId="2CA5D014" w:rsidR="00F35255" w:rsidRPr="00F35255" w:rsidRDefault="00B860A5" w:rsidP="00CA74F9">
      <w:pPr>
        <w:rPr>
          <w:b/>
          <w:sz w:val="22"/>
          <w:szCs w:val="22"/>
        </w:rPr>
      </w:pPr>
      <w:r>
        <w:rPr>
          <w:b/>
          <w:sz w:val="22"/>
          <w:szCs w:val="22"/>
        </w:rPr>
        <w:t>Figure 2</w:t>
      </w:r>
    </w:p>
    <w:p w14:paraId="432FEBC6" w14:textId="0F9D070C" w:rsidR="00CA74F9" w:rsidRDefault="00F35255" w:rsidP="00CA74F9">
      <w:pPr>
        <w:rPr>
          <w:b/>
          <w:sz w:val="28"/>
        </w:rPr>
      </w:pPr>
      <w:r>
        <w:rPr>
          <w:b/>
          <w:noProof/>
        </w:rPr>
        <w:drawing>
          <wp:anchor distT="0" distB="0" distL="114300" distR="114300" simplePos="0" relativeHeight="251673600" behindDoc="1" locked="0" layoutInCell="1" allowOverlap="1" wp14:anchorId="6A62D705" wp14:editId="2BD92351">
            <wp:simplePos x="0" y="0"/>
            <wp:positionH relativeFrom="column">
              <wp:posOffset>-28171</wp:posOffset>
            </wp:positionH>
            <wp:positionV relativeFrom="paragraph">
              <wp:posOffset>93980</wp:posOffset>
            </wp:positionV>
            <wp:extent cx="5202936" cy="6208776"/>
            <wp:effectExtent l="0" t="0" r="4445" b="1905"/>
            <wp:wrapNone/>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202936" cy="6208776"/>
                    </a:xfrm>
                    <a:prstGeom prst="rect">
                      <a:avLst/>
                    </a:prstGeom>
                    <a:noFill/>
                  </pic:spPr>
                </pic:pic>
              </a:graphicData>
            </a:graphic>
            <wp14:sizeRelH relativeFrom="page">
              <wp14:pctWidth>0</wp14:pctWidth>
            </wp14:sizeRelH>
            <wp14:sizeRelV relativeFrom="page">
              <wp14:pctHeight>0</wp14:pctHeight>
            </wp14:sizeRelV>
          </wp:anchor>
        </w:drawing>
      </w:r>
    </w:p>
    <w:p w14:paraId="23ED0CCD" w14:textId="77777777" w:rsidR="0019252A" w:rsidRDefault="0019252A" w:rsidP="00285EDB"/>
    <w:p w14:paraId="3FBB1C82" w14:textId="77777777" w:rsidR="00F35255" w:rsidRDefault="0019252A">
      <w:r>
        <w:br w:type="page"/>
      </w:r>
    </w:p>
    <w:p w14:paraId="02597D2E" w14:textId="29829D32" w:rsidR="00E87F85" w:rsidRDefault="00E87F85" w:rsidP="00E87F85">
      <w:pPr>
        <w:rPr>
          <w:iCs/>
          <w:sz w:val="22"/>
          <w:szCs w:val="22"/>
        </w:rPr>
      </w:pPr>
      <w:r>
        <w:rPr>
          <w:iCs/>
          <w:sz w:val="22"/>
          <w:szCs w:val="22"/>
        </w:rPr>
        <w:lastRenderedPageBreak/>
        <w:t>This table presents an a</w:t>
      </w:r>
      <w:r w:rsidRPr="00E87F85">
        <w:rPr>
          <w:iCs/>
          <w:sz w:val="22"/>
          <w:szCs w:val="22"/>
        </w:rPr>
        <w:t xml:space="preserve">ssessment of SDG </w:t>
      </w:r>
      <w:r w:rsidR="002F5A4F">
        <w:rPr>
          <w:iCs/>
          <w:sz w:val="22"/>
          <w:szCs w:val="22"/>
        </w:rPr>
        <w:t>I</w:t>
      </w:r>
      <w:r w:rsidRPr="00E87F85">
        <w:rPr>
          <w:iCs/>
          <w:sz w:val="22"/>
          <w:szCs w:val="22"/>
        </w:rPr>
        <w:t>ndicators for which geospatial information has direct contributions (credit: WGGI) and assessment of EO applicability (credit: GEO)</w:t>
      </w:r>
    </w:p>
    <w:p w14:paraId="36763FCE" w14:textId="77777777" w:rsidR="00E87F85" w:rsidRPr="00E87F85" w:rsidRDefault="00E87F85" w:rsidP="00E87F85">
      <w:pPr>
        <w:rPr>
          <w:iCs/>
          <w:sz w:val="22"/>
          <w:szCs w:val="22"/>
        </w:rPr>
      </w:pPr>
    </w:p>
    <w:p w14:paraId="08F21F2B" w14:textId="702C4B5B" w:rsidR="00E87F85" w:rsidRDefault="00B860A5">
      <w:pPr>
        <w:rPr>
          <w:b/>
          <w:sz w:val="22"/>
          <w:szCs w:val="22"/>
        </w:rPr>
      </w:pPr>
      <w:r>
        <w:rPr>
          <w:b/>
          <w:sz w:val="22"/>
          <w:szCs w:val="22"/>
        </w:rPr>
        <w:t xml:space="preserve">Figure 3 </w:t>
      </w:r>
    </w:p>
    <w:p w14:paraId="1A6A72FC" w14:textId="77777777" w:rsidR="00E87F85" w:rsidRDefault="00E87F85">
      <w:pPr>
        <w:rPr>
          <w:b/>
          <w:sz w:val="22"/>
          <w:szCs w:val="22"/>
        </w:rPr>
      </w:pPr>
    </w:p>
    <w:p w14:paraId="0195CF3E" w14:textId="5EC152B5" w:rsidR="00F35255" w:rsidRPr="00F35255" w:rsidRDefault="00E87F85">
      <w:pPr>
        <w:rPr>
          <w:b/>
          <w:sz w:val="22"/>
          <w:szCs w:val="22"/>
        </w:rPr>
      </w:pPr>
      <w:r>
        <w:rPr>
          <w:b/>
          <w:noProof/>
          <w:sz w:val="22"/>
          <w:szCs w:val="22"/>
        </w:rPr>
        <w:drawing>
          <wp:inline distT="0" distB="0" distL="0" distR="0" wp14:anchorId="398EDBB9" wp14:editId="497BBA4A">
            <wp:extent cx="4876800" cy="39198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 2.pdf"/>
                    <pic:cNvPicPr/>
                  </pic:nvPicPr>
                  <pic:blipFill rotWithShape="1">
                    <a:blip r:embed="rId34" cstate="screen">
                      <a:extLst>
                        <a:ext uri="{28A0092B-C50C-407E-A947-70E740481C1C}">
                          <a14:useLocalDpi xmlns:a14="http://schemas.microsoft.com/office/drawing/2010/main"/>
                        </a:ext>
                      </a:extLst>
                    </a:blip>
                    <a:srcRect l="7110" t="6394" r="10818" b="42631"/>
                    <a:stretch/>
                  </pic:blipFill>
                  <pic:spPr bwMode="auto">
                    <a:xfrm>
                      <a:off x="0" y="0"/>
                      <a:ext cx="4878014" cy="3920831"/>
                    </a:xfrm>
                    <a:prstGeom prst="rect">
                      <a:avLst/>
                    </a:prstGeom>
                    <a:ln>
                      <a:noFill/>
                    </a:ln>
                    <a:extLst>
                      <a:ext uri="{53640926-AAD7-44D8-BBD7-CCE9431645EC}">
                        <a14:shadowObscured xmlns:a14="http://schemas.microsoft.com/office/drawing/2010/main"/>
                      </a:ext>
                    </a:extLst>
                  </pic:spPr>
                </pic:pic>
              </a:graphicData>
            </a:graphic>
          </wp:inline>
        </w:drawing>
      </w:r>
      <w:r w:rsidR="00F35255" w:rsidRPr="00F35255">
        <w:rPr>
          <w:b/>
          <w:sz w:val="22"/>
          <w:szCs w:val="22"/>
        </w:rPr>
        <w:t xml:space="preserve"> </w:t>
      </w:r>
      <w:r w:rsidR="00F35255" w:rsidRPr="00F35255">
        <w:rPr>
          <w:b/>
          <w:sz w:val="22"/>
          <w:szCs w:val="22"/>
        </w:rPr>
        <w:br w:type="page"/>
      </w:r>
    </w:p>
    <w:p w14:paraId="4241CAB6" w14:textId="1BF7C312" w:rsidR="00E87F85" w:rsidRDefault="00E87F85" w:rsidP="00E87F85">
      <w:pPr>
        <w:rPr>
          <w:iCs/>
          <w:sz w:val="22"/>
          <w:szCs w:val="22"/>
        </w:rPr>
      </w:pPr>
      <w:r>
        <w:rPr>
          <w:iCs/>
          <w:sz w:val="22"/>
          <w:szCs w:val="22"/>
        </w:rPr>
        <w:lastRenderedPageBreak/>
        <w:t>This table presents an a</w:t>
      </w:r>
      <w:r w:rsidRPr="00E87F85">
        <w:rPr>
          <w:iCs/>
          <w:sz w:val="22"/>
          <w:szCs w:val="22"/>
        </w:rPr>
        <w:t xml:space="preserve">ssessment of SDG </w:t>
      </w:r>
      <w:r w:rsidR="002F5A4F">
        <w:rPr>
          <w:iCs/>
          <w:sz w:val="22"/>
          <w:szCs w:val="22"/>
        </w:rPr>
        <w:t>I</w:t>
      </w:r>
      <w:r w:rsidRPr="00E87F85">
        <w:rPr>
          <w:iCs/>
          <w:sz w:val="22"/>
          <w:szCs w:val="22"/>
        </w:rPr>
        <w:t>ndicators that geospatial information significantly supports (credit: WGGI); and corresponding EO applicability (credit: GEO)</w:t>
      </w:r>
    </w:p>
    <w:p w14:paraId="710A6F72" w14:textId="77777777" w:rsidR="00E87F85" w:rsidRPr="00E87F85" w:rsidRDefault="00E87F85" w:rsidP="00E87F85">
      <w:pPr>
        <w:rPr>
          <w:iCs/>
          <w:sz w:val="22"/>
          <w:szCs w:val="22"/>
        </w:rPr>
      </w:pPr>
    </w:p>
    <w:p w14:paraId="0F68B186" w14:textId="213ECB8F" w:rsidR="00E87F85" w:rsidRDefault="00B860A5" w:rsidP="00E87F85">
      <w:pPr>
        <w:rPr>
          <w:sz w:val="28"/>
        </w:rPr>
      </w:pPr>
      <w:r>
        <w:rPr>
          <w:b/>
          <w:sz w:val="22"/>
          <w:szCs w:val="22"/>
        </w:rPr>
        <w:t>Figure 4</w:t>
      </w:r>
    </w:p>
    <w:p w14:paraId="45BC7A84" w14:textId="77777777" w:rsidR="00E87F85" w:rsidRDefault="00E87F85" w:rsidP="00E87F85">
      <w:pPr>
        <w:rPr>
          <w:b/>
          <w:sz w:val="28"/>
        </w:rPr>
      </w:pPr>
    </w:p>
    <w:p w14:paraId="529B48BE" w14:textId="396156C8" w:rsidR="00E87F85" w:rsidRDefault="00E87F85" w:rsidP="00E87F85">
      <w:pPr>
        <w:rPr>
          <w:b/>
          <w:sz w:val="28"/>
        </w:rPr>
      </w:pPr>
      <w:r>
        <w:rPr>
          <w:b/>
          <w:noProof/>
          <w:sz w:val="28"/>
        </w:rPr>
        <w:drawing>
          <wp:inline distT="0" distB="0" distL="0" distR="0" wp14:anchorId="664B19C9" wp14:editId="37262D0D">
            <wp:extent cx="4959063" cy="41414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ble 3.pdf"/>
                    <pic:cNvPicPr/>
                  </pic:nvPicPr>
                  <pic:blipFill rotWithShape="1">
                    <a:blip r:embed="rId35" cstate="screen">
                      <a:extLst>
                        <a:ext uri="{28A0092B-C50C-407E-A947-70E740481C1C}">
                          <a14:useLocalDpi xmlns:a14="http://schemas.microsoft.com/office/drawing/2010/main"/>
                        </a:ext>
                      </a:extLst>
                    </a:blip>
                    <a:srcRect l="6994" t="6035" r="9550" b="40109"/>
                    <a:stretch/>
                  </pic:blipFill>
                  <pic:spPr bwMode="auto">
                    <a:xfrm>
                      <a:off x="0" y="0"/>
                      <a:ext cx="4960234" cy="4142448"/>
                    </a:xfrm>
                    <a:prstGeom prst="rect">
                      <a:avLst/>
                    </a:prstGeom>
                    <a:ln>
                      <a:noFill/>
                    </a:ln>
                    <a:extLst>
                      <a:ext uri="{53640926-AAD7-44D8-BBD7-CCE9431645EC}">
                        <a14:shadowObscured xmlns:a14="http://schemas.microsoft.com/office/drawing/2010/main"/>
                      </a:ext>
                    </a:extLst>
                  </pic:spPr>
                </pic:pic>
              </a:graphicData>
            </a:graphic>
          </wp:inline>
        </w:drawing>
      </w:r>
      <w:r>
        <w:rPr>
          <w:b/>
          <w:sz w:val="28"/>
        </w:rPr>
        <w:t xml:space="preserve"> </w:t>
      </w:r>
      <w:r>
        <w:rPr>
          <w:b/>
          <w:sz w:val="28"/>
        </w:rPr>
        <w:br w:type="page"/>
      </w:r>
    </w:p>
    <w:p w14:paraId="161B56BF" w14:textId="4324C28A" w:rsidR="004E0D53" w:rsidRDefault="004E0D53" w:rsidP="004E0D53">
      <w:pPr>
        <w:spacing w:line="0" w:lineRule="atLeast"/>
        <w:rPr>
          <w:b/>
          <w:color w:val="222222"/>
          <w:sz w:val="22"/>
        </w:rPr>
      </w:pPr>
      <w:r>
        <w:rPr>
          <w:b/>
          <w:sz w:val="28"/>
        </w:rPr>
        <w:lastRenderedPageBreak/>
        <w:t>A</w:t>
      </w:r>
      <w:r>
        <w:rPr>
          <w:b/>
          <w:sz w:val="22"/>
        </w:rPr>
        <w:t>PPENDIX</w:t>
      </w:r>
      <w:r>
        <w:rPr>
          <w:b/>
          <w:sz w:val="28"/>
        </w:rPr>
        <w:t xml:space="preserve"> B: </w:t>
      </w:r>
      <w:r>
        <w:rPr>
          <w:b/>
          <w:color w:val="222222"/>
          <w:sz w:val="28"/>
        </w:rPr>
        <w:t>C</w:t>
      </w:r>
      <w:r>
        <w:rPr>
          <w:b/>
          <w:color w:val="222222"/>
          <w:sz w:val="22"/>
        </w:rPr>
        <w:t>URATED</w:t>
      </w:r>
      <w:r>
        <w:rPr>
          <w:b/>
          <w:sz w:val="28"/>
        </w:rPr>
        <w:t xml:space="preserve"> </w:t>
      </w:r>
      <w:r>
        <w:rPr>
          <w:b/>
          <w:color w:val="222222"/>
          <w:sz w:val="28"/>
        </w:rPr>
        <w:t>W</w:t>
      </w:r>
      <w:r>
        <w:rPr>
          <w:b/>
          <w:color w:val="222222"/>
          <w:sz w:val="22"/>
        </w:rPr>
        <w:t>EB</w:t>
      </w:r>
      <w:r>
        <w:rPr>
          <w:b/>
          <w:color w:val="222222"/>
          <w:sz w:val="28"/>
        </w:rPr>
        <w:t>-</w:t>
      </w:r>
      <w:r>
        <w:rPr>
          <w:b/>
          <w:color w:val="222222"/>
          <w:sz w:val="22"/>
        </w:rPr>
        <w:t>BASED</w:t>
      </w:r>
      <w:r>
        <w:rPr>
          <w:b/>
          <w:sz w:val="28"/>
        </w:rPr>
        <w:t xml:space="preserve"> </w:t>
      </w:r>
      <w:r>
        <w:rPr>
          <w:b/>
          <w:color w:val="222222"/>
          <w:sz w:val="28"/>
        </w:rPr>
        <w:t>R</w:t>
      </w:r>
      <w:r>
        <w:rPr>
          <w:b/>
          <w:color w:val="222222"/>
          <w:sz w:val="22"/>
        </w:rPr>
        <w:t>ESOURCE ON</w:t>
      </w:r>
      <w:r>
        <w:rPr>
          <w:b/>
          <w:sz w:val="28"/>
        </w:rPr>
        <w:t xml:space="preserve"> </w:t>
      </w:r>
      <w:r>
        <w:rPr>
          <w:b/>
          <w:color w:val="222222"/>
          <w:sz w:val="28"/>
        </w:rPr>
        <w:t>E</w:t>
      </w:r>
      <w:r>
        <w:rPr>
          <w:b/>
          <w:color w:val="222222"/>
          <w:sz w:val="22"/>
        </w:rPr>
        <w:t>ARTH</w:t>
      </w:r>
      <w:r>
        <w:rPr>
          <w:b/>
          <w:sz w:val="28"/>
        </w:rPr>
        <w:t xml:space="preserve"> </w:t>
      </w:r>
      <w:r>
        <w:rPr>
          <w:b/>
          <w:color w:val="222222"/>
          <w:sz w:val="28"/>
        </w:rPr>
        <w:t>O</w:t>
      </w:r>
      <w:r>
        <w:rPr>
          <w:b/>
          <w:color w:val="222222"/>
          <w:sz w:val="22"/>
        </w:rPr>
        <w:t>BSERVATIONS FOR</w:t>
      </w:r>
      <w:r>
        <w:rPr>
          <w:b/>
          <w:sz w:val="28"/>
        </w:rPr>
        <w:t xml:space="preserve"> </w:t>
      </w:r>
      <w:r>
        <w:rPr>
          <w:b/>
          <w:color w:val="222222"/>
          <w:sz w:val="28"/>
        </w:rPr>
        <w:t>SDG</w:t>
      </w:r>
      <w:r w:rsidR="00BE2A85">
        <w:rPr>
          <w:b/>
          <w:color w:val="222222"/>
          <w:sz w:val="28"/>
        </w:rPr>
        <w:t>s</w:t>
      </w:r>
    </w:p>
    <w:p w14:paraId="28F09187" w14:textId="77777777" w:rsidR="004E0D53" w:rsidRPr="004E0D53" w:rsidRDefault="004E0D53" w:rsidP="004E0D53">
      <w:pPr>
        <w:spacing w:line="302" w:lineRule="exact"/>
        <w:rPr>
          <w:rFonts w:ascii="Times New Roman" w:eastAsia="Times New Roman" w:hAnsi="Times New Roman"/>
          <w:sz w:val="22"/>
          <w:szCs w:val="22"/>
        </w:rPr>
      </w:pPr>
    </w:p>
    <w:p w14:paraId="300BBBBD" w14:textId="2464E479" w:rsidR="004E0D53" w:rsidRPr="004E0D53" w:rsidRDefault="004E0D53" w:rsidP="004E0D53">
      <w:pPr>
        <w:spacing w:line="239" w:lineRule="auto"/>
        <w:jc w:val="both"/>
        <w:rPr>
          <w:color w:val="222222"/>
          <w:sz w:val="22"/>
          <w:szCs w:val="22"/>
        </w:rPr>
      </w:pPr>
      <w:r w:rsidRPr="004E0D53">
        <w:rPr>
          <w:color w:val="222222"/>
          <w:sz w:val="22"/>
          <w:szCs w:val="22"/>
        </w:rPr>
        <w:t xml:space="preserve">The </w:t>
      </w:r>
      <w:r>
        <w:rPr>
          <w:color w:val="222222"/>
          <w:sz w:val="22"/>
          <w:szCs w:val="22"/>
        </w:rPr>
        <w:t>EO4SDG</w:t>
      </w:r>
      <w:r w:rsidRPr="004E0D53">
        <w:rPr>
          <w:color w:val="222222"/>
          <w:sz w:val="22"/>
          <w:szCs w:val="22"/>
        </w:rPr>
        <w:t xml:space="preserve"> Initiative </w:t>
      </w:r>
      <w:r w:rsidR="006975C8">
        <w:rPr>
          <w:color w:val="222222"/>
          <w:sz w:val="22"/>
          <w:szCs w:val="22"/>
        </w:rPr>
        <w:t>plans to</w:t>
      </w:r>
      <w:r w:rsidRPr="004E0D53">
        <w:rPr>
          <w:color w:val="222222"/>
          <w:sz w:val="22"/>
          <w:szCs w:val="22"/>
        </w:rPr>
        <w:t xml:space="preserve"> develop </w:t>
      </w:r>
      <w:r w:rsidR="00BE2A85">
        <w:rPr>
          <w:color w:val="222222"/>
          <w:sz w:val="22"/>
          <w:szCs w:val="22"/>
        </w:rPr>
        <w:t xml:space="preserve">its website into an </w:t>
      </w:r>
      <w:r w:rsidRPr="004E0D53">
        <w:rPr>
          <w:color w:val="222222"/>
          <w:sz w:val="22"/>
          <w:szCs w:val="22"/>
        </w:rPr>
        <w:t>interactive</w:t>
      </w:r>
      <w:r w:rsidR="00BE2A85">
        <w:rPr>
          <w:color w:val="222222"/>
          <w:sz w:val="22"/>
          <w:szCs w:val="22"/>
        </w:rPr>
        <w:t xml:space="preserve"> knowledge</w:t>
      </w:r>
      <w:r w:rsidR="004822A4" w:rsidRPr="004822A4">
        <w:t xml:space="preserve"> </w:t>
      </w:r>
      <w:r w:rsidR="004822A4" w:rsidRPr="004822A4">
        <w:rPr>
          <w:color w:val="222222"/>
          <w:sz w:val="22"/>
          <w:szCs w:val="22"/>
        </w:rPr>
        <w:t>resource that provides information on data sources, platforms, metadata guidelines, best practices, and country experiences per SDG target and indicator that is supported by Earth observations.</w:t>
      </w:r>
    </w:p>
    <w:p w14:paraId="4D2E1761" w14:textId="77777777" w:rsidR="004E0D53" w:rsidRPr="004E0D53" w:rsidRDefault="004E0D53" w:rsidP="004E0D53">
      <w:pPr>
        <w:spacing w:line="299" w:lineRule="exact"/>
        <w:rPr>
          <w:rFonts w:ascii="Times New Roman" w:eastAsia="Times New Roman" w:hAnsi="Times New Roman"/>
          <w:sz w:val="22"/>
          <w:szCs w:val="22"/>
        </w:rPr>
      </w:pPr>
    </w:p>
    <w:p w14:paraId="7C43B648" w14:textId="089557C1" w:rsidR="004E0D53" w:rsidRPr="004E0D53" w:rsidRDefault="004E0D53" w:rsidP="004E0D53">
      <w:pPr>
        <w:spacing w:line="239" w:lineRule="auto"/>
        <w:jc w:val="both"/>
        <w:rPr>
          <w:color w:val="222222"/>
          <w:sz w:val="22"/>
          <w:szCs w:val="22"/>
        </w:rPr>
      </w:pPr>
      <w:r w:rsidRPr="004E0D53">
        <w:rPr>
          <w:color w:val="222222"/>
          <w:sz w:val="22"/>
          <w:szCs w:val="22"/>
        </w:rPr>
        <w:t>Th</w:t>
      </w:r>
      <w:r w:rsidR="006975C8">
        <w:rPr>
          <w:color w:val="222222"/>
          <w:sz w:val="22"/>
          <w:szCs w:val="22"/>
        </w:rPr>
        <w:t>is resource</w:t>
      </w:r>
      <w:r w:rsidRPr="004E0D53">
        <w:rPr>
          <w:color w:val="222222"/>
          <w:sz w:val="22"/>
          <w:szCs w:val="22"/>
        </w:rPr>
        <w:t xml:space="preserve"> will be modeled after </w:t>
      </w:r>
      <w:r w:rsidR="008D2F54">
        <w:rPr>
          <w:color w:val="222222"/>
          <w:sz w:val="22"/>
          <w:szCs w:val="22"/>
        </w:rPr>
        <w:t>Tables in Appendix A</w:t>
      </w:r>
      <w:r w:rsidRPr="004E0D53">
        <w:rPr>
          <w:color w:val="222222"/>
          <w:sz w:val="22"/>
          <w:szCs w:val="22"/>
        </w:rPr>
        <w:t xml:space="preserve"> and be curated and regularly updated. This will provide the capability for each SDG to be consulted to determine what EO resources, projects and tools are available for each SDG, Target, and Indicator. The resource will also include references by country/region, and an estimate of the level of maturity achieved for each SDG in terms of: amount of data available, existing methodologies, indicators developed, and the level of coordination with National Statistical Offices (NSOs), as well as the IAEG and the intergovernmental/UN Indicator process.</w:t>
      </w:r>
    </w:p>
    <w:p w14:paraId="4CB4E463" w14:textId="77777777" w:rsidR="004E0D53" w:rsidRPr="004E0D53" w:rsidRDefault="004E0D53" w:rsidP="004E0D53">
      <w:pPr>
        <w:spacing w:line="303" w:lineRule="exact"/>
        <w:rPr>
          <w:rFonts w:ascii="Times New Roman" w:eastAsia="Times New Roman" w:hAnsi="Times New Roman"/>
          <w:sz w:val="22"/>
          <w:szCs w:val="22"/>
        </w:rPr>
      </w:pPr>
    </w:p>
    <w:p w14:paraId="52AA8A19" w14:textId="631B1233" w:rsidR="004E0D53" w:rsidRPr="004E0D53" w:rsidRDefault="004E0D53" w:rsidP="004E0D53">
      <w:pPr>
        <w:spacing w:line="239" w:lineRule="auto"/>
        <w:jc w:val="both"/>
        <w:rPr>
          <w:color w:val="222222"/>
          <w:sz w:val="22"/>
          <w:szCs w:val="22"/>
        </w:rPr>
      </w:pPr>
      <w:r w:rsidRPr="004E0D53">
        <w:rPr>
          <w:color w:val="222222"/>
          <w:sz w:val="22"/>
          <w:szCs w:val="22"/>
        </w:rPr>
        <w:t>Data embedded within the resource will include: 1) countries and regions (and other partners) where resources exist or are currently being developed; and 2) a detailed view of the types of data and resources that are being combined to measure a particular Indicator. The information will be color-coded, corresponding to the level of maturity, depending on agreed criteria, similar to those described in Appendix C (M</w:t>
      </w:r>
      <w:r w:rsidR="004B62AC">
        <w:rPr>
          <w:color w:val="222222"/>
          <w:sz w:val="22"/>
          <w:szCs w:val="22"/>
        </w:rPr>
        <w:t>U</w:t>
      </w:r>
      <w:r w:rsidRPr="004E0D53">
        <w:rPr>
          <w:color w:val="222222"/>
          <w:sz w:val="22"/>
          <w:szCs w:val="22"/>
        </w:rPr>
        <w:t>L levels). The level of maturity will also depend on the institutional maturity (coordination with NSOs, level of acceptance and discussion within the IAEG).</w:t>
      </w:r>
    </w:p>
    <w:p w14:paraId="7380BCA4" w14:textId="77777777" w:rsidR="004E0D53" w:rsidRPr="004E0D53" w:rsidRDefault="004E0D53" w:rsidP="004E0D53">
      <w:pPr>
        <w:spacing w:line="299" w:lineRule="exact"/>
        <w:rPr>
          <w:rFonts w:ascii="Times New Roman" w:eastAsia="Times New Roman" w:hAnsi="Times New Roman"/>
          <w:sz w:val="22"/>
          <w:szCs w:val="22"/>
        </w:rPr>
      </w:pPr>
    </w:p>
    <w:p w14:paraId="2CD1DE6F" w14:textId="2634F609" w:rsidR="004E0D53" w:rsidRPr="004E0D53" w:rsidRDefault="004E0D53" w:rsidP="004E0D53">
      <w:pPr>
        <w:spacing w:line="239" w:lineRule="auto"/>
        <w:jc w:val="both"/>
        <w:rPr>
          <w:color w:val="222222"/>
          <w:sz w:val="22"/>
          <w:szCs w:val="22"/>
        </w:rPr>
      </w:pPr>
      <w:r w:rsidRPr="004E0D53">
        <w:rPr>
          <w:color w:val="222222"/>
          <w:sz w:val="22"/>
          <w:szCs w:val="22"/>
        </w:rPr>
        <w:t>This web resource will help visualize, in graphic, dynamic and geo-referenced form, the state of the art/landscape at the national</w:t>
      </w:r>
      <w:r w:rsidR="006975C8">
        <w:rPr>
          <w:color w:val="222222"/>
          <w:sz w:val="22"/>
          <w:szCs w:val="22"/>
        </w:rPr>
        <w:t>/subnational</w:t>
      </w:r>
      <w:r w:rsidRPr="004E0D53">
        <w:rPr>
          <w:color w:val="222222"/>
          <w:sz w:val="22"/>
          <w:szCs w:val="22"/>
        </w:rPr>
        <w:t>, regional and global level. It will include both completed, ongoing and proposed projects and indicators. The resource will also reveal gaps, challenges and opportunities in the SDG landscape t</w:t>
      </w:r>
      <w:r w:rsidRPr="004E0D53">
        <w:rPr>
          <w:i/>
          <w:color w:val="222222"/>
          <w:sz w:val="22"/>
          <w:szCs w:val="22"/>
        </w:rPr>
        <w:t>o stimulate the GEO community to both identify resources</w:t>
      </w:r>
      <w:r w:rsidRPr="004E0D53">
        <w:rPr>
          <w:color w:val="222222"/>
          <w:sz w:val="22"/>
          <w:szCs w:val="22"/>
        </w:rPr>
        <w:t xml:space="preserve"> </w:t>
      </w:r>
      <w:r w:rsidRPr="004E0D53">
        <w:rPr>
          <w:i/>
          <w:color w:val="222222"/>
          <w:sz w:val="22"/>
          <w:szCs w:val="22"/>
        </w:rPr>
        <w:t xml:space="preserve">to address needs and to propose specific projects to enrich/complement SDG </w:t>
      </w:r>
      <w:r w:rsidR="006975C8">
        <w:rPr>
          <w:i/>
          <w:color w:val="222222"/>
          <w:sz w:val="22"/>
          <w:szCs w:val="22"/>
        </w:rPr>
        <w:t>Targets and I</w:t>
      </w:r>
      <w:r w:rsidRPr="004E0D53">
        <w:rPr>
          <w:i/>
          <w:color w:val="222222"/>
          <w:sz w:val="22"/>
          <w:szCs w:val="22"/>
        </w:rPr>
        <w:t xml:space="preserve">ndicators using EO and geospatial data. </w:t>
      </w:r>
      <w:r w:rsidRPr="004E0D53">
        <w:rPr>
          <w:color w:val="222222"/>
          <w:sz w:val="22"/>
          <w:szCs w:val="22"/>
        </w:rPr>
        <w:t xml:space="preserve">It will serve </w:t>
      </w:r>
      <w:r w:rsidR="006975C8">
        <w:rPr>
          <w:color w:val="222222"/>
          <w:sz w:val="22"/>
          <w:szCs w:val="22"/>
        </w:rPr>
        <w:t>as</w:t>
      </w:r>
      <w:r w:rsidRPr="004E0D53">
        <w:rPr>
          <w:color w:val="222222"/>
          <w:sz w:val="22"/>
          <w:szCs w:val="22"/>
        </w:rPr>
        <w:t xml:space="preserve"> both a tool/resource for the GEO</w:t>
      </w:r>
      <w:r w:rsidRPr="004E0D53">
        <w:rPr>
          <w:i/>
          <w:color w:val="222222"/>
          <w:sz w:val="22"/>
          <w:szCs w:val="22"/>
        </w:rPr>
        <w:t xml:space="preserve"> </w:t>
      </w:r>
      <w:r w:rsidRPr="004E0D53">
        <w:rPr>
          <w:color w:val="222222"/>
          <w:sz w:val="22"/>
          <w:szCs w:val="22"/>
        </w:rPr>
        <w:t>community, and to help illustrate to NSOs, national decision makers, other data producers and the international community of the EO/GEO contribution to the 2030 Agenda and the SDG Indicator framework</w:t>
      </w:r>
      <w:r w:rsidR="008D2F54">
        <w:rPr>
          <w:color w:val="222222"/>
          <w:sz w:val="22"/>
          <w:szCs w:val="22"/>
        </w:rPr>
        <w:t xml:space="preserve">. </w:t>
      </w:r>
    </w:p>
    <w:p w14:paraId="7193D8D4" w14:textId="77777777" w:rsidR="004E0D53" w:rsidRDefault="004E0D53">
      <w:pPr>
        <w:rPr>
          <w:b/>
          <w:sz w:val="28"/>
        </w:rPr>
      </w:pPr>
      <w:r>
        <w:rPr>
          <w:b/>
          <w:sz w:val="28"/>
        </w:rPr>
        <w:br w:type="page"/>
      </w:r>
    </w:p>
    <w:p w14:paraId="010427E0" w14:textId="53A4BA81" w:rsidR="009C33ED" w:rsidRDefault="009C33ED" w:rsidP="009C33ED">
      <w:pPr>
        <w:spacing w:line="0" w:lineRule="atLeast"/>
        <w:rPr>
          <w:b/>
          <w:sz w:val="28"/>
        </w:rPr>
      </w:pPr>
      <w:r>
        <w:rPr>
          <w:b/>
          <w:sz w:val="28"/>
        </w:rPr>
        <w:lastRenderedPageBreak/>
        <w:t>A</w:t>
      </w:r>
      <w:r>
        <w:rPr>
          <w:b/>
          <w:sz w:val="22"/>
        </w:rPr>
        <w:t>PPENDIX</w:t>
      </w:r>
      <w:r>
        <w:rPr>
          <w:b/>
          <w:sz w:val="28"/>
        </w:rPr>
        <w:t xml:space="preserve"> C: SDG M</w:t>
      </w:r>
      <w:r>
        <w:rPr>
          <w:b/>
          <w:sz w:val="22"/>
        </w:rPr>
        <w:t>ETHOD</w:t>
      </w:r>
      <w:r>
        <w:rPr>
          <w:b/>
          <w:sz w:val="28"/>
        </w:rPr>
        <w:t xml:space="preserve"> U</w:t>
      </w:r>
      <w:r>
        <w:rPr>
          <w:b/>
          <w:sz w:val="22"/>
        </w:rPr>
        <w:t>SEABILITY</w:t>
      </w:r>
      <w:r>
        <w:rPr>
          <w:b/>
          <w:sz w:val="28"/>
        </w:rPr>
        <w:t xml:space="preserve"> L</w:t>
      </w:r>
      <w:r>
        <w:rPr>
          <w:b/>
          <w:sz w:val="22"/>
        </w:rPr>
        <w:t>EVELS</w:t>
      </w:r>
      <w:r>
        <w:rPr>
          <w:b/>
          <w:sz w:val="28"/>
        </w:rPr>
        <w:t xml:space="preserve"> (MUL</w:t>
      </w:r>
      <w:r>
        <w:rPr>
          <w:b/>
          <w:sz w:val="22"/>
        </w:rPr>
        <w:t>S</w:t>
      </w:r>
      <w:r>
        <w:rPr>
          <w:b/>
          <w:sz w:val="28"/>
        </w:rPr>
        <w:t>)</w:t>
      </w:r>
    </w:p>
    <w:p w14:paraId="177A5F38" w14:textId="77777777" w:rsidR="009C33ED" w:rsidRDefault="009C33ED" w:rsidP="009C33ED">
      <w:pPr>
        <w:spacing w:line="352" w:lineRule="exact"/>
        <w:rPr>
          <w:rFonts w:ascii="Times New Roman" w:eastAsia="Times New Roman" w:hAnsi="Times New Roman"/>
        </w:rPr>
      </w:pPr>
    </w:p>
    <w:p w14:paraId="4CA3AC94" w14:textId="1A013789" w:rsidR="009C33ED" w:rsidRDefault="009C33ED" w:rsidP="009C33ED">
      <w:pPr>
        <w:spacing w:line="239" w:lineRule="auto"/>
        <w:jc w:val="both"/>
        <w:rPr>
          <w:rFonts w:ascii="Calibri" w:hAnsi="Calibri"/>
          <w:sz w:val="22"/>
          <w:szCs w:val="22"/>
        </w:rPr>
      </w:pPr>
      <w:r w:rsidRPr="009C33ED">
        <w:rPr>
          <w:rFonts w:ascii="Calibri" w:hAnsi="Calibri"/>
          <w:sz w:val="22"/>
          <w:szCs w:val="22"/>
        </w:rPr>
        <w:t xml:space="preserve">The </w:t>
      </w:r>
      <w:r>
        <w:rPr>
          <w:rFonts w:ascii="Calibri" w:hAnsi="Calibri"/>
          <w:sz w:val="22"/>
          <w:szCs w:val="22"/>
        </w:rPr>
        <w:t xml:space="preserve">EO4SDG </w:t>
      </w:r>
      <w:r w:rsidRPr="009C33ED">
        <w:rPr>
          <w:rFonts w:ascii="Calibri" w:hAnsi="Calibri"/>
          <w:sz w:val="22"/>
          <w:szCs w:val="22"/>
        </w:rPr>
        <w:t xml:space="preserve">Initiative introduces a seven-stage metric to track the maturation of SDG methods using Earth observations and geospatial information. This Method </w:t>
      </w:r>
      <w:proofErr w:type="spellStart"/>
      <w:r w:rsidRPr="009C33ED">
        <w:rPr>
          <w:rFonts w:ascii="Calibri" w:hAnsi="Calibri"/>
          <w:sz w:val="22"/>
          <w:szCs w:val="22"/>
        </w:rPr>
        <w:t>Useability</w:t>
      </w:r>
      <w:proofErr w:type="spellEnd"/>
      <w:r w:rsidRPr="009C33ED">
        <w:rPr>
          <w:rFonts w:ascii="Calibri" w:hAnsi="Calibri"/>
          <w:sz w:val="22"/>
          <w:szCs w:val="22"/>
        </w:rPr>
        <w:t xml:space="preserve"> Level (MUL) index provides a scale for the expected advancement along a continuum – from initial idea, through development and field testing, to adoption and sustained utilization. The MUL index allows the </w:t>
      </w:r>
      <w:r>
        <w:rPr>
          <w:rFonts w:ascii="Calibri" w:hAnsi="Calibri"/>
          <w:sz w:val="22"/>
          <w:szCs w:val="22"/>
        </w:rPr>
        <w:t>EO4SDG</w:t>
      </w:r>
      <w:r w:rsidRPr="009C33ED">
        <w:rPr>
          <w:rFonts w:ascii="Calibri" w:hAnsi="Calibri"/>
          <w:sz w:val="22"/>
          <w:szCs w:val="22"/>
        </w:rPr>
        <w:t xml:space="preserve"> Task Team to convey expectations for project and method development, assess progress and diagnose problems, and report on </w:t>
      </w:r>
      <w:r>
        <w:rPr>
          <w:rFonts w:ascii="Calibri" w:hAnsi="Calibri"/>
          <w:sz w:val="22"/>
          <w:szCs w:val="22"/>
        </w:rPr>
        <w:t>EO4SDG</w:t>
      </w:r>
      <w:r w:rsidRPr="009C33ED">
        <w:rPr>
          <w:rFonts w:ascii="Calibri" w:hAnsi="Calibri"/>
          <w:sz w:val="22"/>
          <w:szCs w:val="22"/>
        </w:rPr>
        <w:t xml:space="preserve"> performance for both projects and the overall portfolio.</w:t>
      </w:r>
    </w:p>
    <w:p w14:paraId="3BBC47B4" w14:textId="4117A26D" w:rsidR="009C33ED" w:rsidRDefault="009C33ED" w:rsidP="009C33ED">
      <w:pPr>
        <w:spacing w:line="239" w:lineRule="auto"/>
        <w:jc w:val="both"/>
        <w:rPr>
          <w:rFonts w:ascii="Calibri" w:hAnsi="Calibri"/>
          <w:sz w:val="22"/>
          <w:szCs w:val="22"/>
        </w:rPr>
      </w:pPr>
    </w:p>
    <w:p w14:paraId="40CF8EA0" w14:textId="3AAB1311" w:rsidR="006975C8" w:rsidRPr="006975C8" w:rsidRDefault="009C33ED" w:rsidP="006975C8">
      <w:pPr>
        <w:spacing w:line="239" w:lineRule="auto"/>
        <w:jc w:val="both"/>
        <w:rPr>
          <w:rFonts w:ascii="Calibri" w:hAnsi="Calibri"/>
          <w:sz w:val="22"/>
          <w:szCs w:val="22"/>
        </w:rPr>
      </w:pPr>
      <w:r w:rsidRPr="009C33ED">
        <w:rPr>
          <w:rFonts w:ascii="Calibri" w:hAnsi="Calibri"/>
          <w:sz w:val="22"/>
          <w:szCs w:val="22"/>
        </w:rPr>
        <w:t>The MUL reflects three main stages in method development.</w:t>
      </w:r>
      <w:r>
        <w:rPr>
          <w:rFonts w:ascii="Calibri" w:hAnsi="Calibri"/>
          <w:sz w:val="22"/>
          <w:szCs w:val="22"/>
        </w:rPr>
        <w:t xml:space="preserve"> In general, MUL levels 1-2 encompass conception and feasibility; MUL 3-5 address development, testing, and demonstration; and, MUL 6-7 focus on deployment and adoption. </w:t>
      </w:r>
      <w:r w:rsidR="004B62AC">
        <w:rPr>
          <w:rFonts w:ascii="Calibri" w:hAnsi="Calibri"/>
          <w:sz w:val="22"/>
          <w:szCs w:val="22"/>
        </w:rPr>
        <w:t xml:space="preserve">Advancements towards </w:t>
      </w:r>
      <w:r w:rsidR="006975C8">
        <w:rPr>
          <w:rFonts w:ascii="Calibri" w:hAnsi="Calibri"/>
          <w:sz w:val="22"/>
          <w:szCs w:val="22"/>
        </w:rPr>
        <w:t xml:space="preserve">MUL 5 (method approval) and MUL 6 (deployment and use) </w:t>
      </w:r>
      <w:r w:rsidR="004B62AC">
        <w:rPr>
          <w:rFonts w:ascii="Calibri" w:hAnsi="Calibri"/>
          <w:sz w:val="22"/>
          <w:szCs w:val="22"/>
        </w:rPr>
        <w:t>may</w:t>
      </w:r>
      <w:r w:rsidR="006975C8">
        <w:rPr>
          <w:rFonts w:ascii="Calibri" w:hAnsi="Calibri"/>
          <w:sz w:val="22"/>
          <w:szCs w:val="22"/>
        </w:rPr>
        <w:t xml:space="preserve"> be </w:t>
      </w:r>
      <w:r w:rsidR="00AA6C2F">
        <w:rPr>
          <w:rFonts w:ascii="Calibri" w:hAnsi="Calibri"/>
          <w:sz w:val="22"/>
          <w:szCs w:val="22"/>
        </w:rPr>
        <w:t>pursued</w:t>
      </w:r>
      <w:r w:rsidR="006975C8">
        <w:rPr>
          <w:rFonts w:ascii="Calibri" w:hAnsi="Calibri"/>
          <w:sz w:val="22"/>
          <w:szCs w:val="22"/>
        </w:rPr>
        <w:t xml:space="preserve"> concurrently. </w:t>
      </w:r>
    </w:p>
    <w:p w14:paraId="6DEDBC8A" w14:textId="77777777" w:rsidR="006975C8" w:rsidRDefault="006975C8" w:rsidP="009C33ED">
      <w:pPr>
        <w:spacing w:line="239" w:lineRule="auto"/>
        <w:jc w:val="both"/>
        <w:rPr>
          <w:rFonts w:ascii="Calibri" w:hAnsi="Calibri"/>
          <w:sz w:val="22"/>
          <w:szCs w:val="22"/>
        </w:rPr>
      </w:pPr>
    </w:p>
    <w:p w14:paraId="5B793629" w14:textId="57F57BB7" w:rsidR="009C33ED" w:rsidRDefault="009C33ED" w:rsidP="009C33ED">
      <w:pPr>
        <w:spacing w:line="239" w:lineRule="auto"/>
        <w:jc w:val="both"/>
        <w:rPr>
          <w:rFonts w:ascii="Calibri" w:hAnsi="Calibri"/>
          <w:sz w:val="22"/>
          <w:szCs w:val="22"/>
        </w:rPr>
      </w:pPr>
      <w:r>
        <w:rPr>
          <w:rFonts w:ascii="Calibri" w:hAnsi="Calibri"/>
          <w:sz w:val="22"/>
          <w:szCs w:val="22"/>
        </w:rPr>
        <w:t xml:space="preserve">The following are the seven MUL levels: </w:t>
      </w:r>
    </w:p>
    <w:p w14:paraId="7F97F252" w14:textId="033821A3" w:rsidR="009C33ED" w:rsidRDefault="009C33ED" w:rsidP="009C33ED">
      <w:pPr>
        <w:spacing w:line="239" w:lineRule="auto"/>
        <w:jc w:val="both"/>
        <w:rPr>
          <w:rFonts w:ascii="Calibri" w:hAnsi="Calibri"/>
          <w:sz w:val="22"/>
          <w:szCs w:val="22"/>
        </w:rPr>
      </w:pPr>
    </w:p>
    <w:p w14:paraId="127C4DD6" w14:textId="0EC6FAF0" w:rsidR="009C33ED" w:rsidRPr="009C33ED" w:rsidRDefault="009C33ED" w:rsidP="009C33ED">
      <w:pPr>
        <w:spacing w:line="0" w:lineRule="atLeast"/>
        <w:ind w:left="720"/>
        <w:rPr>
          <w:sz w:val="22"/>
          <w:szCs w:val="22"/>
        </w:rPr>
      </w:pPr>
      <w:r w:rsidRPr="009C33ED">
        <w:rPr>
          <w:sz w:val="22"/>
          <w:szCs w:val="22"/>
        </w:rPr>
        <w:t>1. Idea and Method Invention</w:t>
      </w:r>
    </w:p>
    <w:p w14:paraId="45C2D8AB" w14:textId="77777777" w:rsidR="009C33ED" w:rsidRPr="009C33ED" w:rsidRDefault="009C33ED" w:rsidP="009C33ED">
      <w:pPr>
        <w:spacing w:line="7" w:lineRule="exact"/>
        <w:rPr>
          <w:rFonts w:ascii="Times New Roman" w:eastAsia="Times New Roman" w:hAnsi="Times New Roman"/>
          <w:sz w:val="22"/>
          <w:szCs w:val="22"/>
        </w:rPr>
      </w:pPr>
    </w:p>
    <w:p w14:paraId="5EFEEE5D" w14:textId="77777777" w:rsidR="009C33ED" w:rsidRPr="009C33ED" w:rsidRDefault="009C33ED" w:rsidP="009C33ED">
      <w:pPr>
        <w:spacing w:line="238" w:lineRule="auto"/>
        <w:ind w:left="720"/>
        <w:jc w:val="both"/>
        <w:rPr>
          <w:sz w:val="22"/>
          <w:szCs w:val="22"/>
        </w:rPr>
      </w:pPr>
      <w:r w:rsidRPr="009C33ED">
        <w:rPr>
          <w:sz w:val="22"/>
          <w:szCs w:val="22"/>
        </w:rPr>
        <w:t>Method invention and formulation of concept begins here. Initial understanding and characterization are articulated for how Earth observations and geospatial information can support the SDG Target and Indicator. The method is still speculative and there is no proof or detailed analysis to support the assumption.</w:t>
      </w:r>
    </w:p>
    <w:p w14:paraId="750B423E" w14:textId="77777777" w:rsidR="009C33ED" w:rsidRPr="009C33ED" w:rsidRDefault="009C33ED" w:rsidP="009C33ED">
      <w:pPr>
        <w:spacing w:line="4" w:lineRule="exact"/>
        <w:rPr>
          <w:rFonts w:ascii="Times New Roman" w:eastAsia="Times New Roman" w:hAnsi="Times New Roman"/>
          <w:sz w:val="22"/>
          <w:szCs w:val="22"/>
        </w:rPr>
      </w:pPr>
    </w:p>
    <w:p w14:paraId="4BF94A45" w14:textId="77777777" w:rsidR="009C33ED" w:rsidRPr="009C33ED" w:rsidRDefault="009C33ED" w:rsidP="009C33ED">
      <w:pPr>
        <w:spacing w:line="0" w:lineRule="atLeast"/>
        <w:ind w:left="720"/>
        <w:rPr>
          <w:i/>
          <w:sz w:val="22"/>
          <w:szCs w:val="22"/>
        </w:rPr>
      </w:pPr>
      <w:r w:rsidRPr="009C33ED">
        <w:rPr>
          <w:i/>
          <w:sz w:val="22"/>
          <w:szCs w:val="22"/>
        </w:rPr>
        <w:t>Key milestone: Convincing plan to prove feasibility is established.</w:t>
      </w:r>
    </w:p>
    <w:p w14:paraId="35A31BBF" w14:textId="77777777" w:rsidR="009C33ED" w:rsidRPr="009C33ED" w:rsidRDefault="009C33ED" w:rsidP="009C33ED">
      <w:pPr>
        <w:spacing w:line="292" w:lineRule="exact"/>
        <w:rPr>
          <w:rFonts w:ascii="Times New Roman" w:eastAsia="Times New Roman" w:hAnsi="Times New Roman"/>
          <w:sz w:val="22"/>
          <w:szCs w:val="22"/>
        </w:rPr>
      </w:pPr>
    </w:p>
    <w:p w14:paraId="4D6C50B1" w14:textId="77777777" w:rsidR="009C33ED" w:rsidRPr="009C33ED" w:rsidRDefault="009C33ED" w:rsidP="009C33ED">
      <w:pPr>
        <w:spacing w:line="0" w:lineRule="atLeast"/>
        <w:ind w:left="720"/>
        <w:rPr>
          <w:sz w:val="22"/>
          <w:szCs w:val="22"/>
        </w:rPr>
      </w:pPr>
      <w:r w:rsidRPr="009C33ED">
        <w:rPr>
          <w:sz w:val="22"/>
          <w:szCs w:val="22"/>
        </w:rPr>
        <w:t>2. Proof of Method Concept</w:t>
      </w:r>
    </w:p>
    <w:p w14:paraId="4F607C21" w14:textId="77777777" w:rsidR="009C33ED" w:rsidRPr="009C33ED" w:rsidRDefault="009C33ED" w:rsidP="009C33ED">
      <w:pPr>
        <w:spacing w:line="7" w:lineRule="exact"/>
        <w:rPr>
          <w:rFonts w:ascii="Times New Roman" w:eastAsia="Times New Roman" w:hAnsi="Times New Roman"/>
          <w:sz w:val="22"/>
          <w:szCs w:val="22"/>
        </w:rPr>
      </w:pPr>
    </w:p>
    <w:p w14:paraId="4386D20F" w14:textId="3A63C85F" w:rsidR="009C33ED" w:rsidRPr="009C33ED" w:rsidRDefault="009C33ED" w:rsidP="009C33ED">
      <w:pPr>
        <w:spacing w:line="239" w:lineRule="auto"/>
        <w:ind w:left="720"/>
        <w:jc w:val="both"/>
        <w:rPr>
          <w:sz w:val="22"/>
          <w:szCs w:val="22"/>
        </w:rPr>
      </w:pPr>
      <w:r w:rsidRPr="009C33ED">
        <w:rPr>
          <w:sz w:val="22"/>
          <w:szCs w:val="22"/>
        </w:rPr>
        <w:t xml:space="preserve">Feasibility studies to assess the potential viability of and provide a proof-of-concept for the method are conducted. A more complete characterization of the Target and Indicator and the role of Earth observations and geospatial information is completed. Performance standards are established. An information template on geospatial components for an </w:t>
      </w:r>
      <w:r>
        <w:rPr>
          <w:sz w:val="22"/>
          <w:szCs w:val="22"/>
        </w:rPr>
        <w:t>I</w:t>
      </w:r>
      <w:r w:rsidRPr="009C33ED">
        <w:rPr>
          <w:sz w:val="22"/>
          <w:szCs w:val="22"/>
        </w:rPr>
        <w:t>ndicator is drafted and submitted to IAEG-SDG.</w:t>
      </w:r>
    </w:p>
    <w:p w14:paraId="26355BA6" w14:textId="77777777" w:rsidR="009C33ED" w:rsidRPr="009C33ED" w:rsidRDefault="009C33ED" w:rsidP="009C33ED">
      <w:pPr>
        <w:spacing w:line="2" w:lineRule="exact"/>
        <w:rPr>
          <w:rFonts w:ascii="Times New Roman" w:eastAsia="Times New Roman" w:hAnsi="Times New Roman"/>
          <w:sz w:val="22"/>
          <w:szCs w:val="22"/>
        </w:rPr>
      </w:pPr>
    </w:p>
    <w:p w14:paraId="6809ACBE" w14:textId="210AC0AE" w:rsidR="009C33ED" w:rsidRPr="009C33ED" w:rsidRDefault="009C33ED" w:rsidP="009C33ED">
      <w:pPr>
        <w:spacing w:line="0" w:lineRule="atLeast"/>
        <w:ind w:left="720"/>
        <w:rPr>
          <w:i/>
          <w:sz w:val="22"/>
          <w:szCs w:val="22"/>
        </w:rPr>
      </w:pPr>
      <w:r w:rsidRPr="009C33ED">
        <w:rPr>
          <w:i/>
          <w:sz w:val="22"/>
          <w:szCs w:val="22"/>
        </w:rPr>
        <w:t>Key milestone: Convincing case for method is made and viability is established.</w:t>
      </w:r>
    </w:p>
    <w:p w14:paraId="5634F320" w14:textId="77777777" w:rsidR="009C33ED" w:rsidRPr="009C33ED" w:rsidRDefault="009C33ED" w:rsidP="009C33ED">
      <w:pPr>
        <w:spacing w:line="292" w:lineRule="exact"/>
        <w:rPr>
          <w:rFonts w:ascii="Times New Roman" w:eastAsia="Times New Roman" w:hAnsi="Times New Roman"/>
          <w:sz w:val="22"/>
          <w:szCs w:val="22"/>
        </w:rPr>
      </w:pPr>
    </w:p>
    <w:p w14:paraId="4860075D" w14:textId="77777777" w:rsidR="009C33ED" w:rsidRPr="009C33ED" w:rsidRDefault="009C33ED" w:rsidP="009C33ED">
      <w:pPr>
        <w:spacing w:line="0" w:lineRule="atLeast"/>
        <w:ind w:left="720"/>
        <w:rPr>
          <w:sz w:val="22"/>
          <w:szCs w:val="22"/>
        </w:rPr>
      </w:pPr>
      <w:r w:rsidRPr="009C33ED">
        <w:rPr>
          <w:sz w:val="22"/>
          <w:szCs w:val="22"/>
        </w:rPr>
        <w:t>3. Method Verification and Validation</w:t>
      </w:r>
    </w:p>
    <w:p w14:paraId="2707547A" w14:textId="77777777" w:rsidR="009C33ED" w:rsidRPr="009C33ED" w:rsidRDefault="009C33ED" w:rsidP="009C33ED">
      <w:pPr>
        <w:spacing w:line="7" w:lineRule="exact"/>
        <w:rPr>
          <w:rFonts w:ascii="Times New Roman" w:eastAsia="Times New Roman" w:hAnsi="Times New Roman"/>
          <w:sz w:val="22"/>
          <w:szCs w:val="22"/>
        </w:rPr>
      </w:pPr>
    </w:p>
    <w:p w14:paraId="5F40900E" w14:textId="77777777" w:rsidR="009C33ED" w:rsidRPr="009C33ED" w:rsidRDefault="009C33ED" w:rsidP="009C33ED">
      <w:pPr>
        <w:spacing w:line="250" w:lineRule="auto"/>
        <w:ind w:left="720"/>
        <w:jc w:val="both"/>
        <w:rPr>
          <w:sz w:val="22"/>
          <w:szCs w:val="22"/>
        </w:rPr>
      </w:pPr>
      <w:r w:rsidRPr="009C33ED">
        <w:rPr>
          <w:sz w:val="22"/>
          <w:szCs w:val="22"/>
        </w:rPr>
        <w:t>Basic components of Earth observations and geospatial information are integrated into a prototype method to establish they work together and are tested in a simulated environment(s). At this level, the technical, organizational, and human process issues are considered and worked out, as is the initial standardization of the method. Verification and validation that the information functions to performance standards is achieved.</w:t>
      </w:r>
    </w:p>
    <w:p w14:paraId="4AE34AB8" w14:textId="77777777" w:rsidR="009C33ED" w:rsidRPr="009C33ED" w:rsidRDefault="009C33ED" w:rsidP="009C33ED">
      <w:pPr>
        <w:spacing w:line="238" w:lineRule="auto"/>
        <w:ind w:left="720"/>
        <w:rPr>
          <w:i/>
          <w:sz w:val="22"/>
          <w:szCs w:val="22"/>
        </w:rPr>
      </w:pPr>
      <w:r w:rsidRPr="009C33ED">
        <w:rPr>
          <w:i/>
          <w:sz w:val="22"/>
          <w:szCs w:val="22"/>
        </w:rPr>
        <w:t>Key milestone: Potential to address the Target/Indicator is determined and articulated.</w:t>
      </w:r>
    </w:p>
    <w:p w14:paraId="0CB64253" w14:textId="77777777" w:rsidR="009C33ED" w:rsidRPr="009C33ED" w:rsidRDefault="009C33ED" w:rsidP="009C33ED">
      <w:pPr>
        <w:spacing w:line="238" w:lineRule="auto"/>
        <w:ind w:left="720"/>
        <w:rPr>
          <w:i/>
          <w:sz w:val="22"/>
          <w:szCs w:val="22"/>
        </w:rPr>
        <w:sectPr w:rsidR="009C33ED" w:rsidRPr="009C33ED">
          <w:type w:val="continuous"/>
          <w:pgSz w:w="12240" w:h="15840"/>
          <w:pgMar w:top="1440" w:right="1440" w:bottom="1440" w:left="1440" w:header="0" w:footer="0" w:gutter="0"/>
          <w:cols w:space="0" w:equalWidth="0">
            <w:col w:w="9360"/>
          </w:cols>
          <w:docGrid w:linePitch="360"/>
        </w:sectPr>
      </w:pPr>
    </w:p>
    <w:p w14:paraId="471B1696" w14:textId="77777777" w:rsidR="009C33ED" w:rsidRPr="009C33ED" w:rsidRDefault="009C33ED" w:rsidP="009C33ED">
      <w:pPr>
        <w:spacing w:line="200" w:lineRule="exact"/>
        <w:rPr>
          <w:rFonts w:ascii="Times New Roman" w:eastAsia="Times New Roman" w:hAnsi="Times New Roman"/>
          <w:sz w:val="22"/>
          <w:szCs w:val="22"/>
        </w:rPr>
      </w:pPr>
      <w:bookmarkStart w:id="10" w:name="page28"/>
      <w:bookmarkEnd w:id="10"/>
    </w:p>
    <w:p w14:paraId="7142CB8F" w14:textId="77777777" w:rsidR="009C33ED" w:rsidRPr="009C33ED" w:rsidRDefault="009C33ED" w:rsidP="009C33ED">
      <w:pPr>
        <w:spacing w:line="263" w:lineRule="exact"/>
        <w:rPr>
          <w:rFonts w:ascii="Times New Roman" w:eastAsia="Times New Roman" w:hAnsi="Times New Roman"/>
          <w:sz w:val="22"/>
          <w:szCs w:val="22"/>
        </w:rPr>
      </w:pPr>
    </w:p>
    <w:p w14:paraId="2A8824C3" w14:textId="77777777" w:rsidR="009C33ED" w:rsidRPr="009C33ED" w:rsidRDefault="009C33ED" w:rsidP="009C33ED">
      <w:pPr>
        <w:spacing w:line="0" w:lineRule="atLeast"/>
        <w:ind w:left="720"/>
        <w:rPr>
          <w:sz w:val="22"/>
          <w:szCs w:val="22"/>
        </w:rPr>
      </w:pPr>
      <w:r w:rsidRPr="009C33ED">
        <w:rPr>
          <w:sz w:val="22"/>
          <w:szCs w:val="22"/>
        </w:rPr>
        <w:t>4. Field Testing and Refinement</w:t>
      </w:r>
    </w:p>
    <w:p w14:paraId="43F71166" w14:textId="77777777" w:rsidR="009C33ED" w:rsidRPr="009C33ED" w:rsidRDefault="009C33ED" w:rsidP="009C33ED">
      <w:pPr>
        <w:spacing w:line="7" w:lineRule="exact"/>
        <w:rPr>
          <w:rFonts w:ascii="Times New Roman" w:eastAsia="Times New Roman" w:hAnsi="Times New Roman"/>
          <w:sz w:val="22"/>
          <w:szCs w:val="22"/>
        </w:rPr>
      </w:pPr>
    </w:p>
    <w:p w14:paraId="7863579C" w14:textId="77777777" w:rsidR="009C33ED" w:rsidRPr="009C33ED" w:rsidRDefault="009C33ED" w:rsidP="009C33ED">
      <w:pPr>
        <w:spacing w:line="238" w:lineRule="auto"/>
        <w:ind w:left="720"/>
        <w:jc w:val="both"/>
        <w:rPr>
          <w:sz w:val="22"/>
          <w:szCs w:val="22"/>
        </w:rPr>
      </w:pPr>
      <w:r w:rsidRPr="009C33ED">
        <w:rPr>
          <w:sz w:val="22"/>
          <w:szCs w:val="22"/>
        </w:rPr>
        <w:t>Prototype method is demonstrated and field-tested in relevant user environments for usability (e.g., difficulty vs. expectation, user error rates, data access, etc.). Modifications are made and the method is further refined and standardized to conform to end-users’ environments and standard interfaces. Documentation of the method as a standardized process is established. Achieving this level represents a major increase in the method’s demonstrated readiness.</w:t>
      </w:r>
    </w:p>
    <w:p w14:paraId="1624E88C" w14:textId="77777777" w:rsidR="009C33ED" w:rsidRPr="009C33ED" w:rsidRDefault="009C33ED" w:rsidP="009C33ED">
      <w:pPr>
        <w:spacing w:line="12" w:lineRule="exact"/>
        <w:rPr>
          <w:rFonts w:ascii="Times New Roman" w:eastAsia="Times New Roman" w:hAnsi="Times New Roman"/>
          <w:sz w:val="22"/>
          <w:szCs w:val="22"/>
        </w:rPr>
      </w:pPr>
    </w:p>
    <w:p w14:paraId="20F9F37D" w14:textId="77777777" w:rsidR="009C33ED" w:rsidRPr="009C33ED" w:rsidRDefault="009C33ED" w:rsidP="009C33ED">
      <w:pPr>
        <w:spacing w:line="238" w:lineRule="auto"/>
        <w:ind w:left="720"/>
        <w:jc w:val="both"/>
        <w:rPr>
          <w:i/>
          <w:sz w:val="22"/>
          <w:szCs w:val="22"/>
        </w:rPr>
      </w:pPr>
      <w:r w:rsidRPr="009C33ED">
        <w:rPr>
          <w:i/>
          <w:sz w:val="22"/>
          <w:szCs w:val="22"/>
        </w:rPr>
        <w:t>Key milestone: Potential to address the Target/Indicator is demonstrated and documented.</w:t>
      </w:r>
    </w:p>
    <w:p w14:paraId="2FFED7D4" w14:textId="77777777" w:rsidR="009C33ED" w:rsidRPr="009C33ED" w:rsidRDefault="009C33ED" w:rsidP="009C33ED">
      <w:pPr>
        <w:spacing w:line="294" w:lineRule="exact"/>
        <w:rPr>
          <w:rFonts w:ascii="Times New Roman" w:eastAsia="Times New Roman" w:hAnsi="Times New Roman"/>
          <w:sz w:val="22"/>
          <w:szCs w:val="22"/>
        </w:rPr>
      </w:pPr>
    </w:p>
    <w:p w14:paraId="5EAABC8D" w14:textId="77777777" w:rsidR="009C33ED" w:rsidRPr="009C33ED" w:rsidRDefault="009C33ED" w:rsidP="009C33ED">
      <w:pPr>
        <w:spacing w:line="0" w:lineRule="atLeast"/>
        <w:ind w:left="720"/>
        <w:rPr>
          <w:sz w:val="22"/>
          <w:szCs w:val="22"/>
        </w:rPr>
      </w:pPr>
      <w:r w:rsidRPr="009C33ED">
        <w:rPr>
          <w:sz w:val="22"/>
          <w:szCs w:val="22"/>
        </w:rPr>
        <w:t>5. Method Approval</w:t>
      </w:r>
    </w:p>
    <w:p w14:paraId="57105393" w14:textId="77777777" w:rsidR="009C33ED" w:rsidRPr="009C33ED" w:rsidRDefault="009C33ED" w:rsidP="009C33ED">
      <w:pPr>
        <w:spacing w:line="1" w:lineRule="exact"/>
        <w:rPr>
          <w:rFonts w:ascii="Times New Roman" w:eastAsia="Times New Roman" w:hAnsi="Times New Roman"/>
          <w:sz w:val="22"/>
          <w:szCs w:val="22"/>
        </w:rPr>
      </w:pPr>
    </w:p>
    <w:p w14:paraId="28630CE4" w14:textId="49982A48" w:rsidR="009C33ED" w:rsidRPr="009C33ED" w:rsidRDefault="009C33ED" w:rsidP="009C33ED">
      <w:pPr>
        <w:spacing w:line="251" w:lineRule="auto"/>
        <w:ind w:left="720"/>
        <w:jc w:val="both"/>
        <w:rPr>
          <w:sz w:val="22"/>
          <w:szCs w:val="22"/>
        </w:rPr>
      </w:pPr>
      <w:r w:rsidRPr="009C33ED">
        <w:rPr>
          <w:sz w:val="22"/>
          <w:szCs w:val="22"/>
        </w:rPr>
        <w:t xml:space="preserve">The completed method is fully characterized and qualified for deployment, including data availability and possible succession plans for data sources. Functionality of the method is demonstrated to win the confidence of </w:t>
      </w:r>
      <w:r w:rsidR="00BE5961">
        <w:rPr>
          <w:sz w:val="22"/>
          <w:szCs w:val="22"/>
        </w:rPr>
        <w:t xml:space="preserve">the </w:t>
      </w:r>
      <w:r w:rsidRPr="009C33ED">
        <w:rPr>
          <w:sz w:val="22"/>
          <w:szCs w:val="22"/>
        </w:rPr>
        <w:t>IAEG-SDG. The method is presented for approval by the IAEG-SDG. Upon approval, the method is presented for adoption by the SDSN.</w:t>
      </w:r>
    </w:p>
    <w:p w14:paraId="7AF23C2C" w14:textId="77777777" w:rsidR="009C33ED" w:rsidRPr="009C33ED" w:rsidRDefault="009C33ED" w:rsidP="009C33ED">
      <w:pPr>
        <w:spacing w:line="237" w:lineRule="auto"/>
        <w:ind w:left="720"/>
        <w:rPr>
          <w:i/>
          <w:sz w:val="22"/>
          <w:szCs w:val="22"/>
        </w:rPr>
      </w:pPr>
      <w:r w:rsidRPr="009C33ED">
        <w:rPr>
          <w:i/>
          <w:sz w:val="22"/>
          <w:szCs w:val="22"/>
        </w:rPr>
        <w:t>Key milestone: Approval by IAEG-SDG.</w:t>
      </w:r>
    </w:p>
    <w:p w14:paraId="39FB70C6" w14:textId="77777777" w:rsidR="009C33ED" w:rsidRPr="009C33ED" w:rsidRDefault="009C33ED" w:rsidP="009C33ED">
      <w:pPr>
        <w:spacing w:line="293" w:lineRule="exact"/>
        <w:rPr>
          <w:rFonts w:ascii="Times New Roman" w:eastAsia="Times New Roman" w:hAnsi="Times New Roman"/>
          <w:sz w:val="22"/>
          <w:szCs w:val="22"/>
        </w:rPr>
      </w:pPr>
    </w:p>
    <w:p w14:paraId="7E224174" w14:textId="77777777" w:rsidR="009C33ED" w:rsidRPr="009C33ED" w:rsidRDefault="009C33ED" w:rsidP="009C33ED">
      <w:pPr>
        <w:spacing w:line="0" w:lineRule="atLeast"/>
        <w:ind w:left="720"/>
        <w:rPr>
          <w:sz w:val="22"/>
          <w:szCs w:val="22"/>
        </w:rPr>
      </w:pPr>
      <w:r w:rsidRPr="009C33ED">
        <w:rPr>
          <w:sz w:val="22"/>
          <w:szCs w:val="22"/>
        </w:rPr>
        <w:t>6. Deployment and Use</w:t>
      </w:r>
    </w:p>
    <w:p w14:paraId="03360411" w14:textId="77777777" w:rsidR="009C33ED" w:rsidRPr="009C33ED" w:rsidRDefault="009C33ED" w:rsidP="009C33ED">
      <w:pPr>
        <w:spacing w:line="7" w:lineRule="exact"/>
        <w:rPr>
          <w:rFonts w:ascii="Times New Roman" w:eastAsia="Times New Roman" w:hAnsi="Times New Roman"/>
          <w:sz w:val="22"/>
          <w:szCs w:val="22"/>
        </w:rPr>
      </w:pPr>
    </w:p>
    <w:p w14:paraId="4A46BCA5" w14:textId="77777777" w:rsidR="009C33ED" w:rsidRPr="009C33ED" w:rsidRDefault="009C33ED" w:rsidP="009C33ED">
      <w:pPr>
        <w:spacing w:line="238" w:lineRule="auto"/>
        <w:ind w:left="720"/>
        <w:jc w:val="both"/>
        <w:rPr>
          <w:sz w:val="22"/>
          <w:szCs w:val="22"/>
        </w:rPr>
      </w:pPr>
      <w:r w:rsidRPr="009C33ED">
        <w:rPr>
          <w:sz w:val="22"/>
          <w:szCs w:val="22"/>
        </w:rPr>
        <w:t>Deployment plan to encourage adoption is established and pursued. Most user documentation, training documentation, and maintenance documentation are completed. Outreach, training, and capacity building about the method are conducted. User experience assessment conducted. Case studies with testimonials developed.</w:t>
      </w:r>
    </w:p>
    <w:p w14:paraId="16BFCFD3" w14:textId="77777777" w:rsidR="009C33ED" w:rsidRPr="009C33ED" w:rsidRDefault="009C33ED" w:rsidP="009C33ED">
      <w:pPr>
        <w:spacing w:line="4" w:lineRule="exact"/>
        <w:rPr>
          <w:rFonts w:ascii="Times New Roman" w:eastAsia="Times New Roman" w:hAnsi="Times New Roman"/>
          <w:sz w:val="22"/>
          <w:szCs w:val="22"/>
        </w:rPr>
      </w:pPr>
    </w:p>
    <w:p w14:paraId="57949FE0" w14:textId="77777777" w:rsidR="009C33ED" w:rsidRPr="009C33ED" w:rsidRDefault="009C33ED" w:rsidP="009C33ED">
      <w:pPr>
        <w:spacing w:line="0" w:lineRule="atLeast"/>
        <w:ind w:left="720"/>
        <w:rPr>
          <w:i/>
          <w:sz w:val="22"/>
          <w:szCs w:val="22"/>
        </w:rPr>
      </w:pPr>
      <w:r w:rsidRPr="009C33ED">
        <w:rPr>
          <w:i/>
          <w:sz w:val="22"/>
          <w:szCs w:val="22"/>
        </w:rPr>
        <w:t>Key milestone: Demonstrated use by 5 countries.</w:t>
      </w:r>
    </w:p>
    <w:p w14:paraId="7BC6467D" w14:textId="77777777" w:rsidR="009C33ED" w:rsidRPr="009C33ED" w:rsidRDefault="009C33ED" w:rsidP="009C33ED">
      <w:pPr>
        <w:spacing w:line="292" w:lineRule="exact"/>
        <w:rPr>
          <w:rFonts w:ascii="Times New Roman" w:eastAsia="Times New Roman" w:hAnsi="Times New Roman"/>
          <w:sz w:val="22"/>
          <w:szCs w:val="22"/>
        </w:rPr>
      </w:pPr>
    </w:p>
    <w:p w14:paraId="008B1BC1" w14:textId="77777777" w:rsidR="009C33ED" w:rsidRPr="009C33ED" w:rsidRDefault="009C33ED" w:rsidP="009C33ED">
      <w:pPr>
        <w:spacing w:line="0" w:lineRule="atLeast"/>
        <w:ind w:left="720"/>
        <w:rPr>
          <w:sz w:val="22"/>
          <w:szCs w:val="22"/>
        </w:rPr>
      </w:pPr>
      <w:r w:rsidRPr="009C33ED">
        <w:rPr>
          <w:sz w:val="22"/>
          <w:szCs w:val="22"/>
        </w:rPr>
        <w:t>7. Widespread Sustained Utilization</w:t>
      </w:r>
    </w:p>
    <w:p w14:paraId="73B475C8" w14:textId="77777777" w:rsidR="009C33ED" w:rsidRPr="009C33ED" w:rsidRDefault="009C33ED" w:rsidP="009C33ED">
      <w:pPr>
        <w:spacing w:line="7" w:lineRule="exact"/>
        <w:rPr>
          <w:rFonts w:ascii="Times New Roman" w:eastAsia="Times New Roman" w:hAnsi="Times New Roman"/>
          <w:sz w:val="22"/>
          <w:szCs w:val="22"/>
        </w:rPr>
      </w:pPr>
    </w:p>
    <w:p w14:paraId="6D175C1C" w14:textId="6F3B6A6E" w:rsidR="009C33ED" w:rsidRPr="009C33ED" w:rsidRDefault="009C33ED" w:rsidP="009C33ED">
      <w:pPr>
        <w:spacing w:line="239" w:lineRule="auto"/>
        <w:ind w:left="720"/>
        <w:jc w:val="both"/>
        <w:rPr>
          <w:sz w:val="22"/>
          <w:szCs w:val="22"/>
        </w:rPr>
      </w:pPr>
      <w:r w:rsidRPr="009C33ED">
        <w:rPr>
          <w:sz w:val="22"/>
          <w:szCs w:val="22"/>
        </w:rPr>
        <w:t xml:space="preserve">On-going outreach, training, capacity building, and adoption activities are conducted. On-going usability and user experience assessments are conducted. Necessary maintenance, refinements, and improvements of method occur and support is given for any succession of data sources. On-going publication of results and testimonials are conducted. Communication with IAEG-SDG (or successor organizations) </w:t>
      </w:r>
      <w:r w:rsidR="00BE5961">
        <w:rPr>
          <w:sz w:val="22"/>
          <w:szCs w:val="22"/>
        </w:rPr>
        <w:t xml:space="preserve">via the WGGI (or  individual UN Member States) </w:t>
      </w:r>
      <w:r w:rsidRPr="009C33ED">
        <w:rPr>
          <w:sz w:val="22"/>
          <w:szCs w:val="22"/>
        </w:rPr>
        <w:t>and the UN Statistical Commission is maintained.</w:t>
      </w:r>
    </w:p>
    <w:p w14:paraId="34359D7A" w14:textId="77777777" w:rsidR="009C33ED" w:rsidRPr="009C33ED" w:rsidRDefault="009C33ED" w:rsidP="009C33ED">
      <w:pPr>
        <w:spacing w:line="0" w:lineRule="atLeast"/>
        <w:ind w:left="720"/>
        <w:rPr>
          <w:i/>
          <w:sz w:val="22"/>
          <w:szCs w:val="22"/>
        </w:rPr>
      </w:pPr>
      <w:r w:rsidRPr="009C33ED">
        <w:rPr>
          <w:i/>
          <w:sz w:val="22"/>
          <w:szCs w:val="22"/>
        </w:rPr>
        <w:t>Key milestone: Demonstrated use by 20 countries.</w:t>
      </w:r>
    </w:p>
    <w:p w14:paraId="07E71C2D" w14:textId="77777777" w:rsidR="009C33ED" w:rsidRPr="009C33ED" w:rsidRDefault="009C33ED" w:rsidP="009C33ED">
      <w:pPr>
        <w:spacing w:line="302" w:lineRule="exact"/>
        <w:rPr>
          <w:rFonts w:ascii="Times New Roman" w:eastAsia="Times New Roman" w:hAnsi="Times New Roman"/>
          <w:sz w:val="22"/>
          <w:szCs w:val="22"/>
        </w:rPr>
      </w:pPr>
    </w:p>
    <w:p w14:paraId="4830AF6E" w14:textId="01860A16" w:rsidR="009C33ED" w:rsidRPr="009C33ED" w:rsidRDefault="009C33ED" w:rsidP="009C33ED">
      <w:pPr>
        <w:spacing w:line="238" w:lineRule="auto"/>
        <w:jc w:val="both"/>
        <w:rPr>
          <w:sz w:val="22"/>
          <w:szCs w:val="22"/>
        </w:rPr>
      </w:pPr>
      <w:r w:rsidRPr="009C33ED">
        <w:rPr>
          <w:sz w:val="22"/>
          <w:szCs w:val="22"/>
        </w:rPr>
        <w:t>Key milestones for each level are listed above. A project’s MUL is determined at any given time by the highest level for which all milestones preceding it have been completed in full.</w:t>
      </w:r>
    </w:p>
    <w:p w14:paraId="1B6F28C8" w14:textId="77777777" w:rsidR="009C33ED" w:rsidRPr="009C33ED" w:rsidRDefault="009C33ED" w:rsidP="009C33ED">
      <w:pPr>
        <w:spacing w:line="239" w:lineRule="auto"/>
        <w:jc w:val="both"/>
        <w:rPr>
          <w:rFonts w:ascii="Calibri" w:hAnsi="Calibri"/>
          <w:sz w:val="22"/>
          <w:szCs w:val="22"/>
        </w:rPr>
      </w:pPr>
    </w:p>
    <w:p w14:paraId="1E16456D" w14:textId="0113E094" w:rsidR="00285EDB" w:rsidRPr="00CC2408" w:rsidRDefault="009C33ED" w:rsidP="00285EDB">
      <w:pPr>
        <w:rPr>
          <w:rFonts w:ascii="Calibri" w:hAnsi="Calibri"/>
          <w:sz w:val="22"/>
          <w:szCs w:val="22"/>
        </w:rPr>
      </w:pPr>
      <w:r w:rsidRPr="009C33ED">
        <w:rPr>
          <w:rFonts w:ascii="Calibri" w:hAnsi="Calibri"/>
          <w:sz w:val="22"/>
          <w:szCs w:val="22"/>
        </w:rPr>
        <w:br w:type="page"/>
      </w:r>
      <w:r w:rsidR="0019252A">
        <w:rPr>
          <w:b/>
          <w:sz w:val="27"/>
        </w:rPr>
        <w:lastRenderedPageBreak/>
        <w:t>A</w:t>
      </w:r>
      <w:r w:rsidR="0019252A">
        <w:rPr>
          <w:b/>
          <w:sz w:val="21"/>
        </w:rPr>
        <w:t>PPENDIX</w:t>
      </w:r>
      <w:r w:rsidR="0019252A">
        <w:rPr>
          <w:b/>
          <w:sz w:val="27"/>
        </w:rPr>
        <w:t xml:space="preserve"> D: G</w:t>
      </w:r>
      <w:r w:rsidR="0019252A">
        <w:rPr>
          <w:b/>
          <w:sz w:val="21"/>
        </w:rPr>
        <w:t xml:space="preserve">LOSSARY OF </w:t>
      </w:r>
      <w:r w:rsidR="003114B3">
        <w:rPr>
          <w:b/>
          <w:sz w:val="26"/>
          <w:szCs w:val="26"/>
        </w:rPr>
        <w:t>SDG-R</w:t>
      </w:r>
      <w:r w:rsidR="003114B3">
        <w:rPr>
          <w:b/>
          <w:sz w:val="21"/>
        </w:rPr>
        <w:t>ELEVANT</w:t>
      </w:r>
      <w:r w:rsidR="003114B3">
        <w:rPr>
          <w:b/>
          <w:sz w:val="26"/>
          <w:szCs w:val="26"/>
        </w:rPr>
        <w:t xml:space="preserve"> T</w:t>
      </w:r>
      <w:r w:rsidR="0019252A">
        <w:rPr>
          <w:b/>
          <w:sz w:val="21"/>
        </w:rPr>
        <w:t xml:space="preserve">ERMS AND </w:t>
      </w:r>
      <w:r w:rsidR="0019252A" w:rsidRPr="0019252A">
        <w:rPr>
          <w:b/>
          <w:sz w:val="26"/>
          <w:szCs w:val="26"/>
        </w:rPr>
        <w:t>A</w:t>
      </w:r>
      <w:r w:rsidR="0019252A">
        <w:rPr>
          <w:b/>
          <w:sz w:val="21"/>
        </w:rPr>
        <w:t xml:space="preserve">CRONYMS </w:t>
      </w:r>
    </w:p>
    <w:p w14:paraId="14663E00" w14:textId="77777777" w:rsidR="0019252A" w:rsidRPr="00924277" w:rsidRDefault="0019252A" w:rsidP="0019252A"/>
    <w:p w14:paraId="31654E02" w14:textId="77777777" w:rsidR="0019252A" w:rsidRPr="00AA6C2F" w:rsidRDefault="0019252A" w:rsidP="0019252A">
      <w:pPr>
        <w:rPr>
          <w:b/>
          <w:sz w:val="22"/>
          <w:szCs w:val="22"/>
        </w:rPr>
      </w:pPr>
      <w:r w:rsidRPr="00AA6C2F">
        <w:rPr>
          <w:b/>
          <w:sz w:val="22"/>
          <w:szCs w:val="22"/>
        </w:rPr>
        <w:t xml:space="preserve">UN HLPF </w:t>
      </w:r>
    </w:p>
    <w:p w14:paraId="166E6B8F" w14:textId="77777777" w:rsidR="0019252A" w:rsidRPr="00AA6C2F" w:rsidRDefault="0019252A" w:rsidP="0019252A">
      <w:pPr>
        <w:rPr>
          <w:sz w:val="22"/>
          <w:szCs w:val="22"/>
        </w:rPr>
      </w:pPr>
      <w:r w:rsidRPr="00AA6C2F">
        <w:rPr>
          <w:sz w:val="22"/>
          <w:szCs w:val="22"/>
        </w:rPr>
        <w:t xml:space="preserve">The United Nations High Level Political Forum is the UN central platform for follow-up and review of the 2030 Agenda for Sustainable Development and the SDGs, providing for the full and effective participation of all States Members of the United Nations and States members of specialized agencies. </w:t>
      </w:r>
    </w:p>
    <w:p w14:paraId="252115B5" w14:textId="77777777" w:rsidR="0019252A" w:rsidRPr="00AA6C2F" w:rsidRDefault="0019252A" w:rsidP="0019252A">
      <w:pPr>
        <w:rPr>
          <w:sz w:val="22"/>
          <w:szCs w:val="22"/>
        </w:rPr>
      </w:pPr>
    </w:p>
    <w:p w14:paraId="014A828C" w14:textId="77777777" w:rsidR="0019252A" w:rsidRPr="00AA6C2F" w:rsidRDefault="0019252A" w:rsidP="0019252A">
      <w:pPr>
        <w:rPr>
          <w:b/>
          <w:sz w:val="22"/>
          <w:szCs w:val="22"/>
        </w:rPr>
      </w:pPr>
      <w:r w:rsidRPr="00AA6C2F">
        <w:rPr>
          <w:b/>
          <w:sz w:val="22"/>
          <w:szCs w:val="22"/>
        </w:rPr>
        <w:t>UNSC</w:t>
      </w:r>
    </w:p>
    <w:p w14:paraId="227ED468" w14:textId="77777777" w:rsidR="0019252A" w:rsidRPr="00AA6C2F" w:rsidRDefault="0019252A" w:rsidP="0019252A">
      <w:pPr>
        <w:rPr>
          <w:sz w:val="22"/>
          <w:szCs w:val="22"/>
        </w:rPr>
      </w:pPr>
      <w:r w:rsidRPr="00AA6C2F">
        <w:rPr>
          <w:sz w:val="22"/>
          <w:szCs w:val="22"/>
        </w:rPr>
        <w:t>The</w:t>
      </w:r>
      <w:r w:rsidRPr="00AA6C2F">
        <w:rPr>
          <w:b/>
          <w:sz w:val="22"/>
          <w:szCs w:val="22"/>
        </w:rPr>
        <w:t xml:space="preserve"> </w:t>
      </w:r>
      <w:r w:rsidRPr="00AA6C2F">
        <w:rPr>
          <w:sz w:val="22"/>
          <w:szCs w:val="22"/>
        </w:rPr>
        <w:t xml:space="preserve">United Nations Statistical Commission has the mandate for the development and implementation of the Global Indicator Framework. The Statistical Commission oversees the work of the United Nations Statistics Division (UNSD). </w:t>
      </w:r>
    </w:p>
    <w:p w14:paraId="76A75F50" w14:textId="77777777" w:rsidR="0019252A" w:rsidRPr="00AA6C2F" w:rsidRDefault="0019252A" w:rsidP="0019252A">
      <w:pPr>
        <w:rPr>
          <w:b/>
          <w:sz w:val="22"/>
          <w:szCs w:val="22"/>
        </w:rPr>
      </w:pPr>
    </w:p>
    <w:p w14:paraId="0E007AFC" w14:textId="77777777" w:rsidR="0019252A" w:rsidRPr="00AA6C2F" w:rsidRDefault="0019252A" w:rsidP="0019252A">
      <w:pPr>
        <w:rPr>
          <w:sz w:val="22"/>
          <w:szCs w:val="22"/>
        </w:rPr>
      </w:pPr>
      <w:r w:rsidRPr="00AA6C2F">
        <w:rPr>
          <w:b/>
          <w:sz w:val="22"/>
          <w:szCs w:val="22"/>
        </w:rPr>
        <w:t>IAEG-SDGs</w:t>
      </w:r>
    </w:p>
    <w:p w14:paraId="437ADB9B" w14:textId="54E38484" w:rsidR="0019252A" w:rsidRPr="00AA6C2F" w:rsidRDefault="0019252A" w:rsidP="0019252A">
      <w:pPr>
        <w:rPr>
          <w:sz w:val="22"/>
          <w:szCs w:val="22"/>
        </w:rPr>
      </w:pPr>
      <w:r w:rsidRPr="00AA6C2F">
        <w:rPr>
          <w:sz w:val="22"/>
          <w:szCs w:val="22"/>
        </w:rPr>
        <w:t>The</w:t>
      </w:r>
      <w:r w:rsidR="003114B3" w:rsidRPr="00AA6C2F">
        <w:rPr>
          <w:sz w:val="22"/>
          <w:szCs w:val="22"/>
        </w:rPr>
        <w:t xml:space="preserve"> United Nations</w:t>
      </w:r>
      <w:r w:rsidRPr="00AA6C2F">
        <w:rPr>
          <w:sz w:val="22"/>
          <w:szCs w:val="22"/>
        </w:rPr>
        <w:t xml:space="preserve"> Inter-agency and Expert Group on Sustainable Development Goals, established at the forty-sixth session of the UN Statistical Commission, is responsible for developing, reviewing, and supporting the implementation of the Global Indicator Framework, for the Goals and Targets of the 2030 Agenda for Sustainable Development. </w:t>
      </w:r>
    </w:p>
    <w:p w14:paraId="5B479CC7" w14:textId="77777777" w:rsidR="0019252A" w:rsidRPr="00AA6C2F" w:rsidRDefault="0019252A" w:rsidP="0019252A">
      <w:pPr>
        <w:rPr>
          <w:b/>
          <w:sz w:val="22"/>
          <w:szCs w:val="22"/>
        </w:rPr>
      </w:pPr>
    </w:p>
    <w:p w14:paraId="65566578" w14:textId="77777777" w:rsidR="0019252A" w:rsidRPr="00AA6C2F" w:rsidRDefault="0019252A" w:rsidP="0019252A">
      <w:pPr>
        <w:rPr>
          <w:b/>
          <w:sz w:val="22"/>
          <w:szCs w:val="22"/>
        </w:rPr>
      </w:pPr>
      <w:r w:rsidRPr="00AA6C2F">
        <w:rPr>
          <w:b/>
          <w:sz w:val="22"/>
          <w:szCs w:val="22"/>
        </w:rPr>
        <w:t>WGGI</w:t>
      </w:r>
    </w:p>
    <w:p w14:paraId="3E7F8B01" w14:textId="4D5AEBCE" w:rsidR="0019252A" w:rsidRPr="00AA6C2F" w:rsidRDefault="0019252A" w:rsidP="0019252A">
      <w:pPr>
        <w:rPr>
          <w:sz w:val="22"/>
          <w:szCs w:val="22"/>
        </w:rPr>
      </w:pPr>
      <w:r w:rsidRPr="00AA6C2F">
        <w:rPr>
          <w:sz w:val="22"/>
          <w:szCs w:val="22"/>
        </w:rPr>
        <w:t>The</w:t>
      </w:r>
      <w:r w:rsidRPr="00AA6C2F">
        <w:rPr>
          <w:b/>
          <w:sz w:val="22"/>
          <w:szCs w:val="22"/>
        </w:rPr>
        <w:t xml:space="preserve"> </w:t>
      </w:r>
      <w:r w:rsidR="003114B3" w:rsidRPr="00AA6C2F">
        <w:rPr>
          <w:sz w:val="22"/>
          <w:szCs w:val="22"/>
        </w:rPr>
        <w:t xml:space="preserve">United Nations Inter-agency and Expert Group on Sustainable Development Goals </w:t>
      </w:r>
      <w:r w:rsidRPr="00AA6C2F">
        <w:rPr>
          <w:sz w:val="22"/>
          <w:szCs w:val="22"/>
        </w:rPr>
        <w:t xml:space="preserve">Working Group on Geospatial Information, established at the forty-seventh session of the UN Statistical Commission, reports directly to the IAEG-SDGs and is responsible for ensuring from a statistical and geospatial perspective that one of the key principles of the 2030 Agenda, to leave no one behind, is reflected in the Global Indicator Framework.  </w:t>
      </w:r>
    </w:p>
    <w:p w14:paraId="3E047A1C" w14:textId="77777777" w:rsidR="0019252A" w:rsidRPr="00AA6C2F" w:rsidRDefault="0019252A" w:rsidP="0019252A">
      <w:pPr>
        <w:rPr>
          <w:b/>
          <w:sz w:val="22"/>
          <w:szCs w:val="22"/>
        </w:rPr>
      </w:pPr>
    </w:p>
    <w:p w14:paraId="4CCD485B" w14:textId="77777777" w:rsidR="0019252A" w:rsidRPr="00AA6C2F" w:rsidRDefault="0019252A" w:rsidP="0019252A">
      <w:pPr>
        <w:rPr>
          <w:sz w:val="22"/>
          <w:szCs w:val="22"/>
        </w:rPr>
      </w:pPr>
      <w:r w:rsidRPr="00AA6C2F">
        <w:rPr>
          <w:b/>
          <w:sz w:val="22"/>
          <w:szCs w:val="22"/>
        </w:rPr>
        <w:t>UN Custodian Agencies</w:t>
      </w:r>
      <w:r w:rsidRPr="00AA6C2F">
        <w:rPr>
          <w:sz w:val="22"/>
          <w:szCs w:val="22"/>
        </w:rPr>
        <w:t xml:space="preserve"> </w:t>
      </w:r>
    </w:p>
    <w:p w14:paraId="7A5DB022" w14:textId="54F84379" w:rsidR="0019252A" w:rsidRPr="00AA6C2F" w:rsidRDefault="003114B3" w:rsidP="0019252A">
      <w:pPr>
        <w:rPr>
          <w:sz w:val="22"/>
          <w:szCs w:val="22"/>
        </w:rPr>
      </w:pPr>
      <w:r w:rsidRPr="00AA6C2F">
        <w:rPr>
          <w:sz w:val="22"/>
          <w:szCs w:val="22"/>
        </w:rPr>
        <w:t>Usually UN bodies (and in some cases, other international organizations), responsible for compiling and verifying country data and metadata for specific indicators, and for submitting the data, along with regional and global aggregates, to UNSD. Custodian agencies are also responsible for developing international standards and recommending global monitoring methodologies to enable comparability across country data on SDG indicators.</w:t>
      </w:r>
    </w:p>
    <w:p w14:paraId="773B09D3" w14:textId="77777777" w:rsidR="0019252A" w:rsidRPr="00AA6C2F" w:rsidRDefault="0019252A" w:rsidP="0019252A">
      <w:pPr>
        <w:rPr>
          <w:sz w:val="22"/>
          <w:szCs w:val="22"/>
        </w:rPr>
      </w:pPr>
    </w:p>
    <w:p w14:paraId="2EF4DF10" w14:textId="77777777" w:rsidR="0019252A" w:rsidRPr="00AA6C2F" w:rsidRDefault="0019252A" w:rsidP="0019252A">
      <w:pPr>
        <w:rPr>
          <w:b/>
          <w:sz w:val="22"/>
          <w:szCs w:val="22"/>
        </w:rPr>
      </w:pPr>
      <w:r w:rsidRPr="00AA6C2F">
        <w:rPr>
          <w:b/>
          <w:sz w:val="22"/>
          <w:szCs w:val="22"/>
        </w:rPr>
        <w:t>UN-GGIM</w:t>
      </w:r>
    </w:p>
    <w:p w14:paraId="031E2296" w14:textId="582FBF8E" w:rsidR="0019252A" w:rsidRPr="00AA6C2F" w:rsidRDefault="0019252A" w:rsidP="0019252A">
      <w:pPr>
        <w:rPr>
          <w:sz w:val="22"/>
          <w:szCs w:val="22"/>
        </w:rPr>
      </w:pPr>
      <w:r w:rsidRPr="00AA6C2F">
        <w:rPr>
          <w:sz w:val="22"/>
          <w:szCs w:val="22"/>
        </w:rPr>
        <w:t xml:space="preserve">The United Nations </w:t>
      </w:r>
      <w:r w:rsidR="00921BEE">
        <w:rPr>
          <w:sz w:val="22"/>
          <w:szCs w:val="22"/>
        </w:rPr>
        <w:t>Committee of Experts on</w:t>
      </w:r>
      <w:r w:rsidRPr="00AA6C2F">
        <w:rPr>
          <w:sz w:val="22"/>
          <w:szCs w:val="22"/>
        </w:rPr>
        <w:t xml:space="preserve"> Global Geospatial Information Management</w:t>
      </w:r>
      <w:r w:rsidRPr="00AA6C2F">
        <w:rPr>
          <w:b/>
          <w:sz w:val="22"/>
          <w:szCs w:val="22"/>
        </w:rPr>
        <w:t xml:space="preserve"> </w:t>
      </w:r>
      <w:r w:rsidRPr="00AA6C2F">
        <w:rPr>
          <w:sz w:val="22"/>
          <w:szCs w:val="22"/>
        </w:rPr>
        <w:t>aims at playing a leading role in setting the agenda for the development of global geospatial information and to promote its use to address key global challenges. It provides a forum to liaise and coordinate among Member States, and between Member States and international organizations.</w:t>
      </w:r>
    </w:p>
    <w:p w14:paraId="362189B1" w14:textId="77777777" w:rsidR="0019252A" w:rsidRPr="00AA6C2F" w:rsidRDefault="0019252A" w:rsidP="0019252A">
      <w:pPr>
        <w:rPr>
          <w:sz w:val="22"/>
          <w:szCs w:val="22"/>
        </w:rPr>
      </w:pPr>
    </w:p>
    <w:p w14:paraId="5E167D38" w14:textId="77777777" w:rsidR="00AA6C2F" w:rsidRPr="00AA6C2F" w:rsidRDefault="00AA6C2F" w:rsidP="00AA6C2F">
      <w:pPr>
        <w:rPr>
          <w:b/>
          <w:sz w:val="22"/>
          <w:szCs w:val="22"/>
        </w:rPr>
      </w:pPr>
      <w:r w:rsidRPr="00AA6C2F">
        <w:rPr>
          <w:b/>
          <w:sz w:val="22"/>
          <w:szCs w:val="22"/>
        </w:rPr>
        <w:t>Tier Classification for SDG Indicators</w:t>
      </w:r>
    </w:p>
    <w:p w14:paraId="1FCEACCE" w14:textId="77777777" w:rsidR="00AA6C2F" w:rsidRPr="00AA6C2F" w:rsidRDefault="00AA6C2F" w:rsidP="00AA6C2F">
      <w:pPr>
        <w:rPr>
          <w:b/>
          <w:sz w:val="22"/>
          <w:szCs w:val="22"/>
        </w:rPr>
      </w:pPr>
      <w:r w:rsidRPr="00AA6C2F">
        <w:rPr>
          <w:b/>
          <w:sz w:val="22"/>
          <w:szCs w:val="22"/>
        </w:rPr>
        <w:t xml:space="preserve">Tier 1: </w:t>
      </w:r>
      <w:r w:rsidRPr="00AA6C2F">
        <w:rPr>
          <w:sz w:val="22"/>
          <w:szCs w:val="22"/>
        </w:rPr>
        <w:t>Indicator is conceptually clear, established methodology and standards are available and data are regularly produced by countries;</w:t>
      </w:r>
      <w:r w:rsidRPr="00AA6C2F">
        <w:rPr>
          <w:b/>
          <w:sz w:val="22"/>
          <w:szCs w:val="22"/>
        </w:rPr>
        <w:t xml:space="preserve"> Tier 2: </w:t>
      </w:r>
      <w:r w:rsidRPr="00AA6C2F">
        <w:rPr>
          <w:sz w:val="22"/>
          <w:szCs w:val="22"/>
        </w:rPr>
        <w:t>Indicator is conceptually clear, established methodology and standards are available but data are not regularly produced by countries</w:t>
      </w:r>
      <w:r w:rsidRPr="00AA6C2F">
        <w:rPr>
          <w:b/>
          <w:sz w:val="22"/>
          <w:szCs w:val="22"/>
        </w:rPr>
        <w:t xml:space="preserve">; Tier 3: </w:t>
      </w:r>
      <w:r w:rsidRPr="00AA6C2F">
        <w:rPr>
          <w:sz w:val="22"/>
          <w:szCs w:val="22"/>
        </w:rPr>
        <w:t>Indicator for which there are no established methodology and standards or methodology/standards are being developed/tested.</w:t>
      </w:r>
    </w:p>
    <w:p w14:paraId="56C81E0C" w14:textId="77777777" w:rsidR="00AA6C2F" w:rsidRPr="00AA6C2F" w:rsidRDefault="00AA6C2F" w:rsidP="00AA6C2F">
      <w:pPr>
        <w:rPr>
          <w:b/>
          <w:sz w:val="22"/>
          <w:szCs w:val="22"/>
        </w:rPr>
      </w:pPr>
    </w:p>
    <w:p w14:paraId="3FAC23CB" w14:textId="77777777" w:rsidR="0019252A" w:rsidRPr="00AA6C2F" w:rsidRDefault="0019252A" w:rsidP="0019252A">
      <w:pPr>
        <w:rPr>
          <w:sz w:val="22"/>
          <w:szCs w:val="22"/>
        </w:rPr>
      </w:pPr>
    </w:p>
    <w:p w14:paraId="4ADF301A" w14:textId="77777777" w:rsidR="00434CB2" w:rsidRPr="00AA6C2F" w:rsidRDefault="00434CB2" w:rsidP="00434CB2">
      <w:pPr>
        <w:rPr>
          <w:b/>
          <w:sz w:val="22"/>
          <w:szCs w:val="22"/>
        </w:rPr>
      </w:pPr>
      <w:r w:rsidRPr="00AA6C2F">
        <w:rPr>
          <w:b/>
          <w:sz w:val="22"/>
          <w:szCs w:val="22"/>
        </w:rPr>
        <w:t>CEOS SDG Ad-Hoc Team</w:t>
      </w:r>
    </w:p>
    <w:p w14:paraId="6F452E28" w14:textId="77777777" w:rsidR="00434CB2" w:rsidRPr="00AA6C2F" w:rsidRDefault="00434CB2" w:rsidP="00434CB2">
      <w:pPr>
        <w:rPr>
          <w:sz w:val="22"/>
          <w:szCs w:val="22"/>
        </w:rPr>
      </w:pPr>
      <w:r w:rsidRPr="00AA6C2F">
        <w:rPr>
          <w:sz w:val="22"/>
          <w:szCs w:val="22"/>
        </w:rPr>
        <w:t>A Committee on Earth Observation Satellites (CEOS) dedicated ad-hoc team that focuses on coordination efforts around satellite Earth observation contributions to the SDGs.</w:t>
      </w:r>
    </w:p>
    <w:p w14:paraId="4C08B721" w14:textId="77777777" w:rsidR="00434CB2" w:rsidRPr="00AA6C2F" w:rsidRDefault="0085377A" w:rsidP="00434CB2">
      <w:pPr>
        <w:rPr>
          <w:sz w:val="22"/>
          <w:szCs w:val="22"/>
        </w:rPr>
      </w:pPr>
      <w:hyperlink r:id="rId36" w:history="1">
        <w:r w:rsidR="00434CB2" w:rsidRPr="00AA6C2F">
          <w:rPr>
            <w:rStyle w:val="Hyperlink"/>
            <w:sz w:val="22"/>
            <w:szCs w:val="22"/>
          </w:rPr>
          <w:t>http://ceos.org/ourwork/ad-hoc-teams/sustainable-development-goals/</w:t>
        </w:r>
      </w:hyperlink>
      <w:r w:rsidR="00434CB2" w:rsidRPr="00AA6C2F">
        <w:rPr>
          <w:sz w:val="22"/>
          <w:szCs w:val="22"/>
        </w:rPr>
        <w:t xml:space="preserve"> </w:t>
      </w:r>
    </w:p>
    <w:p w14:paraId="20D5FB13" w14:textId="77777777" w:rsidR="00434CB2" w:rsidRDefault="00434CB2" w:rsidP="0019252A">
      <w:pPr>
        <w:rPr>
          <w:b/>
          <w:sz w:val="22"/>
          <w:szCs w:val="22"/>
        </w:rPr>
      </w:pPr>
    </w:p>
    <w:p w14:paraId="49E60115" w14:textId="601F037F" w:rsidR="0019252A" w:rsidRPr="00AA6C2F" w:rsidRDefault="0019252A" w:rsidP="0019252A">
      <w:pPr>
        <w:rPr>
          <w:b/>
          <w:sz w:val="22"/>
          <w:szCs w:val="22"/>
        </w:rPr>
      </w:pPr>
      <w:r w:rsidRPr="00AA6C2F">
        <w:rPr>
          <w:b/>
          <w:sz w:val="22"/>
          <w:szCs w:val="22"/>
        </w:rPr>
        <w:t>GPSDD</w:t>
      </w:r>
    </w:p>
    <w:p w14:paraId="17C45068" w14:textId="77777777" w:rsidR="0019252A" w:rsidRPr="00AA6C2F" w:rsidRDefault="0019252A" w:rsidP="0019252A">
      <w:pPr>
        <w:rPr>
          <w:b/>
          <w:sz w:val="22"/>
          <w:szCs w:val="22"/>
        </w:rPr>
      </w:pPr>
      <w:r w:rsidRPr="00AA6C2F">
        <w:rPr>
          <w:sz w:val="22"/>
          <w:szCs w:val="22"/>
        </w:rPr>
        <w:t xml:space="preserve">The Global Partnership for Sustainable Development Data is an open, multi-stakeholder network that focuses on building an enabling environment for harnessing the data revolution for sustainable development. </w:t>
      </w:r>
    </w:p>
    <w:p w14:paraId="614D6E16" w14:textId="77777777" w:rsidR="0019252A" w:rsidRPr="00AA6C2F" w:rsidRDefault="0019252A" w:rsidP="0019252A">
      <w:pPr>
        <w:rPr>
          <w:b/>
          <w:sz w:val="22"/>
          <w:szCs w:val="22"/>
        </w:rPr>
      </w:pPr>
    </w:p>
    <w:p w14:paraId="728526B1" w14:textId="77777777" w:rsidR="0019252A" w:rsidRPr="00AA6C2F" w:rsidRDefault="0019252A" w:rsidP="0019252A">
      <w:pPr>
        <w:rPr>
          <w:sz w:val="22"/>
          <w:szCs w:val="22"/>
        </w:rPr>
      </w:pPr>
      <w:r w:rsidRPr="00AA6C2F">
        <w:rPr>
          <w:b/>
          <w:sz w:val="22"/>
          <w:szCs w:val="22"/>
        </w:rPr>
        <w:t>UN SDSN</w:t>
      </w:r>
    </w:p>
    <w:p w14:paraId="792A594C" w14:textId="77777777" w:rsidR="0019252A" w:rsidRPr="00AA6C2F" w:rsidRDefault="0019252A" w:rsidP="0019252A">
      <w:pPr>
        <w:rPr>
          <w:sz w:val="22"/>
          <w:szCs w:val="22"/>
        </w:rPr>
      </w:pPr>
      <w:r w:rsidRPr="00AA6C2F">
        <w:rPr>
          <w:sz w:val="22"/>
          <w:szCs w:val="22"/>
        </w:rPr>
        <w:t>The UN Sustainable Development Solutions Network aims to mobilize global scientific and technological expertise to promote practical problem solving for sustainable development, including the design and implementation of the Sustainable Development Goals (SDGs).</w:t>
      </w:r>
    </w:p>
    <w:p w14:paraId="68B0A255" w14:textId="77777777" w:rsidR="0019252A" w:rsidRPr="00AA6C2F" w:rsidRDefault="0019252A" w:rsidP="0019252A">
      <w:pPr>
        <w:rPr>
          <w:sz w:val="22"/>
          <w:szCs w:val="22"/>
        </w:rPr>
      </w:pPr>
    </w:p>
    <w:p w14:paraId="5B507C1B" w14:textId="77777777" w:rsidR="0019252A" w:rsidRPr="00AA6C2F" w:rsidRDefault="0019252A" w:rsidP="0019252A">
      <w:pPr>
        <w:rPr>
          <w:b/>
          <w:sz w:val="22"/>
          <w:szCs w:val="22"/>
        </w:rPr>
      </w:pPr>
      <w:r w:rsidRPr="00AA6C2F">
        <w:rPr>
          <w:b/>
          <w:sz w:val="22"/>
          <w:szCs w:val="22"/>
        </w:rPr>
        <w:t>IISD</w:t>
      </w:r>
    </w:p>
    <w:p w14:paraId="39B600DC" w14:textId="77777777" w:rsidR="0019252A" w:rsidRPr="00AA6C2F" w:rsidRDefault="0019252A" w:rsidP="0019252A">
      <w:pPr>
        <w:rPr>
          <w:sz w:val="22"/>
          <w:szCs w:val="22"/>
        </w:rPr>
      </w:pPr>
      <w:r w:rsidRPr="00AA6C2F">
        <w:rPr>
          <w:sz w:val="22"/>
          <w:szCs w:val="22"/>
        </w:rPr>
        <w:t>The International Institute for Sustainable Development promotes human development and environmental sustainability through innovative research, communication and partnerships.</w:t>
      </w:r>
    </w:p>
    <w:p w14:paraId="325CDE27" w14:textId="77777777" w:rsidR="0019252A" w:rsidRDefault="0019252A" w:rsidP="0019252A"/>
    <w:p w14:paraId="24E09776" w14:textId="77777777" w:rsidR="0019252A" w:rsidRPr="00D16F71" w:rsidRDefault="0019252A" w:rsidP="00285EDB"/>
    <w:sectPr w:rsidR="0019252A" w:rsidRPr="00D16F71" w:rsidSect="00273B3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3D3FB" w14:textId="77777777" w:rsidR="00AD57FF" w:rsidRDefault="00AD57FF" w:rsidP="00545616">
      <w:r>
        <w:separator/>
      </w:r>
    </w:p>
  </w:endnote>
  <w:endnote w:type="continuationSeparator" w:id="0">
    <w:p w14:paraId="48D76D2B" w14:textId="77777777" w:rsidR="00AD57FF" w:rsidRDefault="00AD57FF" w:rsidP="00545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AAF02" w14:textId="77777777" w:rsidR="0085377A" w:rsidRDefault="0085377A" w:rsidP="00553B97">
    <w:pPr>
      <w:spacing w:line="0" w:lineRule="atLeast"/>
      <w:rPr>
        <w:i/>
        <w:sz w:val="22"/>
      </w:rPr>
    </w:pPr>
    <w:r>
      <w:rPr>
        <w:i/>
        <w:sz w:val="22"/>
      </w:rPr>
      <w:t>_____________________________________________________________________________________</w:t>
    </w:r>
  </w:p>
  <w:p w14:paraId="20D8CBB3" w14:textId="77777777" w:rsidR="0085377A" w:rsidRDefault="0085377A" w:rsidP="00553B97">
    <w:pPr>
      <w:spacing w:line="121" w:lineRule="exact"/>
      <w:rPr>
        <w:rFonts w:ascii="Times New Roman" w:eastAsia="Times New Roman" w:hAnsi="Times New Roman"/>
      </w:rPr>
    </w:pPr>
  </w:p>
  <w:p w14:paraId="380B6220" w14:textId="0C70EC71" w:rsidR="0085377A" w:rsidRDefault="0085377A" w:rsidP="00553B97">
    <w:pPr>
      <w:tabs>
        <w:tab w:val="left" w:pos="6320"/>
      </w:tabs>
      <w:spacing w:line="0" w:lineRule="atLeast"/>
      <w:rPr>
        <w:sz w:val="21"/>
      </w:rPr>
    </w:pPr>
    <w:r>
      <w:rPr>
        <w:i/>
        <w:sz w:val="22"/>
      </w:rPr>
      <w:t>Earth Observations For Sustainable Development Goals</w:t>
    </w:r>
    <w:r>
      <w:rPr>
        <w:rFonts w:ascii="Times New Roman" w:eastAsia="Times New Roman" w:hAnsi="Times New Roman"/>
      </w:rPr>
      <w:tab/>
    </w:r>
    <w:r>
      <w:rPr>
        <w:sz w:val="21"/>
      </w:rPr>
      <w:t xml:space="preserve">Strategic Implementation Plan | </w:t>
    </w:r>
    <w:r>
      <w:rPr>
        <w:sz w:val="21"/>
      </w:rPr>
      <w:fldChar w:fldCharType="begin"/>
    </w:r>
    <w:r>
      <w:rPr>
        <w:sz w:val="21"/>
      </w:rPr>
      <w:instrText xml:space="preserve"> PAGE  \* MERGEFORMAT </w:instrText>
    </w:r>
    <w:r>
      <w:rPr>
        <w:sz w:val="21"/>
      </w:rPr>
      <w:fldChar w:fldCharType="separate"/>
    </w:r>
    <w:r>
      <w:rPr>
        <w:noProof/>
        <w:sz w:val="21"/>
      </w:rPr>
      <w:t>4</w:t>
    </w:r>
    <w:r>
      <w:rPr>
        <w:sz w:val="21"/>
      </w:rPr>
      <w:fldChar w:fldCharType="end"/>
    </w:r>
  </w:p>
  <w:p w14:paraId="6009FEE0" w14:textId="77777777" w:rsidR="0085377A" w:rsidRDefault="0085377A">
    <w:pPr>
      <w:pStyle w:val="Footer"/>
    </w:pPr>
  </w:p>
  <w:p w14:paraId="774182A7" w14:textId="77777777" w:rsidR="0085377A" w:rsidRDefault="008537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9D9CA" w14:textId="77777777" w:rsidR="0085377A" w:rsidRDefault="0085377A" w:rsidP="00553B97">
    <w:pPr>
      <w:spacing w:line="0" w:lineRule="atLeast"/>
      <w:rPr>
        <w:i/>
        <w:sz w:val="22"/>
      </w:rPr>
    </w:pPr>
    <w:r>
      <w:rPr>
        <w:i/>
        <w:sz w:val="22"/>
      </w:rPr>
      <w:t>_____________________________________________________________________________________</w:t>
    </w:r>
  </w:p>
  <w:p w14:paraId="40F4CE62" w14:textId="77777777" w:rsidR="0085377A" w:rsidRDefault="0085377A" w:rsidP="00553B97">
    <w:pPr>
      <w:spacing w:line="121" w:lineRule="exact"/>
      <w:rPr>
        <w:rFonts w:ascii="Times New Roman" w:eastAsia="Times New Roman" w:hAnsi="Times New Roman"/>
      </w:rPr>
    </w:pPr>
  </w:p>
  <w:p w14:paraId="0A9E61B1" w14:textId="77777777" w:rsidR="0085377A" w:rsidRDefault="0085377A" w:rsidP="00553B97">
    <w:pPr>
      <w:tabs>
        <w:tab w:val="left" w:pos="6320"/>
      </w:tabs>
      <w:spacing w:line="0" w:lineRule="atLeast"/>
      <w:rPr>
        <w:sz w:val="21"/>
      </w:rPr>
    </w:pPr>
    <w:r>
      <w:rPr>
        <w:i/>
        <w:sz w:val="22"/>
      </w:rPr>
      <w:t>Earth Observations For Sustainable Development Goals</w:t>
    </w:r>
    <w:r>
      <w:rPr>
        <w:rFonts w:ascii="Times New Roman" w:eastAsia="Times New Roman" w:hAnsi="Times New Roman"/>
      </w:rPr>
      <w:tab/>
    </w:r>
    <w:r>
      <w:rPr>
        <w:sz w:val="21"/>
      </w:rPr>
      <w:t xml:space="preserve">Strategic Implementation Plan | </w:t>
    </w:r>
    <w:r>
      <w:rPr>
        <w:sz w:val="21"/>
      </w:rPr>
      <w:fldChar w:fldCharType="begin"/>
    </w:r>
    <w:r>
      <w:rPr>
        <w:sz w:val="21"/>
      </w:rPr>
      <w:instrText xml:space="preserve"> PAGE  \* MERGEFORMAT </w:instrText>
    </w:r>
    <w:r>
      <w:rPr>
        <w:sz w:val="21"/>
      </w:rPr>
      <w:fldChar w:fldCharType="separate"/>
    </w:r>
    <w:r>
      <w:rPr>
        <w:noProof/>
        <w:sz w:val="21"/>
      </w:rPr>
      <w:t>4</w:t>
    </w:r>
    <w:r>
      <w:rPr>
        <w:sz w:val="21"/>
      </w:rPr>
      <w:fldChar w:fldCharType="end"/>
    </w:r>
  </w:p>
  <w:p w14:paraId="79167FD7" w14:textId="77777777" w:rsidR="0085377A" w:rsidRDefault="0085377A">
    <w:pPr>
      <w:pStyle w:val="Footer"/>
    </w:pPr>
  </w:p>
  <w:p w14:paraId="6F335250" w14:textId="77777777" w:rsidR="0085377A" w:rsidRDefault="008537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44EE8" w14:textId="77777777" w:rsidR="00AD57FF" w:rsidRDefault="00AD57FF" w:rsidP="00545616">
      <w:r>
        <w:separator/>
      </w:r>
    </w:p>
  </w:footnote>
  <w:footnote w:type="continuationSeparator" w:id="0">
    <w:p w14:paraId="5FA46EED" w14:textId="77777777" w:rsidR="00AD57FF" w:rsidRDefault="00AD57FF" w:rsidP="00545616">
      <w:r>
        <w:continuationSeparator/>
      </w:r>
    </w:p>
  </w:footnote>
  <w:footnote w:id="1">
    <w:p w14:paraId="2387C273" w14:textId="54A090F1" w:rsidR="0085377A" w:rsidRPr="00B85AF7" w:rsidRDefault="0085377A">
      <w:pPr>
        <w:pStyle w:val="FootnoteText"/>
        <w:rPr>
          <w:lang w:val="en-GB"/>
        </w:rPr>
      </w:pPr>
      <w:r>
        <w:rPr>
          <w:rStyle w:val="FootnoteReference"/>
        </w:rPr>
        <w:footnoteRef/>
      </w:r>
      <w:r>
        <w:t xml:space="preserve"> </w:t>
      </w:r>
      <w:r w:rsidRPr="004D4348">
        <w:t>These include indicators 6.3.2 (ambient water quality), 6.6.1 (spatial extent of water-related ecosystems), 11.7.1 (average share of the built-up area of cities that is open space for public use for all) and 15.3.1 (proportion of degraded land per total land). Additional progress has been made towards scaling the use of Earth observations in support of indicator 11.3.1 (land consumption per population growth).</w:t>
      </w:r>
    </w:p>
  </w:footnote>
  <w:footnote w:id="2">
    <w:p w14:paraId="08F752A7" w14:textId="77777777" w:rsidR="0085377A" w:rsidRDefault="0085377A" w:rsidP="00AD26CC">
      <w:pPr>
        <w:pStyle w:val="FootnoteText"/>
      </w:pPr>
      <w:r>
        <w:rPr>
          <w:rStyle w:val="FootnoteReference"/>
        </w:rPr>
        <w:footnoteRef/>
      </w:r>
      <w:r>
        <w:t xml:space="preserve"> The UN Inter-Agency Expert Group on Sustainable Development Goals (IAEG-SDG), established in 2015 by the UN Statistical Commission (UNSC), is responsible for developing</w:t>
      </w:r>
      <w:r w:rsidRPr="006D40BC">
        <w:t xml:space="preserve"> and implement</w:t>
      </w:r>
      <w:r>
        <w:t>ing</w:t>
      </w:r>
      <w:r w:rsidRPr="006D40BC">
        <w:t xml:space="preserve"> the </w:t>
      </w:r>
      <w:r>
        <w:t>G</w:t>
      </w:r>
      <w:r w:rsidRPr="006D40BC">
        <w:t xml:space="preserve">lobal Indicator </w:t>
      </w:r>
      <w:r>
        <w:t>F</w:t>
      </w:r>
      <w:r w:rsidRPr="006D40BC">
        <w:t>ramework for the Goals and Targets of the 2030 Agenda</w:t>
      </w:r>
      <w:r>
        <w:t xml:space="preserve">. </w:t>
      </w:r>
    </w:p>
  </w:footnote>
  <w:footnote w:id="3">
    <w:p w14:paraId="1D3DCAE2" w14:textId="4C4C8F53" w:rsidR="0085377A" w:rsidRDefault="0085377A">
      <w:pPr>
        <w:pStyle w:val="FootnoteText"/>
      </w:pPr>
      <w:r>
        <w:rPr>
          <w:rStyle w:val="FootnoteReference"/>
        </w:rPr>
        <w:footnoteRef/>
      </w:r>
      <w:r>
        <w:t>E.g., t</w:t>
      </w:r>
      <w:r w:rsidRPr="00784B9F">
        <w:t xml:space="preserve">he </w:t>
      </w:r>
      <w:r>
        <w:t>UN Habitat,</w:t>
      </w:r>
      <w:r w:rsidRPr="00784B9F">
        <w:t xml:space="preserve"> the</w:t>
      </w:r>
      <w:r>
        <w:t xml:space="preserve"> </w:t>
      </w:r>
      <w:r w:rsidRPr="00784B9F">
        <w:t>United Nations Environment Program (UNEP)</w:t>
      </w:r>
      <w:r>
        <w:t xml:space="preserve">, the U.S. Census Bureau, the National Statistics Office in Colombia (DANE), </w:t>
      </w:r>
      <w:r w:rsidRPr="00784B9F">
        <w:t xml:space="preserve">Institute of Hydrology, </w:t>
      </w:r>
      <w:r>
        <w:t xml:space="preserve">the Institute of </w:t>
      </w:r>
      <w:r w:rsidRPr="00784B9F">
        <w:t>Meteorology and Environmental Studies</w:t>
      </w:r>
      <w:r>
        <w:t xml:space="preserve"> in Colombia, </w:t>
      </w:r>
      <w:r w:rsidRPr="00784B9F">
        <w:t xml:space="preserve"> </w:t>
      </w:r>
      <w:r>
        <w:t xml:space="preserve">the National Authority of Water in Peru (ANA), the Ministry of Agriculture, Livestock, Fisheries and Irrigation in Kenya, among others.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2F71F" w14:textId="048F2746" w:rsidR="0085377A" w:rsidRDefault="00AD57FF">
    <w:pPr>
      <w:pStyle w:val="Header"/>
    </w:pPr>
    <w:r>
      <w:rPr>
        <w:noProof/>
      </w:rPr>
      <w:pict w14:anchorId="3A908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81858" o:spid="_x0000_s2053"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433DA" w14:textId="706EBE15" w:rsidR="0085377A" w:rsidRDefault="00AD57FF">
    <w:pPr>
      <w:pStyle w:val="Header"/>
    </w:pPr>
    <w:r>
      <w:rPr>
        <w:noProof/>
      </w:rPr>
      <w:pict w14:anchorId="60360B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81857" o:spid="_x0000_s2052"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2C513" w14:textId="30F0F911" w:rsidR="0085377A" w:rsidRDefault="00AD57FF">
    <w:pPr>
      <w:pStyle w:val="Header"/>
    </w:pPr>
    <w:r>
      <w:rPr>
        <w:noProof/>
      </w:rPr>
      <w:pict w14:anchorId="7E8074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81861" o:spid="_x0000_s2051" type="#_x0000_t136" alt="" style="position:absolute;margin-left:0;margin-top:0;width:494.9pt;height:164.9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8CBF" w14:textId="7E3E66B1" w:rsidR="0085377A" w:rsidRDefault="008537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067BE" w14:textId="575954C5" w:rsidR="0085377A" w:rsidRDefault="008537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4D3A8" w14:textId="77777777" w:rsidR="0085377A" w:rsidRDefault="00AD57FF">
    <w:pPr>
      <w:pStyle w:val="Header"/>
    </w:pPr>
    <w:r>
      <w:rPr>
        <w:noProof/>
      </w:rPr>
      <w:pict w14:anchorId="0680B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94.9pt;height:164.95pt;rotation:315;z-index:-25163571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1AAF3" w14:textId="77777777" w:rsidR="0085377A" w:rsidRDefault="008537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2CDF9" w14:textId="77777777" w:rsidR="0085377A" w:rsidRDefault="00AD57FF">
    <w:pPr>
      <w:pStyle w:val="Header"/>
    </w:pPr>
    <w:r>
      <w:rPr>
        <w:noProof/>
      </w:rPr>
      <w:pict w14:anchorId="45BF5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94.9pt;height:164.95pt;rotation:315;z-index:-25163673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43C986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633487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1FFA78DD"/>
    <w:multiLevelType w:val="hybridMultilevel"/>
    <w:tmpl w:val="FED49508"/>
    <w:lvl w:ilvl="0" w:tplc="9A32F0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9765C"/>
    <w:multiLevelType w:val="hybridMultilevel"/>
    <w:tmpl w:val="DC46FB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0C65AD"/>
    <w:multiLevelType w:val="hybridMultilevel"/>
    <w:tmpl w:val="B5AE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C45D94"/>
    <w:multiLevelType w:val="hybridMultilevel"/>
    <w:tmpl w:val="669606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35587"/>
    <w:multiLevelType w:val="multilevel"/>
    <w:tmpl w:val="6310FD26"/>
    <w:lvl w:ilvl="0">
      <w:start w:val="1"/>
      <w:numFmt w:val="decimal"/>
      <w:pStyle w:val="Heading1"/>
      <w:lvlText w:val="%1"/>
      <w:lvlJc w:val="left"/>
      <w:pPr>
        <w:tabs>
          <w:tab w:val="num" w:pos="431"/>
        </w:tabs>
        <w:ind w:left="432" w:hanging="432"/>
      </w:pPr>
      <w:rPr>
        <w:rFonts w:hint="default"/>
      </w:rPr>
    </w:lvl>
    <w:lvl w:ilvl="1">
      <w:start w:val="1"/>
      <w:numFmt w:val="decimal"/>
      <w:pStyle w:val="Heading2"/>
      <w:lvlText w:val="%1.%2"/>
      <w:lvlJc w:val="left"/>
      <w:pPr>
        <w:tabs>
          <w:tab w:val="num" w:pos="576"/>
        </w:tabs>
        <w:ind w:left="576" w:hanging="576"/>
      </w:pPr>
      <w:rPr>
        <w:rFonts w:hint="default"/>
        <w:b/>
        <w:i w: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5B3A7934"/>
    <w:multiLevelType w:val="hybridMultilevel"/>
    <w:tmpl w:val="3086F87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A976DF"/>
    <w:multiLevelType w:val="hybridMultilevel"/>
    <w:tmpl w:val="1BA6042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EF39F7"/>
    <w:multiLevelType w:val="hybridMultilevel"/>
    <w:tmpl w:val="DFDEF5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1347ED"/>
    <w:multiLevelType w:val="hybridMultilevel"/>
    <w:tmpl w:val="14F2D2B6"/>
    <w:lvl w:ilvl="0" w:tplc="C1F43B8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441109"/>
    <w:multiLevelType w:val="hybridMultilevel"/>
    <w:tmpl w:val="8A404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F8255A"/>
    <w:multiLevelType w:val="hybridMultilevel"/>
    <w:tmpl w:val="66346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5223AC"/>
    <w:multiLevelType w:val="hybridMultilevel"/>
    <w:tmpl w:val="700638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C02B47"/>
    <w:multiLevelType w:val="hybridMultilevel"/>
    <w:tmpl w:val="029677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10"/>
  </w:num>
  <w:num w:numId="6">
    <w:abstractNumId w:val="1"/>
  </w:num>
  <w:num w:numId="7">
    <w:abstractNumId w:val="12"/>
  </w:num>
  <w:num w:numId="8">
    <w:abstractNumId w:val="3"/>
  </w:num>
  <w:num w:numId="9">
    <w:abstractNumId w:val="13"/>
  </w:num>
  <w:num w:numId="10">
    <w:abstractNumId w:val="14"/>
  </w:num>
  <w:num w:numId="11">
    <w:abstractNumId w:val="8"/>
  </w:num>
  <w:num w:numId="12">
    <w:abstractNumId w:val="7"/>
  </w:num>
  <w:num w:numId="13">
    <w:abstractNumId w:val="11"/>
  </w:num>
  <w:num w:numId="14">
    <w:abstractNumId w:val="2"/>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F71"/>
    <w:rsid w:val="0000028F"/>
    <w:rsid w:val="0001218B"/>
    <w:rsid w:val="000141BA"/>
    <w:rsid w:val="00014CDE"/>
    <w:rsid w:val="00043D56"/>
    <w:rsid w:val="00047096"/>
    <w:rsid w:val="00054A80"/>
    <w:rsid w:val="00056C58"/>
    <w:rsid w:val="0006659D"/>
    <w:rsid w:val="00067872"/>
    <w:rsid w:val="00071C62"/>
    <w:rsid w:val="000808F4"/>
    <w:rsid w:val="00095692"/>
    <w:rsid w:val="000A06D7"/>
    <w:rsid w:val="000C74E7"/>
    <w:rsid w:val="000D0E1E"/>
    <w:rsid w:val="000D608C"/>
    <w:rsid w:val="000E0D20"/>
    <w:rsid w:val="000E40B2"/>
    <w:rsid w:val="000F0D82"/>
    <w:rsid w:val="000F396A"/>
    <w:rsid w:val="001025EF"/>
    <w:rsid w:val="0010285E"/>
    <w:rsid w:val="00103903"/>
    <w:rsid w:val="00104CA1"/>
    <w:rsid w:val="00110942"/>
    <w:rsid w:val="00114B00"/>
    <w:rsid w:val="00137229"/>
    <w:rsid w:val="00145CDF"/>
    <w:rsid w:val="00151F6B"/>
    <w:rsid w:val="0016298F"/>
    <w:rsid w:val="0017478C"/>
    <w:rsid w:val="00185885"/>
    <w:rsid w:val="0019252A"/>
    <w:rsid w:val="00195147"/>
    <w:rsid w:val="001A46DC"/>
    <w:rsid w:val="001B2F90"/>
    <w:rsid w:val="001B4781"/>
    <w:rsid w:val="001B5766"/>
    <w:rsid w:val="001B7CE7"/>
    <w:rsid w:val="001C3698"/>
    <w:rsid w:val="001E62BF"/>
    <w:rsid w:val="001F52CE"/>
    <w:rsid w:val="00200476"/>
    <w:rsid w:val="0021585D"/>
    <w:rsid w:val="00215B4D"/>
    <w:rsid w:val="002308C8"/>
    <w:rsid w:val="00231386"/>
    <w:rsid w:val="002424FD"/>
    <w:rsid w:val="00251EF6"/>
    <w:rsid w:val="002538A5"/>
    <w:rsid w:val="0025577E"/>
    <w:rsid w:val="002560FF"/>
    <w:rsid w:val="00257F52"/>
    <w:rsid w:val="00265EF9"/>
    <w:rsid w:val="00273B37"/>
    <w:rsid w:val="002778A8"/>
    <w:rsid w:val="002847B7"/>
    <w:rsid w:val="00285EDB"/>
    <w:rsid w:val="00287CE1"/>
    <w:rsid w:val="00293F23"/>
    <w:rsid w:val="002946D4"/>
    <w:rsid w:val="00297AA3"/>
    <w:rsid w:val="002A1E6D"/>
    <w:rsid w:val="002A4032"/>
    <w:rsid w:val="002A6739"/>
    <w:rsid w:val="002E72D9"/>
    <w:rsid w:val="002F2878"/>
    <w:rsid w:val="002F30CA"/>
    <w:rsid w:val="002F5A4F"/>
    <w:rsid w:val="0030713D"/>
    <w:rsid w:val="003114B3"/>
    <w:rsid w:val="00316D2F"/>
    <w:rsid w:val="00322EC6"/>
    <w:rsid w:val="003327B1"/>
    <w:rsid w:val="00334632"/>
    <w:rsid w:val="003362DE"/>
    <w:rsid w:val="00343B18"/>
    <w:rsid w:val="003827E9"/>
    <w:rsid w:val="0038546E"/>
    <w:rsid w:val="003854B0"/>
    <w:rsid w:val="003873F6"/>
    <w:rsid w:val="003A4B7F"/>
    <w:rsid w:val="003B449E"/>
    <w:rsid w:val="003C5011"/>
    <w:rsid w:val="003C7F8A"/>
    <w:rsid w:val="003D0CDC"/>
    <w:rsid w:val="003E0703"/>
    <w:rsid w:val="003F502F"/>
    <w:rsid w:val="00412446"/>
    <w:rsid w:val="0041327E"/>
    <w:rsid w:val="0042001D"/>
    <w:rsid w:val="00427909"/>
    <w:rsid w:val="00433B97"/>
    <w:rsid w:val="00434CB2"/>
    <w:rsid w:val="0044684B"/>
    <w:rsid w:val="004822A4"/>
    <w:rsid w:val="004842B3"/>
    <w:rsid w:val="0048474D"/>
    <w:rsid w:val="00485ED2"/>
    <w:rsid w:val="00494CF3"/>
    <w:rsid w:val="00497D96"/>
    <w:rsid w:val="004A273C"/>
    <w:rsid w:val="004A276F"/>
    <w:rsid w:val="004B0F22"/>
    <w:rsid w:val="004B62AC"/>
    <w:rsid w:val="004C5927"/>
    <w:rsid w:val="004C61F3"/>
    <w:rsid w:val="004C78A2"/>
    <w:rsid w:val="004D4348"/>
    <w:rsid w:val="004D5375"/>
    <w:rsid w:val="004D6911"/>
    <w:rsid w:val="004D7B6B"/>
    <w:rsid w:val="004E0D53"/>
    <w:rsid w:val="004F1E39"/>
    <w:rsid w:val="004F533A"/>
    <w:rsid w:val="00505EBE"/>
    <w:rsid w:val="005167CD"/>
    <w:rsid w:val="0053369B"/>
    <w:rsid w:val="00537CBD"/>
    <w:rsid w:val="00541EB9"/>
    <w:rsid w:val="00544F3E"/>
    <w:rsid w:val="00544FFF"/>
    <w:rsid w:val="00545616"/>
    <w:rsid w:val="00553B97"/>
    <w:rsid w:val="005579A4"/>
    <w:rsid w:val="0056307C"/>
    <w:rsid w:val="00564A2A"/>
    <w:rsid w:val="0056715A"/>
    <w:rsid w:val="0057168F"/>
    <w:rsid w:val="00572C91"/>
    <w:rsid w:val="0058160A"/>
    <w:rsid w:val="00583506"/>
    <w:rsid w:val="00583FD6"/>
    <w:rsid w:val="00592F64"/>
    <w:rsid w:val="00596D8C"/>
    <w:rsid w:val="005A2BB6"/>
    <w:rsid w:val="005B137C"/>
    <w:rsid w:val="005B1E40"/>
    <w:rsid w:val="005B4693"/>
    <w:rsid w:val="005D3F8E"/>
    <w:rsid w:val="005E0E71"/>
    <w:rsid w:val="00600A85"/>
    <w:rsid w:val="00612B37"/>
    <w:rsid w:val="00617115"/>
    <w:rsid w:val="00620DE6"/>
    <w:rsid w:val="00625955"/>
    <w:rsid w:val="0063461B"/>
    <w:rsid w:val="006533F6"/>
    <w:rsid w:val="00667297"/>
    <w:rsid w:val="00672E4D"/>
    <w:rsid w:val="006975C8"/>
    <w:rsid w:val="006A03D6"/>
    <w:rsid w:val="006A7803"/>
    <w:rsid w:val="006B50CB"/>
    <w:rsid w:val="006D0060"/>
    <w:rsid w:val="006D20BE"/>
    <w:rsid w:val="006D40BC"/>
    <w:rsid w:val="006D4358"/>
    <w:rsid w:val="006D5FD8"/>
    <w:rsid w:val="006E1CC0"/>
    <w:rsid w:val="006F2579"/>
    <w:rsid w:val="006F6D27"/>
    <w:rsid w:val="00703919"/>
    <w:rsid w:val="00712C3B"/>
    <w:rsid w:val="0071381D"/>
    <w:rsid w:val="00722FEA"/>
    <w:rsid w:val="007417FE"/>
    <w:rsid w:val="00744216"/>
    <w:rsid w:val="0074796A"/>
    <w:rsid w:val="00747BE7"/>
    <w:rsid w:val="00783401"/>
    <w:rsid w:val="00784B9F"/>
    <w:rsid w:val="007957AA"/>
    <w:rsid w:val="007A1017"/>
    <w:rsid w:val="007A29C5"/>
    <w:rsid w:val="007B335F"/>
    <w:rsid w:val="007B677C"/>
    <w:rsid w:val="007C46CA"/>
    <w:rsid w:val="007D3561"/>
    <w:rsid w:val="007D4DF9"/>
    <w:rsid w:val="007D5A31"/>
    <w:rsid w:val="007D69B4"/>
    <w:rsid w:val="007D6CEB"/>
    <w:rsid w:val="007E0D41"/>
    <w:rsid w:val="0080778A"/>
    <w:rsid w:val="0081570C"/>
    <w:rsid w:val="00820A5F"/>
    <w:rsid w:val="008228EF"/>
    <w:rsid w:val="0082782B"/>
    <w:rsid w:val="00832180"/>
    <w:rsid w:val="008339F0"/>
    <w:rsid w:val="00845138"/>
    <w:rsid w:val="00847472"/>
    <w:rsid w:val="0085377A"/>
    <w:rsid w:val="00856AE6"/>
    <w:rsid w:val="008807E8"/>
    <w:rsid w:val="00886DA7"/>
    <w:rsid w:val="008A31FA"/>
    <w:rsid w:val="008A603D"/>
    <w:rsid w:val="008A76A9"/>
    <w:rsid w:val="008B0627"/>
    <w:rsid w:val="008B4286"/>
    <w:rsid w:val="008B703A"/>
    <w:rsid w:val="008C0420"/>
    <w:rsid w:val="008C3DD6"/>
    <w:rsid w:val="008C5B58"/>
    <w:rsid w:val="008D020B"/>
    <w:rsid w:val="008D2338"/>
    <w:rsid w:val="008D2F1B"/>
    <w:rsid w:val="008D2F54"/>
    <w:rsid w:val="008D7CB6"/>
    <w:rsid w:val="008F0B21"/>
    <w:rsid w:val="00921BEE"/>
    <w:rsid w:val="009243B9"/>
    <w:rsid w:val="009330C5"/>
    <w:rsid w:val="00945BDC"/>
    <w:rsid w:val="00953FF0"/>
    <w:rsid w:val="00954C78"/>
    <w:rsid w:val="009C1B3E"/>
    <w:rsid w:val="009C33ED"/>
    <w:rsid w:val="009D19F6"/>
    <w:rsid w:val="00A03757"/>
    <w:rsid w:val="00A04323"/>
    <w:rsid w:val="00A059A7"/>
    <w:rsid w:val="00A104ED"/>
    <w:rsid w:val="00A131A6"/>
    <w:rsid w:val="00A20780"/>
    <w:rsid w:val="00A22D74"/>
    <w:rsid w:val="00A3451A"/>
    <w:rsid w:val="00A43786"/>
    <w:rsid w:val="00A4577C"/>
    <w:rsid w:val="00A46A7F"/>
    <w:rsid w:val="00A47818"/>
    <w:rsid w:val="00A53F9B"/>
    <w:rsid w:val="00A55070"/>
    <w:rsid w:val="00A806A3"/>
    <w:rsid w:val="00A9010E"/>
    <w:rsid w:val="00AA6C2F"/>
    <w:rsid w:val="00AB65EC"/>
    <w:rsid w:val="00AC277F"/>
    <w:rsid w:val="00AD26CC"/>
    <w:rsid w:val="00AD32AF"/>
    <w:rsid w:val="00AD57FF"/>
    <w:rsid w:val="00B037FD"/>
    <w:rsid w:val="00B269A8"/>
    <w:rsid w:val="00B26CAD"/>
    <w:rsid w:val="00B3392E"/>
    <w:rsid w:val="00B55850"/>
    <w:rsid w:val="00B56C34"/>
    <w:rsid w:val="00B6280B"/>
    <w:rsid w:val="00B70676"/>
    <w:rsid w:val="00B72241"/>
    <w:rsid w:val="00B758A2"/>
    <w:rsid w:val="00B80378"/>
    <w:rsid w:val="00B835DE"/>
    <w:rsid w:val="00B85AF7"/>
    <w:rsid w:val="00B860A5"/>
    <w:rsid w:val="00B914F4"/>
    <w:rsid w:val="00BB5B20"/>
    <w:rsid w:val="00BB609A"/>
    <w:rsid w:val="00BD26C3"/>
    <w:rsid w:val="00BD375E"/>
    <w:rsid w:val="00BD4551"/>
    <w:rsid w:val="00BE1B7C"/>
    <w:rsid w:val="00BE2A85"/>
    <w:rsid w:val="00BE5961"/>
    <w:rsid w:val="00BF34FD"/>
    <w:rsid w:val="00C01078"/>
    <w:rsid w:val="00C03EFF"/>
    <w:rsid w:val="00C05918"/>
    <w:rsid w:val="00C071A1"/>
    <w:rsid w:val="00C12B19"/>
    <w:rsid w:val="00C1378D"/>
    <w:rsid w:val="00C14B34"/>
    <w:rsid w:val="00C20602"/>
    <w:rsid w:val="00C53DB5"/>
    <w:rsid w:val="00C605D6"/>
    <w:rsid w:val="00C72B4A"/>
    <w:rsid w:val="00C86EE8"/>
    <w:rsid w:val="00C929B4"/>
    <w:rsid w:val="00C97B85"/>
    <w:rsid w:val="00CA3E92"/>
    <w:rsid w:val="00CA74F9"/>
    <w:rsid w:val="00CB1CA7"/>
    <w:rsid w:val="00CB7A9A"/>
    <w:rsid w:val="00CC0783"/>
    <w:rsid w:val="00CC2408"/>
    <w:rsid w:val="00CD1670"/>
    <w:rsid w:val="00CD7128"/>
    <w:rsid w:val="00CE59DF"/>
    <w:rsid w:val="00D11299"/>
    <w:rsid w:val="00D16F71"/>
    <w:rsid w:val="00D33532"/>
    <w:rsid w:val="00D369E7"/>
    <w:rsid w:val="00D441C1"/>
    <w:rsid w:val="00D47C6A"/>
    <w:rsid w:val="00D630E9"/>
    <w:rsid w:val="00D63C73"/>
    <w:rsid w:val="00D7790F"/>
    <w:rsid w:val="00D879CC"/>
    <w:rsid w:val="00DB3CE6"/>
    <w:rsid w:val="00DC49D4"/>
    <w:rsid w:val="00DD023B"/>
    <w:rsid w:val="00DE32D6"/>
    <w:rsid w:val="00DF35B5"/>
    <w:rsid w:val="00DF3A7F"/>
    <w:rsid w:val="00DF6460"/>
    <w:rsid w:val="00E00726"/>
    <w:rsid w:val="00E06617"/>
    <w:rsid w:val="00E15E6B"/>
    <w:rsid w:val="00E16B93"/>
    <w:rsid w:val="00E24AFE"/>
    <w:rsid w:val="00E336E9"/>
    <w:rsid w:val="00E41F30"/>
    <w:rsid w:val="00E45255"/>
    <w:rsid w:val="00E67E10"/>
    <w:rsid w:val="00E87F85"/>
    <w:rsid w:val="00E91617"/>
    <w:rsid w:val="00EA50F6"/>
    <w:rsid w:val="00EB3005"/>
    <w:rsid w:val="00EC195F"/>
    <w:rsid w:val="00EC25E5"/>
    <w:rsid w:val="00ED3759"/>
    <w:rsid w:val="00EF2CC5"/>
    <w:rsid w:val="00F00CE0"/>
    <w:rsid w:val="00F07095"/>
    <w:rsid w:val="00F0779B"/>
    <w:rsid w:val="00F22E17"/>
    <w:rsid w:val="00F24E96"/>
    <w:rsid w:val="00F32F32"/>
    <w:rsid w:val="00F35255"/>
    <w:rsid w:val="00F40561"/>
    <w:rsid w:val="00F502AF"/>
    <w:rsid w:val="00F56668"/>
    <w:rsid w:val="00F70475"/>
    <w:rsid w:val="00F8055C"/>
    <w:rsid w:val="00F928F2"/>
    <w:rsid w:val="00FA2A5F"/>
    <w:rsid w:val="00FB20DE"/>
    <w:rsid w:val="00FB78F3"/>
    <w:rsid w:val="00FC6291"/>
    <w:rsid w:val="00FE2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4C6D6A8"/>
  <w14:defaultImageDpi w14:val="32767"/>
  <w15:chartTrackingRefBased/>
  <w15:docId w15:val="{88661A67-7FB0-A44C-A96E-F6B04C7E1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next w:val="Normal"/>
    <w:link w:val="Heading1Char"/>
    <w:qFormat/>
    <w:rsid w:val="00545616"/>
    <w:pPr>
      <w:keepNext/>
      <w:numPr>
        <w:numId w:val="1"/>
      </w:numPr>
      <w:spacing w:before="360" w:after="120"/>
      <w:outlineLvl w:val="0"/>
    </w:pPr>
    <w:rPr>
      <w:rFonts w:ascii="Times New Roman" w:eastAsia="Arial Unicode MS" w:hAnsi="Times New Roman" w:cs="Arial"/>
      <w:b/>
      <w:bCs/>
      <w:iCs/>
      <w:caps/>
      <w:sz w:val="22"/>
      <w:szCs w:val="22"/>
      <w:lang w:val="en-GB" w:eastAsia="zh-CN"/>
    </w:rPr>
  </w:style>
  <w:style w:type="paragraph" w:styleId="Heading2">
    <w:name w:val="heading 2"/>
    <w:basedOn w:val="Normal"/>
    <w:next w:val="Normal"/>
    <w:link w:val="Heading2Char"/>
    <w:qFormat/>
    <w:rsid w:val="00545616"/>
    <w:pPr>
      <w:keepNext/>
      <w:numPr>
        <w:ilvl w:val="1"/>
        <w:numId w:val="1"/>
      </w:numPr>
      <w:spacing w:before="240" w:after="120"/>
      <w:jc w:val="both"/>
      <w:outlineLvl w:val="1"/>
    </w:pPr>
    <w:rPr>
      <w:rFonts w:ascii="Times New Roman" w:eastAsia="Arial Unicode MS" w:hAnsi="Times New Roman" w:cs="Arial"/>
      <w:b/>
      <w:bCs/>
      <w:sz w:val="22"/>
      <w:szCs w:val="36"/>
      <w:lang w:val="en-GB"/>
    </w:rPr>
  </w:style>
  <w:style w:type="paragraph" w:styleId="Heading3">
    <w:name w:val="heading 3"/>
    <w:next w:val="Normal"/>
    <w:link w:val="Heading3Char"/>
    <w:qFormat/>
    <w:rsid w:val="00545616"/>
    <w:pPr>
      <w:keepNext/>
      <w:numPr>
        <w:ilvl w:val="2"/>
        <w:numId w:val="1"/>
      </w:numPr>
      <w:spacing w:after="120"/>
      <w:outlineLvl w:val="2"/>
    </w:pPr>
    <w:rPr>
      <w:rFonts w:ascii="Arial" w:eastAsia="Arial Unicode MS" w:hAnsi="Arial" w:cs="Arial"/>
      <w:bCs/>
      <w:i/>
      <w:sz w:val="22"/>
      <w:szCs w:val="22"/>
      <w:lang w:val="en-GB" w:eastAsia="zh-CN"/>
    </w:rPr>
  </w:style>
  <w:style w:type="paragraph" w:styleId="Heading4">
    <w:name w:val="heading 4"/>
    <w:basedOn w:val="Normal"/>
    <w:next w:val="Normal"/>
    <w:link w:val="Heading4Char"/>
    <w:qFormat/>
    <w:rsid w:val="00545616"/>
    <w:pPr>
      <w:keepNext/>
      <w:numPr>
        <w:ilvl w:val="3"/>
        <w:numId w:val="1"/>
      </w:numPr>
      <w:spacing w:after="120"/>
      <w:jc w:val="both"/>
      <w:outlineLvl w:val="3"/>
    </w:pPr>
    <w:rPr>
      <w:rFonts w:ascii="Times New Roman" w:eastAsia="Arial Unicode MS" w:hAnsi="Times New Roman" w:cs="Arial"/>
      <w:b/>
      <w:bCs/>
      <w:sz w:val="22"/>
      <w:szCs w:val="22"/>
      <w:lang w:val="en-GB" w:eastAsia="zh-CN"/>
    </w:rPr>
  </w:style>
  <w:style w:type="paragraph" w:styleId="Heading5">
    <w:name w:val="heading 5"/>
    <w:basedOn w:val="Normal"/>
    <w:next w:val="Normal"/>
    <w:link w:val="Heading5Char"/>
    <w:qFormat/>
    <w:rsid w:val="00545616"/>
    <w:pPr>
      <w:numPr>
        <w:ilvl w:val="4"/>
        <w:numId w:val="1"/>
      </w:numPr>
      <w:spacing w:before="240" w:after="60"/>
      <w:jc w:val="both"/>
      <w:outlineLvl w:val="4"/>
    </w:pPr>
    <w:rPr>
      <w:rFonts w:ascii="Times New Roman" w:eastAsia="Arial Unicode MS" w:hAnsi="Times New Roman" w:cs="Times New Roman"/>
      <w:b/>
      <w:bCs/>
      <w:i/>
      <w:iCs/>
      <w:sz w:val="26"/>
      <w:szCs w:val="26"/>
      <w:lang w:val="en-GB" w:eastAsia="zh-CN"/>
    </w:rPr>
  </w:style>
  <w:style w:type="paragraph" w:styleId="Heading6">
    <w:name w:val="heading 6"/>
    <w:basedOn w:val="Normal"/>
    <w:next w:val="Normal"/>
    <w:link w:val="Heading6Char"/>
    <w:qFormat/>
    <w:rsid w:val="00545616"/>
    <w:pPr>
      <w:numPr>
        <w:ilvl w:val="5"/>
        <w:numId w:val="1"/>
      </w:numPr>
      <w:spacing w:before="240" w:after="60"/>
      <w:jc w:val="both"/>
      <w:outlineLvl w:val="5"/>
    </w:pPr>
    <w:rPr>
      <w:rFonts w:ascii="Times New Roman" w:eastAsia="Arial Unicode MS" w:hAnsi="Times New Roman" w:cs="Times New Roman"/>
      <w:b/>
      <w:bCs/>
      <w:sz w:val="22"/>
      <w:szCs w:val="22"/>
      <w:lang w:val="en-GB" w:eastAsia="zh-CN"/>
    </w:rPr>
  </w:style>
  <w:style w:type="paragraph" w:styleId="Heading7">
    <w:name w:val="heading 7"/>
    <w:basedOn w:val="Normal"/>
    <w:next w:val="Normal"/>
    <w:link w:val="Heading7Char"/>
    <w:qFormat/>
    <w:rsid w:val="00545616"/>
    <w:pPr>
      <w:numPr>
        <w:ilvl w:val="6"/>
        <w:numId w:val="1"/>
      </w:numPr>
      <w:spacing w:before="240" w:after="60"/>
      <w:jc w:val="both"/>
      <w:outlineLvl w:val="6"/>
    </w:pPr>
    <w:rPr>
      <w:rFonts w:ascii="Times New Roman" w:eastAsia="Arial Unicode MS" w:hAnsi="Times New Roman" w:cs="Times New Roman"/>
      <w:szCs w:val="22"/>
      <w:lang w:val="en-GB" w:eastAsia="zh-CN"/>
    </w:rPr>
  </w:style>
  <w:style w:type="paragraph" w:styleId="Heading8">
    <w:name w:val="heading 8"/>
    <w:basedOn w:val="Normal"/>
    <w:next w:val="Normal"/>
    <w:link w:val="Heading8Char"/>
    <w:qFormat/>
    <w:rsid w:val="00545616"/>
    <w:pPr>
      <w:numPr>
        <w:ilvl w:val="7"/>
        <w:numId w:val="1"/>
      </w:numPr>
      <w:spacing w:before="240" w:after="60"/>
      <w:jc w:val="both"/>
      <w:outlineLvl w:val="7"/>
    </w:pPr>
    <w:rPr>
      <w:rFonts w:ascii="Times New Roman" w:eastAsia="Arial Unicode MS" w:hAnsi="Times New Roman" w:cs="Times New Roman"/>
      <w:i/>
      <w:iCs/>
      <w:szCs w:val="22"/>
      <w:lang w:val="en-GB" w:eastAsia="zh-CN"/>
    </w:rPr>
  </w:style>
  <w:style w:type="paragraph" w:styleId="Heading9">
    <w:name w:val="heading 9"/>
    <w:basedOn w:val="Normal"/>
    <w:next w:val="Normal"/>
    <w:link w:val="Heading9Char"/>
    <w:qFormat/>
    <w:rsid w:val="00545616"/>
    <w:pPr>
      <w:numPr>
        <w:ilvl w:val="8"/>
        <w:numId w:val="1"/>
      </w:numPr>
      <w:spacing w:before="240" w:after="60"/>
      <w:jc w:val="both"/>
      <w:outlineLvl w:val="8"/>
    </w:pPr>
    <w:rPr>
      <w:rFonts w:ascii="Times New Roman" w:eastAsia="Arial Unicode MS" w:hAnsi="Times New Roman" w:cs="Arial"/>
      <w:sz w:val="22"/>
      <w:szCs w:val="22"/>
      <w:lang w:val="en-GB"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5616"/>
    <w:pPr>
      <w:tabs>
        <w:tab w:val="center" w:pos="4680"/>
        <w:tab w:val="right" w:pos="9360"/>
      </w:tabs>
    </w:pPr>
  </w:style>
  <w:style w:type="character" w:customStyle="1" w:styleId="HeaderChar">
    <w:name w:val="Header Char"/>
    <w:basedOn w:val="DefaultParagraphFont"/>
    <w:link w:val="Header"/>
    <w:uiPriority w:val="99"/>
    <w:rsid w:val="00545616"/>
  </w:style>
  <w:style w:type="paragraph" w:styleId="Footer">
    <w:name w:val="footer"/>
    <w:basedOn w:val="Normal"/>
    <w:link w:val="FooterChar"/>
    <w:uiPriority w:val="99"/>
    <w:unhideWhenUsed/>
    <w:rsid w:val="00545616"/>
    <w:pPr>
      <w:tabs>
        <w:tab w:val="center" w:pos="4680"/>
        <w:tab w:val="right" w:pos="9360"/>
      </w:tabs>
    </w:pPr>
  </w:style>
  <w:style w:type="character" w:customStyle="1" w:styleId="FooterChar">
    <w:name w:val="Footer Char"/>
    <w:basedOn w:val="DefaultParagraphFont"/>
    <w:link w:val="Footer"/>
    <w:uiPriority w:val="99"/>
    <w:rsid w:val="00545616"/>
  </w:style>
  <w:style w:type="character" w:customStyle="1" w:styleId="Heading1Char">
    <w:name w:val="Heading 1 Char"/>
    <w:basedOn w:val="DefaultParagraphFont"/>
    <w:link w:val="Heading1"/>
    <w:rsid w:val="00545616"/>
    <w:rPr>
      <w:rFonts w:ascii="Times New Roman" w:eastAsia="Arial Unicode MS" w:hAnsi="Times New Roman" w:cs="Arial"/>
      <w:b/>
      <w:bCs/>
      <w:iCs/>
      <w:caps/>
      <w:sz w:val="22"/>
      <w:szCs w:val="22"/>
      <w:lang w:val="en-GB" w:eastAsia="zh-CN"/>
    </w:rPr>
  </w:style>
  <w:style w:type="character" w:customStyle="1" w:styleId="Heading2Char">
    <w:name w:val="Heading 2 Char"/>
    <w:basedOn w:val="DefaultParagraphFont"/>
    <w:link w:val="Heading2"/>
    <w:rsid w:val="00545616"/>
    <w:rPr>
      <w:rFonts w:ascii="Times New Roman" w:eastAsia="Arial Unicode MS" w:hAnsi="Times New Roman" w:cs="Arial"/>
      <w:b/>
      <w:bCs/>
      <w:sz w:val="22"/>
      <w:szCs w:val="36"/>
      <w:lang w:val="en-GB"/>
    </w:rPr>
  </w:style>
  <w:style w:type="character" w:customStyle="1" w:styleId="Heading3Char">
    <w:name w:val="Heading 3 Char"/>
    <w:basedOn w:val="DefaultParagraphFont"/>
    <w:link w:val="Heading3"/>
    <w:rsid w:val="00545616"/>
    <w:rPr>
      <w:rFonts w:ascii="Arial" w:eastAsia="Arial Unicode MS" w:hAnsi="Arial" w:cs="Arial"/>
      <w:bCs/>
      <w:i/>
      <w:sz w:val="22"/>
      <w:szCs w:val="22"/>
      <w:lang w:val="en-GB" w:eastAsia="zh-CN"/>
    </w:rPr>
  </w:style>
  <w:style w:type="character" w:customStyle="1" w:styleId="Heading4Char">
    <w:name w:val="Heading 4 Char"/>
    <w:basedOn w:val="DefaultParagraphFont"/>
    <w:link w:val="Heading4"/>
    <w:rsid w:val="00545616"/>
    <w:rPr>
      <w:rFonts w:ascii="Times New Roman" w:eastAsia="Arial Unicode MS" w:hAnsi="Times New Roman" w:cs="Arial"/>
      <w:b/>
      <w:bCs/>
      <w:sz w:val="22"/>
      <w:szCs w:val="22"/>
      <w:lang w:val="en-GB" w:eastAsia="zh-CN"/>
    </w:rPr>
  </w:style>
  <w:style w:type="character" w:customStyle="1" w:styleId="Heading5Char">
    <w:name w:val="Heading 5 Char"/>
    <w:basedOn w:val="DefaultParagraphFont"/>
    <w:link w:val="Heading5"/>
    <w:rsid w:val="00545616"/>
    <w:rPr>
      <w:rFonts w:ascii="Times New Roman" w:eastAsia="Arial Unicode MS" w:hAnsi="Times New Roman" w:cs="Times New Roman"/>
      <w:b/>
      <w:bCs/>
      <w:i/>
      <w:iCs/>
      <w:sz w:val="26"/>
      <w:szCs w:val="26"/>
      <w:lang w:val="en-GB" w:eastAsia="zh-CN"/>
    </w:rPr>
  </w:style>
  <w:style w:type="character" w:customStyle="1" w:styleId="Heading6Char">
    <w:name w:val="Heading 6 Char"/>
    <w:basedOn w:val="DefaultParagraphFont"/>
    <w:link w:val="Heading6"/>
    <w:rsid w:val="00545616"/>
    <w:rPr>
      <w:rFonts w:ascii="Times New Roman" w:eastAsia="Arial Unicode MS" w:hAnsi="Times New Roman" w:cs="Times New Roman"/>
      <w:b/>
      <w:bCs/>
      <w:sz w:val="22"/>
      <w:szCs w:val="22"/>
      <w:lang w:val="en-GB" w:eastAsia="zh-CN"/>
    </w:rPr>
  </w:style>
  <w:style w:type="character" w:customStyle="1" w:styleId="Heading7Char">
    <w:name w:val="Heading 7 Char"/>
    <w:basedOn w:val="DefaultParagraphFont"/>
    <w:link w:val="Heading7"/>
    <w:rsid w:val="00545616"/>
    <w:rPr>
      <w:rFonts w:ascii="Times New Roman" w:eastAsia="Arial Unicode MS" w:hAnsi="Times New Roman" w:cs="Times New Roman"/>
      <w:szCs w:val="22"/>
      <w:lang w:val="en-GB" w:eastAsia="zh-CN"/>
    </w:rPr>
  </w:style>
  <w:style w:type="character" w:customStyle="1" w:styleId="Heading8Char">
    <w:name w:val="Heading 8 Char"/>
    <w:basedOn w:val="DefaultParagraphFont"/>
    <w:link w:val="Heading8"/>
    <w:rsid w:val="00545616"/>
    <w:rPr>
      <w:rFonts w:ascii="Times New Roman" w:eastAsia="Arial Unicode MS" w:hAnsi="Times New Roman" w:cs="Times New Roman"/>
      <w:i/>
      <w:iCs/>
      <w:szCs w:val="22"/>
      <w:lang w:val="en-GB" w:eastAsia="zh-CN"/>
    </w:rPr>
  </w:style>
  <w:style w:type="character" w:customStyle="1" w:styleId="Heading9Char">
    <w:name w:val="Heading 9 Char"/>
    <w:basedOn w:val="DefaultParagraphFont"/>
    <w:link w:val="Heading9"/>
    <w:rsid w:val="00545616"/>
    <w:rPr>
      <w:rFonts w:ascii="Times New Roman" w:eastAsia="Arial Unicode MS" w:hAnsi="Times New Roman" w:cs="Arial"/>
      <w:sz w:val="22"/>
      <w:szCs w:val="22"/>
      <w:lang w:val="en-GB" w:eastAsia="zh-CN"/>
    </w:rPr>
  </w:style>
  <w:style w:type="paragraph" w:styleId="ListParagraph">
    <w:name w:val="List Paragraph"/>
    <w:basedOn w:val="Normal"/>
    <w:uiPriority w:val="34"/>
    <w:qFormat/>
    <w:rsid w:val="00545616"/>
    <w:pPr>
      <w:ind w:left="720"/>
      <w:contextualSpacing/>
    </w:pPr>
  </w:style>
  <w:style w:type="character" w:styleId="PageNumber">
    <w:name w:val="page number"/>
    <w:basedOn w:val="DefaultParagraphFont"/>
    <w:uiPriority w:val="99"/>
    <w:semiHidden/>
    <w:unhideWhenUsed/>
    <w:rsid w:val="00553B97"/>
  </w:style>
  <w:style w:type="character" w:styleId="Hyperlink">
    <w:name w:val="Hyperlink"/>
    <w:basedOn w:val="DefaultParagraphFont"/>
    <w:uiPriority w:val="99"/>
    <w:unhideWhenUsed/>
    <w:rsid w:val="008F0B21"/>
    <w:rPr>
      <w:color w:val="0563C1" w:themeColor="hyperlink"/>
      <w:u w:val="single"/>
    </w:rPr>
  </w:style>
  <w:style w:type="character" w:styleId="UnresolvedMention">
    <w:name w:val="Unresolved Mention"/>
    <w:basedOn w:val="DefaultParagraphFont"/>
    <w:uiPriority w:val="99"/>
    <w:rsid w:val="008F0B21"/>
    <w:rPr>
      <w:color w:val="605E5C"/>
      <w:shd w:val="clear" w:color="auto" w:fill="E1DFDD"/>
    </w:rPr>
  </w:style>
  <w:style w:type="paragraph" w:styleId="FootnoteText">
    <w:name w:val="footnote text"/>
    <w:basedOn w:val="Normal"/>
    <w:link w:val="FootnoteTextChar"/>
    <w:uiPriority w:val="99"/>
    <w:semiHidden/>
    <w:unhideWhenUsed/>
    <w:rsid w:val="00784B9F"/>
    <w:rPr>
      <w:sz w:val="20"/>
      <w:szCs w:val="20"/>
    </w:rPr>
  </w:style>
  <w:style w:type="character" w:customStyle="1" w:styleId="FootnoteTextChar">
    <w:name w:val="Footnote Text Char"/>
    <w:basedOn w:val="DefaultParagraphFont"/>
    <w:link w:val="FootnoteText"/>
    <w:uiPriority w:val="99"/>
    <w:semiHidden/>
    <w:rsid w:val="00784B9F"/>
    <w:rPr>
      <w:sz w:val="20"/>
      <w:szCs w:val="20"/>
    </w:rPr>
  </w:style>
  <w:style w:type="character" w:styleId="FootnoteReference">
    <w:name w:val="footnote reference"/>
    <w:basedOn w:val="DefaultParagraphFont"/>
    <w:uiPriority w:val="99"/>
    <w:semiHidden/>
    <w:unhideWhenUsed/>
    <w:rsid w:val="00784B9F"/>
    <w:rPr>
      <w:vertAlign w:val="superscript"/>
    </w:rPr>
  </w:style>
  <w:style w:type="paragraph" w:styleId="NormalWeb">
    <w:name w:val="Normal (Web)"/>
    <w:basedOn w:val="Normal"/>
    <w:uiPriority w:val="99"/>
    <w:semiHidden/>
    <w:unhideWhenUsed/>
    <w:rsid w:val="00071C62"/>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832180"/>
    <w:rPr>
      <w:sz w:val="16"/>
      <w:szCs w:val="16"/>
    </w:rPr>
  </w:style>
  <w:style w:type="paragraph" w:styleId="CommentText">
    <w:name w:val="annotation text"/>
    <w:basedOn w:val="Normal"/>
    <w:link w:val="CommentTextChar"/>
    <w:uiPriority w:val="99"/>
    <w:semiHidden/>
    <w:unhideWhenUsed/>
    <w:rsid w:val="00832180"/>
    <w:rPr>
      <w:sz w:val="20"/>
      <w:szCs w:val="20"/>
    </w:rPr>
  </w:style>
  <w:style w:type="character" w:customStyle="1" w:styleId="CommentTextChar">
    <w:name w:val="Comment Text Char"/>
    <w:basedOn w:val="DefaultParagraphFont"/>
    <w:link w:val="CommentText"/>
    <w:uiPriority w:val="99"/>
    <w:semiHidden/>
    <w:rsid w:val="00832180"/>
    <w:rPr>
      <w:sz w:val="20"/>
      <w:szCs w:val="20"/>
    </w:rPr>
  </w:style>
  <w:style w:type="paragraph" w:styleId="BalloonText">
    <w:name w:val="Balloon Text"/>
    <w:basedOn w:val="Normal"/>
    <w:link w:val="BalloonTextChar"/>
    <w:uiPriority w:val="99"/>
    <w:semiHidden/>
    <w:unhideWhenUsed/>
    <w:rsid w:val="0083218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218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4523">
      <w:bodyDiv w:val="1"/>
      <w:marLeft w:val="0"/>
      <w:marRight w:val="0"/>
      <w:marTop w:val="0"/>
      <w:marBottom w:val="0"/>
      <w:divBdr>
        <w:top w:val="none" w:sz="0" w:space="0" w:color="auto"/>
        <w:left w:val="none" w:sz="0" w:space="0" w:color="auto"/>
        <w:bottom w:val="none" w:sz="0" w:space="0" w:color="auto"/>
        <w:right w:val="none" w:sz="0" w:space="0" w:color="auto"/>
      </w:divBdr>
    </w:div>
    <w:div w:id="41638120">
      <w:bodyDiv w:val="1"/>
      <w:marLeft w:val="0"/>
      <w:marRight w:val="0"/>
      <w:marTop w:val="0"/>
      <w:marBottom w:val="0"/>
      <w:divBdr>
        <w:top w:val="none" w:sz="0" w:space="0" w:color="auto"/>
        <w:left w:val="none" w:sz="0" w:space="0" w:color="auto"/>
        <w:bottom w:val="none" w:sz="0" w:space="0" w:color="auto"/>
        <w:right w:val="none" w:sz="0" w:space="0" w:color="auto"/>
      </w:divBdr>
    </w:div>
    <w:div w:id="42411282">
      <w:bodyDiv w:val="1"/>
      <w:marLeft w:val="0"/>
      <w:marRight w:val="0"/>
      <w:marTop w:val="0"/>
      <w:marBottom w:val="0"/>
      <w:divBdr>
        <w:top w:val="none" w:sz="0" w:space="0" w:color="auto"/>
        <w:left w:val="none" w:sz="0" w:space="0" w:color="auto"/>
        <w:bottom w:val="none" w:sz="0" w:space="0" w:color="auto"/>
        <w:right w:val="none" w:sz="0" w:space="0" w:color="auto"/>
      </w:divBdr>
    </w:div>
    <w:div w:id="122504077">
      <w:bodyDiv w:val="1"/>
      <w:marLeft w:val="0"/>
      <w:marRight w:val="0"/>
      <w:marTop w:val="0"/>
      <w:marBottom w:val="0"/>
      <w:divBdr>
        <w:top w:val="none" w:sz="0" w:space="0" w:color="auto"/>
        <w:left w:val="none" w:sz="0" w:space="0" w:color="auto"/>
        <w:bottom w:val="none" w:sz="0" w:space="0" w:color="auto"/>
        <w:right w:val="none" w:sz="0" w:space="0" w:color="auto"/>
      </w:divBdr>
    </w:div>
    <w:div w:id="147089724">
      <w:bodyDiv w:val="1"/>
      <w:marLeft w:val="0"/>
      <w:marRight w:val="0"/>
      <w:marTop w:val="0"/>
      <w:marBottom w:val="0"/>
      <w:divBdr>
        <w:top w:val="none" w:sz="0" w:space="0" w:color="auto"/>
        <w:left w:val="none" w:sz="0" w:space="0" w:color="auto"/>
        <w:bottom w:val="none" w:sz="0" w:space="0" w:color="auto"/>
        <w:right w:val="none" w:sz="0" w:space="0" w:color="auto"/>
      </w:divBdr>
    </w:div>
    <w:div w:id="180318271">
      <w:bodyDiv w:val="1"/>
      <w:marLeft w:val="0"/>
      <w:marRight w:val="0"/>
      <w:marTop w:val="0"/>
      <w:marBottom w:val="0"/>
      <w:divBdr>
        <w:top w:val="none" w:sz="0" w:space="0" w:color="auto"/>
        <w:left w:val="none" w:sz="0" w:space="0" w:color="auto"/>
        <w:bottom w:val="none" w:sz="0" w:space="0" w:color="auto"/>
        <w:right w:val="none" w:sz="0" w:space="0" w:color="auto"/>
      </w:divBdr>
    </w:div>
    <w:div w:id="215361701">
      <w:bodyDiv w:val="1"/>
      <w:marLeft w:val="0"/>
      <w:marRight w:val="0"/>
      <w:marTop w:val="0"/>
      <w:marBottom w:val="0"/>
      <w:divBdr>
        <w:top w:val="none" w:sz="0" w:space="0" w:color="auto"/>
        <w:left w:val="none" w:sz="0" w:space="0" w:color="auto"/>
        <w:bottom w:val="none" w:sz="0" w:space="0" w:color="auto"/>
        <w:right w:val="none" w:sz="0" w:space="0" w:color="auto"/>
      </w:divBdr>
    </w:div>
    <w:div w:id="247619493">
      <w:bodyDiv w:val="1"/>
      <w:marLeft w:val="0"/>
      <w:marRight w:val="0"/>
      <w:marTop w:val="0"/>
      <w:marBottom w:val="0"/>
      <w:divBdr>
        <w:top w:val="none" w:sz="0" w:space="0" w:color="auto"/>
        <w:left w:val="none" w:sz="0" w:space="0" w:color="auto"/>
        <w:bottom w:val="none" w:sz="0" w:space="0" w:color="auto"/>
        <w:right w:val="none" w:sz="0" w:space="0" w:color="auto"/>
      </w:divBdr>
    </w:div>
    <w:div w:id="287245843">
      <w:bodyDiv w:val="1"/>
      <w:marLeft w:val="0"/>
      <w:marRight w:val="0"/>
      <w:marTop w:val="0"/>
      <w:marBottom w:val="0"/>
      <w:divBdr>
        <w:top w:val="none" w:sz="0" w:space="0" w:color="auto"/>
        <w:left w:val="none" w:sz="0" w:space="0" w:color="auto"/>
        <w:bottom w:val="none" w:sz="0" w:space="0" w:color="auto"/>
        <w:right w:val="none" w:sz="0" w:space="0" w:color="auto"/>
      </w:divBdr>
    </w:div>
    <w:div w:id="379016347">
      <w:bodyDiv w:val="1"/>
      <w:marLeft w:val="0"/>
      <w:marRight w:val="0"/>
      <w:marTop w:val="0"/>
      <w:marBottom w:val="0"/>
      <w:divBdr>
        <w:top w:val="none" w:sz="0" w:space="0" w:color="auto"/>
        <w:left w:val="none" w:sz="0" w:space="0" w:color="auto"/>
        <w:bottom w:val="none" w:sz="0" w:space="0" w:color="auto"/>
        <w:right w:val="none" w:sz="0" w:space="0" w:color="auto"/>
      </w:divBdr>
    </w:div>
    <w:div w:id="519584465">
      <w:bodyDiv w:val="1"/>
      <w:marLeft w:val="0"/>
      <w:marRight w:val="0"/>
      <w:marTop w:val="0"/>
      <w:marBottom w:val="0"/>
      <w:divBdr>
        <w:top w:val="none" w:sz="0" w:space="0" w:color="auto"/>
        <w:left w:val="none" w:sz="0" w:space="0" w:color="auto"/>
        <w:bottom w:val="none" w:sz="0" w:space="0" w:color="auto"/>
        <w:right w:val="none" w:sz="0" w:space="0" w:color="auto"/>
      </w:divBdr>
    </w:div>
    <w:div w:id="543057657">
      <w:bodyDiv w:val="1"/>
      <w:marLeft w:val="0"/>
      <w:marRight w:val="0"/>
      <w:marTop w:val="0"/>
      <w:marBottom w:val="0"/>
      <w:divBdr>
        <w:top w:val="none" w:sz="0" w:space="0" w:color="auto"/>
        <w:left w:val="none" w:sz="0" w:space="0" w:color="auto"/>
        <w:bottom w:val="none" w:sz="0" w:space="0" w:color="auto"/>
        <w:right w:val="none" w:sz="0" w:space="0" w:color="auto"/>
      </w:divBdr>
    </w:div>
    <w:div w:id="576288825">
      <w:bodyDiv w:val="1"/>
      <w:marLeft w:val="0"/>
      <w:marRight w:val="0"/>
      <w:marTop w:val="0"/>
      <w:marBottom w:val="0"/>
      <w:divBdr>
        <w:top w:val="none" w:sz="0" w:space="0" w:color="auto"/>
        <w:left w:val="none" w:sz="0" w:space="0" w:color="auto"/>
        <w:bottom w:val="none" w:sz="0" w:space="0" w:color="auto"/>
        <w:right w:val="none" w:sz="0" w:space="0" w:color="auto"/>
      </w:divBdr>
    </w:div>
    <w:div w:id="681706031">
      <w:bodyDiv w:val="1"/>
      <w:marLeft w:val="0"/>
      <w:marRight w:val="0"/>
      <w:marTop w:val="0"/>
      <w:marBottom w:val="0"/>
      <w:divBdr>
        <w:top w:val="none" w:sz="0" w:space="0" w:color="auto"/>
        <w:left w:val="none" w:sz="0" w:space="0" w:color="auto"/>
        <w:bottom w:val="none" w:sz="0" w:space="0" w:color="auto"/>
        <w:right w:val="none" w:sz="0" w:space="0" w:color="auto"/>
      </w:divBdr>
    </w:div>
    <w:div w:id="705444713">
      <w:bodyDiv w:val="1"/>
      <w:marLeft w:val="0"/>
      <w:marRight w:val="0"/>
      <w:marTop w:val="0"/>
      <w:marBottom w:val="0"/>
      <w:divBdr>
        <w:top w:val="none" w:sz="0" w:space="0" w:color="auto"/>
        <w:left w:val="none" w:sz="0" w:space="0" w:color="auto"/>
        <w:bottom w:val="none" w:sz="0" w:space="0" w:color="auto"/>
        <w:right w:val="none" w:sz="0" w:space="0" w:color="auto"/>
      </w:divBdr>
    </w:div>
    <w:div w:id="715929081">
      <w:bodyDiv w:val="1"/>
      <w:marLeft w:val="0"/>
      <w:marRight w:val="0"/>
      <w:marTop w:val="0"/>
      <w:marBottom w:val="0"/>
      <w:divBdr>
        <w:top w:val="none" w:sz="0" w:space="0" w:color="auto"/>
        <w:left w:val="none" w:sz="0" w:space="0" w:color="auto"/>
        <w:bottom w:val="none" w:sz="0" w:space="0" w:color="auto"/>
        <w:right w:val="none" w:sz="0" w:space="0" w:color="auto"/>
      </w:divBdr>
    </w:div>
    <w:div w:id="787238042">
      <w:bodyDiv w:val="1"/>
      <w:marLeft w:val="0"/>
      <w:marRight w:val="0"/>
      <w:marTop w:val="0"/>
      <w:marBottom w:val="0"/>
      <w:divBdr>
        <w:top w:val="none" w:sz="0" w:space="0" w:color="auto"/>
        <w:left w:val="none" w:sz="0" w:space="0" w:color="auto"/>
        <w:bottom w:val="none" w:sz="0" w:space="0" w:color="auto"/>
        <w:right w:val="none" w:sz="0" w:space="0" w:color="auto"/>
      </w:divBdr>
    </w:div>
    <w:div w:id="808667207">
      <w:bodyDiv w:val="1"/>
      <w:marLeft w:val="0"/>
      <w:marRight w:val="0"/>
      <w:marTop w:val="0"/>
      <w:marBottom w:val="0"/>
      <w:divBdr>
        <w:top w:val="none" w:sz="0" w:space="0" w:color="auto"/>
        <w:left w:val="none" w:sz="0" w:space="0" w:color="auto"/>
        <w:bottom w:val="none" w:sz="0" w:space="0" w:color="auto"/>
        <w:right w:val="none" w:sz="0" w:space="0" w:color="auto"/>
      </w:divBdr>
    </w:div>
    <w:div w:id="810947962">
      <w:bodyDiv w:val="1"/>
      <w:marLeft w:val="0"/>
      <w:marRight w:val="0"/>
      <w:marTop w:val="0"/>
      <w:marBottom w:val="0"/>
      <w:divBdr>
        <w:top w:val="none" w:sz="0" w:space="0" w:color="auto"/>
        <w:left w:val="none" w:sz="0" w:space="0" w:color="auto"/>
        <w:bottom w:val="none" w:sz="0" w:space="0" w:color="auto"/>
        <w:right w:val="none" w:sz="0" w:space="0" w:color="auto"/>
      </w:divBdr>
    </w:div>
    <w:div w:id="846485685">
      <w:bodyDiv w:val="1"/>
      <w:marLeft w:val="0"/>
      <w:marRight w:val="0"/>
      <w:marTop w:val="0"/>
      <w:marBottom w:val="0"/>
      <w:divBdr>
        <w:top w:val="none" w:sz="0" w:space="0" w:color="auto"/>
        <w:left w:val="none" w:sz="0" w:space="0" w:color="auto"/>
        <w:bottom w:val="none" w:sz="0" w:space="0" w:color="auto"/>
        <w:right w:val="none" w:sz="0" w:space="0" w:color="auto"/>
      </w:divBdr>
    </w:div>
    <w:div w:id="873618770">
      <w:bodyDiv w:val="1"/>
      <w:marLeft w:val="0"/>
      <w:marRight w:val="0"/>
      <w:marTop w:val="0"/>
      <w:marBottom w:val="0"/>
      <w:divBdr>
        <w:top w:val="none" w:sz="0" w:space="0" w:color="auto"/>
        <w:left w:val="none" w:sz="0" w:space="0" w:color="auto"/>
        <w:bottom w:val="none" w:sz="0" w:space="0" w:color="auto"/>
        <w:right w:val="none" w:sz="0" w:space="0" w:color="auto"/>
      </w:divBdr>
    </w:div>
    <w:div w:id="890771381">
      <w:bodyDiv w:val="1"/>
      <w:marLeft w:val="0"/>
      <w:marRight w:val="0"/>
      <w:marTop w:val="0"/>
      <w:marBottom w:val="0"/>
      <w:divBdr>
        <w:top w:val="none" w:sz="0" w:space="0" w:color="auto"/>
        <w:left w:val="none" w:sz="0" w:space="0" w:color="auto"/>
        <w:bottom w:val="none" w:sz="0" w:space="0" w:color="auto"/>
        <w:right w:val="none" w:sz="0" w:space="0" w:color="auto"/>
      </w:divBdr>
    </w:div>
    <w:div w:id="951740541">
      <w:bodyDiv w:val="1"/>
      <w:marLeft w:val="0"/>
      <w:marRight w:val="0"/>
      <w:marTop w:val="0"/>
      <w:marBottom w:val="0"/>
      <w:divBdr>
        <w:top w:val="none" w:sz="0" w:space="0" w:color="auto"/>
        <w:left w:val="none" w:sz="0" w:space="0" w:color="auto"/>
        <w:bottom w:val="none" w:sz="0" w:space="0" w:color="auto"/>
        <w:right w:val="none" w:sz="0" w:space="0" w:color="auto"/>
      </w:divBdr>
    </w:div>
    <w:div w:id="959992216">
      <w:bodyDiv w:val="1"/>
      <w:marLeft w:val="0"/>
      <w:marRight w:val="0"/>
      <w:marTop w:val="0"/>
      <w:marBottom w:val="0"/>
      <w:divBdr>
        <w:top w:val="none" w:sz="0" w:space="0" w:color="auto"/>
        <w:left w:val="none" w:sz="0" w:space="0" w:color="auto"/>
        <w:bottom w:val="none" w:sz="0" w:space="0" w:color="auto"/>
        <w:right w:val="none" w:sz="0" w:space="0" w:color="auto"/>
      </w:divBdr>
    </w:div>
    <w:div w:id="1018504792">
      <w:bodyDiv w:val="1"/>
      <w:marLeft w:val="0"/>
      <w:marRight w:val="0"/>
      <w:marTop w:val="0"/>
      <w:marBottom w:val="0"/>
      <w:divBdr>
        <w:top w:val="none" w:sz="0" w:space="0" w:color="auto"/>
        <w:left w:val="none" w:sz="0" w:space="0" w:color="auto"/>
        <w:bottom w:val="none" w:sz="0" w:space="0" w:color="auto"/>
        <w:right w:val="none" w:sz="0" w:space="0" w:color="auto"/>
      </w:divBdr>
    </w:div>
    <w:div w:id="1021708322">
      <w:bodyDiv w:val="1"/>
      <w:marLeft w:val="0"/>
      <w:marRight w:val="0"/>
      <w:marTop w:val="0"/>
      <w:marBottom w:val="0"/>
      <w:divBdr>
        <w:top w:val="none" w:sz="0" w:space="0" w:color="auto"/>
        <w:left w:val="none" w:sz="0" w:space="0" w:color="auto"/>
        <w:bottom w:val="none" w:sz="0" w:space="0" w:color="auto"/>
        <w:right w:val="none" w:sz="0" w:space="0" w:color="auto"/>
      </w:divBdr>
    </w:div>
    <w:div w:id="1024480316">
      <w:bodyDiv w:val="1"/>
      <w:marLeft w:val="0"/>
      <w:marRight w:val="0"/>
      <w:marTop w:val="0"/>
      <w:marBottom w:val="0"/>
      <w:divBdr>
        <w:top w:val="none" w:sz="0" w:space="0" w:color="auto"/>
        <w:left w:val="none" w:sz="0" w:space="0" w:color="auto"/>
        <w:bottom w:val="none" w:sz="0" w:space="0" w:color="auto"/>
        <w:right w:val="none" w:sz="0" w:space="0" w:color="auto"/>
      </w:divBdr>
    </w:div>
    <w:div w:id="1083379812">
      <w:bodyDiv w:val="1"/>
      <w:marLeft w:val="0"/>
      <w:marRight w:val="0"/>
      <w:marTop w:val="0"/>
      <w:marBottom w:val="0"/>
      <w:divBdr>
        <w:top w:val="none" w:sz="0" w:space="0" w:color="auto"/>
        <w:left w:val="none" w:sz="0" w:space="0" w:color="auto"/>
        <w:bottom w:val="none" w:sz="0" w:space="0" w:color="auto"/>
        <w:right w:val="none" w:sz="0" w:space="0" w:color="auto"/>
      </w:divBdr>
    </w:div>
    <w:div w:id="1093085219">
      <w:bodyDiv w:val="1"/>
      <w:marLeft w:val="0"/>
      <w:marRight w:val="0"/>
      <w:marTop w:val="0"/>
      <w:marBottom w:val="0"/>
      <w:divBdr>
        <w:top w:val="none" w:sz="0" w:space="0" w:color="auto"/>
        <w:left w:val="none" w:sz="0" w:space="0" w:color="auto"/>
        <w:bottom w:val="none" w:sz="0" w:space="0" w:color="auto"/>
        <w:right w:val="none" w:sz="0" w:space="0" w:color="auto"/>
      </w:divBdr>
    </w:div>
    <w:div w:id="1124925775">
      <w:bodyDiv w:val="1"/>
      <w:marLeft w:val="0"/>
      <w:marRight w:val="0"/>
      <w:marTop w:val="0"/>
      <w:marBottom w:val="0"/>
      <w:divBdr>
        <w:top w:val="none" w:sz="0" w:space="0" w:color="auto"/>
        <w:left w:val="none" w:sz="0" w:space="0" w:color="auto"/>
        <w:bottom w:val="none" w:sz="0" w:space="0" w:color="auto"/>
        <w:right w:val="none" w:sz="0" w:space="0" w:color="auto"/>
      </w:divBdr>
    </w:div>
    <w:div w:id="1148666151">
      <w:bodyDiv w:val="1"/>
      <w:marLeft w:val="0"/>
      <w:marRight w:val="0"/>
      <w:marTop w:val="0"/>
      <w:marBottom w:val="0"/>
      <w:divBdr>
        <w:top w:val="none" w:sz="0" w:space="0" w:color="auto"/>
        <w:left w:val="none" w:sz="0" w:space="0" w:color="auto"/>
        <w:bottom w:val="none" w:sz="0" w:space="0" w:color="auto"/>
        <w:right w:val="none" w:sz="0" w:space="0" w:color="auto"/>
      </w:divBdr>
    </w:div>
    <w:div w:id="1151286563">
      <w:bodyDiv w:val="1"/>
      <w:marLeft w:val="0"/>
      <w:marRight w:val="0"/>
      <w:marTop w:val="0"/>
      <w:marBottom w:val="0"/>
      <w:divBdr>
        <w:top w:val="none" w:sz="0" w:space="0" w:color="auto"/>
        <w:left w:val="none" w:sz="0" w:space="0" w:color="auto"/>
        <w:bottom w:val="none" w:sz="0" w:space="0" w:color="auto"/>
        <w:right w:val="none" w:sz="0" w:space="0" w:color="auto"/>
      </w:divBdr>
      <w:divsChild>
        <w:div w:id="751245417">
          <w:marLeft w:val="0"/>
          <w:marRight w:val="0"/>
          <w:marTop w:val="0"/>
          <w:marBottom w:val="0"/>
          <w:divBdr>
            <w:top w:val="none" w:sz="0" w:space="0" w:color="auto"/>
            <w:left w:val="none" w:sz="0" w:space="0" w:color="auto"/>
            <w:bottom w:val="none" w:sz="0" w:space="0" w:color="auto"/>
            <w:right w:val="none" w:sz="0" w:space="0" w:color="auto"/>
          </w:divBdr>
        </w:div>
        <w:div w:id="297688346">
          <w:marLeft w:val="0"/>
          <w:marRight w:val="0"/>
          <w:marTop w:val="0"/>
          <w:marBottom w:val="0"/>
          <w:divBdr>
            <w:top w:val="none" w:sz="0" w:space="0" w:color="auto"/>
            <w:left w:val="none" w:sz="0" w:space="0" w:color="auto"/>
            <w:bottom w:val="none" w:sz="0" w:space="0" w:color="auto"/>
            <w:right w:val="none" w:sz="0" w:space="0" w:color="auto"/>
          </w:divBdr>
        </w:div>
        <w:div w:id="1476220766">
          <w:marLeft w:val="0"/>
          <w:marRight w:val="0"/>
          <w:marTop w:val="0"/>
          <w:marBottom w:val="0"/>
          <w:divBdr>
            <w:top w:val="none" w:sz="0" w:space="0" w:color="auto"/>
            <w:left w:val="none" w:sz="0" w:space="0" w:color="auto"/>
            <w:bottom w:val="none" w:sz="0" w:space="0" w:color="auto"/>
            <w:right w:val="none" w:sz="0" w:space="0" w:color="auto"/>
          </w:divBdr>
        </w:div>
      </w:divsChild>
    </w:div>
    <w:div w:id="1182666299">
      <w:bodyDiv w:val="1"/>
      <w:marLeft w:val="0"/>
      <w:marRight w:val="0"/>
      <w:marTop w:val="0"/>
      <w:marBottom w:val="0"/>
      <w:divBdr>
        <w:top w:val="none" w:sz="0" w:space="0" w:color="auto"/>
        <w:left w:val="none" w:sz="0" w:space="0" w:color="auto"/>
        <w:bottom w:val="none" w:sz="0" w:space="0" w:color="auto"/>
        <w:right w:val="none" w:sz="0" w:space="0" w:color="auto"/>
      </w:divBdr>
    </w:div>
    <w:div w:id="1206023993">
      <w:bodyDiv w:val="1"/>
      <w:marLeft w:val="0"/>
      <w:marRight w:val="0"/>
      <w:marTop w:val="0"/>
      <w:marBottom w:val="0"/>
      <w:divBdr>
        <w:top w:val="none" w:sz="0" w:space="0" w:color="auto"/>
        <w:left w:val="none" w:sz="0" w:space="0" w:color="auto"/>
        <w:bottom w:val="none" w:sz="0" w:space="0" w:color="auto"/>
        <w:right w:val="none" w:sz="0" w:space="0" w:color="auto"/>
      </w:divBdr>
    </w:div>
    <w:div w:id="1339652245">
      <w:bodyDiv w:val="1"/>
      <w:marLeft w:val="0"/>
      <w:marRight w:val="0"/>
      <w:marTop w:val="0"/>
      <w:marBottom w:val="0"/>
      <w:divBdr>
        <w:top w:val="none" w:sz="0" w:space="0" w:color="auto"/>
        <w:left w:val="none" w:sz="0" w:space="0" w:color="auto"/>
        <w:bottom w:val="none" w:sz="0" w:space="0" w:color="auto"/>
        <w:right w:val="none" w:sz="0" w:space="0" w:color="auto"/>
      </w:divBdr>
    </w:div>
    <w:div w:id="1460299118">
      <w:bodyDiv w:val="1"/>
      <w:marLeft w:val="0"/>
      <w:marRight w:val="0"/>
      <w:marTop w:val="0"/>
      <w:marBottom w:val="0"/>
      <w:divBdr>
        <w:top w:val="none" w:sz="0" w:space="0" w:color="auto"/>
        <w:left w:val="none" w:sz="0" w:space="0" w:color="auto"/>
        <w:bottom w:val="none" w:sz="0" w:space="0" w:color="auto"/>
        <w:right w:val="none" w:sz="0" w:space="0" w:color="auto"/>
      </w:divBdr>
    </w:div>
    <w:div w:id="1464079403">
      <w:bodyDiv w:val="1"/>
      <w:marLeft w:val="0"/>
      <w:marRight w:val="0"/>
      <w:marTop w:val="0"/>
      <w:marBottom w:val="0"/>
      <w:divBdr>
        <w:top w:val="none" w:sz="0" w:space="0" w:color="auto"/>
        <w:left w:val="none" w:sz="0" w:space="0" w:color="auto"/>
        <w:bottom w:val="none" w:sz="0" w:space="0" w:color="auto"/>
        <w:right w:val="none" w:sz="0" w:space="0" w:color="auto"/>
      </w:divBdr>
      <w:divsChild>
        <w:div w:id="1291089512">
          <w:marLeft w:val="547"/>
          <w:marRight w:val="0"/>
          <w:marTop w:val="0"/>
          <w:marBottom w:val="0"/>
          <w:divBdr>
            <w:top w:val="none" w:sz="0" w:space="0" w:color="auto"/>
            <w:left w:val="none" w:sz="0" w:space="0" w:color="auto"/>
            <w:bottom w:val="none" w:sz="0" w:space="0" w:color="auto"/>
            <w:right w:val="none" w:sz="0" w:space="0" w:color="auto"/>
          </w:divBdr>
        </w:div>
        <w:div w:id="1695303254">
          <w:marLeft w:val="547"/>
          <w:marRight w:val="0"/>
          <w:marTop w:val="0"/>
          <w:marBottom w:val="0"/>
          <w:divBdr>
            <w:top w:val="none" w:sz="0" w:space="0" w:color="auto"/>
            <w:left w:val="none" w:sz="0" w:space="0" w:color="auto"/>
            <w:bottom w:val="none" w:sz="0" w:space="0" w:color="auto"/>
            <w:right w:val="none" w:sz="0" w:space="0" w:color="auto"/>
          </w:divBdr>
        </w:div>
        <w:div w:id="1490318146">
          <w:marLeft w:val="547"/>
          <w:marRight w:val="0"/>
          <w:marTop w:val="0"/>
          <w:marBottom w:val="0"/>
          <w:divBdr>
            <w:top w:val="none" w:sz="0" w:space="0" w:color="auto"/>
            <w:left w:val="none" w:sz="0" w:space="0" w:color="auto"/>
            <w:bottom w:val="none" w:sz="0" w:space="0" w:color="auto"/>
            <w:right w:val="none" w:sz="0" w:space="0" w:color="auto"/>
          </w:divBdr>
        </w:div>
      </w:divsChild>
    </w:div>
    <w:div w:id="1531381876">
      <w:bodyDiv w:val="1"/>
      <w:marLeft w:val="0"/>
      <w:marRight w:val="0"/>
      <w:marTop w:val="0"/>
      <w:marBottom w:val="0"/>
      <w:divBdr>
        <w:top w:val="none" w:sz="0" w:space="0" w:color="auto"/>
        <w:left w:val="none" w:sz="0" w:space="0" w:color="auto"/>
        <w:bottom w:val="none" w:sz="0" w:space="0" w:color="auto"/>
        <w:right w:val="none" w:sz="0" w:space="0" w:color="auto"/>
      </w:divBdr>
    </w:div>
    <w:div w:id="1586264693">
      <w:bodyDiv w:val="1"/>
      <w:marLeft w:val="0"/>
      <w:marRight w:val="0"/>
      <w:marTop w:val="0"/>
      <w:marBottom w:val="0"/>
      <w:divBdr>
        <w:top w:val="none" w:sz="0" w:space="0" w:color="auto"/>
        <w:left w:val="none" w:sz="0" w:space="0" w:color="auto"/>
        <w:bottom w:val="none" w:sz="0" w:space="0" w:color="auto"/>
        <w:right w:val="none" w:sz="0" w:space="0" w:color="auto"/>
      </w:divBdr>
    </w:div>
    <w:div w:id="1776823407">
      <w:bodyDiv w:val="1"/>
      <w:marLeft w:val="0"/>
      <w:marRight w:val="0"/>
      <w:marTop w:val="0"/>
      <w:marBottom w:val="0"/>
      <w:divBdr>
        <w:top w:val="none" w:sz="0" w:space="0" w:color="auto"/>
        <w:left w:val="none" w:sz="0" w:space="0" w:color="auto"/>
        <w:bottom w:val="none" w:sz="0" w:space="0" w:color="auto"/>
        <w:right w:val="none" w:sz="0" w:space="0" w:color="auto"/>
      </w:divBdr>
    </w:div>
    <w:div w:id="1806965225">
      <w:bodyDiv w:val="1"/>
      <w:marLeft w:val="0"/>
      <w:marRight w:val="0"/>
      <w:marTop w:val="0"/>
      <w:marBottom w:val="0"/>
      <w:divBdr>
        <w:top w:val="none" w:sz="0" w:space="0" w:color="auto"/>
        <w:left w:val="none" w:sz="0" w:space="0" w:color="auto"/>
        <w:bottom w:val="none" w:sz="0" w:space="0" w:color="auto"/>
        <w:right w:val="none" w:sz="0" w:space="0" w:color="auto"/>
      </w:divBdr>
    </w:div>
    <w:div w:id="1849101622">
      <w:bodyDiv w:val="1"/>
      <w:marLeft w:val="0"/>
      <w:marRight w:val="0"/>
      <w:marTop w:val="0"/>
      <w:marBottom w:val="0"/>
      <w:divBdr>
        <w:top w:val="none" w:sz="0" w:space="0" w:color="auto"/>
        <w:left w:val="none" w:sz="0" w:space="0" w:color="auto"/>
        <w:bottom w:val="none" w:sz="0" w:space="0" w:color="auto"/>
        <w:right w:val="none" w:sz="0" w:space="0" w:color="auto"/>
      </w:divBdr>
    </w:div>
    <w:div w:id="1864780620">
      <w:bodyDiv w:val="1"/>
      <w:marLeft w:val="0"/>
      <w:marRight w:val="0"/>
      <w:marTop w:val="0"/>
      <w:marBottom w:val="0"/>
      <w:divBdr>
        <w:top w:val="none" w:sz="0" w:space="0" w:color="auto"/>
        <w:left w:val="none" w:sz="0" w:space="0" w:color="auto"/>
        <w:bottom w:val="none" w:sz="0" w:space="0" w:color="auto"/>
        <w:right w:val="none" w:sz="0" w:space="0" w:color="auto"/>
      </w:divBdr>
    </w:div>
    <w:div w:id="1889030392">
      <w:bodyDiv w:val="1"/>
      <w:marLeft w:val="0"/>
      <w:marRight w:val="0"/>
      <w:marTop w:val="0"/>
      <w:marBottom w:val="0"/>
      <w:divBdr>
        <w:top w:val="none" w:sz="0" w:space="0" w:color="auto"/>
        <w:left w:val="none" w:sz="0" w:space="0" w:color="auto"/>
        <w:bottom w:val="none" w:sz="0" w:space="0" w:color="auto"/>
        <w:right w:val="none" w:sz="0" w:space="0" w:color="auto"/>
      </w:divBdr>
    </w:div>
    <w:div w:id="1982614040">
      <w:bodyDiv w:val="1"/>
      <w:marLeft w:val="0"/>
      <w:marRight w:val="0"/>
      <w:marTop w:val="0"/>
      <w:marBottom w:val="0"/>
      <w:divBdr>
        <w:top w:val="none" w:sz="0" w:space="0" w:color="auto"/>
        <w:left w:val="none" w:sz="0" w:space="0" w:color="auto"/>
        <w:bottom w:val="none" w:sz="0" w:space="0" w:color="auto"/>
        <w:right w:val="none" w:sz="0" w:space="0" w:color="auto"/>
      </w:divBdr>
    </w:div>
    <w:div w:id="2040430011">
      <w:bodyDiv w:val="1"/>
      <w:marLeft w:val="0"/>
      <w:marRight w:val="0"/>
      <w:marTop w:val="0"/>
      <w:marBottom w:val="0"/>
      <w:divBdr>
        <w:top w:val="none" w:sz="0" w:space="0" w:color="auto"/>
        <w:left w:val="none" w:sz="0" w:space="0" w:color="auto"/>
        <w:bottom w:val="none" w:sz="0" w:space="0" w:color="auto"/>
        <w:right w:val="none" w:sz="0" w:space="0" w:color="auto"/>
      </w:divBdr>
    </w:div>
    <w:div w:id="2056658264">
      <w:bodyDiv w:val="1"/>
      <w:marLeft w:val="0"/>
      <w:marRight w:val="0"/>
      <w:marTop w:val="0"/>
      <w:marBottom w:val="0"/>
      <w:divBdr>
        <w:top w:val="none" w:sz="0" w:space="0" w:color="auto"/>
        <w:left w:val="none" w:sz="0" w:space="0" w:color="auto"/>
        <w:bottom w:val="none" w:sz="0" w:space="0" w:color="auto"/>
        <w:right w:val="none" w:sz="0" w:space="0" w:color="auto"/>
      </w:divBdr>
    </w:div>
    <w:div w:id="2057273194">
      <w:bodyDiv w:val="1"/>
      <w:marLeft w:val="0"/>
      <w:marRight w:val="0"/>
      <w:marTop w:val="0"/>
      <w:marBottom w:val="0"/>
      <w:divBdr>
        <w:top w:val="none" w:sz="0" w:space="0" w:color="auto"/>
        <w:left w:val="none" w:sz="0" w:space="0" w:color="auto"/>
        <w:bottom w:val="none" w:sz="0" w:space="0" w:color="auto"/>
        <w:right w:val="none" w:sz="0" w:space="0" w:color="auto"/>
      </w:divBdr>
    </w:div>
    <w:div w:id="208753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o4sdg.org" TargetMode="External"/><Relationship Id="rId18" Type="http://schemas.openxmlformats.org/officeDocument/2006/relationships/hyperlink" Target="https://www.mdpi.com/journal/remotesensing/special_issues/SDG" TargetMode="External"/><Relationship Id="rId26" Type="http://schemas.openxmlformats.org/officeDocument/2006/relationships/image" Target="media/image6.jpeg"/><Relationship Id="rId21" Type="http://schemas.openxmlformats.org/officeDocument/2006/relationships/image" Target="media/image3.jpeg"/><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mailto:Argyro.Kavvada@nasa.gov" TargetMode="External"/><Relationship Id="rId17" Type="http://schemas.openxmlformats.org/officeDocument/2006/relationships/header" Target="header5.xml"/><Relationship Id="rId25" Type="http://schemas.openxmlformats.org/officeDocument/2006/relationships/hyperlink" Target="http://www.data4sdgs.org/" TargetMode="External"/><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eo4sdg.org"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5.jpeg"/><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6.xml"/><Relationship Id="rId36" Type="http://schemas.openxmlformats.org/officeDocument/2006/relationships/hyperlink" Target="http://ceos.org/ourwork/ad-hoc-teams/sustainable-development-goals/" TargetMode="External"/><Relationship Id="rId10" Type="http://schemas.openxmlformats.org/officeDocument/2006/relationships/image" Target="media/image1.jpeg"/><Relationship Id="rId19" Type="http://schemas.openxmlformats.org/officeDocument/2006/relationships/hyperlink" Target="https://www.journals.elsevier.com/remote-sensing-of-environment/call-for-papers/earth-observation-for-the-sustainable-development-goals"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hyperlink" Target="http://unsdsn.org/" TargetMode="External"/><Relationship Id="rId27" Type="http://schemas.openxmlformats.org/officeDocument/2006/relationships/hyperlink" Target="http://iisd.org/" TargetMode="External"/><Relationship Id="rId30" Type="http://schemas.openxmlformats.org/officeDocument/2006/relationships/footer" Target="footer2.xml"/><Relationship Id="rId35" Type="http://schemas.openxmlformats.org/officeDocument/2006/relationships/image" Target="media/image10.emf"/><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CA0BC-5ACB-4541-88A9-BC337FE64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33</Pages>
  <Words>11544</Words>
  <Characters>70306</Characters>
  <Application>Microsoft Office Word</Application>
  <DocSecurity>0</DocSecurity>
  <Lines>808</Lines>
  <Paragraphs>134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Argyro Kavvada</dc:creator>
  <cp:keywords/>
  <dc:description/>
  <cp:lastModifiedBy>Argyro Kavvada</cp:lastModifiedBy>
  <cp:revision>9</cp:revision>
  <cp:lastPrinted>2019-02-22T20:51:00Z</cp:lastPrinted>
  <dcterms:created xsi:type="dcterms:W3CDTF">2019-07-18T17:45:00Z</dcterms:created>
  <dcterms:modified xsi:type="dcterms:W3CDTF">2019-07-18T18:56:00Z</dcterms:modified>
  <cp:category/>
</cp:coreProperties>
</file>