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56C19" w14:textId="77777777" w:rsidR="003201DE" w:rsidRPr="002E08F5" w:rsidRDefault="003201DE">
      <w:pPr>
        <w:jc w:val="center"/>
        <w:rPr>
          <w:b/>
          <w:bCs/>
          <w:sz w:val="28"/>
          <w:szCs w:val="28"/>
          <w:lang w:val="en-AU"/>
        </w:rPr>
      </w:pPr>
    </w:p>
    <w:p w14:paraId="67E0B35A" w14:textId="7C6DECC9" w:rsidR="00493F27" w:rsidRPr="002E08F5" w:rsidRDefault="00493F27">
      <w:pPr>
        <w:jc w:val="center"/>
        <w:rPr>
          <w:rFonts w:asciiTheme="minorHAnsi" w:hAnsiTheme="minorHAnsi"/>
          <w:b/>
          <w:bCs/>
          <w:sz w:val="28"/>
          <w:szCs w:val="28"/>
          <w:lang w:val="en-AU"/>
        </w:rPr>
      </w:pPr>
      <w:r w:rsidRPr="002E08F5">
        <w:rPr>
          <w:rFonts w:asciiTheme="minorHAnsi" w:hAnsiTheme="minorHAnsi"/>
          <w:b/>
          <w:bCs/>
          <w:sz w:val="28"/>
          <w:szCs w:val="28"/>
          <w:lang w:val="en-AU"/>
        </w:rPr>
        <w:t xml:space="preserve">MINUTES OF THE </w:t>
      </w:r>
      <w:r w:rsidR="007D4051" w:rsidRPr="002E08F5">
        <w:rPr>
          <w:rFonts w:asciiTheme="minorHAnsi" w:hAnsiTheme="minorHAnsi"/>
          <w:b/>
          <w:bCs/>
          <w:sz w:val="28"/>
          <w:szCs w:val="28"/>
          <w:lang w:val="en-AU"/>
        </w:rPr>
        <w:t>8</w:t>
      </w:r>
      <w:r w:rsidR="007D4051" w:rsidRPr="002E08F5">
        <w:rPr>
          <w:rFonts w:asciiTheme="minorHAnsi" w:hAnsiTheme="minorHAnsi"/>
          <w:b/>
          <w:bCs/>
          <w:sz w:val="28"/>
          <w:szCs w:val="28"/>
          <w:vertAlign w:val="superscript"/>
          <w:lang w:val="en-AU"/>
        </w:rPr>
        <w:t>th</w:t>
      </w:r>
      <w:r w:rsidR="007D4051" w:rsidRPr="002E08F5">
        <w:rPr>
          <w:rFonts w:asciiTheme="minorHAnsi" w:hAnsiTheme="minorHAnsi"/>
          <w:b/>
          <w:bCs/>
          <w:sz w:val="28"/>
          <w:szCs w:val="28"/>
          <w:lang w:val="en-AU"/>
        </w:rPr>
        <w:t xml:space="preserve"> </w:t>
      </w:r>
      <w:r w:rsidR="00EB0A74" w:rsidRPr="002E08F5">
        <w:rPr>
          <w:rFonts w:asciiTheme="minorHAnsi" w:hAnsiTheme="minorHAnsi"/>
          <w:b/>
          <w:bCs/>
          <w:sz w:val="28"/>
          <w:szCs w:val="28"/>
          <w:lang w:val="en-AU"/>
        </w:rPr>
        <w:t>SDCG MEETING (SDCG-8</w:t>
      </w:r>
      <w:r w:rsidR="00B67C87" w:rsidRPr="002E08F5">
        <w:rPr>
          <w:rFonts w:asciiTheme="minorHAnsi" w:hAnsiTheme="minorHAnsi"/>
          <w:b/>
          <w:bCs/>
          <w:sz w:val="28"/>
          <w:szCs w:val="28"/>
          <w:lang w:val="en-AU"/>
        </w:rPr>
        <w:t>)</w:t>
      </w:r>
    </w:p>
    <w:p w14:paraId="324D6D59" w14:textId="77777777" w:rsidR="00493F27" w:rsidRPr="002E08F5" w:rsidRDefault="00493F27">
      <w:pPr>
        <w:jc w:val="center"/>
        <w:rPr>
          <w:rFonts w:asciiTheme="minorHAnsi" w:hAnsiTheme="minorHAnsi" w:cstheme="minorBidi"/>
          <w:b/>
          <w:bCs/>
          <w:lang w:val="en-AU"/>
        </w:rPr>
      </w:pPr>
    </w:p>
    <w:p w14:paraId="5F68BE28" w14:textId="628F47D3" w:rsidR="00493F27" w:rsidRPr="002E08F5" w:rsidRDefault="005673F6">
      <w:pPr>
        <w:jc w:val="center"/>
        <w:rPr>
          <w:rFonts w:asciiTheme="minorHAnsi" w:hAnsiTheme="minorHAnsi"/>
          <w:b/>
          <w:bCs/>
          <w:sz w:val="22"/>
          <w:szCs w:val="22"/>
          <w:lang w:val="en-AU"/>
        </w:rPr>
      </w:pPr>
      <w:r w:rsidRPr="002E08F5">
        <w:rPr>
          <w:rFonts w:asciiTheme="minorHAnsi" w:hAnsiTheme="minorHAnsi"/>
          <w:b/>
          <w:bCs/>
          <w:sz w:val="22"/>
          <w:szCs w:val="22"/>
          <w:lang w:val="en-AU"/>
        </w:rPr>
        <w:t>23</w:t>
      </w:r>
      <w:r w:rsidRPr="002E08F5">
        <w:rPr>
          <w:rFonts w:asciiTheme="minorHAnsi" w:hAnsiTheme="minorHAnsi"/>
          <w:b/>
          <w:bCs/>
          <w:sz w:val="22"/>
          <w:szCs w:val="22"/>
          <w:vertAlign w:val="superscript"/>
          <w:lang w:val="en-AU"/>
        </w:rPr>
        <w:t>rd</w:t>
      </w:r>
      <w:r w:rsidRPr="002E08F5">
        <w:rPr>
          <w:rFonts w:asciiTheme="minorHAnsi" w:hAnsiTheme="minorHAnsi"/>
          <w:b/>
          <w:bCs/>
          <w:sz w:val="22"/>
          <w:szCs w:val="22"/>
          <w:lang w:val="en-AU"/>
        </w:rPr>
        <w:t>-25</w:t>
      </w:r>
      <w:r w:rsidRPr="002E08F5">
        <w:rPr>
          <w:rFonts w:asciiTheme="minorHAnsi" w:hAnsiTheme="minorHAnsi"/>
          <w:b/>
          <w:bCs/>
          <w:sz w:val="22"/>
          <w:szCs w:val="22"/>
          <w:vertAlign w:val="superscript"/>
          <w:lang w:val="en-AU"/>
        </w:rPr>
        <w:t>th</w:t>
      </w:r>
      <w:r w:rsidRPr="002E08F5">
        <w:rPr>
          <w:rFonts w:asciiTheme="minorHAnsi" w:hAnsiTheme="minorHAnsi"/>
          <w:b/>
          <w:bCs/>
          <w:sz w:val="22"/>
          <w:szCs w:val="22"/>
          <w:lang w:val="en-AU"/>
        </w:rPr>
        <w:t xml:space="preserve"> </w:t>
      </w:r>
      <w:r w:rsidR="00623FE2" w:rsidRPr="002E08F5">
        <w:rPr>
          <w:rFonts w:asciiTheme="minorHAnsi" w:hAnsiTheme="minorHAnsi"/>
          <w:b/>
          <w:bCs/>
          <w:sz w:val="22"/>
          <w:szCs w:val="22"/>
          <w:lang w:val="en-AU"/>
        </w:rPr>
        <w:t>September</w:t>
      </w:r>
      <w:r w:rsidRPr="002E08F5">
        <w:rPr>
          <w:rFonts w:asciiTheme="minorHAnsi" w:hAnsiTheme="minorHAnsi"/>
          <w:b/>
          <w:bCs/>
          <w:sz w:val="22"/>
          <w:szCs w:val="22"/>
          <w:lang w:val="en-AU"/>
        </w:rPr>
        <w:t xml:space="preserve"> 2015</w:t>
      </w:r>
      <w:r w:rsidR="00493F27" w:rsidRPr="002E08F5">
        <w:rPr>
          <w:rFonts w:asciiTheme="minorHAnsi" w:hAnsiTheme="minorHAnsi"/>
          <w:b/>
          <w:bCs/>
          <w:sz w:val="22"/>
          <w:szCs w:val="22"/>
          <w:lang w:val="en-AU"/>
        </w:rPr>
        <w:br/>
      </w:r>
      <w:r w:rsidRPr="002E08F5">
        <w:rPr>
          <w:rFonts w:asciiTheme="minorHAnsi" w:hAnsiTheme="minorHAnsi"/>
          <w:b/>
          <w:bCs/>
          <w:sz w:val="22"/>
          <w:szCs w:val="22"/>
          <w:lang w:val="en-AU"/>
        </w:rPr>
        <w:t>DLR, Bonn, Germany</w:t>
      </w:r>
    </w:p>
    <w:p w14:paraId="5053E1AB" w14:textId="0BEBDC1E" w:rsidR="00493F27" w:rsidRPr="002E08F5" w:rsidRDefault="00493F27">
      <w:pPr>
        <w:pStyle w:val="Heading1"/>
        <w:ind w:left="360" w:hanging="360"/>
        <w:rPr>
          <w:lang w:val="en-AU"/>
        </w:rPr>
      </w:pPr>
      <w:r w:rsidRPr="002E08F5">
        <w:rPr>
          <w:lang w:val="en-AU"/>
        </w:rPr>
        <w:t>Welcome and Opening Remarks</w:t>
      </w:r>
      <w:r w:rsidR="00DD46E9" w:rsidRPr="002E08F5">
        <w:rPr>
          <w:lang w:val="en-AU"/>
        </w:rPr>
        <w:t xml:space="preserve"> – Commercial Provider Day</w:t>
      </w:r>
    </w:p>
    <w:p w14:paraId="41015689" w14:textId="2929EBC2" w:rsidR="00EB72F1" w:rsidRPr="002E08F5" w:rsidRDefault="00FC09A0" w:rsidP="00451511">
      <w:pPr>
        <w:pStyle w:val="BodyText2"/>
        <w:spacing w:before="120" w:after="120"/>
        <w:rPr>
          <w:rFonts w:asciiTheme="minorHAnsi" w:hAnsiTheme="minorHAnsi"/>
          <w:lang w:val="en-AU"/>
        </w:rPr>
      </w:pPr>
      <w:r w:rsidRPr="002E08F5">
        <w:rPr>
          <w:rFonts w:asciiTheme="minorHAnsi" w:hAnsiTheme="minorHAnsi"/>
          <w:lang w:val="en-AU"/>
        </w:rPr>
        <w:t xml:space="preserve">Rolf Densing (Program Director Space Administration, DLR) </w:t>
      </w:r>
      <w:r w:rsidR="00007574" w:rsidRPr="002E08F5">
        <w:rPr>
          <w:rFonts w:asciiTheme="minorHAnsi" w:hAnsiTheme="minorHAnsi"/>
          <w:lang w:val="en-AU"/>
        </w:rPr>
        <w:t xml:space="preserve">welcomed </w:t>
      </w:r>
      <w:r w:rsidR="00074FA5" w:rsidRPr="002E08F5">
        <w:rPr>
          <w:rFonts w:asciiTheme="minorHAnsi" w:hAnsiTheme="minorHAnsi"/>
          <w:lang w:val="en-AU"/>
        </w:rPr>
        <w:t>the group</w:t>
      </w:r>
      <w:r w:rsidR="00DE5337" w:rsidRPr="002E08F5">
        <w:rPr>
          <w:rFonts w:asciiTheme="minorHAnsi" w:hAnsiTheme="minorHAnsi"/>
          <w:lang w:val="en-AU"/>
        </w:rPr>
        <w:t xml:space="preserve"> to </w:t>
      </w:r>
      <w:r w:rsidRPr="002E08F5">
        <w:rPr>
          <w:rFonts w:asciiTheme="minorHAnsi" w:hAnsiTheme="minorHAnsi"/>
          <w:lang w:val="en-AU"/>
        </w:rPr>
        <w:t>Germany</w:t>
      </w:r>
      <w:r w:rsidR="00FF6CE9" w:rsidRPr="002E08F5">
        <w:rPr>
          <w:rFonts w:asciiTheme="minorHAnsi" w:hAnsiTheme="minorHAnsi"/>
          <w:lang w:val="en-AU"/>
        </w:rPr>
        <w:t>, noting that Earth observations are a highlight in DLR’s space programme</w:t>
      </w:r>
      <w:r w:rsidR="00DE5337" w:rsidRPr="002E08F5">
        <w:rPr>
          <w:rFonts w:asciiTheme="minorHAnsi" w:hAnsiTheme="minorHAnsi"/>
          <w:lang w:val="en-AU"/>
        </w:rPr>
        <w:t>.</w:t>
      </w:r>
      <w:r w:rsidR="00EB72F1" w:rsidRPr="002E08F5">
        <w:rPr>
          <w:rFonts w:asciiTheme="minorHAnsi" w:hAnsiTheme="minorHAnsi"/>
          <w:lang w:val="en-AU"/>
        </w:rPr>
        <w:t xml:space="preserve"> Helmut Staudenrausch (DLR) added his welcome to the meeting and to DLR</w:t>
      </w:r>
      <w:r w:rsidR="001C4CF8" w:rsidRPr="002E08F5">
        <w:rPr>
          <w:rFonts w:asciiTheme="minorHAnsi" w:hAnsiTheme="minorHAnsi"/>
          <w:lang w:val="en-AU"/>
        </w:rPr>
        <w:t>, noting that this first Commercial Provider Day was an important milestone for the SDCG and for the GFOI Space Data Component</w:t>
      </w:r>
      <w:r w:rsidR="00EB72F1" w:rsidRPr="002E08F5">
        <w:rPr>
          <w:rFonts w:asciiTheme="minorHAnsi" w:hAnsiTheme="minorHAnsi"/>
          <w:lang w:val="en-AU"/>
        </w:rPr>
        <w:t>.</w:t>
      </w:r>
    </w:p>
    <w:p w14:paraId="1911A38B" w14:textId="028F38BE" w:rsidR="00EC57F5" w:rsidRPr="002E08F5" w:rsidRDefault="00E37C86" w:rsidP="00E5544D">
      <w:pPr>
        <w:pStyle w:val="BodyText2"/>
        <w:spacing w:before="120" w:after="120"/>
        <w:rPr>
          <w:rFonts w:asciiTheme="minorHAnsi" w:hAnsiTheme="minorHAnsi"/>
          <w:lang w:val="en-AU"/>
        </w:rPr>
      </w:pPr>
      <w:r w:rsidRPr="002E08F5">
        <w:rPr>
          <w:rFonts w:asciiTheme="minorHAnsi" w:hAnsiTheme="minorHAnsi"/>
          <w:lang w:val="en-AU"/>
        </w:rPr>
        <w:t xml:space="preserve">The participants introduced themselves in a </w:t>
      </w:r>
      <w:r w:rsidRPr="002E08F5">
        <w:rPr>
          <w:rFonts w:asciiTheme="minorHAnsi" w:hAnsiTheme="minorHAnsi"/>
          <w:i/>
          <w:lang w:val="en-AU"/>
        </w:rPr>
        <w:t>Tour de Table</w:t>
      </w:r>
      <w:r w:rsidRPr="002E08F5">
        <w:rPr>
          <w:rFonts w:asciiTheme="minorHAnsi" w:hAnsiTheme="minorHAnsi"/>
          <w:lang w:val="en-AU"/>
        </w:rPr>
        <w:t>.</w:t>
      </w:r>
    </w:p>
    <w:p w14:paraId="7439AE3D" w14:textId="688FCDB4" w:rsidR="00B77EB3" w:rsidRPr="002E08F5" w:rsidRDefault="00D429A0" w:rsidP="00D45798">
      <w:pPr>
        <w:pStyle w:val="Heading1"/>
        <w:ind w:left="360" w:hanging="360"/>
        <w:rPr>
          <w:lang w:val="en-AU"/>
        </w:rPr>
      </w:pPr>
      <w:r w:rsidRPr="002E08F5">
        <w:rPr>
          <w:lang w:val="en-AU"/>
        </w:rPr>
        <w:t>Introductions and Objectives</w:t>
      </w:r>
    </w:p>
    <w:p w14:paraId="65D1C252" w14:textId="37D5688B" w:rsidR="006D0AD8" w:rsidRPr="002E08F5" w:rsidRDefault="00310CA1" w:rsidP="006D0AD8">
      <w:pPr>
        <w:pStyle w:val="BodyText2"/>
        <w:spacing w:before="120" w:after="120"/>
        <w:rPr>
          <w:rFonts w:asciiTheme="minorHAnsi" w:hAnsiTheme="minorHAnsi"/>
          <w:lang w:val="en-AU"/>
        </w:rPr>
      </w:pPr>
      <w:r w:rsidRPr="002E08F5">
        <w:rPr>
          <w:rFonts w:asciiTheme="minorHAnsi" w:hAnsiTheme="minorHAnsi"/>
          <w:lang w:val="en-AU"/>
        </w:rPr>
        <w:t>Eugene (Gene) Fosnight (USGS)</w:t>
      </w:r>
      <w:r w:rsidR="006D0AD8" w:rsidRPr="002E08F5">
        <w:rPr>
          <w:rFonts w:asciiTheme="minorHAnsi" w:hAnsiTheme="minorHAnsi"/>
          <w:lang w:val="en-AU"/>
        </w:rPr>
        <w:t xml:space="preserve"> </w:t>
      </w:r>
      <w:r w:rsidR="00640DE6" w:rsidRPr="002E08F5">
        <w:rPr>
          <w:rFonts w:asciiTheme="minorHAnsi" w:hAnsiTheme="minorHAnsi"/>
          <w:lang w:val="en-AU"/>
        </w:rPr>
        <w:t>reviewed</w:t>
      </w:r>
      <w:r w:rsidR="006D0AD8" w:rsidRPr="002E08F5">
        <w:rPr>
          <w:rFonts w:asciiTheme="minorHAnsi" w:hAnsiTheme="minorHAnsi"/>
          <w:lang w:val="en-AU"/>
        </w:rPr>
        <w:t xml:space="preserve"> the objectives of the day, including:</w:t>
      </w:r>
    </w:p>
    <w:p w14:paraId="3B18C03F" w14:textId="6D6E9FBC" w:rsidR="006D0AD8" w:rsidRPr="002E08F5" w:rsidRDefault="00AB647E" w:rsidP="00BC5656">
      <w:pPr>
        <w:pStyle w:val="BodyText2"/>
        <w:numPr>
          <w:ilvl w:val="0"/>
          <w:numId w:val="16"/>
        </w:numPr>
        <w:ind w:left="357" w:hanging="357"/>
        <w:rPr>
          <w:rFonts w:asciiTheme="minorHAnsi" w:hAnsiTheme="minorHAnsi"/>
          <w:lang w:val="en-AU"/>
        </w:rPr>
      </w:pPr>
      <w:r w:rsidRPr="002E08F5">
        <w:rPr>
          <w:rFonts w:asciiTheme="minorHAnsi" w:hAnsiTheme="minorHAnsi"/>
          <w:lang w:val="en-AU"/>
        </w:rPr>
        <w:t>e</w:t>
      </w:r>
      <w:r w:rsidR="006D0AD8" w:rsidRPr="002E08F5">
        <w:rPr>
          <w:rFonts w:asciiTheme="minorHAnsi" w:hAnsiTheme="minorHAnsi"/>
          <w:lang w:val="en-AU"/>
        </w:rPr>
        <w:t>xchange of views and information between CEOS Space Data Coordination Group in support of GFOI and commercial EO data providers;</w:t>
      </w:r>
    </w:p>
    <w:p w14:paraId="3F93FF69" w14:textId="490C8A99" w:rsidR="006D0AD8" w:rsidRPr="002E08F5" w:rsidRDefault="00AB647E" w:rsidP="00BC5656">
      <w:pPr>
        <w:pStyle w:val="BodyText2"/>
        <w:numPr>
          <w:ilvl w:val="0"/>
          <w:numId w:val="16"/>
        </w:numPr>
        <w:ind w:left="357" w:hanging="357"/>
        <w:rPr>
          <w:rFonts w:asciiTheme="minorHAnsi" w:hAnsiTheme="minorHAnsi"/>
          <w:lang w:val="en-AU"/>
        </w:rPr>
      </w:pPr>
      <w:r w:rsidRPr="002E08F5">
        <w:rPr>
          <w:rFonts w:asciiTheme="minorHAnsi" w:hAnsiTheme="minorHAnsi"/>
          <w:lang w:val="en-AU"/>
        </w:rPr>
        <w:t>i</w:t>
      </w:r>
      <w:r w:rsidR="006D0AD8" w:rsidRPr="002E08F5">
        <w:rPr>
          <w:rFonts w:asciiTheme="minorHAnsi" w:hAnsiTheme="minorHAnsi"/>
          <w:lang w:val="en-AU"/>
        </w:rPr>
        <w:t>nforming commercial data providers on the GFOI global baseline data strategy and related opportunities for commercial data providers;</w:t>
      </w:r>
    </w:p>
    <w:p w14:paraId="2BBA46C6" w14:textId="5A383C35" w:rsidR="006D0AD8" w:rsidRPr="002E08F5" w:rsidRDefault="00AB647E" w:rsidP="00BC5656">
      <w:pPr>
        <w:pStyle w:val="BodyText2"/>
        <w:numPr>
          <w:ilvl w:val="0"/>
          <w:numId w:val="16"/>
        </w:numPr>
        <w:ind w:left="357" w:hanging="357"/>
        <w:rPr>
          <w:rFonts w:asciiTheme="minorHAnsi" w:hAnsiTheme="minorHAnsi"/>
          <w:lang w:val="en-AU"/>
        </w:rPr>
      </w:pPr>
      <w:r w:rsidRPr="002E08F5">
        <w:rPr>
          <w:rFonts w:asciiTheme="minorHAnsi" w:hAnsiTheme="minorHAnsi"/>
          <w:lang w:val="en-AU"/>
        </w:rPr>
        <w:t>e</w:t>
      </w:r>
      <w:r w:rsidR="006D0AD8" w:rsidRPr="002E08F5">
        <w:rPr>
          <w:rFonts w:asciiTheme="minorHAnsi" w:hAnsiTheme="minorHAnsi"/>
          <w:lang w:val="en-AU"/>
        </w:rPr>
        <w:t>ngaging commercial data providers in contributing to GFOI key science questions (R&amp;D Plan) and service demonstration and pilot activities; and,</w:t>
      </w:r>
    </w:p>
    <w:p w14:paraId="2439D56D" w14:textId="25CEB562" w:rsidR="006D0AD8" w:rsidRPr="002E08F5" w:rsidRDefault="00AB647E" w:rsidP="00BC5656">
      <w:pPr>
        <w:pStyle w:val="BodyText2"/>
        <w:numPr>
          <w:ilvl w:val="0"/>
          <w:numId w:val="16"/>
        </w:numPr>
        <w:spacing w:after="120"/>
        <w:ind w:left="357" w:hanging="357"/>
        <w:rPr>
          <w:rFonts w:asciiTheme="minorHAnsi" w:hAnsiTheme="minorHAnsi"/>
          <w:lang w:val="en-AU"/>
        </w:rPr>
      </w:pPr>
      <w:r w:rsidRPr="002E08F5">
        <w:rPr>
          <w:rFonts w:asciiTheme="minorHAnsi" w:hAnsiTheme="minorHAnsi"/>
          <w:lang w:val="en-AU"/>
        </w:rPr>
        <w:t>e</w:t>
      </w:r>
      <w:r w:rsidR="006D0AD8" w:rsidRPr="002E08F5">
        <w:rPr>
          <w:rFonts w:asciiTheme="minorHAnsi" w:hAnsiTheme="minorHAnsi"/>
          <w:lang w:val="en-AU"/>
        </w:rPr>
        <w:t>xploration of a collaborative and open contribution framework with commercial data providers, aiming at providing data streams complementary to the CEOS portfolio to support GFOI SDCG strategy elements 2 &amp; 3.</w:t>
      </w:r>
    </w:p>
    <w:p w14:paraId="40CC28B4" w14:textId="64DDAED5" w:rsidR="004959C3" w:rsidRPr="002E08F5" w:rsidRDefault="00CC173C" w:rsidP="00E5544D">
      <w:pPr>
        <w:pStyle w:val="BodyText2"/>
        <w:spacing w:before="120" w:after="120"/>
        <w:rPr>
          <w:rFonts w:asciiTheme="minorHAnsi" w:hAnsiTheme="minorHAnsi"/>
          <w:lang w:val="en-AU"/>
        </w:rPr>
      </w:pPr>
      <w:r w:rsidRPr="002E08F5">
        <w:rPr>
          <w:rFonts w:asciiTheme="minorHAnsi" w:hAnsiTheme="minorHAnsi"/>
          <w:lang w:val="en-AU"/>
        </w:rPr>
        <w:t xml:space="preserve">Gene noted that the main objective is to identify </w:t>
      </w:r>
      <w:r w:rsidR="009D27A5" w:rsidRPr="002E08F5">
        <w:rPr>
          <w:rFonts w:asciiTheme="minorHAnsi" w:hAnsiTheme="minorHAnsi"/>
          <w:lang w:val="en-AU"/>
        </w:rPr>
        <w:t>opportunities and synergies between the activities of the</w:t>
      </w:r>
      <w:r w:rsidR="0099256C" w:rsidRPr="002E08F5">
        <w:rPr>
          <w:rFonts w:asciiTheme="minorHAnsi" w:hAnsiTheme="minorHAnsi"/>
          <w:lang w:val="en-AU"/>
        </w:rPr>
        <w:t xml:space="preserve"> SDCG and the commercial sector</w:t>
      </w:r>
      <w:r w:rsidR="007A1E3F" w:rsidRPr="002E08F5">
        <w:rPr>
          <w:rFonts w:asciiTheme="minorHAnsi" w:hAnsiTheme="minorHAnsi"/>
          <w:lang w:val="en-AU"/>
        </w:rPr>
        <w:t>. He contrasted</w:t>
      </w:r>
      <w:r w:rsidR="0099256C" w:rsidRPr="002E08F5">
        <w:rPr>
          <w:rFonts w:asciiTheme="minorHAnsi" w:hAnsiTheme="minorHAnsi"/>
          <w:lang w:val="en-AU"/>
        </w:rPr>
        <w:t xml:space="preserve"> the relative strengths of </w:t>
      </w:r>
      <w:r w:rsidR="0032612E" w:rsidRPr="002E08F5">
        <w:rPr>
          <w:rFonts w:asciiTheme="minorHAnsi" w:hAnsiTheme="minorHAnsi"/>
          <w:lang w:val="en-AU"/>
        </w:rPr>
        <w:t>medium resolution global survey missions</w:t>
      </w:r>
      <w:r w:rsidR="007A1E3F" w:rsidRPr="002E08F5">
        <w:rPr>
          <w:rFonts w:asciiTheme="minorHAnsi" w:hAnsiTheme="minorHAnsi"/>
          <w:lang w:val="en-AU"/>
        </w:rPr>
        <w:t>, with the generally</w:t>
      </w:r>
      <w:r w:rsidR="001E7040" w:rsidRPr="002E08F5">
        <w:rPr>
          <w:rFonts w:asciiTheme="minorHAnsi" w:hAnsiTheme="minorHAnsi"/>
          <w:lang w:val="en-AU"/>
        </w:rPr>
        <w:t xml:space="preserve"> more responsive</w:t>
      </w:r>
      <w:r w:rsidR="007A1E3F" w:rsidRPr="002E08F5">
        <w:rPr>
          <w:rFonts w:asciiTheme="minorHAnsi" w:hAnsiTheme="minorHAnsi"/>
          <w:lang w:val="en-AU"/>
        </w:rPr>
        <w:t xml:space="preserve">, finer resolution </w:t>
      </w:r>
      <w:r w:rsidR="0010150E" w:rsidRPr="002E08F5">
        <w:rPr>
          <w:rFonts w:asciiTheme="minorHAnsi" w:hAnsiTheme="minorHAnsi"/>
          <w:lang w:val="en-AU"/>
        </w:rPr>
        <w:t>commercial missions</w:t>
      </w:r>
      <w:r w:rsidR="00626D2F" w:rsidRPr="002E08F5">
        <w:rPr>
          <w:rFonts w:asciiTheme="minorHAnsi" w:hAnsiTheme="minorHAnsi"/>
          <w:lang w:val="en-AU"/>
        </w:rPr>
        <w:t xml:space="preserve">, and identified </w:t>
      </w:r>
      <w:r w:rsidR="004959C3" w:rsidRPr="002E08F5">
        <w:rPr>
          <w:rFonts w:asciiTheme="minorHAnsi" w:hAnsiTheme="minorHAnsi"/>
          <w:lang w:val="en-AU"/>
        </w:rPr>
        <w:t>several potential opportunities for synergy and collaboration:</w:t>
      </w:r>
    </w:p>
    <w:p w14:paraId="59AEB897" w14:textId="2F7D4D5A" w:rsidR="004959C3" w:rsidRPr="002E08F5" w:rsidRDefault="004959C3" w:rsidP="00BC5656">
      <w:pPr>
        <w:pStyle w:val="BodyText2"/>
        <w:numPr>
          <w:ilvl w:val="0"/>
          <w:numId w:val="19"/>
        </w:numPr>
        <w:ind w:left="357" w:hanging="357"/>
        <w:rPr>
          <w:rFonts w:asciiTheme="minorHAnsi" w:hAnsiTheme="minorHAnsi"/>
          <w:lang w:val="en-AU"/>
        </w:rPr>
      </w:pPr>
      <w:r w:rsidRPr="002E08F5">
        <w:rPr>
          <w:rFonts w:asciiTheme="minorHAnsi" w:hAnsiTheme="minorHAnsi"/>
          <w:lang w:val="en-AU"/>
        </w:rPr>
        <w:t>multi-resolution analysis;</w:t>
      </w:r>
    </w:p>
    <w:p w14:paraId="1AA58CF6" w14:textId="77777777" w:rsidR="004959C3" w:rsidRPr="002E08F5" w:rsidRDefault="004959C3" w:rsidP="00BC5656">
      <w:pPr>
        <w:pStyle w:val="BodyText2"/>
        <w:numPr>
          <w:ilvl w:val="0"/>
          <w:numId w:val="19"/>
        </w:numPr>
        <w:ind w:left="357" w:hanging="357"/>
        <w:rPr>
          <w:rFonts w:asciiTheme="minorHAnsi" w:hAnsiTheme="minorHAnsi"/>
          <w:lang w:val="en-AU"/>
        </w:rPr>
      </w:pPr>
      <w:r w:rsidRPr="002E08F5">
        <w:rPr>
          <w:rFonts w:asciiTheme="minorHAnsi" w:hAnsiTheme="minorHAnsi"/>
          <w:lang w:val="en-AU"/>
        </w:rPr>
        <w:t>multi-stage sample designs;</w:t>
      </w:r>
    </w:p>
    <w:p w14:paraId="3E34C7B1" w14:textId="77777777" w:rsidR="004959C3" w:rsidRPr="002E08F5" w:rsidRDefault="004959C3" w:rsidP="00BC5656">
      <w:pPr>
        <w:pStyle w:val="BodyText2"/>
        <w:numPr>
          <w:ilvl w:val="0"/>
          <w:numId w:val="19"/>
        </w:numPr>
        <w:ind w:left="357" w:hanging="357"/>
        <w:rPr>
          <w:rFonts w:asciiTheme="minorHAnsi" w:hAnsiTheme="minorHAnsi"/>
          <w:lang w:val="en-AU"/>
        </w:rPr>
      </w:pPr>
      <w:r w:rsidRPr="002E08F5">
        <w:rPr>
          <w:rFonts w:asciiTheme="minorHAnsi" w:hAnsiTheme="minorHAnsi"/>
          <w:lang w:val="en-AU"/>
        </w:rPr>
        <w:t>absolute and cross calibration; and,</w:t>
      </w:r>
    </w:p>
    <w:p w14:paraId="27DA993E" w14:textId="17E736A8" w:rsidR="004057E1" w:rsidRPr="002E08F5" w:rsidRDefault="004959C3" w:rsidP="00BC5656">
      <w:pPr>
        <w:pStyle w:val="BodyText2"/>
        <w:numPr>
          <w:ilvl w:val="0"/>
          <w:numId w:val="19"/>
        </w:numPr>
        <w:spacing w:after="120"/>
        <w:ind w:left="357" w:hanging="357"/>
        <w:rPr>
          <w:rFonts w:asciiTheme="minorHAnsi" w:hAnsiTheme="minorHAnsi"/>
          <w:lang w:val="en-AU"/>
        </w:rPr>
      </w:pPr>
      <w:r w:rsidRPr="002E08F5">
        <w:rPr>
          <w:rFonts w:asciiTheme="minorHAnsi" w:hAnsiTheme="minorHAnsi"/>
          <w:lang w:val="en-AU"/>
        </w:rPr>
        <w:t>coordination of access to commercial archive data that is no longer commercially viable.</w:t>
      </w:r>
    </w:p>
    <w:p w14:paraId="5BF3748A" w14:textId="02658559" w:rsidR="000923CB" w:rsidRPr="002E08F5" w:rsidRDefault="000A47B4" w:rsidP="00E5544D">
      <w:pPr>
        <w:pStyle w:val="BodyText2"/>
        <w:spacing w:before="120" w:after="120"/>
        <w:rPr>
          <w:rFonts w:asciiTheme="minorHAnsi" w:hAnsiTheme="minorHAnsi"/>
          <w:lang w:val="en-AU"/>
        </w:rPr>
      </w:pPr>
      <w:r w:rsidRPr="002E08F5">
        <w:rPr>
          <w:rFonts w:asciiTheme="minorHAnsi" w:hAnsiTheme="minorHAnsi"/>
          <w:lang w:val="en-AU"/>
        </w:rPr>
        <w:t>He briefly reviewed the role of SDCG:</w:t>
      </w:r>
    </w:p>
    <w:p w14:paraId="50FF9B19" w14:textId="14D40A09" w:rsidR="004E590B" w:rsidRPr="002E08F5" w:rsidRDefault="004E590B" w:rsidP="00BC5656">
      <w:pPr>
        <w:pStyle w:val="BodyText2"/>
        <w:numPr>
          <w:ilvl w:val="0"/>
          <w:numId w:val="20"/>
        </w:numPr>
        <w:ind w:left="357" w:hanging="357"/>
        <w:rPr>
          <w:rFonts w:asciiTheme="minorHAnsi" w:hAnsiTheme="minorHAnsi"/>
          <w:lang w:val="en-AU"/>
        </w:rPr>
      </w:pPr>
      <w:r w:rsidRPr="002E08F5">
        <w:rPr>
          <w:rFonts w:asciiTheme="minorHAnsi" w:hAnsiTheme="minorHAnsi"/>
          <w:bCs/>
          <w:lang w:val="en-AU"/>
        </w:rPr>
        <w:t>To ensure country access to core data provided by the CEOS space agencies</w:t>
      </w:r>
      <w:r w:rsidR="000A47B4" w:rsidRPr="002E08F5">
        <w:rPr>
          <w:rFonts w:asciiTheme="minorHAnsi" w:hAnsiTheme="minorHAnsi"/>
          <w:bCs/>
          <w:lang w:val="en-AU"/>
        </w:rPr>
        <w:t>;</w:t>
      </w:r>
    </w:p>
    <w:p w14:paraId="78EDFEB2" w14:textId="2591BA23" w:rsidR="004E590B" w:rsidRPr="002E08F5" w:rsidRDefault="004E590B" w:rsidP="00BC5656">
      <w:pPr>
        <w:pStyle w:val="BodyText2"/>
        <w:numPr>
          <w:ilvl w:val="0"/>
          <w:numId w:val="20"/>
        </w:numPr>
        <w:ind w:left="357" w:hanging="357"/>
        <w:rPr>
          <w:rFonts w:asciiTheme="minorHAnsi" w:hAnsiTheme="minorHAnsi"/>
          <w:lang w:val="en-AU"/>
        </w:rPr>
      </w:pPr>
      <w:r w:rsidRPr="002E08F5">
        <w:rPr>
          <w:rFonts w:asciiTheme="minorHAnsi" w:hAnsiTheme="minorHAnsi"/>
          <w:bCs/>
          <w:lang w:val="en-AU"/>
        </w:rPr>
        <w:t>To understand the GFOI data needs of the national forest agencies</w:t>
      </w:r>
      <w:r w:rsidR="000A47B4" w:rsidRPr="002E08F5">
        <w:rPr>
          <w:rFonts w:asciiTheme="minorHAnsi" w:hAnsiTheme="minorHAnsi"/>
          <w:bCs/>
          <w:lang w:val="en-AU"/>
        </w:rPr>
        <w:t>; and,</w:t>
      </w:r>
    </w:p>
    <w:p w14:paraId="74059A00" w14:textId="6EF81554" w:rsidR="006F2808" w:rsidRPr="002E08F5" w:rsidRDefault="004E590B" w:rsidP="00BC5656">
      <w:pPr>
        <w:pStyle w:val="BodyText2"/>
        <w:numPr>
          <w:ilvl w:val="0"/>
          <w:numId w:val="20"/>
        </w:numPr>
        <w:ind w:left="357" w:hanging="357"/>
        <w:rPr>
          <w:rFonts w:asciiTheme="minorHAnsi" w:hAnsiTheme="minorHAnsi"/>
          <w:lang w:val="en-AU"/>
        </w:rPr>
      </w:pPr>
      <w:r w:rsidRPr="002E08F5">
        <w:rPr>
          <w:rFonts w:asciiTheme="minorHAnsi" w:hAnsiTheme="minorHAnsi"/>
          <w:bCs/>
          <w:lang w:val="en-AU"/>
        </w:rPr>
        <w:t>To support R&amp;D requirements needed to continue to evolve forest monitoring methodologies</w:t>
      </w:r>
      <w:r w:rsidR="006F2808" w:rsidRPr="002E08F5">
        <w:rPr>
          <w:rFonts w:asciiTheme="minorHAnsi" w:hAnsiTheme="minorHAnsi"/>
          <w:bCs/>
          <w:lang w:val="en-AU"/>
        </w:rPr>
        <w:t>.</w:t>
      </w:r>
    </w:p>
    <w:p w14:paraId="36A3D754" w14:textId="55FCCE8E" w:rsidR="006D0AD8" w:rsidRPr="002E08F5" w:rsidRDefault="00A95F44" w:rsidP="00E5544D">
      <w:pPr>
        <w:pStyle w:val="BodyText2"/>
        <w:spacing w:before="120" w:after="120"/>
        <w:rPr>
          <w:rFonts w:asciiTheme="minorHAnsi" w:hAnsiTheme="minorHAnsi"/>
          <w:i/>
          <w:lang w:val="en-AU"/>
        </w:rPr>
      </w:pPr>
      <w:r w:rsidRPr="002E08F5">
        <w:rPr>
          <w:rFonts w:asciiTheme="minorHAnsi" w:hAnsiTheme="minorHAnsi"/>
          <w:i/>
          <w:lang w:val="en-AU"/>
        </w:rPr>
        <w:t>Overview of GFOI</w:t>
      </w:r>
    </w:p>
    <w:p w14:paraId="2493D270" w14:textId="32137F37" w:rsidR="00A95F44" w:rsidRPr="002E08F5" w:rsidRDefault="00CF0475" w:rsidP="00E5544D">
      <w:pPr>
        <w:pStyle w:val="BodyText2"/>
        <w:spacing w:before="120" w:after="120"/>
        <w:rPr>
          <w:rFonts w:asciiTheme="minorHAnsi" w:hAnsiTheme="minorHAnsi"/>
          <w:lang w:val="en-AU"/>
        </w:rPr>
      </w:pPr>
      <w:r w:rsidRPr="002E08F5">
        <w:rPr>
          <w:rFonts w:asciiTheme="minorHAnsi" w:hAnsiTheme="minorHAnsi"/>
          <w:lang w:val="en-AU"/>
        </w:rPr>
        <w:t xml:space="preserve">Frank Martin Seifert (ESA) presented an overview of GFOI, </w:t>
      </w:r>
      <w:r w:rsidR="005A1624" w:rsidRPr="002E08F5">
        <w:rPr>
          <w:rFonts w:asciiTheme="minorHAnsi" w:hAnsiTheme="minorHAnsi"/>
          <w:lang w:val="en-AU"/>
        </w:rPr>
        <w:t>reviewing its</w:t>
      </w:r>
      <w:r w:rsidR="005816E6" w:rsidRPr="002E08F5">
        <w:rPr>
          <w:rFonts w:asciiTheme="minorHAnsi" w:hAnsiTheme="minorHAnsi"/>
          <w:lang w:val="en-AU"/>
        </w:rPr>
        <w:t xml:space="preserve"> four </w:t>
      </w:r>
      <w:r w:rsidR="00CF055D" w:rsidRPr="002E08F5">
        <w:rPr>
          <w:rFonts w:asciiTheme="minorHAnsi" w:hAnsiTheme="minorHAnsi"/>
          <w:lang w:val="en-AU"/>
        </w:rPr>
        <w:t>components</w:t>
      </w:r>
      <w:r w:rsidR="005816E6" w:rsidRPr="002E08F5">
        <w:rPr>
          <w:rFonts w:asciiTheme="minorHAnsi" w:hAnsiTheme="minorHAnsi"/>
          <w:lang w:val="en-AU"/>
        </w:rPr>
        <w:t xml:space="preserve">: </w:t>
      </w:r>
      <w:r w:rsidR="00873364" w:rsidRPr="002E08F5">
        <w:rPr>
          <w:rFonts w:asciiTheme="minorHAnsi" w:hAnsiTheme="minorHAnsi"/>
          <w:lang w:val="en-AU"/>
        </w:rPr>
        <w:t>Space D</w:t>
      </w:r>
      <w:r w:rsidR="009A07E3" w:rsidRPr="002E08F5">
        <w:rPr>
          <w:rFonts w:asciiTheme="minorHAnsi" w:hAnsiTheme="minorHAnsi"/>
          <w:lang w:val="en-AU"/>
        </w:rPr>
        <w:t xml:space="preserve">ata, </w:t>
      </w:r>
      <w:r w:rsidR="00873364" w:rsidRPr="002E08F5">
        <w:rPr>
          <w:rFonts w:asciiTheme="minorHAnsi" w:hAnsiTheme="minorHAnsi"/>
          <w:lang w:val="en-AU"/>
        </w:rPr>
        <w:t>Methods and Guidance, Capacity Building, and Research and D</w:t>
      </w:r>
      <w:r w:rsidR="00B90A92" w:rsidRPr="002E08F5">
        <w:rPr>
          <w:rFonts w:asciiTheme="minorHAnsi" w:hAnsiTheme="minorHAnsi"/>
          <w:lang w:val="en-AU"/>
        </w:rPr>
        <w:t>evelopment.</w:t>
      </w:r>
      <w:r w:rsidR="00DD1440" w:rsidRPr="002E08F5">
        <w:rPr>
          <w:rFonts w:asciiTheme="minorHAnsi" w:hAnsiTheme="minorHAnsi"/>
          <w:lang w:val="en-AU"/>
        </w:rPr>
        <w:t xml:space="preserve"> The principles of GFOI are to support and be consistent with REDD+, </w:t>
      </w:r>
      <w:r w:rsidR="00B260B7" w:rsidRPr="002E08F5">
        <w:rPr>
          <w:rFonts w:asciiTheme="minorHAnsi" w:hAnsiTheme="minorHAnsi"/>
          <w:lang w:val="en-AU"/>
        </w:rPr>
        <w:t xml:space="preserve">to support wall-to-wall monitoring, </w:t>
      </w:r>
      <w:r w:rsidR="00487116" w:rsidRPr="002E08F5">
        <w:rPr>
          <w:rFonts w:asciiTheme="minorHAnsi" w:hAnsiTheme="minorHAnsi"/>
          <w:lang w:val="en-AU"/>
        </w:rPr>
        <w:t xml:space="preserve">to offer affordable and </w:t>
      </w:r>
      <w:r w:rsidR="00487116" w:rsidRPr="002E08F5">
        <w:rPr>
          <w:rFonts w:asciiTheme="minorHAnsi" w:hAnsiTheme="minorHAnsi"/>
          <w:lang w:val="en-AU"/>
        </w:rPr>
        <w:lastRenderedPageBreak/>
        <w:t>practical solutions, and to encourage other international partners such as FAO, World Bank, IPCC/UNFCCC, and others.</w:t>
      </w:r>
      <w:r w:rsidR="000E3A8A" w:rsidRPr="002E08F5">
        <w:rPr>
          <w:rFonts w:asciiTheme="minorHAnsi" w:hAnsiTheme="minorHAnsi"/>
          <w:lang w:val="en-AU"/>
        </w:rPr>
        <w:t xml:space="preserve"> </w:t>
      </w:r>
      <w:r w:rsidR="008E2EEB" w:rsidRPr="002E08F5">
        <w:rPr>
          <w:rFonts w:asciiTheme="minorHAnsi" w:hAnsiTheme="minorHAnsi"/>
          <w:lang w:val="en-AU"/>
        </w:rPr>
        <w:t xml:space="preserve">GFOI supports a </w:t>
      </w:r>
      <w:r w:rsidR="00E32615" w:rsidRPr="002E08F5">
        <w:rPr>
          <w:rFonts w:asciiTheme="minorHAnsi" w:hAnsiTheme="minorHAnsi"/>
          <w:lang w:val="en-AU"/>
        </w:rPr>
        <w:t>variety</w:t>
      </w:r>
      <w:r w:rsidR="000E3A8A" w:rsidRPr="002E08F5">
        <w:rPr>
          <w:rFonts w:asciiTheme="minorHAnsi" w:hAnsiTheme="minorHAnsi"/>
          <w:lang w:val="en-AU"/>
        </w:rPr>
        <w:t xml:space="preserve"> of in-country </w:t>
      </w:r>
      <w:r w:rsidR="008E2EEB" w:rsidRPr="002E08F5">
        <w:rPr>
          <w:rFonts w:asciiTheme="minorHAnsi" w:hAnsiTheme="minorHAnsi"/>
          <w:lang w:val="en-AU"/>
        </w:rPr>
        <w:t>delivery arrangements</w:t>
      </w:r>
      <w:r w:rsidR="00575BB7" w:rsidRPr="002E08F5">
        <w:rPr>
          <w:rFonts w:asciiTheme="minorHAnsi" w:hAnsiTheme="minorHAnsi"/>
          <w:lang w:val="en-AU"/>
        </w:rPr>
        <w:t>, including via its own capacity building component (SilvaCarbon)</w:t>
      </w:r>
      <w:r w:rsidR="008E2EEB" w:rsidRPr="002E08F5">
        <w:rPr>
          <w:rFonts w:asciiTheme="minorHAnsi" w:hAnsiTheme="minorHAnsi"/>
          <w:lang w:val="en-AU"/>
        </w:rPr>
        <w:t>.</w:t>
      </w:r>
    </w:p>
    <w:p w14:paraId="2BEA07EF" w14:textId="15598FDE" w:rsidR="001F4D7B" w:rsidRPr="002E08F5" w:rsidRDefault="006910D0" w:rsidP="00E5544D">
      <w:pPr>
        <w:pStyle w:val="BodyText2"/>
        <w:spacing w:before="120" w:after="120"/>
        <w:rPr>
          <w:rFonts w:asciiTheme="minorHAnsi" w:hAnsiTheme="minorHAnsi"/>
          <w:lang w:val="en-AU"/>
        </w:rPr>
      </w:pPr>
      <w:r w:rsidRPr="002E08F5">
        <w:rPr>
          <w:rFonts w:asciiTheme="minorHAnsi" w:hAnsiTheme="minorHAnsi"/>
          <w:lang w:val="en-AU"/>
        </w:rPr>
        <w:t>Frank Martin reviewed the core data streams</w:t>
      </w:r>
      <w:r w:rsidR="0065772D" w:rsidRPr="002E08F5">
        <w:rPr>
          <w:rFonts w:asciiTheme="minorHAnsi" w:hAnsiTheme="minorHAnsi"/>
          <w:lang w:val="en-AU"/>
        </w:rPr>
        <w:t>,</w:t>
      </w:r>
      <w:r w:rsidRPr="002E08F5">
        <w:rPr>
          <w:rFonts w:asciiTheme="minorHAnsi" w:hAnsiTheme="minorHAnsi"/>
          <w:lang w:val="en-AU"/>
        </w:rPr>
        <w:t xml:space="preserve"> identified</w:t>
      </w:r>
      <w:r w:rsidR="00C56319" w:rsidRPr="002E08F5">
        <w:rPr>
          <w:rFonts w:asciiTheme="minorHAnsi" w:hAnsiTheme="minorHAnsi"/>
          <w:lang w:val="en-AU"/>
        </w:rPr>
        <w:t xml:space="preserve"> by </w:t>
      </w:r>
      <w:r w:rsidR="005C5E3E" w:rsidRPr="002E08F5">
        <w:rPr>
          <w:rFonts w:asciiTheme="minorHAnsi" w:hAnsiTheme="minorHAnsi"/>
          <w:lang w:val="en-AU"/>
        </w:rPr>
        <w:t xml:space="preserve">the </w:t>
      </w:r>
      <w:r w:rsidR="00C56319" w:rsidRPr="002E08F5">
        <w:rPr>
          <w:rFonts w:asciiTheme="minorHAnsi" w:hAnsiTheme="minorHAnsi"/>
          <w:lang w:val="en-AU"/>
        </w:rPr>
        <w:t>SDCG</w:t>
      </w:r>
      <w:r w:rsidR="0065772D" w:rsidRPr="002E08F5">
        <w:rPr>
          <w:rFonts w:asciiTheme="minorHAnsi" w:hAnsiTheme="minorHAnsi"/>
          <w:lang w:val="en-AU"/>
        </w:rPr>
        <w:t xml:space="preserve"> as providing global coverage</w:t>
      </w:r>
      <w:r w:rsidRPr="002E08F5">
        <w:rPr>
          <w:rFonts w:asciiTheme="minorHAnsi" w:hAnsiTheme="minorHAnsi"/>
          <w:lang w:val="en-AU"/>
        </w:rPr>
        <w:t xml:space="preserve"> for GFOI, including Landsat, Sentinel-1, and soon to be joined by Sentinel-2</w:t>
      </w:r>
      <w:r w:rsidR="00F802B4" w:rsidRPr="002E08F5">
        <w:rPr>
          <w:rFonts w:asciiTheme="minorHAnsi" w:hAnsiTheme="minorHAnsi"/>
          <w:lang w:val="en-AU"/>
        </w:rPr>
        <w:t xml:space="preserve"> which is in its on-orbit commissioning phase</w:t>
      </w:r>
      <w:r w:rsidRPr="002E08F5">
        <w:rPr>
          <w:rFonts w:asciiTheme="minorHAnsi" w:hAnsiTheme="minorHAnsi"/>
          <w:lang w:val="en-AU"/>
        </w:rPr>
        <w:t>.</w:t>
      </w:r>
      <w:r w:rsidR="00E8429E" w:rsidRPr="002E08F5">
        <w:rPr>
          <w:rFonts w:asciiTheme="minorHAnsi" w:hAnsiTheme="minorHAnsi"/>
          <w:lang w:val="en-AU"/>
        </w:rPr>
        <w:t xml:space="preserve"> He also noted that annual ALOS and ALOS-2 global </w:t>
      </w:r>
      <w:r w:rsidR="00291C15" w:rsidRPr="002E08F5">
        <w:rPr>
          <w:rFonts w:asciiTheme="minorHAnsi" w:hAnsiTheme="minorHAnsi"/>
          <w:lang w:val="en-AU"/>
        </w:rPr>
        <w:t xml:space="preserve">mosaics are being provided, leveraging ALOS’s </w:t>
      </w:r>
      <w:r w:rsidR="00177ED0" w:rsidRPr="002E08F5">
        <w:rPr>
          <w:rFonts w:asciiTheme="minorHAnsi" w:hAnsiTheme="minorHAnsi"/>
          <w:lang w:val="en-AU"/>
        </w:rPr>
        <w:t>Baseline Observation Strategy (BOS)</w:t>
      </w:r>
      <w:r w:rsidR="00291C15" w:rsidRPr="002E08F5">
        <w:rPr>
          <w:rFonts w:asciiTheme="minorHAnsi" w:hAnsiTheme="minorHAnsi"/>
          <w:lang w:val="en-AU"/>
        </w:rPr>
        <w:t>.</w:t>
      </w:r>
      <w:r w:rsidR="00B55317" w:rsidRPr="002E08F5">
        <w:rPr>
          <w:rFonts w:asciiTheme="minorHAnsi" w:hAnsiTheme="minorHAnsi"/>
          <w:lang w:val="en-AU"/>
        </w:rPr>
        <w:t xml:space="preserve"> </w:t>
      </w:r>
      <w:r w:rsidR="009D5BDE" w:rsidRPr="002E08F5">
        <w:rPr>
          <w:rFonts w:asciiTheme="minorHAnsi" w:hAnsiTheme="minorHAnsi"/>
          <w:lang w:val="en-AU"/>
        </w:rPr>
        <w:t>He stressed that o</w:t>
      </w:r>
      <w:r w:rsidR="00B55317" w:rsidRPr="002E08F5">
        <w:rPr>
          <w:rFonts w:asciiTheme="minorHAnsi" w:hAnsiTheme="minorHAnsi"/>
          <w:lang w:val="en-AU"/>
        </w:rPr>
        <w:t>ne of the main requirements of the climate community is for systematic and repeated observations.</w:t>
      </w:r>
    </w:p>
    <w:p w14:paraId="3CEF0121" w14:textId="26517689" w:rsidR="00A95F44" w:rsidRPr="002E08F5" w:rsidRDefault="00770198" w:rsidP="00E5544D">
      <w:pPr>
        <w:pStyle w:val="BodyText2"/>
        <w:spacing w:before="120" w:after="120"/>
        <w:rPr>
          <w:rFonts w:asciiTheme="minorHAnsi" w:hAnsiTheme="minorHAnsi"/>
          <w:lang w:val="en-AU"/>
        </w:rPr>
      </w:pPr>
      <w:r w:rsidRPr="002E08F5">
        <w:rPr>
          <w:rFonts w:asciiTheme="minorHAnsi" w:hAnsiTheme="minorHAnsi"/>
          <w:lang w:val="en-AU"/>
        </w:rPr>
        <w:t xml:space="preserve">Frank Martin noted that SDCG, </w:t>
      </w:r>
      <w:r w:rsidR="00A07644" w:rsidRPr="002E08F5">
        <w:rPr>
          <w:rFonts w:asciiTheme="minorHAnsi" w:hAnsiTheme="minorHAnsi"/>
          <w:lang w:val="en-AU"/>
        </w:rPr>
        <w:t>supported by</w:t>
      </w:r>
      <w:r w:rsidRPr="002E08F5">
        <w:rPr>
          <w:rFonts w:asciiTheme="minorHAnsi" w:hAnsiTheme="minorHAnsi"/>
          <w:lang w:val="en-AU"/>
        </w:rPr>
        <w:t xml:space="preserve"> the CEOS Syst</w:t>
      </w:r>
      <w:r w:rsidR="00A07644" w:rsidRPr="002E08F5">
        <w:rPr>
          <w:rFonts w:asciiTheme="minorHAnsi" w:hAnsiTheme="minorHAnsi"/>
          <w:lang w:val="en-AU"/>
        </w:rPr>
        <w:t xml:space="preserve">ems Engineering Office (SEO), </w:t>
      </w:r>
      <w:r w:rsidR="00C20177" w:rsidRPr="002E08F5">
        <w:rPr>
          <w:rFonts w:asciiTheme="minorHAnsi" w:hAnsiTheme="minorHAnsi"/>
          <w:lang w:val="en-AU"/>
        </w:rPr>
        <w:t xml:space="preserve">is working on </w:t>
      </w:r>
      <w:r w:rsidR="002F1445" w:rsidRPr="002E08F5">
        <w:rPr>
          <w:rFonts w:asciiTheme="minorHAnsi" w:hAnsiTheme="minorHAnsi"/>
          <w:lang w:val="en-AU"/>
        </w:rPr>
        <w:t>data management solutions leveraging cloud computing models (</w:t>
      </w:r>
      <w:r w:rsidR="00FE3D0E" w:rsidRPr="002E08F5">
        <w:rPr>
          <w:rFonts w:asciiTheme="minorHAnsi" w:hAnsiTheme="minorHAnsi"/>
          <w:lang w:val="en-AU"/>
        </w:rPr>
        <w:t xml:space="preserve">e.g. </w:t>
      </w:r>
      <w:r w:rsidR="002F1445" w:rsidRPr="002E08F5">
        <w:rPr>
          <w:rFonts w:asciiTheme="minorHAnsi" w:hAnsiTheme="minorHAnsi"/>
          <w:lang w:val="en-AU"/>
        </w:rPr>
        <w:t>Data Cube)</w:t>
      </w:r>
      <w:r w:rsidR="00C1287E" w:rsidRPr="002E08F5">
        <w:rPr>
          <w:rFonts w:asciiTheme="minorHAnsi" w:hAnsiTheme="minorHAnsi"/>
          <w:lang w:val="en-AU"/>
        </w:rPr>
        <w:t>, and is also working on a Space Data Access Guide and accompanying Space Data P</w:t>
      </w:r>
      <w:r w:rsidR="003C0C81" w:rsidRPr="002E08F5">
        <w:rPr>
          <w:rFonts w:asciiTheme="minorHAnsi" w:hAnsiTheme="minorHAnsi"/>
          <w:lang w:val="en-AU"/>
        </w:rPr>
        <w:t>ortal</w:t>
      </w:r>
      <w:r w:rsidR="00C1287E" w:rsidRPr="002E08F5">
        <w:rPr>
          <w:rFonts w:asciiTheme="minorHAnsi" w:hAnsiTheme="minorHAnsi"/>
          <w:lang w:val="en-AU"/>
        </w:rPr>
        <w:t xml:space="preserve"> (website)</w:t>
      </w:r>
      <w:r w:rsidR="003C0C81" w:rsidRPr="002E08F5">
        <w:rPr>
          <w:rFonts w:asciiTheme="minorHAnsi" w:hAnsiTheme="minorHAnsi"/>
          <w:lang w:val="en-AU"/>
        </w:rPr>
        <w:t xml:space="preserve"> for GFOI.</w:t>
      </w:r>
    </w:p>
    <w:p w14:paraId="709761DC" w14:textId="4482A064" w:rsidR="009C59A3" w:rsidRPr="002E08F5" w:rsidRDefault="009A4005" w:rsidP="009C59A3">
      <w:pPr>
        <w:pStyle w:val="BodyText2"/>
        <w:spacing w:before="120" w:after="120"/>
        <w:rPr>
          <w:rFonts w:asciiTheme="minorHAnsi" w:hAnsiTheme="minorHAnsi"/>
          <w:i/>
          <w:lang w:val="en-AU"/>
        </w:rPr>
      </w:pPr>
      <w:r w:rsidRPr="002E08F5">
        <w:rPr>
          <w:rFonts w:asciiTheme="minorHAnsi" w:hAnsiTheme="minorHAnsi"/>
          <w:i/>
          <w:lang w:val="en-AU"/>
        </w:rPr>
        <w:t>CEOS Space Data Strategy</w:t>
      </w:r>
      <w:r w:rsidR="0054176E" w:rsidRPr="002E08F5">
        <w:rPr>
          <w:rFonts w:asciiTheme="minorHAnsi" w:hAnsiTheme="minorHAnsi"/>
          <w:i/>
          <w:lang w:val="en-AU"/>
        </w:rPr>
        <w:t xml:space="preserve"> for GFOI</w:t>
      </w:r>
    </w:p>
    <w:p w14:paraId="1B6ECC42" w14:textId="2C2343E7" w:rsidR="009C59A3" w:rsidRPr="002E08F5" w:rsidRDefault="00112856" w:rsidP="009C59A3">
      <w:pPr>
        <w:pStyle w:val="BodyText2"/>
        <w:spacing w:before="120" w:after="120"/>
        <w:rPr>
          <w:rFonts w:asciiTheme="minorHAnsi" w:hAnsiTheme="minorHAnsi"/>
          <w:lang w:val="en-AU"/>
        </w:rPr>
      </w:pPr>
      <w:r w:rsidRPr="002E08F5">
        <w:rPr>
          <w:rFonts w:asciiTheme="minorHAnsi" w:hAnsiTheme="minorHAnsi"/>
          <w:lang w:val="en-AU"/>
        </w:rPr>
        <w:t>Stephen Ward</w:t>
      </w:r>
      <w:r w:rsidR="003A41DE" w:rsidRPr="002E08F5">
        <w:rPr>
          <w:rFonts w:asciiTheme="minorHAnsi" w:hAnsiTheme="minorHAnsi"/>
          <w:lang w:val="en-AU"/>
        </w:rPr>
        <w:t xml:space="preserve"> (SDCG Secretariat)</w:t>
      </w:r>
      <w:r w:rsidRPr="002E08F5">
        <w:rPr>
          <w:rFonts w:asciiTheme="minorHAnsi" w:hAnsiTheme="minorHAnsi"/>
          <w:lang w:val="en-AU"/>
        </w:rPr>
        <w:t xml:space="preserve"> </w:t>
      </w:r>
      <w:r w:rsidR="0055536D" w:rsidRPr="002E08F5">
        <w:rPr>
          <w:rFonts w:asciiTheme="minorHAnsi" w:hAnsiTheme="minorHAnsi"/>
          <w:lang w:val="en-AU"/>
        </w:rPr>
        <w:t xml:space="preserve">reviewed the </w:t>
      </w:r>
      <w:r w:rsidR="00C85D3F" w:rsidRPr="002E08F5">
        <w:rPr>
          <w:rFonts w:asciiTheme="minorHAnsi" w:hAnsiTheme="minorHAnsi"/>
          <w:lang w:val="en-AU"/>
        </w:rPr>
        <w:t xml:space="preserve">CEOS approach to data for GFOI, which focuses on three elements </w:t>
      </w:r>
      <w:r w:rsidR="00157120" w:rsidRPr="002E08F5">
        <w:rPr>
          <w:rFonts w:asciiTheme="minorHAnsi" w:hAnsiTheme="minorHAnsi"/>
          <w:lang w:val="en-AU"/>
        </w:rPr>
        <w:t>–</w:t>
      </w:r>
      <w:r w:rsidR="00C85D3F" w:rsidRPr="002E08F5">
        <w:rPr>
          <w:rFonts w:asciiTheme="minorHAnsi" w:hAnsiTheme="minorHAnsi"/>
          <w:lang w:val="en-AU"/>
        </w:rPr>
        <w:t xml:space="preserve"> </w:t>
      </w:r>
      <w:r w:rsidR="006757F1" w:rsidRPr="002E08F5">
        <w:rPr>
          <w:rFonts w:asciiTheme="minorHAnsi" w:hAnsiTheme="minorHAnsi"/>
          <w:lang w:val="en-AU"/>
        </w:rPr>
        <w:t>free and open G</w:t>
      </w:r>
      <w:r w:rsidR="00157120" w:rsidRPr="002E08F5">
        <w:rPr>
          <w:rFonts w:asciiTheme="minorHAnsi" w:hAnsiTheme="minorHAnsi"/>
          <w:lang w:val="en-AU"/>
        </w:rPr>
        <w:t>lobal</w:t>
      </w:r>
      <w:r w:rsidR="009C48F0" w:rsidRPr="002E08F5">
        <w:rPr>
          <w:rFonts w:asciiTheme="minorHAnsi" w:hAnsiTheme="minorHAnsi"/>
          <w:lang w:val="en-AU"/>
        </w:rPr>
        <w:t xml:space="preserve"> </w:t>
      </w:r>
      <w:r w:rsidR="006757F1" w:rsidRPr="002E08F5">
        <w:rPr>
          <w:rFonts w:asciiTheme="minorHAnsi" w:hAnsiTheme="minorHAnsi"/>
          <w:lang w:val="en-AU"/>
        </w:rPr>
        <w:t>B</w:t>
      </w:r>
      <w:r w:rsidR="00BC1167" w:rsidRPr="002E08F5">
        <w:rPr>
          <w:rFonts w:asciiTheme="minorHAnsi" w:hAnsiTheme="minorHAnsi"/>
          <w:lang w:val="en-AU"/>
        </w:rPr>
        <w:t>aseline</w:t>
      </w:r>
      <w:r w:rsidR="00157120" w:rsidRPr="002E08F5">
        <w:rPr>
          <w:rFonts w:asciiTheme="minorHAnsi" w:hAnsiTheme="minorHAnsi"/>
          <w:lang w:val="en-AU"/>
        </w:rPr>
        <w:t xml:space="preserve"> data (Element 1), </w:t>
      </w:r>
      <w:r w:rsidR="006757F1" w:rsidRPr="002E08F5">
        <w:rPr>
          <w:rFonts w:asciiTheme="minorHAnsi" w:hAnsiTheme="minorHAnsi"/>
          <w:lang w:val="en-AU"/>
        </w:rPr>
        <w:t>Space Data S</w:t>
      </w:r>
      <w:r w:rsidR="00C575A7" w:rsidRPr="002E08F5">
        <w:rPr>
          <w:rFonts w:asciiTheme="minorHAnsi" w:hAnsiTheme="minorHAnsi"/>
          <w:lang w:val="en-AU"/>
        </w:rPr>
        <w:t xml:space="preserve">ervices (Element 2), and </w:t>
      </w:r>
      <w:r w:rsidR="00291BEC" w:rsidRPr="002E08F5">
        <w:rPr>
          <w:rFonts w:asciiTheme="minorHAnsi" w:hAnsiTheme="minorHAnsi"/>
          <w:lang w:val="en-AU"/>
        </w:rPr>
        <w:t>support to R&amp;D (Element 3)</w:t>
      </w:r>
      <w:r w:rsidR="009C59A3" w:rsidRPr="002E08F5">
        <w:rPr>
          <w:rFonts w:asciiTheme="minorHAnsi" w:hAnsiTheme="minorHAnsi"/>
          <w:lang w:val="en-AU"/>
        </w:rPr>
        <w:t>.</w:t>
      </w:r>
    </w:p>
    <w:p w14:paraId="78E57297" w14:textId="67F4ADFC" w:rsidR="00456A8E" w:rsidRPr="002E08F5" w:rsidRDefault="006D0276" w:rsidP="00F869F0">
      <w:pPr>
        <w:pStyle w:val="BodyText2"/>
        <w:spacing w:before="120" w:after="120"/>
        <w:jc w:val="center"/>
        <w:rPr>
          <w:rFonts w:asciiTheme="minorHAnsi" w:hAnsiTheme="minorHAnsi"/>
          <w:lang w:val="en-AU"/>
        </w:rPr>
      </w:pPr>
      <w:r>
        <w:rPr>
          <w:rFonts w:asciiTheme="minorHAnsi" w:hAnsiTheme="minorHAnsi"/>
          <w:noProof/>
        </w:rPr>
        <w:drawing>
          <wp:inline distT="0" distB="0" distL="0" distR="0" wp14:anchorId="00FBCC69" wp14:editId="1997B822">
            <wp:extent cx="3600000" cy="2708571"/>
            <wp:effectExtent l="0" t="0" r="6985" b="9525"/>
            <wp:docPr id="84" name="Picture 84" descr="images/downsample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downsampled/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000" cy="2708571"/>
                    </a:xfrm>
                    <a:prstGeom prst="rect">
                      <a:avLst/>
                    </a:prstGeom>
                    <a:noFill/>
                    <a:ln>
                      <a:noFill/>
                    </a:ln>
                  </pic:spPr>
                </pic:pic>
              </a:graphicData>
            </a:graphic>
          </wp:inline>
        </w:drawing>
      </w:r>
    </w:p>
    <w:p w14:paraId="1DC18C72" w14:textId="6C14058F" w:rsidR="00456A8E" w:rsidRPr="002E08F5" w:rsidRDefault="00456A8E" w:rsidP="009C59A3">
      <w:pPr>
        <w:pStyle w:val="BodyText2"/>
        <w:spacing w:before="120" w:after="120"/>
        <w:rPr>
          <w:rFonts w:asciiTheme="minorHAnsi" w:hAnsiTheme="minorHAnsi"/>
          <w:lang w:val="en-AU"/>
        </w:rPr>
      </w:pPr>
      <w:r w:rsidRPr="002E08F5">
        <w:rPr>
          <w:rFonts w:asciiTheme="minorHAnsi" w:hAnsiTheme="minorHAnsi"/>
          <w:lang w:val="en-AU"/>
        </w:rPr>
        <w:t>Stephen reviewed the core data stream</w:t>
      </w:r>
      <w:r w:rsidR="00BC5656" w:rsidRPr="002E08F5">
        <w:rPr>
          <w:rFonts w:asciiTheme="minorHAnsi" w:hAnsiTheme="minorHAnsi"/>
          <w:lang w:val="en-AU"/>
        </w:rPr>
        <w:t>s and</w:t>
      </w:r>
      <w:r w:rsidRPr="002E08F5">
        <w:rPr>
          <w:rFonts w:asciiTheme="minorHAnsi" w:hAnsiTheme="minorHAnsi"/>
          <w:lang w:val="en-AU"/>
        </w:rPr>
        <w:t xml:space="preserve"> candidates:</w:t>
      </w:r>
    </w:p>
    <w:p w14:paraId="15DC708A" w14:textId="6F0393B7" w:rsidR="004E590B" w:rsidRPr="002E08F5" w:rsidRDefault="004E590B" w:rsidP="00733604">
      <w:pPr>
        <w:pStyle w:val="BodyText2"/>
        <w:numPr>
          <w:ilvl w:val="0"/>
          <w:numId w:val="21"/>
        </w:numPr>
        <w:ind w:left="357" w:hanging="357"/>
        <w:rPr>
          <w:rFonts w:asciiTheme="minorHAnsi" w:hAnsiTheme="minorHAnsi"/>
          <w:lang w:val="en-AU"/>
        </w:rPr>
      </w:pPr>
      <w:r w:rsidRPr="002E08F5">
        <w:rPr>
          <w:rFonts w:asciiTheme="minorHAnsi" w:hAnsiTheme="minorHAnsi"/>
          <w:bCs/>
          <w:lang w:val="en-AU"/>
        </w:rPr>
        <w:t>Landsat-5/7/8 (optical) – USGS</w:t>
      </w:r>
      <w:r w:rsidR="00BC5656" w:rsidRPr="002E08F5">
        <w:rPr>
          <w:rFonts w:asciiTheme="minorHAnsi" w:hAnsiTheme="minorHAnsi"/>
          <w:bCs/>
          <w:lang w:val="en-AU"/>
        </w:rPr>
        <w:t>;</w:t>
      </w:r>
    </w:p>
    <w:p w14:paraId="44D60BC4" w14:textId="7746C54B" w:rsidR="004E590B" w:rsidRPr="002E08F5" w:rsidRDefault="004E590B" w:rsidP="00733604">
      <w:pPr>
        <w:pStyle w:val="BodyText2"/>
        <w:numPr>
          <w:ilvl w:val="0"/>
          <w:numId w:val="21"/>
        </w:numPr>
        <w:ind w:left="357" w:hanging="357"/>
        <w:rPr>
          <w:rFonts w:asciiTheme="minorHAnsi" w:hAnsiTheme="minorHAnsi"/>
          <w:lang w:val="en-AU"/>
        </w:rPr>
      </w:pPr>
      <w:r w:rsidRPr="002E08F5">
        <w:rPr>
          <w:rFonts w:asciiTheme="minorHAnsi" w:hAnsiTheme="minorHAnsi"/>
          <w:bCs/>
          <w:lang w:val="en-AU"/>
        </w:rPr>
        <w:t>ENVISAT (C-band SAR) – ESA</w:t>
      </w:r>
      <w:r w:rsidR="00BC5656" w:rsidRPr="002E08F5">
        <w:rPr>
          <w:rFonts w:asciiTheme="minorHAnsi" w:hAnsiTheme="minorHAnsi"/>
          <w:bCs/>
          <w:lang w:val="en-AU"/>
        </w:rPr>
        <w:t>;</w:t>
      </w:r>
    </w:p>
    <w:p w14:paraId="628E296E" w14:textId="710BCB26" w:rsidR="004E590B" w:rsidRPr="002E08F5" w:rsidRDefault="004E590B" w:rsidP="00733604">
      <w:pPr>
        <w:pStyle w:val="BodyText2"/>
        <w:numPr>
          <w:ilvl w:val="0"/>
          <w:numId w:val="21"/>
        </w:numPr>
        <w:ind w:left="357" w:hanging="357"/>
        <w:rPr>
          <w:rFonts w:asciiTheme="minorHAnsi" w:hAnsiTheme="minorHAnsi"/>
          <w:lang w:val="en-AU"/>
        </w:rPr>
      </w:pPr>
      <w:r w:rsidRPr="002E08F5">
        <w:rPr>
          <w:rFonts w:asciiTheme="minorHAnsi" w:hAnsiTheme="minorHAnsi"/>
          <w:bCs/>
          <w:lang w:val="en-AU"/>
        </w:rPr>
        <w:t>Sentinel-1 series (C-band SAR) – ESA/EC</w:t>
      </w:r>
      <w:r w:rsidR="00BC5656" w:rsidRPr="002E08F5">
        <w:rPr>
          <w:rFonts w:asciiTheme="minorHAnsi" w:hAnsiTheme="minorHAnsi"/>
          <w:bCs/>
          <w:lang w:val="en-AU"/>
        </w:rPr>
        <w:t>;</w:t>
      </w:r>
    </w:p>
    <w:p w14:paraId="02D848E4" w14:textId="6C7D6936" w:rsidR="004E590B" w:rsidRPr="002E08F5" w:rsidRDefault="004E590B" w:rsidP="00733604">
      <w:pPr>
        <w:pStyle w:val="BodyText2"/>
        <w:numPr>
          <w:ilvl w:val="0"/>
          <w:numId w:val="21"/>
        </w:numPr>
        <w:ind w:left="357" w:hanging="357"/>
        <w:rPr>
          <w:rFonts w:asciiTheme="minorHAnsi" w:hAnsiTheme="minorHAnsi"/>
          <w:lang w:val="en-AU"/>
        </w:rPr>
      </w:pPr>
      <w:r w:rsidRPr="002E08F5">
        <w:rPr>
          <w:rFonts w:asciiTheme="minorHAnsi" w:hAnsiTheme="minorHAnsi"/>
          <w:bCs/>
          <w:lang w:val="en-AU"/>
        </w:rPr>
        <w:t>Sentinel-2 series (optical) – ESA</w:t>
      </w:r>
      <w:r w:rsidR="00BC5656" w:rsidRPr="002E08F5">
        <w:rPr>
          <w:rFonts w:asciiTheme="minorHAnsi" w:hAnsiTheme="minorHAnsi"/>
          <w:bCs/>
          <w:lang w:val="en-AU"/>
        </w:rPr>
        <w:t>;</w:t>
      </w:r>
    </w:p>
    <w:p w14:paraId="3E7103D5" w14:textId="223A38ED" w:rsidR="004E590B" w:rsidRPr="002E08F5" w:rsidRDefault="004E590B" w:rsidP="00733604">
      <w:pPr>
        <w:pStyle w:val="BodyText2"/>
        <w:numPr>
          <w:ilvl w:val="0"/>
          <w:numId w:val="21"/>
        </w:numPr>
        <w:ind w:left="357" w:hanging="357"/>
        <w:rPr>
          <w:rFonts w:asciiTheme="minorHAnsi" w:hAnsiTheme="minorHAnsi"/>
          <w:lang w:val="en-AU"/>
        </w:rPr>
      </w:pPr>
      <w:r w:rsidRPr="002E08F5">
        <w:rPr>
          <w:rFonts w:asciiTheme="minorHAnsi" w:hAnsiTheme="minorHAnsi"/>
          <w:bCs/>
          <w:lang w:val="en-AU"/>
        </w:rPr>
        <w:t>CBERS-3 &amp; -4 (optical) – INPE/CRESDA</w:t>
      </w:r>
      <w:r w:rsidR="00BC5656" w:rsidRPr="002E08F5">
        <w:rPr>
          <w:rFonts w:asciiTheme="minorHAnsi" w:hAnsiTheme="minorHAnsi"/>
          <w:bCs/>
          <w:lang w:val="en-AU"/>
        </w:rPr>
        <w:t>;</w:t>
      </w:r>
    </w:p>
    <w:p w14:paraId="10ACD448" w14:textId="2B517A0B" w:rsidR="004E590B" w:rsidRPr="002E08F5" w:rsidRDefault="00A13C35" w:rsidP="00733604">
      <w:pPr>
        <w:pStyle w:val="BodyText2"/>
        <w:numPr>
          <w:ilvl w:val="0"/>
          <w:numId w:val="21"/>
        </w:numPr>
        <w:ind w:left="357" w:hanging="357"/>
        <w:rPr>
          <w:rFonts w:asciiTheme="minorHAnsi" w:hAnsiTheme="minorHAnsi"/>
          <w:lang w:val="en-AU"/>
        </w:rPr>
      </w:pPr>
      <w:r>
        <w:rPr>
          <w:rFonts w:asciiTheme="minorHAnsi" w:hAnsiTheme="minorHAnsi"/>
          <w:bCs/>
          <w:lang w:val="en-AU"/>
        </w:rPr>
        <w:t>RADARSAT</w:t>
      </w:r>
      <w:r w:rsidR="004E590B" w:rsidRPr="002E08F5">
        <w:rPr>
          <w:rFonts w:asciiTheme="minorHAnsi" w:hAnsiTheme="minorHAnsi"/>
          <w:bCs/>
          <w:lang w:val="en-AU"/>
        </w:rPr>
        <w:t xml:space="preserve"> Constellation Mission (C-band SAR) – CSA</w:t>
      </w:r>
      <w:r w:rsidR="00BC5656" w:rsidRPr="002E08F5">
        <w:rPr>
          <w:rFonts w:asciiTheme="minorHAnsi" w:hAnsiTheme="minorHAnsi"/>
          <w:bCs/>
          <w:lang w:val="en-AU"/>
        </w:rPr>
        <w:t>; and,</w:t>
      </w:r>
    </w:p>
    <w:p w14:paraId="515886BA" w14:textId="48D8B550" w:rsidR="004E590B" w:rsidRPr="002E08F5" w:rsidRDefault="004E590B" w:rsidP="00733604">
      <w:pPr>
        <w:pStyle w:val="BodyText2"/>
        <w:numPr>
          <w:ilvl w:val="0"/>
          <w:numId w:val="21"/>
        </w:numPr>
        <w:ind w:left="357" w:hanging="357"/>
        <w:rPr>
          <w:rFonts w:asciiTheme="minorHAnsi" w:hAnsiTheme="minorHAnsi"/>
          <w:lang w:val="en-AU"/>
        </w:rPr>
      </w:pPr>
      <w:r w:rsidRPr="002E08F5">
        <w:rPr>
          <w:rFonts w:asciiTheme="minorHAnsi" w:hAnsiTheme="minorHAnsi"/>
          <w:bCs/>
          <w:lang w:val="en-AU"/>
        </w:rPr>
        <w:t>SAOCOM series a candidate</w:t>
      </w:r>
      <w:r w:rsidR="00BC5656" w:rsidRPr="002E08F5">
        <w:rPr>
          <w:rFonts w:asciiTheme="minorHAnsi" w:hAnsiTheme="minorHAnsi"/>
          <w:bCs/>
          <w:lang w:val="en-AU"/>
        </w:rPr>
        <w:t>.</w:t>
      </w:r>
    </w:p>
    <w:p w14:paraId="5434EAF5" w14:textId="655739F5" w:rsidR="00456A8E" w:rsidRPr="002E08F5" w:rsidRDefault="003C2987" w:rsidP="009C59A3">
      <w:pPr>
        <w:pStyle w:val="BodyText2"/>
        <w:spacing w:before="120" w:after="120"/>
        <w:rPr>
          <w:rFonts w:asciiTheme="minorHAnsi" w:hAnsiTheme="minorHAnsi"/>
          <w:lang w:val="en-AU"/>
        </w:rPr>
      </w:pPr>
      <w:r w:rsidRPr="002E08F5">
        <w:rPr>
          <w:rFonts w:asciiTheme="minorHAnsi" w:hAnsiTheme="minorHAnsi"/>
          <w:lang w:val="en-AU"/>
        </w:rPr>
        <w:t xml:space="preserve">He also </w:t>
      </w:r>
      <w:r w:rsidR="00D91293" w:rsidRPr="002E08F5">
        <w:rPr>
          <w:rFonts w:asciiTheme="minorHAnsi" w:hAnsiTheme="minorHAnsi"/>
          <w:lang w:val="en-AU"/>
        </w:rPr>
        <w:t xml:space="preserve">reviewed </w:t>
      </w:r>
      <w:r w:rsidRPr="002E08F5">
        <w:rPr>
          <w:rFonts w:asciiTheme="minorHAnsi" w:hAnsiTheme="minorHAnsi"/>
          <w:lang w:val="en-AU"/>
        </w:rPr>
        <w:t>a number of other data streams which have been identified as being of interest, including a number of commercial data sources.</w:t>
      </w:r>
    </w:p>
    <w:p w14:paraId="7401D388" w14:textId="6806E617" w:rsidR="00263E3D" w:rsidRPr="002E08F5" w:rsidRDefault="008F61E9" w:rsidP="00263E3D">
      <w:pPr>
        <w:pStyle w:val="BodyText2"/>
        <w:spacing w:before="120" w:after="120"/>
        <w:jc w:val="center"/>
        <w:rPr>
          <w:rFonts w:asciiTheme="minorHAnsi" w:hAnsiTheme="minorHAnsi"/>
          <w:lang w:val="en-AU"/>
        </w:rPr>
      </w:pPr>
      <w:r>
        <w:rPr>
          <w:rFonts w:asciiTheme="minorHAnsi" w:hAnsiTheme="minorHAnsi"/>
          <w:noProof/>
        </w:rPr>
        <w:lastRenderedPageBreak/>
        <w:drawing>
          <wp:inline distT="0" distB="0" distL="0" distR="0" wp14:anchorId="5C305875" wp14:editId="76685023">
            <wp:extent cx="3600000" cy="2388571"/>
            <wp:effectExtent l="0" t="0" r="6985" b="0"/>
            <wp:docPr id="85" name="Picture 85" descr="images/downsample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downsampled/0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0000" cy="2388571"/>
                    </a:xfrm>
                    <a:prstGeom prst="rect">
                      <a:avLst/>
                    </a:prstGeom>
                    <a:noFill/>
                    <a:ln>
                      <a:noFill/>
                    </a:ln>
                  </pic:spPr>
                </pic:pic>
              </a:graphicData>
            </a:graphic>
          </wp:inline>
        </w:drawing>
      </w:r>
    </w:p>
    <w:p w14:paraId="14155963" w14:textId="7ACCC66E" w:rsidR="00EA7AA6" w:rsidRPr="002E08F5" w:rsidRDefault="00A409B4" w:rsidP="000F74E7">
      <w:pPr>
        <w:pStyle w:val="BodyText2"/>
        <w:spacing w:before="120" w:after="120"/>
        <w:rPr>
          <w:rFonts w:asciiTheme="minorHAnsi" w:hAnsiTheme="minorHAnsi"/>
          <w:lang w:val="en-AU"/>
        </w:rPr>
      </w:pPr>
      <w:r w:rsidRPr="002E08F5">
        <w:rPr>
          <w:rFonts w:asciiTheme="minorHAnsi" w:hAnsiTheme="minorHAnsi"/>
          <w:lang w:val="en-AU"/>
        </w:rPr>
        <w:t xml:space="preserve">Stephen </w:t>
      </w:r>
      <w:r w:rsidR="00045B8B" w:rsidRPr="002E08F5">
        <w:rPr>
          <w:rFonts w:asciiTheme="minorHAnsi" w:hAnsiTheme="minorHAnsi"/>
          <w:lang w:val="en-AU"/>
        </w:rPr>
        <w:t xml:space="preserve">reviewed the institutional arrangements that lead CEOS to create the Space Data Coordination Group, noting that </w:t>
      </w:r>
      <w:r w:rsidR="00305F15" w:rsidRPr="002E08F5">
        <w:rPr>
          <w:rFonts w:asciiTheme="minorHAnsi" w:hAnsiTheme="minorHAnsi"/>
          <w:lang w:val="en-AU"/>
        </w:rPr>
        <w:t>this is a small step by CEOS closer to the user interface.</w:t>
      </w:r>
    </w:p>
    <w:p w14:paraId="212F8769" w14:textId="268DFFA6" w:rsidR="00A95F44" w:rsidRPr="002E08F5" w:rsidRDefault="009E32B6" w:rsidP="009C59A3">
      <w:pPr>
        <w:pStyle w:val="BodyText2"/>
        <w:spacing w:before="120" w:after="120"/>
        <w:rPr>
          <w:rFonts w:asciiTheme="minorHAnsi" w:hAnsiTheme="minorHAnsi"/>
          <w:i/>
          <w:lang w:val="en-AU"/>
        </w:rPr>
      </w:pPr>
      <w:r w:rsidRPr="002E08F5">
        <w:rPr>
          <w:rFonts w:asciiTheme="minorHAnsi" w:hAnsiTheme="minorHAnsi"/>
          <w:i/>
          <w:lang w:val="en-AU"/>
        </w:rPr>
        <w:t xml:space="preserve">Element 1 - </w:t>
      </w:r>
      <w:r w:rsidR="009C59A3" w:rsidRPr="002E08F5">
        <w:rPr>
          <w:rFonts w:asciiTheme="minorHAnsi" w:hAnsiTheme="minorHAnsi"/>
          <w:i/>
          <w:lang w:val="en-AU"/>
        </w:rPr>
        <w:t>G</w:t>
      </w:r>
      <w:r w:rsidRPr="002E08F5">
        <w:rPr>
          <w:rFonts w:asciiTheme="minorHAnsi" w:hAnsiTheme="minorHAnsi"/>
          <w:i/>
          <w:lang w:val="en-AU"/>
        </w:rPr>
        <w:t>lobal Baseline Data Acquisition</w:t>
      </w:r>
    </w:p>
    <w:p w14:paraId="57B2EE27" w14:textId="2E57283E" w:rsidR="009E32B6" w:rsidRPr="002E08F5" w:rsidRDefault="00FD36B0" w:rsidP="009E32B6">
      <w:pPr>
        <w:pStyle w:val="BodyText2"/>
        <w:spacing w:before="120" w:after="120"/>
        <w:rPr>
          <w:rFonts w:asciiTheme="minorHAnsi" w:hAnsiTheme="minorHAnsi"/>
          <w:lang w:val="en-AU"/>
        </w:rPr>
      </w:pPr>
      <w:r w:rsidRPr="002E08F5">
        <w:rPr>
          <w:rFonts w:asciiTheme="minorHAnsi" w:hAnsiTheme="minorHAnsi"/>
          <w:lang w:val="en-AU"/>
        </w:rPr>
        <w:t xml:space="preserve">Stephen reviewed </w:t>
      </w:r>
      <w:r w:rsidR="00E61AEF" w:rsidRPr="002E08F5">
        <w:rPr>
          <w:rFonts w:asciiTheme="minorHAnsi" w:hAnsiTheme="minorHAnsi"/>
          <w:lang w:val="en-AU"/>
        </w:rPr>
        <w:t xml:space="preserve">the </w:t>
      </w:r>
      <w:r w:rsidR="00752FF9" w:rsidRPr="002E08F5">
        <w:rPr>
          <w:rFonts w:asciiTheme="minorHAnsi" w:hAnsiTheme="minorHAnsi"/>
          <w:lang w:val="en-AU"/>
        </w:rPr>
        <w:t>Global Baseline Acquisition S</w:t>
      </w:r>
      <w:r w:rsidR="00F35EA9" w:rsidRPr="002E08F5">
        <w:rPr>
          <w:rFonts w:asciiTheme="minorHAnsi" w:hAnsiTheme="minorHAnsi"/>
          <w:lang w:val="en-AU"/>
        </w:rPr>
        <w:t>trategy</w:t>
      </w:r>
      <w:r w:rsidR="009F4C9E" w:rsidRPr="002E08F5">
        <w:rPr>
          <w:rFonts w:asciiTheme="minorHAnsi" w:hAnsiTheme="minorHAnsi"/>
          <w:lang w:val="en-AU"/>
        </w:rPr>
        <w:t xml:space="preserve">, </w:t>
      </w:r>
      <w:r w:rsidR="00A445D5" w:rsidRPr="002E08F5">
        <w:rPr>
          <w:rFonts w:asciiTheme="minorHAnsi" w:hAnsiTheme="minorHAnsi"/>
          <w:lang w:val="en-AU"/>
        </w:rPr>
        <w:t>including</w:t>
      </w:r>
      <w:r w:rsidR="009F4C9E" w:rsidRPr="002E08F5">
        <w:rPr>
          <w:rFonts w:asciiTheme="minorHAnsi" w:hAnsiTheme="minorHAnsi"/>
          <w:lang w:val="en-AU"/>
        </w:rPr>
        <w:t xml:space="preserve"> the expected outcomes for 2015</w:t>
      </w:r>
      <w:r w:rsidR="00707A4A" w:rsidRPr="002E08F5">
        <w:rPr>
          <w:rFonts w:asciiTheme="minorHAnsi" w:hAnsiTheme="minorHAnsi"/>
          <w:lang w:val="en-AU"/>
        </w:rPr>
        <w:t xml:space="preserve"> and the plan to achieve them</w:t>
      </w:r>
      <w:r w:rsidR="009E32B6" w:rsidRPr="002E08F5">
        <w:rPr>
          <w:rFonts w:asciiTheme="minorHAnsi" w:hAnsiTheme="minorHAnsi"/>
          <w:lang w:val="en-AU"/>
        </w:rPr>
        <w:t>.</w:t>
      </w:r>
      <w:r w:rsidR="004E1C60" w:rsidRPr="002E08F5">
        <w:rPr>
          <w:rFonts w:asciiTheme="minorHAnsi" w:hAnsiTheme="minorHAnsi"/>
          <w:lang w:val="en-AU"/>
        </w:rPr>
        <w:t xml:space="preserve"> He noted that </w:t>
      </w:r>
      <w:r w:rsidR="001D51D3" w:rsidRPr="002E08F5">
        <w:rPr>
          <w:rFonts w:asciiTheme="minorHAnsi" w:hAnsiTheme="minorHAnsi"/>
          <w:lang w:val="en-AU"/>
        </w:rPr>
        <w:t xml:space="preserve">a major part of the strategy </w:t>
      </w:r>
      <w:r w:rsidR="00780865" w:rsidRPr="002E08F5">
        <w:rPr>
          <w:rFonts w:asciiTheme="minorHAnsi" w:hAnsiTheme="minorHAnsi"/>
          <w:lang w:val="en-AU"/>
        </w:rPr>
        <w:t xml:space="preserve">will be to leverage developments </w:t>
      </w:r>
      <w:r w:rsidR="00F94969" w:rsidRPr="002E08F5">
        <w:rPr>
          <w:rFonts w:asciiTheme="minorHAnsi" w:hAnsiTheme="minorHAnsi"/>
          <w:lang w:val="en-AU"/>
        </w:rPr>
        <w:t>i</w:t>
      </w:r>
      <w:r w:rsidR="002D4A00" w:rsidRPr="002E08F5">
        <w:rPr>
          <w:rFonts w:asciiTheme="minorHAnsi" w:hAnsiTheme="minorHAnsi"/>
          <w:lang w:val="en-AU"/>
        </w:rPr>
        <w:t xml:space="preserve">n cloud computing and storage, </w:t>
      </w:r>
      <w:r w:rsidR="00F94969" w:rsidRPr="002E08F5">
        <w:rPr>
          <w:rFonts w:asciiTheme="minorHAnsi" w:hAnsiTheme="minorHAnsi"/>
          <w:lang w:val="en-AU"/>
        </w:rPr>
        <w:t xml:space="preserve">including via the Data Cube being worked on by </w:t>
      </w:r>
      <w:r w:rsidR="00591557" w:rsidRPr="002E08F5">
        <w:rPr>
          <w:rFonts w:asciiTheme="minorHAnsi" w:hAnsiTheme="minorHAnsi"/>
          <w:lang w:val="en-AU"/>
        </w:rPr>
        <w:t xml:space="preserve">the </w:t>
      </w:r>
      <w:r w:rsidR="00F94969" w:rsidRPr="002E08F5">
        <w:rPr>
          <w:rFonts w:asciiTheme="minorHAnsi" w:hAnsiTheme="minorHAnsi"/>
          <w:lang w:val="en-AU"/>
        </w:rPr>
        <w:t>CEOS</w:t>
      </w:r>
      <w:r w:rsidR="00591557" w:rsidRPr="002E08F5">
        <w:rPr>
          <w:rFonts w:asciiTheme="minorHAnsi" w:hAnsiTheme="minorHAnsi"/>
          <w:lang w:val="en-AU"/>
        </w:rPr>
        <w:t xml:space="preserve"> Systems Engineering Office (SEO)</w:t>
      </w:r>
      <w:r w:rsidR="00F94969" w:rsidRPr="002E08F5">
        <w:rPr>
          <w:rFonts w:asciiTheme="minorHAnsi" w:hAnsiTheme="minorHAnsi"/>
          <w:lang w:val="en-AU"/>
        </w:rPr>
        <w:t xml:space="preserve"> in collaboration with Geoscience Australia.</w:t>
      </w:r>
    </w:p>
    <w:p w14:paraId="649C353A" w14:textId="3D187E8A" w:rsidR="009E32B6" w:rsidRPr="002E08F5" w:rsidRDefault="0014463A" w:rsidP="00161429">
      <w:pPr>
        <w:pStyle w:val="BodyText2"/>
        <w:spacing w:before="120" w:after="120"/>
        <w:jc w:val="center"/>
        <w:rPr>
          <w:rFonts w:asciiTheme="minorHAnsi" w:hAnsiTheme="minorHAnsi"/>
          <w:lang w:val="en-AU"/>
        </w:rPr>
      </w:pPr>
      <w:r>
        <w:rPr>
          <w:rFonts w:asciiTheme="minorHAnsi" w:hAnsiTheme="minorHAnsi"/>
          <w:noProof/>
        </w:rPr>
        <w:drawing>
          <wp:inline distT="0" distB="0" distL="0" distR="0" wp14:anchorId="0743F693" wp14:editId="3406A05B">
            <wp:extent cx="2520000" cy="1901124"/>
            <wp:effectExtent l="0" t="0" r="0" b="4445"/>
            <wp:docPr id="86" name="Picture 86" descr="images/downsampled/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downsampled/00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0000" cy="1901124"/>
                    </a:xfrm>
                    <a:prstGeom prst="rect">
                      <a:avLst/>
                    </a:prstGeom>
                    <a:noFill/>
                    <a:ln>
                      <a:noFill/>
                    </a:ln>
                  </pic:spPr>
                </pic:pic>
              </a:graphicData>
            </a:graphic>
          </wp:inline>
        </w:drawing>
      </w:r>
      <w:r>
        <w:rPr>
          <w:rFonts w:asciiTheme="minorHAnsi" w:hAnsiTheme="minorHAnsi"/>
          <w:noProof/>
        </w:rPr>
        <w:drawing>
          <wp:inline distT="0" distB="0" distL="0" distR="0" wp14:anchorId="5FE31AD1" wp14:editId="49841BDA">
            <wp:extent cx="2520000" cy="1893034"/>
            <wp:effectExtent l="0" t="0" r="0" b="12065"/>
            <wp:docPr id="87" name="Picture 87" descr="images/downsampled/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downsampled/00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0000" cy="1893034"/>
                    </a:xfrm>
                    <a:prstGeom prst="rect">
                      <a:avLst/>
                    </a:prstGeom>
                    <a:noFill/>
                    <a:ln>
                      <a:noFill/>
                    </a:ln>
                  </pic:spPr>
                </pic:pic>
              </a:graphicData>
            </a:graphic>
          </wp:inline>
        </w:drawing>
      </w:r>
    </w:p>
    <w:p w14:paraId="4A50B7E6" w14:textId="3599BD83" w:rsidR="00F94969" w:rsidRPr="002E08F5" w:rsidRDefault="006C7734" w:rsidP="00E5544D">
      <w:pPr>
        <w:pStyle w:val="BodyText2"/>
        <w:spacing w:before="120" w:after="120"/>
        <w:rPr>
          <w:rFonts w:asciiTheme="minorHAnsi" w:hAnsiTheme="minorHAnsi"/>
          <w:lang w:val="en-AU"/>
        </w:rPr>
      </w:pPr>
      <w:r w:rsidRPr="002E08F5">
        <w:rPr>
          <w:rFonts w:asciiTheme="minorHAnsi" w:hAnsiTheme="minorHAnsi"/>
          <w:lang w:val="en-AU"/>
        </w:rPr>
        <w:t>A brief discussion followed:</w:t>
      </w:r>
    </w:p>
    <w:p w14:paraId="554AE756" w14:textId="2BE147AD" w:rsidR="006C7734" w:rsidRPr="002E08F5" w:rsidRDefault="00407482" w:rsidP="00733604">
      <w:pPr>
        <w:pStyle w:val="BodyText2"/>
        <w:numPr>
          <w:ilvl w:val="0"/>
          <w:numId w:val="22"/>
        </w:numPr>
        <w:spacing w:before="120" w:after="120"/>
        <w:rPr>
          <w:rFonts w:asciiTheme="minorHAnsi" w:hAnsiTheme="minorHAnsi"/>
          <w:lang w:val="en-AU"/>
        </w:rPr>
      </w:pPr>
      <w:r w:rsidRPr="002E08F5">
        <w:rPr>
          <w:rFonts w:asciiTheme="minorHAnsi" w:hAnsiTheme="minorHAnsi"/>
          <w:lang w:val="en-AU"/>
        </w:rPr>
        <w:t>Brice</w:t>
      </w:r>
      <w:r w:rsidR="008945E3" w:rsidRPr="002E08F5">
        <w:rPr>
          <w:rFonts w:asciiTheme="minorHAnsi" w:hAnsiTheme="minorHAnsi"/>
          <w:lang w:val="en-AU"/>
        </w:rPr>
        <w:t xml:space="preserve"> Mora (GOFC-GOLD)</w:t>
      </w:r>
      <w:r w:rsidRPr="002E08F5">
        <w:rPr>
          <w:rFonts w:asciiTheme="minorHAnsi" w:hAnsiTheme="minorHAnsi"/>
          <w:lang w:val="en-AU"/>
        </w:rPr>
        <w:t xml:space="preserve"> </w:t>
      </w:r>
      <w:r w:rsidR="00296BD9" w:rsidRPr="002E08F5">
        <w:rPr>
          <w:rFonts w:asciiTheme="minorHAnsi" w:hAnsiTheme="minorHAnsi"/>
          <w:lang w:val="en-AU"/>
        </w:rPr>
        <w:t>asked about</w:t>
      </w:r>
      <w:r w:rsidR="0018430D" w:rsidRPr="002E08F5">
        <w:rPr>
          <w:rFonts w:asciiTheme="minorHAnsi" w:hAnsiTheme="minorHAnsi"/>
          <w:lang w:val="en-AU"/>
        </w:rPr>
        <w:t xml:space="preserve"> data flows</w:t>
      </w:r>
      <w:r w:rsidR="00A0532C" w:rsidRPr="002E08F5">
        <w:rPr>
          <w:rFonts w:asciiTheme="minorHAnsi" w:hAnsiTheme="minorHAnsi"/>
          <w:lang w:val="en-AU"/>
        </w:rPr>
        <w:t xml:space="preserve"> for applications </w:t>
      </w:r>
      <w:r w:rsidR="0018430D" w:rsidRPr="002E08F5">
        <w:rPr>
          <w:rFonts w:asciiTheme="minorHAnsi" w:hAnsiTheme="minorHAnsi"/>
          <w:lang w:val="en-AU"/>
        </w:rPr>
        <w:t>beyond REDD+ (e.g. b</w:t>
      </w:r>
      <w:r w:rsidR="00296BD9" w:rsidRPr="002E08F5">
        <w:rPr>
          <w:rFonts w:asciiTheme="minorHAnsi" w:hAnsiTheme="minorHAnsi"/>
          <w:lang w:val="en-AU"/>
        </w:rPr>
        <w:t>iodiversity)</w:t>
      </w:r>
      <w:r w:rsidR="00242392" w:rsidRPr="002E08F5">
        <w:rPr>
          <w:rFonts w:asciiTheme="minorHAnsi" w:hAnsiTheme="minorHAnsi"/>
          <w:lang w:val="en-AU"/>
        </w:rPr>
        <w:t>, noting that these needs are overlapping</w:t>
      </w:r>
      <w:r w:rsidR="00A22C95" w:rsidRPr="002E08F5">
        <w:rPr>
          <w:rFonts w:asciiTheme="minorHAnsi" w:hAnsiTheme="minorHAnsi"/>
          <w:lang w:val="en-AU"/>
        </w:rPr>
        <w:t xml:space="preserve">, and asked whether there is a group </w:t>
      </w:r>
      <w:r w:rsidR="002800CB" w:rsidRPr="002E08F5">
        <w:rPr>
          <w:rFonts w:asciiTheme="minorHAnsi" w:hAnsiTheme="minorHAnsi"/>
          <w:lang w:val="en-AU"/>
        </w:rPr>
        <w:t>focused on this theme</w:t>
      </w:r>
      <w:r w:rsidR="00242392" w:rsidRPr="002E08F5">
        <w:rPr>
          <w:rFonts w:asciiTheme="minorHAnsi" w:hAnsiTheme="minorHAnsi"/>
          <w:lang w:val="en-AU"/>
        </w:rPr>
        <w:t>.</w:t>
      </w:r>
      <w:r w:rsidR="00A22C95" w:rsidRPr="002E08F5">
        <w:rPr>
          <w:rFonts w:asciiTheme="minorHAnsi" w:hAnsiTheme="minorHAnsi"/>
          <w:lang w:val="en-AU"/>
        </w:rPr>
        <w:t xml:space="preserve"> Brian </w:t>
      </w:r>
      <w:r w:rsidR="004A5D54" w:rsidRPr="002E08F5">
        <w:rPr>
          <w:rFonts w:asciiTheme="minorHAnsi" w:hAnsiTheme="minorHAnsi"/>
          <w:lang w:val="en-AU"/>
        </w:rPr>
        <w:t>Killough (NASA)</w:t>
      </w:r>
      <w:r w:rsidR="00834383" w:rsidRPr="002E08F5">
        <w:rPr>
          <w:rFonts w:asciiTheme="minorHAnsi" w:hAnsiTheme="minorHAnsi"/>
          <w:lang w:val="en-AU"/>
        </w:rPr>
        <w:t xml:space="preserve"> </w:t>
      </w:r>
      <w:r w:rsidR="00A22C95" w:rsidRPr="002E08F5">
        <w:rPr>
          <w:rFonts w:asciiTheme="minorHAnsi" w:hAnsiTheme="minorHAnsi"/>
          <w:lang w:val="en-AU"/>
        </w:rPr>
        <w:t xml:space="preserve">noted </w:t>
      </w:r>
      <w:r w:rsidR="00A66380" w:rsidRPr="002E08F5">
        <w:rPr>
          <w:rFonts w:asciiTheme="minorHAnsi" w:hAnsiTheme="minorHAnsi"/>
          <w:lang w:val="en-AU"/>
        </w:rPr>
        <w:t>there are a couple of</w:t>
      </w:r>
      <w:r w:rsidR="00D756DB" w:rsidRPr="002E08F5">
        <w:rPr>
          <w:rFonts w:asciiTheme="minorHAnsi" w:hAnsiTheme="minorHAnsi"/>
          <w:lang w:val="en-AU"/>
        </w:rPr>
        <w:t xml:space="preserve"> other groups within CEOS working on coordinating land cover observations, </w:t>
      </w:r>
      <w:r w:rsidR="00003B20" w:rsidRPr="002E08F5">
        <w:rPr>
          <w:rFonts w:asciiTheme="minorHAnsi" w:hAnsiTheme="minorHAnsi"/>
          <w:lang w:val="en-AU"/>
        </w:rPr>
        <w:t>but none are presently focused on biodiversity.</w:t>
      </w:r>
      <w:r w:rsidR="002D0095" w:rsidRPr="002E08F5">
        <w:rPr>
          <w:rFonts w:asciiTheme="minorHAnsi" w:hAnsiTheme="minorHAnsi"/>
          <w:lang w:val="en-AU"/>
        </w:rPr>
        <w:t xml:space="preserve"> Yves</w:t>
      </w:r>
      <w:r w:rsidR="00F32252" w:rsidRPr="002E08F5">
        <w:rPr>
          <w:rFonts w:asciiTheme="minorHAnsi" w:hAnsiTheme="minorHAnsi"/>
          <w:lang w:val="en-AU"/>
        </w:rPr>
        <w:t xml:space="preserve"> Crevier (CSA)</w:t>
      </w:r>
      <w:r w:rsidR="002D0095" w:rsidRPr="002E08F5">
        <w:rPr>
          <w:rFonts w:asciiTheme="minorHAnsi" w:hAnsiTheme="minorHAnsi"/>
          <w:lang w:val="en-AU"/>
        </w:rPr>
        <w:t xml:space="preserve"> noted that many of the requirements overlap</w:t>
      </w:r>
      <w:r w:rsidR="00D17F09" w:rsidRPr="002E08F5">
        <w:rPr>
          <w:rFonts w:asciiTheme="minorHAnsi" w:hAnsiTheme="minorHAnsi"/>
          <w:lang w:val="en-AU"/>
        </w:rPr>
        <w:t xml:space="preserve">, </w:t>
      </w:r>
      <w:r w:rsidR="00E81DE4" w:rsidRPr="002E08F5">
        <w:rPr>
          <w:rFonts w:asciiTheme="minorHAnsi" w:hAnsiTheme="minorHAnsi"/>
          <w:lang w:val="en-AU"/>
        </w:rPr>
        <w:t>that</w:t>
      </w:r>
      <w:r w:rsidR="00D17F09" w:rsidRPr="002E08F5">
        <w:rPr>
          <w:rFonts w:asciiTheme="minorHAnsi" w:hAnsiTheme="minorHAnsi"/>
          <w:lang w:val="en-AU"/>
        </w:rPr>
        <w:t xml:space="preserve"> many of the observations </w:t>
      </w:r>
      <w:r w:rsidR="009C3973" w:rsidRPr="002E08F5">
        <w:rPr>
          <w:rFonts w:asciiTheme="minorHAnsi" w:hAnsiTheme="minorHAnsi"/>
          <w:lang w:val="en-AU"/>
        </w:rPr>
        <w:t>would be common</w:t>
      </w:r>
      <w:r w:rsidR="00E81DE4" w:rsidRPr="002E08F5">
        <w:rPr>
          <w:rFonts w:asciiTheme="minorHAnsi" w:hAnsiTheme="minorHAnsi"/>
          <w:lang w:val="en-AU"/>
        </w:rPr>
        <w:t xml:space="preserve">, and that it </w:t>
      </w:r>
      <w:r w:rsidR="001519C7" w:rsidRPr="002E08F5">
        <w:rPr>
          <w:rFonts w:asciiTheme="minorHAnsi" w:hAnsiTheme="minorHAnsi"/>
          <w:lang w:val="en-AU"/>
        </w:rPr>
        <w:t xml:space="preserve">is a challenge for CEOS to </w:t>
      </w:r>
      <w:r w:rsidR="00E81DE4" w:rsidRPr="002E08F5">
        <w:rPr>
          <w:rFonts w:asciiTheme="minorHAnsi" w:hAnsiTheme="minorHAnsi"/>
          <w:lang w:val="en-AU"/>
        </w:rPr>
        <w:t>balance</w:t>
      </w:r>
      <w:r w:rsidR="006A3BAD" w:rsidRPr="002E08F5">
        <w:rPr>
          <w:rFonts w:asciiTheme="minorHAnsi" w:hAnsiTheme="minorHAnsi"/>
          <w:lang w:val="en-AU"/>
        </w:rPr>
        <w:t xml:space="preserve"> the many and varied user requirements.</w:t>
      </w:r>
    </w:p>
    <w:p w14:paraId="170AE9F2" w14:textId="02F6CC93" w:rsidR="0045602E" w:rsidRPr="002E08F5" w:rsidRDefault="006A3BAD" w:rsidP="00733604">
      <w:pPr>
        <w:pStyle w:val="BodyText2"/>
        <w:numPr>
          <w:ilvl w:val="0"/>
          <w:numId w:val="22"/>
        </w:numPr>
        <w:spacing w:before="120" w:after="120"/>
        <w:rPr>
          <w:rFonts w:asciiTheme="minorHAnsi" w:hAnsiTheme="minorHAnsi"/>
          <w:lang w:val="en-AU"/>
        </w:rPr>
      </w:pPr>
      <w:r w:rsidRPr="002E08F5">
        <w:rPr>
          <w:rFonts w:asciiTheme="minorHAnsi" w:hAnsiTheme="minorHAnsi"/>
          <w:lang w:val="en-AU"/>
        </w:rPr>
        <w:t>It was noted that the</w:t>
      </w:r>
      <w:r w:rsidR="008B2E1D" w:rsidRPr="002E08F5">
        <w:rPr>
          <w:rFonts w:asciiTheme="minorHAnsi" w:hAnsiTheme="minorHAnsi"/>
          <w:lang w:val="en-AU"/>
        </w:rPr>
        <w:t xml:space="preserve"> Land Surface Imaging Virtual Constellation (</w:t>
      </w:r>
      <w:r w:rsidRPr="002E08F5">
        <w:rPr>
          <w:rFonts w:asciiTheme="minorHAnsi" w:hAnsiTheme="minorHAnsi"/>
          <w:lang w:val="en-AU"/>
        </w:rPr>
        <w:t>LSI-VC</w:t>
      </w:r>
      <w:r w:rsidR="008B2E1D" w:rsidRPr="002E08F5">
        <w:rPr>
          <w:rFonts w:asciiTheme="minorHAnsi" w:hAnsiTheme="minorHAnsi"/>
          <w:lang w:val="en-AU"/>
        </w:rPr>
        <w:t>) is currently in the process of being re-animated, and</w:t>
      </w:r>
      <w:r w:rsidRPr="002E08F5">
        <w:rPr>
          <w:rFonts w:asciiTheme="minorHAnsi" w:hAnsiTheme="minorHAnsi"/>
          <w:lang w:val="en-AU"/>
        </w:rPr>
        <w:t xml:space="preserve"> is a promising venue to address </w:t>
      </w:r>
      <w:r w:rsidR="008C06B9" w:rsidRPr="002E08F5">
        <w:rPr>
          <w:rFonts w:asciiTheme="minorHAnsi" w:hAnsiTheme="minorHAnsi"/>
          <w:lang w:val="en-AU"/>
        </w:rPr>
        <w:t>the diversity of user requirements</w:t>
      </w:r>
      <w:r w:rsidR="00A05675" w:rsidRPr="002E08F5">
        <w:rPr>
          <w:rFonts w:asciiTheme="minorHAnsi" w:hAnsiTheme="minorHAnsi"/>
          <w:lang w:val="en-AU"/>
        </w:rPr>
        <w:t xml:space="preserve">. Gene </w:t>
      </w:r>
      <w:r w:rsidR="008C06B9" w:rsidRPr="002E08F5">
        <w:rPr>
          <w:rFonts w:asciiTheme="minorHAnsi" w:hAnsiTheme="minorHAnsi"/>
          <w:lang w:val="en-AU"/>
        </w:rPr>
        <w:t>cautioned that SDCG has remained focused on GFOI which has ensured it has stayed strong</w:t>
      </w:r>
      <w:r w:rsidR="00A05675" w:rsidRPr="002E08F5">
        <w:rPr>
          <w:rFonts w:asciiTheme="minorHAnsi" w:hAnsiTheme="minorHAnsi"/>
          <w:lang w:val="en-AU"/>
        </w:rPr>
        <w:t xml:space="preserve">, but </w:t>
      </w:r>
      <w:r w:rsidR="00767070" w:rsidRPr="002E08F5">
        <w:rPr>
          <w:rFonts w:asciiTheme="minorHAnsi" w:hAnsiTheme="minorHAnsi"/>
          <w:lang w:val="en-AU"/>
        </w:rPr>
        <w:t xml:space="preserve">if </w:t>
      </w:r>
      <w:r w:rsidR="008C06B9" w:rsidRPr="002E08F5">
        <w:rPr>
          <w:rFonts w:asciiTheme="minorHAnsi" w:hAnsiTheme="minorHAnsi"/>
          <w:lang w:val="en-AU"/>
        </w:rPr>
        <w:t xml:space="preserve">the focus becomes more diffuse, </w:t>
      </w:r>
      <w:r w:rsidR="004A330E" w:rsidRPr="002E08F5">
        <w:rPr>
          <w:rFonts w:asciiTheme="minorHAnsi" w:hAnsiTheme="minorHAnsi"/>
          <w:lang w:val="en-AU"/>
        </w:rPr>
        <w:t>there is a risk of losing</w:t>
      </w:r>
      <w:r w:rsidR="008C06B9" w:rsidRPr="002E08F5">
        <w:rPr>
          <w:rFonts w:asciiTheme="minorHAnsi" w:hAnsiTheme="minorHAnsi"/>
          <w:lang w:val="en-AU"/>
        </w:rPr>
        <w:t xml:space="preserve"> touch with </w:t>
      </w:r>
      <w:r w:rsidR="00697220" w:rsidRPr="002E08F5">
        <w:rPr>
          <w:rFonts w:asciiTheme="minorHAnsi" w:hAnsiTheme="minorHAnsi"/>
          <w:lang w:val="en-AU"/>
        </w:rPr>
        <w:t>the</w:t>
      </w:r>
      <w:r w:rsidR="008C06B9" w:rsidRPr="002E08F5">
        <w:rPr>
          <w:rFonts w:asciiTheme="minorHAnsi" w:hAnsiTheme="minorHAnsi"/>
          <w:lang w:val="en-AU"/>
        </w:rPr>
        <w:t xml:space="preserve"> constituency.</w:t>
      </w:r>
    </w:p>
    <w:p w14:paraId="57BAA645" w14:textId="778CA638" w:rsidR="009E32B6" w:rsidRPr="002E08F5" w:rsidRDefault="00D9785D" w:rsidP="00E5544D">
      <w:pPr>
        <w:pStyle w:val="BodyText2"/>
        <w:spacing w:before="120" w:after="120"/>
        <w:rPr>
          <w:rFonts w:asciiTheme="minorHAnsi" w:hAnsiTheme="minorHAnsi"/>
          <w:i/>
          <w:lang w:val="en-AU"/>
        </w:rPr>
      </w:pPr>
      <w:r w:rsidRPr="002E08F5">
        <w:rPr>
          <w:rFonts w:asciiTheme="minorHAnsi" w:hAnsiTheme="minorHAnsi"/>
          <w:i/>
          <w:lang w:val="en-AU"/>
        </w:rPr>
        <w:lastRenderedPageBreak/>
        <w:t>Element 2 - Country S</w:t>
      </w:r>
      <w:r w:rsidR="009E32B6" w:rsidRPr="002E08F5">
        <w:rPr>
          <w:rFonts w:asciiTheme="minorHAnsi" w:hAnsiTheme="minorHAnsi"/>
          <w:i/>
          <w:lang w:val="en-AU"/>
        </w:rPr>
        <w:t>pecific Space Data Services</w:t>
      </w:r>
    </w:p>
    <w:p w14:paraId="1A17AF78" w14:textId="394ED750" w:rsidR="009E32B6" w:rsidRPr="002E08F5" w:rsidRDefault="00B1074C" w:rsidP="00E5544D">
      <w:pPr>
        <w:pStyle w:val="BodyText2"/>
        <w:spacing w:before="120" w:after="120"/>
        <w:rPr>
          <w:rFonts w:asciiTheme="minorHAnsi" w:hAnsiTheme="minorHAnsi"/>
          <w:lang w:val="en-AU"/>
        </w:rPr>
      </w:pPr>
      <w:r w:rsidRPr="002E08F5">
        <w:rPr>
          <w:rFonts w:asciiTheme="minorHAnsi" w:hAnsiTheme="minorHAnsi"/>
          <w:lang w:val="en-AU"/>
        </w:rPr>
        <w:t xml:space="preserve">Brian presented a summary of the </w:t>
      </w:r>
      <w:r w:rsidR="00233017" w:rsidRPr="002E08F5">
        <w:rPr>
          <w:rFonts w:asciiTheme="minorHAnsi" w:hAnsiTheme="minorHAnsi"/>
          <w:lang w:val="en-AU"/>
        </w:rPr>
        <w:t>Space Data Services</w:t>
      </w:r>
      <w:r w:rsidR="00A63C99" w:rsidRPr="002E08F5">
        <w:rPr>
          <w:rFonts w:asciiTheme="minorHAnsi" w:hAnsiTheme="minorHAnsi"/>
          <w:lang w:val="en-AU"/>
        </w:rPr>
        <w:t xml:space="preserve"> (Element 2)</w:t>
      </w:r>
      <w:r w:rsidRPr="002E08F5">
        <w:rPr>
          <w:rFonts w:asciiTheme="minorHAnsi" w:hAnsiTheme="minorHAnsi"/>
          <w:lang w:val="en-AU"/>
        </w:rPr>
        <w:t xml:space="preserve"> that the CEOS </w:t>
      </w:r>
      <w:r w:rsidR="00233017" w:rsidRPr="002E08F5">
        <w:rPr>
          <w:rFonts w:asciiTheme="minorHAnsi" w:hAnsiTheme="minorHAnsi"/>
          <w:lang w:val="en-AU"/>
        </w:rPr>
        <w:t>SEO</w:t>
      </w:r>
      <w:r w:rsidRPr="002E08F5">
        <w:rPr>
          <w:rFonts w:asciiTheme="minorHAnsi" w:hAnsiTheme="minorHAnsi"/>
          <w:lang w:val="en-AU"/>
        </w:rPr>
        <w:t xml:space="preserve"> are developing in support of </w:t>
      </w:r>
      <w:r w:rsidR="00A95F04" w:rsidRPr="002E08F5">
        <w:rPr>
          <w:rFonts w:asciiTheme="minorHAnsi" w:hAnsiTheme="minorHAnsi"/>
          <w:lang w:val="en-AU"/>
        </w:rPr>
        <w:t>GFOI</w:t>
      </w:r>
      <w:r w:rsidR="009E32B6" w:rsidRPr="002E08F5">
        <w:rPr>
          <w:rFonts w:asciiTheme="minorHAnsi" w:hAnsiTheme="minorHAnsi"/>
          <w:lang w:val="en-AU"/>
        </w:rPr>
        <w:t>.</w:t>
      </w:r>
    </w:p>
    <w:p w14:paraId="5B1A2F7D" w14:textId="6341B392" w:rsidR="009C59A3" w:rsidRPr="002E08F5" w:rsidRDefault="00655FFD" w:rsidP="00C814B9">
      <w:pPr>
        <w:pStyle w:val="BodyText2"/>
        <w:spacing w:before="120" w:after="120"/>
        <w:jc w:val="center"/>
        <w:rPr>
          <w:rFonts w:asciiTheme="minorHAnsi" w:hAnsiTheme="minorHAnsi"/>
          <w:lang w:val="en-AU"/>
        </w:rPr>
      </w:pPr>
      <w:r>
        <w:rPr>
          <w:rFonts w:asciiTheme="minorHAnsi" w:hAnsiTheme="minorHAnsi"/>
          <w:noProof/>
        </w:rPr>
        <w:drawing>
          <wp:inline distT="0" distB="0" distL="0" distR="0" wp14:anchorId="1FD2E7E7" wp14:editId="3B384537">
            <wp:extent cx="2520000" cy="1905169"/>
            <wp:effectExtent l="0" t="0" r="0" b="0"/>
            <wp:docPr id="88" name="Picture 88" descr="images/downsample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downsampled/00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0000" cy="1905169"/>
                    </a:xfrm>
                    <a:prstGeom prst="rect">
                      <a:avLst/>
                    </a:prstGeom>
                    <a:noFill/>
                    <a:ln>
                      <a:noFill/>
                    </a:ln>
                  </pic:spPr>
                </pic:pic>
              </a:graphicData>
            </a:graphic>
          </wp:inline>
        </w:drawing>
      </w:r>
      <w:r>
        <w:rPr>
          <w:rFonts w:asciiTheme="minorHAnsi" w:hAnsiTheme="minorHAnsi"/>
          <w:noProof/>
        </w:rPr>
        <w:drawing>
          <wp:inline distT="0" distB="0" distL="0" distR="0" wp14:anchorId="2E3FC7E1" wp14:editId="3AFB9087">
            <wp:extent cx="2520000" cy="1897079"/>
            <wp:effectExtent l="0" t="0" r="0" b="8255"/>
            <wp:docPr id="89" name="Picture 89" descr="images/downsampled/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downsampled/00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0000" cy="1897079"/>
                    </a:xfrm>
                    <a:prstGeom prst="rect">
                      <a:avLst/>
                    </a:prstGeom>
                    <a:noFill/>
                    <a:ln>
                      <a:noFill/>
                    </a:ln>
                  </pic:spPr>
                </pic:pic>
              </a:graphicData>
            </a:graphic>
          </wp:inline>
        </w:drawing>
      </w:r>
    </w:p>
    <w:p w14:paraId="1F4D828F" w14:textId="0C87D29F" w:rsidR="00B65413" w:rsidRPr="002E08F5" w:rsidRDefault="006F35BE" w:rsidP="00E5544D">
      <w:pPr>
        <w:pStyle w:val="BodyText2"/>
        <w:spacing w:before="120" w:after="120"/>
        <w:rPr>
          <w:rFonts w:asciiTheme="minorHAnsi" w:hAnsiTheme="minorHAnsi"/>
          <w:lang w:val="en-AU"/>
        </w:rPr>
      </w:pPr>
      <w:r w:rsidRPr="002E08F5">
        <w:rPr>
          <w:rFonts w:asciiTheme="minorHAnsi" w:hAnsiTheme="minorHAnsi"/>
          <w:lang w:val="en-AU"/>
        </w:rPr>
        <w:t>Brian</w:t>
      </w:r>
      <w:r w:rsidR="00544625" w:rsidRPr="002E08F5">
        <w:rPr>
          <w:rFonts w:asciiTheme="minorHAnsi" w:hAnsiTheme="minorHAnsi"/>
          <w:lang w:val="en-AU"/>
        </w:rPr>
        <w:t xml:space="preserve"> reviewed some of the technical details of the Space Data Management System (SDMS)</w:t>
      </w:r>
      <w:r w:rsidR="007219F8" w:rsidRPr="002E08F5">
        <w:rPr>
          <w:rFonts w:asciiTheme="minorHAnsi" w:hAnsiTheme="minorHAnsi"/>
          <w:lang w:val="en-AU"/>
        </w:rPr>
        <w:t>, noting that a variety of data streams and data types can be ingested, and that the tool will be available via open source.</w:t>
      </w:r>
      <w:r w:rsidR="00311B26" w:rsidRPr="002E08F5">
        <w:rPr>
          <w:rFonts w:asciiTheme="minorHAnsi" w:hAnsiTheme="minorHAnsi"/>
          <w:lang w:val="en-AU"/>
        </w:rPr>
        <w:t xml:space="preserve"> </w:t>
      </w:r>
      <w:r w:rsidRPr="002E08F5">
        <w:rPr>
          <w:rFonts w:asciiTheme="minorHAnsi" w:hAnsiTheme="minorHAnsi"/>
          <w:lang w:val="en-AU"/>
        </w:rPr>
        <w:t>He</w:t>
      </w:r>
      <w:r w:rsidR="00311B26" w:rsidRPr="002E08F5">
        <w:rPr>
          <w:rFonts w:asciiTheme="minorHAnsi" w:hAnsiTheme="minorHAnsi"/>
          <w:lang w:val="en-AU"/>
        </w:rPr>
        <w:t xml:space="preserve"> stressed that </w:t>
      </w:r>
      <w:r w:rsidR="005957CE" w:rsidRPr="002E08F5">
        <w:rPr>
          <w:rFonts w:asciiTheme="minorHAnsi" w:hAnsiTheme="minorHAnsi"/>
          <w:lang w:val="en-AU"/>
        </w:rPr>
        <w:t xml:space="preserve">they are planning to be able to accommodate </w:t>
      </w:r>
      <w:r w:rsidR="00276E2F" w:rsidRPr="002E08F5">
        <w:rPr>
          <w:rFonts w:asciiTheme="minorHAnsi" w:hAnsiTheme="minorHAnsi"/>
          <w:lang w:val="en-AU"/>
        </w:rPr>
        <w:t xml:space="preserve">commercial data, and would like to try and test </w:t>
      </w:r>
      <w:r w:rsidR="004B1955" w:rsidRPr="002E08F5">
        <w:rPr>
          <w:rFonts w:asciiTheme="minorHAnsi" w:hAnsiTheme="minorHAnsi"/>
          <w:lang w:val="en-AU"/>
        </w:rPr>
        <w:t xml:space="preserve">with some sample data. He noted that </w:t>
      </w:r>
      <w:r w:rsidR="00E8794F" w:rsidRPr="002E08F5">
        <w:rPr>
          <w:rFonts w:asciiTheme="minorHAnsi" w:hAnsiTheme="minorHAnsi"/>
          <w:lang w:val="en-AU"/>
        </w:rPr>
        <w:t xml:space="preserve">addressing requirements arising from data restrictions is an administrative </w:t>
      </w:r>
      <w:r w:rsidR="00217594" w:rsidRPr="002E08F5">
        <w:rPr>
          <w:rFonts w:asciiTheme="minorHAnsi" w:hAnsiTheme="minorHAnsi"/>
          <w:lang w:val="en-AU"/>
        </w:rPr>
        <w:t xml:space="preserve">challenge, and so would prefer </w:t>
      </w:r>
      <w:r w:rsidR="003E48B9" w:rsidRPr="002E08F5">
        <w:rPr>
          <w:rFonts w:asciiTheme="minorHAnsi" w:hAnsiTheme="minorHAnsi"/>
          <w:lang w:val="en-AU"/>
        </w:rPr>
        <w:t>test data be free and open.</w:t>
      </w:r>
      <w:r w:rsidR="003C4A1E" w:rsidRPr="002E08F5">
        <w:rPr>
          <w:rFonts w:asciiTheme="minorHAnsi" w:hAnsiTheme="minorHAnsi"/>
          <w:lang w:val="en-AU"/>
        </w:rPr>
        <w:t xml:space="preserve"> He also noted progress on multi-site program-oriented user agreements, developed by CSA in collaboration with MDA.</w:t>
      </w:r>
    </w:p>
    <w:p w14:paraId="21A57CBA" w14:textId="1E96E7AA" w:rsidR="003C4A1E" w:rsidRPr="002E08F5" w:rsidRDefault="007F5DC4" w:rsidP="00901E56">
      <w:pPr>
        <w:pStyle w:val="BodyText2"/>
        <w:spacing w:before="120" w:after="120"/>
        <w:jc w:val="center"/>
        <w:rPr>
          <w:rFonts w:asciiTheme="minorHAnsi" w:hAnsiTheme="minorHAnsi"/>
          <w:lang w:val="en-AU"/>
        </w:rPr>
      </w:pPr>
      <w:r>
        <w:rPr>
          <w:rFonts w:asciiTheme="minorHAnsi" w:hAnsiTheme="minorHAnsi"/>
          <w:noProof/>
        </w:rPr>
        <w:drawing>
          <wp:inline distT="0" distB="0" distL="0" distR="0" wp14:anchorId="10A051D5" wp14:editId="4F517F5A">
            <wp:extent cx="3600000" cy="2708571"/>
            <wp:effectExtent l="0" t="0" r="6985" b="9525"/>
            <wp:docPr id="90" name="Picture 90" descr="images/downsampled/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downsampled/00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0000" cy="2708571"/>
                    </a:xfrm>
                    <a:prstGeom prst="rect">
                      <a:avLst/>
                    </a:prstGeom>
                    <a:noFill/>
                    <a:ln>
                      <a:noFill/>
                    </a:ln>
                  </pic:spPr>
                </pic:pic>
              </a:graphicData>
            </a:graphic>
          </wp:inline>
        </w:drawing>
      </w:r>
    </w:p>
    <w:p w14:paraId="67259C7C" w14:textId="555AC61E" w:rsidR="00B46DF7" w:rsidRPr="002E08F5" w:rsidRDefault="00B46DF7" w:rsidP="00E5544D">
      <w:pPr>
        <w:pStyle w:val="BodyText2"/>
        <w:spacing w:before="120" w:after="120"/>
        <w:rPr>
          <w:rFonts w:asciiTheme="minorHAnsi" w:hAnsiTheme="minorHAnsi"/>
          <w:lang w:val="en-AU"/>
        </w:rPr>
      </w:pPr>
      <w:r w:rsidRPr="002E08F5">
        <w:rPr>
          <w:rFonts w:asciiTheme="minorHAnsi" w:hAnsiTheme="minorHAnsi"/>
          <w:lang w:val="en-AU"/>
        </w:rPr>
        <w:t>A brief discussion followed:</w:t>
      </w:r>
    </w:p>
    <w:p w14:paraId="4317163E" w14:textId="05452505" w:rsidR="00BC7275" w:rsidRPr="002E08F5" w:rsidRDefault="002662B8" w:rsidP="00733604">
      <w:pPr>
        <w:pStyle w:val="BodyText2"/>
        <w:numPr>
          <w:ilvl w:val="0"/>
          <w:numId w:val="23"/>
        </w:numPr>
        <w:spacing w:before="120" w:after="120"/>
        <w:rPr>
          <w:rFonts w:asciiTheme="minorHAnsi" w:hAnsiTheme="minorHAnsi"/>
          <w:lang w:val="en-AU"/>
        </w:rPr>
      </w:pPr>
      <w:r w:rsidRPr="002E08F5">
        <w:rPr>
          <w:rFonts w:asciiTheme="minorHAnsi" w:hAnsiTheme="minorHAnsi"/>
          <w:lang w:val="en-AU"/>
        </w:rPr>
        <w:t>The issue of how much data will be stored in the data cube</w:t>
      </w:r>
      <w:r w:rsidR="00F1583C" w:rsidRPr="002E08F5">
        <w:rPr>
          <w:rFonts w:asciiTheme="minorHAnsi" w:hAnsiTheme="minorHAnsi"/>
          <w:lang w:val="en-AU"/>
        </w:rPr>
        <w:t xml:space="preserve"> was raised, </w:t>
      </w:r>
      <w:r w:rsidR="00AA6E01" w:rsidRPr="002E08F5">
        <w:rPr>
          <w:rFonts w:asciiTheme="minorHAnsi" w:hAnsiTheme="minorHAnsi"/>
          <w:lang w:val="en-AU"/>
        </w:rPr>
        <w:t>and Brian confirmed that the Data Cubes will be specific to</w:t>
      </w:r>
      <w:r w:rsidR="00BC7275" w:rsidRPr="002E08F5">
        <w:rPr>
          <w:rFonts w:asciiTheme="minorHAnsi" w:hAnsiTheme="minorHAnsi"/>
          <w:lang w:val="en-AU"/>
        </w:rPr>
        <w:t xml:space="preserve"> countries (rather than global)</w:t>
      </w:r>
      <w:r w:rsidR="00127BC4" w:rsidRPr="002E08F5">
        <w:rPr>
          <w:rFonts w:asciiTheme="minorHAnsi" w:hAnsiTheme="minorHAnsi"/>
          <w:lang w:val="en-AU"/>
        </w:rPr>
        <w:t xml:space="preserve">. </w:t>
      </w:r>
      <w:r w:rsidR="00DF0660" w:rsidRPr="002E08F5">
        <w:rPr>
          <w:rFonts w:asciiTheme="minorHAnsi" w:hAnsiTheme="minorHAnsi"/>
          <w:lang w:val="en-AU"/>
        </w:rPr>
        <w:t>Cubes</w:t>
      </w:r>
      <w:r w:rsidR="00127BC4" w:rsidRPr="002E08F5">
        <w:rPr>
          <w:rFonts w:asciiTheme="minorHAnsi" w:hAnsiTheme="minorHAnsi"/>
          <w:lang w:val="en-AU"/>
        </w:rPr>
        <w:t xml:space="preserve"> are being developed on a pilot basis</w:t>
      </w:r>
      <w:r w:rsidR="001D78E1" w:rsidRPr="002E08F5">
        <w:rPr>
          <w:rFonts w:asciiTheme="minorHAnsi" w:hAnsiTheme="minorHAnsi"/>
          <w:lang w:val="en-AU"/>
        </w:rPr>
        <w:t xml:space="preserve">, and </w:t>
      </w:r>
      <w:r w:rsidR="004056FA" w:rsidRPr="002E08F5">
        <w:rPr>
          <w:rFonts w:asciiTheme="minorHAnsi" w:hAnsiTheme="minorHAnsi"/>
          <w:lang w:val="en-AU"/>
        </w:rPr>
        <w:t xml:space="preserve">the objective </w:t>
      </w:r>
      <w:r w:rsidR="00356160" w:rsidRPr="002E08F5">
        <w:rPr>
          <w:rFonts w:asciiTheme="minorHAnsi" w:hAnsiTheme="minorHAnsi"/>
          <w:lang w:val="en-AU"/>
        </w:rPr>
        <w:t>is</w:t>
      </w:r>
      <w:r w:rsidR="006760D8" w:rsidRPr="002E08F5">
        <w:rPr>
          <w:rFonts w:asciiTheme="minorHAnsi" w:hAnsiTheme="minorHAnsi"/>
          <w:lang w:val="en-AU"/>
        </w:rPr>
        <w:t xml:space="preserve"> to</w:t>
      </w:r>
      <w:r w:rsidR="00356160" w:rsidRPr="002E08F5">
        <w:rPr>
          <w:rFonts w:asciiTheme="minorHAnsi" w:hAnsiTheme="minorHAnsi"/>
          <w:lang w:val="en-AU"/>
        </w:rPr>
        <w:t xml:space="preserve"> </w:t>
      </w:r>
      <w:r w:rsidR="002951A2" w:rsidRPr="002E08F5">
        <w:rPr>
          <w:rFonts w:asciiTheme="minorHAnsi" w:hAnsiTheme="minorHAnsi"/>
          <w:lang w:val="en-AU"/>
        </w:rPr>
        <w:t xml:space="preserve">have countries ingest </w:t>
      </w:r>
      <w:r w:rsidR="00C64D12" w:rsidRPr="002E08F5">
        <w:rPr>
          <w:rFonts w:asciiTheme="minorHAnsi" w:hAnsiTheme="minorHAnsi"/>
          <w:lang w:val="en-AU"/>
        </w:rPr>
        <w:t xml:space="preserve">their own data via </w:t>
      </w:r>
      <w:r w:rsidR="00733C89" w:rsidRPr="002E08F5">
        <w:rPr>
          <w:rFonts w:asciiTheme="minorHAnsi" w:hAnsiTheme="minorHAnsi"/>
          <w:lang w:val="en-AU"/>
        </w:rPr>
        <w:t>an</w:t>
      </w:r>
      <w:r w:rsidR="00C64D12" w:rsidRPr="002E08F5">
        <w:rPr>
          <w:rFonts w:asciiTheme="minorHAnsi" w:hAnsiTheme="minorHAnsi"/>
          <w:lang w:val="en-AU"/>
        </w:rPr>
        <w:t xml:space="preserve"> open source </w:t>
      </w:r>
      <w:r w:rsidR="003B2B06" w:rsidRPr="002E08F5">
        <w:rPr>
          <w:rFonts w:asciiTheme="minorHAnsi" w:hAnsiTheme="minorHAnsi"/>
          <w:lang w:val="en-AU"/>
        </w:rPr>
        <w:t>tool</w:t>
      </w:r>
      <w:r w:rsidR="00C64D12" w:rsidRPr="002E08F5">
        <w:rPr>
          <w:rFonts w:asciiTheme="minorHAnsi" w:hAnsiTheme="minorHAnsi"/>
          <w:lang w:val="en-AU"/>
        </w:rPr>
        <w:t>.</w:t>
      </w:r>
      <w:r w:rsidR="004B6434" w:rsidRPr="002E08F5">
        <w:rPr>
          <w:rFonts w:asciiTheme="minorHAnsi" w:hAnsiTheme="minorHAnsi"/>
          <w:lang w:val="en-AU"/>
        </w:rPr>
        <w:t xml:space="preserve"> It </w:t>
      </w:r>
      <w:r w:rsidR="00C525D4" w:rsidRPr="002E08F5">
        <w:rPr>
          <w:rFonts w:asciiTheme="minorHAnsi" w:hAnsiTheme="minorHAnsi"/>
          <w:lang w:val="en-AU"/>
        </w:rPr>
        <w:t xml:space="preserve">is envisioned that this tool </w:t>
      </w:r>
      <w:r w:rsidR="004B6434" w:rsidRPr="002E08F5">
        <w:rPr>
          <w:rFonts w:asciiTheme="minorHAnsi" w:hAnsiTheme="minorHAnsi"/>
          <w:lang w:val="en-AU"/>
        </w:rPr>
        <w:t xml:space="preserve">will </w:t>
      </w:r>
      <w:r w:rsidR="00737D6F" w:rsidRPr="002E08F5">
        <w:rPr>
          <w:rFonts w:asciiTheme="minorHAnsi" w:hAnsiTheme="minorHAnsi"/>
          <w:lang w:val="en-AU"/>
        </w:rPr>
        <w:t>be able to handle a number of data streams, and that data provide</w:t>
      </w:r>
      <w:r w:rsidR="00CC0F10" w:rsidRPr="002E08F5">
        <w:rPr>
          <w:rFonts w:asciiTheme="minorHAnsi" w:hAnsiTheme="minorHAnsi"/>
          <w:lang w:val="en-AU"/>
        </w:rPr>
        <w:t>rs could possibly add accommodation for their own data streams via the open source project.</w:t>
      </w:r>
    </w:p>
    <w:p w14:paraId="641FEF96" w14:textId="44621448" w:rsidR="002A72A1" w:rsidRPr="002E08F5" w:rsidRDefault="00F70A4C" w:rsidP="00F5316F">
      <w:pPr>
        <w:pStyle w:val="BodyText2"/>
        <w:numPr>
          <w:ilvl w:val="0"/>
          <w:numId w:val="23"/>
        </w:numPr>
        <w:spacing w:before="120" w:after="120"/>
        <w:rPr>
          <w:rFonts w:asciiTheme="minorHAnsi" w:hAnsiTheme="minorHAnsi"/>
          <w:lang w:val="en-AU"/>
        </w:rPr>
      </w:pPr>
      <w:r w:rsidRPr="002E08F5">
        <w:rPr>
          <w:rFonts w:asciiTheme="minorHAnsi" w:hAnsiTheme="minorHAnsi"/>
          <w:lang w:val="en-AU"/>
        </w:rPr>
        <w:lastRenderedPageBreak/>
        <w:t xml:space="preserve">Yves asked if the </w:t>
      </w:r>
      <w:r w:rsidR="00AA5A81" w:rsidRPr="002E08F5">
        <w:rPr>
          <w:rFonts w:asciiTheme="minorHAnsi" w:hAnsiTheme="minorHAnsi"/>
          <w:lang w:val="en-AU"/>
        </w:rPr>
        <w:t>derived</w:t>
      </w:r>
      <w:r w:rsidRPr="002E08F5">
        <w:rPr>
          <w:rFonts w:asciiTheme="minorHAnsi" w:hAnsiTheme="minorHAnsi"/>
          <w:lang w:val="en-AU"/>
        </w:rPr>
        <w:t xml:space="preserve"> products would be ingested back into the Data Cube, and Brian noted that they could be re-ingested, but </w:t>
      </w:r>
      <w:r w:rsidR="001C6F39" w:rsidRPr="002E08F5">
        <w:rPr>
          <w:rFonts w:asciiTheme="minorHAnsi" w:hAnsiTheme="minorHAnsi"/>
          <w:lang w:val="en-AU"/>
        </w:rPr>
        <w:t>products</w:t>
      </w:r>
      <w:r w:rsidRPr="002E08F5">
        <w:rPr>
          <w:rFonts w:asciiTheme="minorHAnsi" w:hAnsiTheme="minorHAnsi"/>
          <w:lang w:val="en-AU"/>
        </w:rPr>
        <w:t xml:space="preserve"> </w:t>
      </w:r>
      <w:r w:rsidR="009402BF" w:rsidRPr="002E08F5">
        <w:rPr>
          <w:rFonts w:asciiTheme="minorHAnsi" w:hAnsiTheme="minorHAnsi"/>
          <w:lang w:val="en-AU"/>
        </w:rPr>
        <w:t xml:space="preserve">from the Data Cube </w:t>
      </w:r>
      <w:r w:rsidRPr="002E08F5">
        <w:rPr>
          <w:rFonts w:asciiTheme="minorHAnsi" w:hAnsiTheme="minorHAnsi"/>
          <w:lang w:val="en-AU"/>
        </w:rPr>
        <w:t xml:space="preserve">are intended </w:t>
      </w:r>
      <w:r w:rsidR="00642B0D" w:rsidRPr="002E08F5">
        <w:rPr>
          <w:rFonts w:asciiTheme="minorHAnsi" w:hAnsiTheme="minorHAnsi"/>
          <w:lang w:val="en-AU"/>
        </w:rPr>
        <w:t xml:space="preserve">to be </w:t>
      </w:r>
      <w:r w:rsidR="009402BF" w:rsidRPr="002E08F5">
        <w:rPr>
          <w:rFonts w:asciiTheme="minorHAnsi" w:hAnsiTheme="minorHAnsi"/>
          <w:lang w:val="en-AU"/>
        </w:rPr>
        <w:t>incorporated</w:t>
      </w:r>
      <w:r w:rsidR="000436D0" w:rsidRPr="002E08F5">
        <w:rPr>
          <w:rFonts w:asciiTheme="minorHAnsi" w:hAnsiTheme="minorHAnsi"/>
          <w:lang w:val="en-AU"/>
        </w:rPr>
        <w:t xml:space="preserve"> into the user’s regular work flow.</w:t>
      </w:r>
      <w:r w:rsidR="00B93FFA" w:rsidRPr="002E08F5">
        <w:rPr>
          <w:rFonts w:asciiTheme="minorHAnsi" w:hAnsiTheme="minorHAnsi"/>
          <w:lang w:val="en-AU"/>
        </w:rPr>
        <w:t xml:space="preserve"> He noted </w:t>
      </w:r>
      <w:r w:rsidR="002A72A1" w:rsidRPr="002E08F5">
        <w:rPr>
          <w:rFonts w:asciiTheme="minorHAnsi" w:hAnsiTheme="minorHAnsi"/>
          <w:lang w:val="en-AU"/>
        </w:rPr>
        <w:t xml:space="preserve">that </w:t>
      </w:r>
      <w:r w:rsidR="001B33AC" w:rsidRPr="002E08F5">
        <w:rPr>
          <w:rFonts w:asciiTheme="minorHAnsi" w:hAnsiTheme="minorHAnsi"/>
          <w:lang w:val="en-AU"/>
        </w:rPr>
        <w:t>currently the focus is on producing cloud free mosaics</w:t>
      </w:r>
      <w:r w:rsidR="00F70FA5" w:rsidRPr="002E08F5">
        <w:rPr>
          <w:rFonts w:asciiTheme="minorHAnsi" w:hAnsiTheme="minorHAnsi"/>
          <w:lang w:val="en-AU"/>
        </w:rPr>
        <w:t>.</w:t>
      </w:r>
    </w:p>
    <w:p w14:paraId="15A84B10" w14:textId="5F21F116" w:rsidR="000436D0" w:rsidRPr="002E08F5" w:rsidRDefault="00DC5F03" w:rsidP="00733604">
      <w:pPr>
        <w:pStyle w:val="BodyText2"/>
        <w:numPr>
          <w:ilvl w:val="0"/>
          <w:numId w:val="23"/>
        </w:numPr>
        <w:spacing w:before="120" w:after="120"/>
        <w:rPr>
          <w:rFonts w:asciiTheme="minorHAnsi" w:hAnsiTheme="minorHAnsi"/>
          <w:lang w:val="en-AU"/>
        </w:rPr>
      </w:pPr>
      <w:r w:rsidRPr="002E08F5">
        <w:rPr>
          <w:rFonts w:asciiTheme="minorHAnsi" w:hAnsiTheme="minorHAnsi"/>
          <w:lang w:val="en-AU"/>
        </w:rPr>
        <w:t>Inge</w:t>
      </w:r>
      <w:r w:rsidR="00430115" w:rsidRPr="002E08F5">
        <w:rPr>
          <w:rFonts w:asciiTheme="minorHAnsi" w:hAnsiTheme="minorHAnsi"/>
          <w:lang w:val="en-AU"/>
        </w:rPr>
        <w:t xml:space="preserve"> Jonckheere (FAO)</w:t>
      </w:r>
      <w:r w:rsidRPr="002E08F5">
        <w:rPr>
          <w:rFonts w:asciiTheme="minorHAnsi" w:hAnsiTheme="minorHAnsi"/>
          <w:lang w:val="en-AU"/>
        </w:rPr>
        <w:t xml:space="preserve"> asked about why the Cube prototype </w:t>
      </w:r>
      <w:r w:rsidR="00C11059" w:rsidRPr="002E08F5">
        <w:rPr>
          <w:rFonts w:asciiTheme="minorHAnsi" w:hAnsiTheme="minorHAnsi"/>
          <w:lang w:val="en-AU"/>
        </w:rPr>
        <w:t xml:space="preserve">is focused on countries, </w:t>
      </w:r>
      <w:r w:rsidR="00967D02" w:rsidRPr="002E08F5">
        <w:rPr>
          <w:rFonts w:asciiTheme="minorHAnsi" w:hAnsiTheme="minorHAnsi"/>
          <w:lang w:val="en-AU"/>
        </w:rPr>
        <w:t xml:space="preserve">given that the forest products </w:t>
      </w:r>
      <w:r w:rsidR="00E85592" w:rsidRPr="002E08F5">
        <w:rPr>
          <w:rFonts w:asciiTheme="minorHAnsi" w:hAnsiTheme="minorHAnsi"/>
          <w:lang w:val="en-AU"/>
        </w:rPr>
        <w:t xml:space="preserve">are not currently integrated, </w:t>
      </w:r>
      <w:r w:rsidR="00C646E6" w:rsidRPr="002E08F5">
        <w:rPr>
          <w:rFonts w:asciiTheme="minorHAnsi" w:hAnsiTheme="minorHAnsi"/>
          <w:lang w:val="en-AU"/>
        </w:rPr>
        <w:t xml:space="preserve">and she suggested that the country focus complicates </w:t>
      </w:r>
      <w:r w:rsidR="008F0492" w:rsidRPr="002E08F5">
        <w:rPr>
          <w:rFonts w:asciiTheme="minorHAnsi" w:hAnsiTheme="minorHAnsi"/>
          <w:lang w:val="en-AU"/>
        </w:rPr>
        <w:t>the process.</w:t>
      </w:r>
    </w:p>
    <w:p w14:paraId="79DD935A" w14:textId="0B41A478" w:rsidR="008F0492" w:rsidRPr="002E08F5" w:rsidRDefault="00A94D0E" w:rsidP="00733604">
      <w:pPr>
        <w:pStyle w:val="BodyText2"/>
        <w:numPr>
          <w:ilvl w:val="0"/>
          <w:numId w:val="23"/>
        </w:numPr>
        <w:spacing w:before="120" w:after="120"/>
        <w:rPr>
          <w:rFonts w:asciiTheme="minorHAnsi" w:hAnsiTheme="minorHAnsi"/>
          <w:lang w:val="en-AU"/>
        </w:rPr>
      </w:pPr>
      <w:r w:rsidRPr="002E08F5">
        <w:rPr>
          <w:rFonts w:asciiTheme="minorHAnsi" w:hAnsiTheme="minorHAnsi"/>
          <w:lang w:val="en-AU"/>
        </w:rPr>
        <w:t>Gene noted that the Data Cube is a reorganisation of the data archive</w:t>
      </w:r>
      <w:r w:rsidR="00093860" w:rsidRPr="002E08F5">
        <w:rPr>
          <w:rFonts w:asciiTheme="minorHAnsi" w:hAnsiTheme="minorHAnsi"/>
          <w:lang w:val="en-AU"/>
        </w:rPr>
        <w:t xml:space="preserve"> optimised for time series analysis, and cautioned that algorithms </w:t>
      </w:r>
      <w:r w:rsidR="002127B9" w:rsidRPr="002E08F5">
        <w:rPr>
          <w:rFonts w:asciiTheme="minorHAnsi" w:hAnsiTheme="minorHAnsi"/>
          <w:lang w:val="en-AU"/>
        </w:rPr>
        <w:t xml:space="preserve">are run against the </w:t>
      </w:r>
      <w:r w:rsidR="00420DDD" w:rsidRPr="002E08F5">
        <w:rPr>
          <w:rFonts w:asciiTheme="minorHAnsi" w:hAnsiTheme="minorHAnsi"/>
          <w:lang w:val="en-AU"/>
        </w:rPr>
        <w:t xml:space="preserve">archive </w:t>
      </w:r>
      <w:r w:rsidR="00FA78BF" w:rsidRPr="002E08F5">
        <w:rPr>
          <w:rFonts w:asciiTheme="minorHAnsi" w:hAnsiTheme="minorHAnsi"/>
          <w:lang w:val="en-AU"/>
        </w:rPr>
        <w:t>need to be well understood.</w:t>
      </w:r>
      <w:r w:rsidR="003150EE" w:rsidRPr="002E08F5">
        <w:rPr>
          <w:rFonts w:asciiTheme="minorHAnsi" w:hAnsiTheme="minorHAnsi"/>
          <w:lang w:val="en-AU"/>
        </w:rPr>
        <w:t xml:space="preserve"> He noted that within GFOI and SDCG, we have capacity building and technology together, and we need to ensure </w:t>
      </w:r>
      <w:r w:rsidR="00082F98" w:rsidRPr="002E08F5">
        <w:rPr>
          <w:rFonts w:asciiTheme="minorHAnsi" w:hAnsiTheme="minorHAnsi"/>
          <w:lang w:val="en-AU"/>
        </w:rPr>
        <w:t>that these efforts are linked.</w:t>
      </w:r>
    </w:p>
    <w:p w14:paraId="0DB50988" w14:textId="18DA5C5C" w:rsidR="00DD169F" w:rsidRPr="002E08F5" w:rsidRDefault="00B2381A" w:rsidP="00733604">
      <w:pPr>
        <w:pStyle w:val="BodyText2"/>
        <w:numPr>
          <w:ilvl w:val="0"/>
          <w:numId w:val="23"/>
        </w:numPr>
        <w:spacing w:before="120" w:after="120"/>
        <w:rPr>
          <w:rFonts w:asciiTheme="minorHAnsi" w:hAnsiTheme="minorHAnsi"/>
          <w:lang w:val="en-AU"/>
        </w:rPr>
      </w:pPr>
      <w:r w:rsidRPr="00B2381A">
        <w:rPr>
          <w:rFonts w:asciiTheme="minorHAnsi" w:hAnsiTheme="minorHAnsi"/>
          <w:lang w:val="en-AU"/>
        </w:rPr>
        <w:t>Marcus Apel</w:t>
      </w:r>
      <w:r w:rsidR="00553AFC" w:rsidRPr="00B2381A">
        <w:rPr>
          <w:rFonts w:asciiTheme="minorHAnsi" w:hAnsiTheme="minorHAnsi"/>
          <w:lang w:val="en-AU"/>
        </w:rPr>
        <w:t xml:space="preserve"> (</w:t>
      </w:r>
      <w:r w:rsidR="005D7BF2" w:rsidRPr="00B2381A">
        <w:rPr>
          <w:rFonts w:asciiTheme="minorHAnsi" w:hAnsiTheme="minorHAnsi"/>
          <w:lang w:val="en-AU"/>
        </w:rPr>
        <w:t>RapidEy</w:t>
      </w:r>
      <w:r w:rsidR="00553AFC" w:rsidRPr="00B2381A">
        <w:rPr>
          <w:rFonts w:asciiTheme="minorHAnsi" w:hAnsiTheme="minorHAnsi"/>
          <w:lang w:val="en-AU"/>
        </w:rPr>
        <w:t>e)</w:t>
      </w:r>
      <w:r w:rsidR="005D7BF2" w:rsidRPr="002E08F5">
        <w:rPr>
          <w:rFonts w:asciiTheme="minorHAnsi" w:hAnsiTheme="minorHAnsi"/>
          <w:lang w:val="en-AU"/>
        </w:rPr>
        <w:t xml:space="preserve"> noted </w:t>
      </w:r>
      <w:r w:rsidR="00F10DFB" w:rsidRPr="002E08F5">
        <w:rPr>
          <w:rFonts w:asciiTheme="minorHAnsi" w:hAnsiTheme="minorHAnsi"/>
          <w:lang w:val="en-AU"/>
        </w:rPr>
        <w:t xml:space="preserve">that the Data Cube approach fits well with their approach, and that they are also ingesting Landsat </w:t>
      </w:r>
      <w:r w:rsidR="001954E2" w:rsidRPr="002E08F5">
        <w:rPr>
          <w:rFonts w:asciiTheme="minorHAnsi" w:hAnsiTheme="minorHAnsi"/>
          <w:lang w:val="en-AU"/>
        </w:rPr>
        <w:t xml:space="preserve">data </w:t>
      </w:r>
      <w:r w:rsidR="00F10DFB" w:rsidRPr="002E08F5">
        <w:rPr>
          <w:rFonts w:asciiTheme="minorHAnsi" w:hAnsiTheme="minorHAnsi"/>
          <w:lang w:val="en-AU"/>
        </w:rPr>
        <w:t>(and plan</w:t>
      </w:r>
      <w:r w:rsidR="003D45A2" w:rsidRPr="002E08F5">
        <w:rPr>
          <w:rFonts w:asciiTheme="minorHAnsi" w:hAnsiTheme="minorHAnsi"/>
          <w:lang w:val="en-AU"/>
        </w:rPr>
        <w:t xml:space="preserve"> the same with</w:t>
      </w:r>
      <w:r w:rsidR="00F10DFB" w:rsidRPr="002E08F5">
        <w:rPr>
          <w:rFonts w:asciiTheme="minorHAnsi" w:hAnsiTheme="minorHAnsi"/>
          <w:lang w:val="en-AU"/>
        </w:rPr>
        <w:t xml:space="preserve"> Sentinel-2)</w:t>
      </w:r>
      <w:r w:rsidR="001954E2" w:rsidRPr="002E08F5">
        <w:rPr>
          <w:rFonts w:asciiTheme="minorHAnsi" w:hAnsiTheme="minorHAnsi"/>
          <w:lang w:val="en-AU"/>
        </w:rPr>
        <w:t xml:space="preserve"> in order to make access easier </w:t>
      </w:r>
      <w:r w:rsidR="00796120" w:rsidRPr="002E08F5">
        <w:rPr>
          <w:rFonts w:asciiTheme="minorHAnsi" w:hAnsiTheme="minorHAnsi"/>
          <w:lang w:val="en-AU"/>
        </w:rPr>
        <w:t>for their users.</w:t>
      </w:r>
      <w:r w:rsidR="00012D10" w:rsidRPr="002E08F5">
        <w:rPr>
          <w:rFonts w:asciiTheme="minorHAnsi" w:hAnsiTheme="minorHAnsi"/>
          <w:lang w:val="en-AU"/>
        </w:rPr>
        <w:t xml:space="preserve"> He also noted that </w:t>
      </w:r>
      <w:r w:rsidR="007E0988" w:rsidRPr="002E08F5">
        <w:rPr>
          <w:rFonts w:asciiTheme="minorHAnsi" w:hAnsiTheme="minorHAnsi"/>
          <w:lang w:val="en-AU"/>
        </w:rPr>
        <w:t>free and</w:t>
      </w:r>
      <w:r w:rsidR="00012D10" w:rsidRPr="002E08F5">
        <w:rPr>
          <w:rFonts w:asciiTheme="minorHAnsi" w:hAnsiTheme="minorHAnsi"/>
          <w:lang w:val="en-AU"/>
        </w:rPr>
        <w:t xml:space="preserve"> open RapidEye data </w:t>
      </w:r>
      <w:r w:rsidR="00E172CB" w:rsidRPr="002E08F5">
        <w:rPr>
          <w:rFonts w:asciiTheme="minorHAnsi" w:hAnsiTheme="minorHAnsi"/>
          <w:lang w:val="en-AU"/>
        </w:rPr>
        <w:t xml:space="preserve">that was acquired along with the Spot 5 Take 5 data </w:t>
      </w:r>
      <w:r w:rsidR="001601A3" w:rsidRPr="002E08F5">
        <w:rPr>
          <w:rFonts w:asciiTheme="minorHAnsi" w:hAnsiTheme="minorHAnsi"/>
          <w:lang w:val="en-AU"/>
        </w:rPr>
        <w:t>which could be used to test.</w:t>
      </w:r>
    </w:p>
    <w:p w14:paraId="28F13D5B" w14:textId="034F1945" w:rsidR="00B46DF7" w:rsidRPr="002E08F5" w:rsidRDefault="00B456EA" w:rsidP="00733604">
      <w:pPr>
        <w:pStyle w:val="BodyText2"/>
        <w:numPr>
          <w:ilvl w:val="0"/>
          <w:numId w:val="23"/>
        </w:numPr>
        <w:spacing w:before="120" w:after="120"/>
        <w:rPr>
          <w:rFonts w:asciiTheme="minorHAnsi" w:hAnsiTheme="minorHAnsi"/>
          <w:lang w:val="en-AU"/>
        </w:rPr>
      </w:pPr>
      <w:r w:rsidRPr="002E08F5">
        <w:rPr>
          <w:rFonts w:asciiTheme="minorHAnsi" w:hAnsiTheme="minorHAnsi"/>
          <w:lang w:val="en-AU"/>
        </w:rPr>
        <w:t>Jonathan Ross</w:t>
      </w:r>
      <w:r w:rsidR="00BE49AE" w:rsidRPr="002E08F5">
        <w:rPr>
          <w:rFonts w:asciiTheme="minorHAnsi" w:hAnsiTheme="minorHAnsi"/>
          <w:lang w:val="en-AU"/>
        </w:rPr>
        <w:t xml:space="preserve"> (Geoscience Australia)</w:t>
      </w:r>
      <w:r w:rsidRPr="002E08F5">
        <w:rPr>
          <w:rFonts w:asciiTheme="minorHAnsi" w:hAnsiTheme="minorHAnsi"/>
          <w:lang w:val="en-AU"/>
        </w:rPr>
        <w:t xml:space="preserve"> </w:t>
      </w:r>
      <w:r w:rsidR="00734815" w:rsidRPr="002E08F5">
        <w:rPr>
          <w:rFonts w:asciiTheme="minorHAnsi" w:hAnsiTheme="minorHAnsi"/>
          <w:lang w:val="en-AU"/>
        </w:rPr>
        <w:t>stressed</w:t>
      </w:r>
      <w:r w:rsidRPr="002E08F5">
        <w:rPr>
          <w:rFonts w:asciiTheme="minorHAnsi" w:hAnsiTheme="minorHAnsi"/>
          <w:lang w:val="en-AU"/>
        </w:rPr>
        <w:t xml:space="preserve"> that </w:t>
      </w:r>
      <w:r w:rsidR="00734815" w:rsidRPr="002E08F5">
        <w:rPr>
          <w:rFonts w:asciiTheme="minorHAnsi" w:hAnsiTheme="minorHAnsi"/>
          <w:lang w:val="en-AU"/>
        </w:rPr>
        <w:t>we need to move to a model where the data is not moved around as it is too big.</w:t>
      </w:r>
      <w:r w:rsidR="00C2486D" w:rsidRPr="002E08F5">
        <w:rPr>
          <w:rFonts w:asciiTheme="minorHAnsi" w:hAnsiTheme="minorHAnsi"/>
          <w:lang w:val="en-AU"/>
        </w:rPr>
        <w:t xml:space="preserve"> And that </w:t>
      </w:r>
      <w:r w:rsidR="00E36756" w:rsidRPr="002E08F5">
        <w:rPr>
          <w:rFonts w:asciiTheme="minorHAnsi" w:hAnsiTheme="minorHAnsi"/>
          <w:lang w:val="en-AU"/>
        </w:rPr>
        <w:t>data systems should be interoperable behind the scenes</w:t>
      </w:r>
      <w:r w:rsidR="00C74CD4" w:rsidRPr="002E08F5">
        <w:rPr>
          <w:rFonts w:asciiTheme="minorHAnsi" w:hAnsiTheme="minorHAnsi"/>
          <w:lang w:val="en-AU"/>
        </w:rPr>
        <w:t xml:space="preserve">, with the ability to share processing capacity and </w:t>
      </w:r>
      <w:r w:rsidR="00447C74" w:rsidRPr="002E08F5">
        <w:rPr>
          <w:rFonts w:asciiTheme="minorHAnsi" w:hAnsiTheme="minorHAnsi"/>
          <w:lang w:val="en-AU"/>
        </w:rPr>
        <w:t>products</w:t>
      </w:r>
      <w:r w:rsidR="00C74CD4" w:rsidRPr="002E08F5">
        <w:rPr>
          <w:rFonts w:asciiTheme="minorHAnsi" w:hAnsiTheme="minorHAnsi"/>
          <w:lang w:val="en-AU"/>
        </w:rPr>
        <w:t xml:space="preserve"> directly between data centres.</w:t>
      </w:r>
    </w:p>
    <w:p w14:paraId="6C50067D" w14:textId="2916499F" w:rsidR="00B061D1" w:rsidRPr="002E08F5" w:rsidRDefault="00B061D1" w:rsidP="00733604">
      <w:pPr>
        <w:pStyle w:val="BodyText2"/>
        <w:numPr>
          <w:ilvl w:val="0"/>
          <w:numId w:val="23"/>
        </w:numPr>
        <w:spacing w:before="120" w:after="120"/>
        <w:rPr>
          <w:rFonts w:asciiTheme="minorHAnsi" w:hAnsiTheme="minorHAnsi"/>
          <w:lang w:val="en-AU"/>
        </w:rPr>
      </w:pPr>
      <w:r w:rsidRPr="002E08F5">
        <w:rPr>
          <w:rFonts w:asciiTheme="minorHAnsi" w:hAnsiTheme="minorHAnsi"/>
          <w:lang w:val="en-AU"/>
        </w:rPr>
        <w:t>It was noted that commercial providers generally agree that Cube-like distribution and pr</w:t>
      </w:r>
      <w:r w:rsidR="00873824" w:rsidRPr="002E08F5">
        <w:rPr>
          <w:rFonts w:asciiTheme="minorHAnsi" w:hAnsiTheme="minorHAnsi"/>
          <w:lang w:val="en-AU"/>
        </w:rPr>
        <w:t>ocessing models are the future, though there are relevant national regulations which providers have to comply with.</w:t>
      </w:r>
      <w:r w:rsidR="00416A04" w:rsidRPr="002E08F5">
        <w:rPr>
          <w:rFonts w:asciiTheme="minorHAnsi" w:hAnsiTheme="minorHAnsi"/>
          <w:lang w:val="en-AU"/>
        </w:rPr>
        <w:t xml:space="preserve"> In addition, licencing arrangements </w:t>
      </w:r>
      <w:r w:rsidR="00007B41" w:rsidRPr="002E08F5">
        <w:rPr>
          <w:rFonts w:asciiTheme="minorHAnsi" w:hAnsiTheme="minorHAnsi"/>
          <w:lang w:val="en-AU"/>
        </w:rPr>
        <w:t>need to be adjusted to accommodate these new models.</w:t>
      </w:r>
    </w:p>
    <w:p w14:paraId="69E6C501" w14:textId="293DEEC8" w:rsidR="0079627C" w:rsidRPr="002E08F5" w:rsidRDefault="0079627C" w:rsidP="00E5544D">
      <w:pPr>
        <w:pStyle w:val="BodyText2"/>
        <w:spacing w:before="120" w:after="120"/>
        <w:rPr>
          <w:rFonts w:asciiTheme="minorHAnsi" w:hAnsiTheme="minorHAnsi"/>
          <w:i/>
          <w:lang w:val="en-AU"/>
        </w:rPr>
      </w:pPr>
      <w:r w:rsidRPr="002E08F5">
        <w:rPr>
          <w:rFonts w:asciiTheme="minorHAnsi" w:hAnsiTheme="minorHAnsi"/>
          <w:i/>
          <w:lang w:val="en-AU"/>
        </w:rPr>
        <w:t>Element 3</w:t>
      </w:r>
      <w:r w:rsidR="00062406" w:rsidRPr="002E08F5">
        <w:rPr>
          <w:rFonts w:asciiTheme="minorHAnsi" w:hAnsiTheme="minorHAnsi"/>
          <w:i/>
          <w:lang w:val="en-AU"/>
        </w:rPr>
        <w:t xml:space="preserve"> </w:t>
      </w:r>
      <w:r w:rsidRPr="002E08F5">
        <w:rPr>
          <w:rFonts w:asciiTheme="minorHAnsi" w:hAnsiTheme="minorHAnsi"/>
          <w:i/>
          <w:lang w:val="en-AU"/>
        </w:rPr>
        <w:t>- Research &amp; Development</w:t>
      </w:r>
    </w:p>
    <w:p w14:paraId="5520B4F1" w14:textId="614FE52A" w:rsidR="0079627C" w:rsidRPr="002E08F5" w:rsidRDefault="00316585" w:rsidP="00E5544D">
      <w:pPr>
        <w:pStyle w:val="BodyText2"/>
        <w:spacing w:before="120" w:after="120"/>
        <w:rPr>
          <w:rFonts w:asciiTheme="minorHAnsi" w:hAnsiTheme="minorHAnsi"/>
          <w:lang w:val="en-AU"/>
        </w:rPr>
      </w:pPr>
      <w:r w:rsidRPr="002E08F5">
        <w:rPr>
          <w:rFonts w:asciiTheme="minorHAnsi" w:hAnsiTheme="minorHAnsi"/>
          <w:lang w:val="en-AU"/>
        </w:rPr>
        <w:t>Ake Rosenqvist</w:t>
      </w:r>
      <w:r w:rsidR="00D348A0" w:rsidRPr="002E08F5">
        <w:rPr>
          <w:rFonts w:asciiTheme="minorHAnsi" w:hAnsiTheme="minorHAnsi"/>
          <w:lang w:val="en-AU"/>
        </w:rPr>
        <w:t xml:space="preserve"> (SDCG Executive)</w:t>
      </w:r>
      <w:r w:rsidRPr="002E08F5">
        <w:rPr>
          <w:rFonts w:asciiTheme="minorHAnsi" w:hAnsiTheme="minorHAnsi"/>
          <w:lang w:val="en-AU"/>
        </w:rPr>
        <w:t xml:space="preserve"> presented a summary of </w:t>
      </w:r>
      <w:r w:rsidR="006703CA" w:rsidRPr="002E08F5">
        <w:rPr>
          <w:rFonts w:asciiTheme="minorHAnsi" w:hAnsiTheme="minorHAnsi"/>
          <w:lang w:val="en-AU"/>
        </w:rPr>
        <w:t>S</w:t>
      </w:r>
      <w:r w:rsidR="00F25583" w:rsidRPr="002E08F5">
        <w:rPr>
          <w:rFonts w:asciiTheme="minorHAnsi" w:hAnsiTheme="minorHAnsi"/>
          <w:lang w:val="en-AU"/>
        </w:rPr>
        <w:t>DCG support to the GFOI R&amp;D C</w:t>
      </w:r>
      <w:r w:rsidR="00184593" w:rsidRPr="002E08F5">
        <w:rPr>
          <w:rFonts w:asciiTheme="minorHAnsi" w:hAnsiTheme="minorHAnsi"/>
          <w:lang w:val="en-AU"/>
        </w:rPr>
        <w:t xml:space="preserve">omponent, </w:t>
      </w:r>
      <w:r w:rsidR="00F25583" w:rsidRPr="002E08F5">
        <w:rPr>
          <w:rFonts w:asciiTheme="minorHAnsi" w:hAnsiTheme="minorHAnsi"/>
          <w:lang w:val="en-AU"/>
        </w:rPr>
        <w:t>noting that the C</w:t>
      </w:r>
      <w:r w:rsidR="00A607CE" w:rsidRPr="002E08F5">
        <w:rPr>
          <w:rFonts w:asciiTheme="minorHAnsi" w:hAnsiTheme="minorHAnsi"/>
          <w:lang w:val="en-AU"/>
        </w:rPr>
        <w:t>omponent is</w:t>
      </w:r>
      <w:r w:rsidR="00C0257C" w:rsidRPr="002E08F5">
        <w:rPr>
          <w:rFonts w:asciiTheme="minorHAnsi" w:hAnsiTheme="minorHAnsi"/>
          <w:lang w:val="en-AU"/>
        </w:rPr>
        <w:t xml:space="preserve"> now</w:t>
      </w:r>
      <w:r w:rsidR="00A607CE" w:rsidRPr="002E08F5">
        <w:rPr>
          <w:rFonts w:asciiTheme="minorHAnsi" w:hAnsiTheme="minorHAnsi"/>
          <w:lang w:val="en-AU"/>
        </w:rPr>
        <w:t xml:space="preserve"> lead by GOFC-GOLD</w:t>
      </w:r>
      <w:r w:rsidR="00016E37" w:rsidRPr="002E08F5">
        <w:rPr>
          <w:rFonts w:asciiTheme="minorHAnsi" w:hAnsiTheme="minorHAnsi"/>
          <w:lang w:val="en-AU"/>
        </w:rPr>
        <w:t xml:space="preserve"> and supported by </w:t>
      </w:r>
      <w:r w:rsidR="00F072C1" w:rsidRPr="002E08F5">
        <w:rPr>
          <w:rFonts w:asciiTheme="minorHAnsi" w:hAnsiTheme="minorHAnsi"/>
          <w:lang w:val="en-AU"/>
        </w:rPr>
        <w:t>a CEOS Acquisition S</w:t>
      </w:r>
      <w:r w:rsidR="000C7F19" w:rsidRPr="002E08F5">
        <w:rPr>
          <w:rFonts w:asciiTheme="minorHAnsi" w:hAnsiTheme="minorHAnsi"/>
          <w:lang w:val="en-AU"/>
        </w:rPr>
        <w:t>trategy</w:t>
      </w:r>
      <w:r w:rsidR="00F072C1" w:rsidRPr="002E08F5">
        <w:rPr>
          <w:rFonts w:asciiTheme="minorHAnsi" w:hAnsiTheme="minorHAnsi"/>
          <w:lang w:val="en-AU"/>
        </w:rPr>
        <w:t xml:space="preserve"> (Element 3)</w:t>
      </w:r>
      <w:r w:rsidR="0067290A" w:rsidRPr="002E08F5">
        <w:rPr>
          <w:rFonts w:asciiTheme="minorHAnsi" w:hAnsiTheme="minorHAnsi"/>
          <w:lang w:val="en-AU"/>
        </w:rPr>
        <w:t>.</w:t>
      </w:r>
      <w:r w:rsidR="002C3500" w:rsidRPr="002E08F5">
        <w:rPr>
          <w:rFonts w:asciiTheme="minorHAnsi" w:hAnsiTheme="minorHAnsi"/>
          <w:lang w:val="en-AU"/>
        </w:rPr>
        <w:t xml:space="preserve"> He noted that the GFOI R&amp;D plan focuses on areas where products are not yet operati</w:t>
      </w:r>
      <w:r w:rsidR="00335DBE" w:rsidRPr="002E08F5">
        <w:rPr>
          <w:rFonts w:asciiTheme="minorHAnsi" w:hAnsiTheme="minorHAnsi"/>
          <w:lang w:val="en-AU"/>
        </w:rPr>
        <w:t xml:space="preserve">onally generated – for example </w:t>
      </w:r>
      <w:r w:rsidR="001A03C4" w:rsidRPr="002E08F5">
        <w:rPr>
          <w:rFonts w:asciiTheme="minorHAnsi" w:hAnsiTheme="minorHAnsi"/>
          <w:lang w:val="en-AU"/>
        </w:rPr>
        <w:t>degradation</w:t>
      </w:r>
      <w:r w:rsidR="00F70C57" w:rsidRPr="002E08F5">
        <w:rPr>
          <w:rFonts w:asciiTheme="minorHAnsi" w:hAnsiTheme="minorHAnsi"/>
          <w:lang w:val="en-AU"/>
        </w:rPr>
        <w:t xml:space="preserve">, </w:t>
      </w:r>
      <w:r w:rsidR="00335DBE" w:rsidRPr="002E08F5">
        <w:rPr>
          <w:rFonts w:asciiTheme="minorHAnsi" w:hAnsiTheme="minorHAnsi"/>
          <w:lang w:val="en-AU"/>
        </w:rPr>
        <w:t>and</w:t>
      </w:r>
      <w:r w:rsidR="00F70C57" w:rsidRPr="002E08F5">
        <w:rPr>
          <w:rFonts w:asciiTheme="minorHAnsi" w:hAnsiTheme="minorHAnsi"/>
          <w:lang w:val="en-AU"/>
        </w:rPr>
        <w:t xml:space="preserve"> interoperability between data streams</w:t>
      </w:r>
      <w:r w:rsidR="0049630A" w:rsidRPr="002E08F5">
        <w:rPr>
          <w:rFonts w:asciiTheme="minorHAnsi" w:hAnsiTheme="minorHAnsi"/>
          <w:lang w:val="en-AU"/>
        </w:rPr>
        <w:t>.</w:t>
      </w:r>
    </w:p>
    <w:p w14:paraId="57D27222" w14:textId="706B8428" w:rsidR="00B8129D" w:rsidRPr="002E08F5" w:rsidRDefault="00953382" w:rsidP="003F3D71">
      <w:pPr>
        <w:pStyle w:val="BodyText2"/>
        <w:spacing w:before="120" w:after="120"/>
        <w:jc w:val="center"/>
        <w:rPr>
          <w:rFonts w:asciiTheme="minorHAnsi" w:hAnsiTheme="minorHAnsi"/>
          <w:lang w:val="en-AU"/>
        </w:rPr>
      </w:pPr>
      <w:r>
        <w:rPr>
          <w:rFonts w:asciiTheme="minorHAnsi" w:hAnsiTheme="minorHAnsi"/>
          <w:noProof/>
        </w:rPr>
        <w:drawing>
          <wp:inline distT="0" distB="0" distL="0" distR="0" wp14:anchorId="3896A01A" wp14:editId="5E1610E8">
            <wp:extent cx="2520000" cy="1897079"/>
            <wp:effectExtent l="0" t="0" r="0" b="8255"/>
            <wp:docPr id="91" name="Picture 91" descr="images/downsampled/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downsampled/00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0000" cy="1897079"/>
                    </a:xfrm>
                    <a:prstGeom prst="rect">
                      <a:avLst/>
                    </a:prstGeom>
                    <a:noFill/>
                    <a:ln>
                      <a:noFill/>
                    </a:ln>
                  </pic:spPr>
                </pic:pic>
              </a:graphicData>
            </a:graphic>
          </wp:inline>
        </w:drawing>
      </w:r>
      <w:r>
        <w:rPr>
          <w:rFonts w:asciiTheme="minorHAnsi" w:hAnsiTheme="minorHAnsi"/>
          <w:noProof/>
        </w:rPr>
        <w:drawing>
          <wp:inline distT="0" distB="0" distL="0" distR="0" wp14:anchorId="779B729B" wp14:editId="1C0B2E5F">
            <wp:extent cx="2520000" cy="1897079"/>
            <wp:effectExtent l="0" t="0" r="0" b="8255"/>
            <wp:docPr id="92" name="Picture 92" descr="images/downsampled/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downsampled/00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0000" cy="1897079"/>
                    </a:xfrm>
                    <a:prstGeom prst="rect">
                      <a:avLst/>
                    </a:prstGeom>
                    <a:noFill/>
                    <a:ln>
                      <a:noFill/>
                    </a:ln>
                  </pic:spPr>
                </pic:pic>
              </a:graphicData>
            </a:graphic>
          </wp:inline>
        </w:drawing>
      </w:r>
    </w:p>
    <w:p w14:paraId="169CA854" w14:textId="5BAF2D93" w:rsidR="009C59A3" w:rsidRPr="002E08F5" w:rsidRDefault="00B072FD" w:rsidP="00E5544D">
      <w:pPr>
        <w:pStyle w:val="BodyText2"/>
        <w:spacing w:before="120" w:after="120"/>
        <w:rPr>
          <w:rFonts w:asciiTheme="minorHAnsi" w:hAnsiTheme="minorHAnsi"/>
          <w:lang w:val="en-AU"/>
        </w:rPr>
      </w:pPr>
      <w:r w:rsidRPr="002E08F5">
        <w:rPr>
          <w:rFonts w:asciiTheme="minorHAnsi" w:hAnsiTheme="minorHAnsi"/>
          <w:lang w:val="en-AU"/>
        </w:rPr>
        <w:t>A brief discussion followed:</w:t>
      </w:r>
    </w:p>
    <w:p w14:paraId="1FECD4DF" w14:textId="56FC3E6F" w:rsidR="00B072FD" w:rsidRPr="002E08F5" w:rsidRDefault="009C4D67" w:rsidP="00733604">
      <w:pPr>
        <w:pStyle w:val="BodyText2"/>
        <w:numPr>
          <w:ilvl w:val="0"/>
          <w:numId w:val="24"/>
        </w:numPr>
        <w:spacing w:before="120" w:after="120"/>
        <w:rPr>
          <w:rFonts w:asciiTheme="minorHAnsi" w:hAnsiTheme="minorHAnsi"/>
          <w:lang w:val="en-AU"/>
        </w:rPr>
      </w:pPr>
      <w:r>
        <w:rPr>
          <w:rFonts w:asciiTheme="minorHAnsi" w:hAnsiTheme="minorHAnsi"/>
          <w:lang w:val="en-AU"/>
        </w:rPr>
        <w:t xml:space="preserve">Marcus </w:t>
      </w:r>
      <w:r w:rsidR="008A2CC3" w:rsidRPr="002E08F5">
        <w:rPr>
          <w:rFonts w:asciiTheme="minorHAnsi" w:hAnsiTheme="minorHAnsi"/>
          <w:lang w:val="en-AU"/>
        </w:rPr>
        <w:t xml:space="preserve">asked </w:t>
      </w:r>
      <w:r w:rsidR="00E040EE" w:rsidRPr="002E08F5">
        <w:rPr>
          <w:rFonts w:asciiTheme="minorHAnsi" w:hAnsiTheme="minorHAnsi"/>
          <w:lang w:val="en-AU"/>
        </w:rPr>
        <w:t xml:space="preserve">about the benefit of working through </w:t>
      </w:r>
      <w:r w:rsidR="009F7068" w:rsidRPr="002E08F5">
        <w:rPr>
          <w:rFonts w:asciiTheme="minorHAnsi" w:hAnsiTheme="minorHAnsi"/>
          <w:lang w:val="en-AU"/>
        </w:rPr>
        <w:t>the GFOI R&amp;D program</w:t>
      </w:r>
      <w:r w:rsidR="008211DB" w:rsidRPr="002E08F5">
        <w:rPr>
          <w:rFonts w:asciiTheme="minorHAnsi" w:hAnsiTheme="minorHAnsi"/>
          <w:lang w:val="en-AU"/>
        </w:rPr>
        <w:t xml:space="preserve">, noting that satellite data is normally only available from </w:t>
      </w:r>
      <w:r w:rsidR="007A5C97" w:rsidRPr="002E08F5">
        <w:rPr>
          <w:rFonts w:asciiTheme="minorHAnsi" w:hAnsiTheme="minorHAnsi"/>
          <w:lang w:val="en-AU"/>
        </w:rPr>
        <w:t>a wide range of providers</w:t>
      </w:r>
      <w:r w:rsidR="003238A6" w:rsidRPr="002E08F5">
        <w:rPr>
          <w:rFonts w:asciiTheme="minorHAnsi" w:hAnsiTheme="minorHAnsi"/>
          <w:lang w:val="en-AU"/>
        </w:rPr>
        <w:t xml:space="preserve">. </w:t>
      </w:r>
      <w:r w:rsidR="00403E79" w:rsidRPr="002E08F5">
        <w:rPr>
          <w:rFonts w:asciiTheme="minorHAnsi" w:hAnsiTheme="minorHAnsi"/>
          <w:lang w:val="en-AU"/>
        </w:rPr>
        <w:t xml:space="preserve">Ake noted that </w:t>
      </w:r>
      <w:r w:rsidR="006F2E22" w:rsidRPr="002E08F5">
        <w:rPr>
          <w:rFonts w:asciiTheme="minorHAnsi" w:hAnsiTheme="minorHAnsi"/>
          <w:lang w:val="en-AU"/>
        </w:rPr>
        <w:t xml:space="preserve">working through the program can provide </w:t>
      </w:r>
      <w:r w:rsidR="00403E79" w:rsidRPr="002E08F5">
        <w:rPr>
          <w:rFonts w:asciiTheme="minorHAnsi" w:hAnsiTheme="minorHAnsi"/>
          <w:lang w:val="en-AU"/>
        </w:rPr>
        <w:t>greater visibility</w:t>
      </w:r>
      <w:r w:rsidR="006E279D" w:rsidRPr="002E08F5">
        <w:rPr>
          <w:rFonts w:asciiTheme="minorHAnsi" w:hAnsiTheme="minorHAnsi"/>
          <w:lang w:val="en-AU"/>
        </w:rPr>
        <w:t>, and</w:t>
      </w:r>
      <w:r w:rsidR="005A6D65" w:rsidRPr="002E08F5">
        <w:rPr>
          <w:rFonts w:asciiTheme="minorHAnsi" w:hAnsiTheme="minorHAnsi"/>
          <w:lang w:val="en-AU"/>
        </w:rPr>
        <w:t xml:space="preserve"> </w:t>
      </w:r>
      <w:r w:rsidR="004E1B49" w:rsidRPr="002E08F5">
        <w:rPr>
          <w:rFonts w:asciiTheme="minorHAnsi" w:hAnsiTheme="minorHAnsi"/>
          <w:lang w:val="en-AU"/>
        </w:rPr>
        <w:t xml:space="preserve">may </w:t>
      </w:r>
      <w:r w:rsidR="005A6D65" w:rsidRPr="002E08F5">
        <w:rPr>
          <w:rFonts w:asciiTheme="minorHAnsi" w:hAnsiTheme="minorHAnsi"/>
          <w:lang w:val="en-AU"/>
        </w:rPr>
        <w:t xml:space="preserve">also </w:t>
      </w:r>
      <w:r w:rsidR="004E1B49" w:rsidRPr="002E08F5">
        <w:rPr>
          <w:rFonts w:asciiTheme="minorHAnsi" w:hAnsiTheme="minorHAnsi"/>
          <w:lang w:val="en-AU"/>
        </w:rPr>
        <w:t xml:space="preserve">provide access to </w:t>
      </w:r>
      <w:r w:rsidR="00822B04" w:rsidRPr="002E08F5">
        <w:rPr>
          <w:rFonts w:asciiTheme="minorHAnsi" w:hAnsiTheme="minorHAnsi"/>
          <w:lang w:val="en-AU"/>
        </w:rPr>
        <w:t xml:space="preserve">data that would normally not be accessible </w:t>
      </w:r>
      <w:r w:rsidR="008D3F34" w:rsidRPr="002E08F5">
        <w:rPr>
          <w:rFonts w:asciiTheme="minorHAnsi" w:hAnsiTheme="minorHAnsi"/>
          <w:lang w:val="en-AU"/>
        </w:rPr>
        <w:t xml:space="preserve">without a </w:t>
      </w:r>
      <w:r w:rsidR="001B6693" w:rsidRPr="002E08F5">
        <w:rPr>
          <w:rFonts w:asciiTheme="minorHAnsi" w:hAnsiTheme="minorHAnsi"/>
          <w:lang w:val="en-AU"/>
        </w:rPr>
        <w:t>cost.</w:t>
      </w:r>
      <w:r w:rsidR="00BC778C" w:rsidRPr="002E08F5">
        <w:rPr>
          <w:rFonts w:asciiTheme="minorHAnsi" w:hAnsiTheme="minorHAnsi"/>
          <w:lang w:val="en-AU"/>
        </w:rPr>
        <w:t xml:space="preserve"> He also noted that there is a focused effort to acquire time series over the GFOI R&amp;D sites in order to </w:t>
      </w:r>
      <w:r w:rsidR="006478EE" w:rsidRPr="002E08F5">
        <w:rPr>
          <w:rFonts w:asciiTheme="minorHAnsi" w:hAnsiTheme="minorHAnsi"/>
          <w:lang w:val="en-AU"/>
        </w:rPr>
        <w:t>help support the development of sensor synergy.</w:t>
      </w:r>
    </w:p>
    <w:p w14:paraId="50D18D00" w14:textId="42C07F81" w:rsidR="001B6693" w:rsidRPr="002E08F5" w:rsidRDefault="007460EE" w:rsidP="00733604">
      <w:pPr>
        <w:pStyle w:val="BodyText2"/>
        <w:numPr>
          <w:ilvl w:val="0"/>
          <w:numId w:val="24"/>
        </w:numPr>
        <w:spacing w:before="120" w:after="120"/>
        <w:rPr>
          <w:rFonts w:asciiTheme="minorHAnsi" w:hAnsiTheme="minorHAnsi"/>
          <w:lang w:val="en-AU"/>
        </w:rPr>
      </w:pPr>
      <w:r w:rsidRPr="002E08F5">
        <w:rPr>
          <w:rFonts w:asciiTheme="minorHAnsi" w:hAnsiTheme="minorHAnsi"/>
          <w:lang w:val="en-AU"/>
        </w:rPr>
        <w:lastRenderedPageBreak/>
        <w:t xml:space="preserve">Brice noted that the coordination of joint acquisitions (including airborne acquisitions) </w:t>
      </w:r>
      <w:r w:rsidR="006619C4" w:rsidRPr="002E08F5">
        <w:rPr>
          <w:rFonts w:asciiTheme="minorHAnsi" w:hAnsiTheme="minorHAnsi"/>
          <w:lang w:val="en-AU"/>
        </w:rPr>
        <w:t>is another one of the attractions of the GFOI activity.</w:t>
      </w:r>
    </w:p>
    <w:p w14:paraId="357E20E3" w14:textId="6E6A74EF" w:rsidR="006619C4" w:rsidRPr="002E08F5" w:rsidRDefault="00F04487" w:rsidP="00733604">
      <w:pPr>
        <w:pStyle w:val="BodyText2"/>
        <w:numPr>
          <w:ilvl w:val="0"/>
          <w:numId w:val="24"/>
        </w:numPr>
        <w:spacing w:before="120" w:after="120"/>
        <w:rPr>
          <w:rFonts w:asciiTheme="minorHAnsi" w:hAnsiTheme="minorHAnsi"/>
          <w:lang w:val="en-AU"/>
        </w:rPr>
      </w:pPr>
      <w:r w:rsidRPr="002E08F5">
        <w:rPr>
          <w:rFonts w:asciiTheme="minorHAnsi" w:hAnsiTheme="minorHAnsi"/>
          <w:lang w:val="en-AU"/>
        </w:rPr>
        <w:t xml:space="preserve">Yves noted that one of </w:t>
      </w:r>
      <w:r w:rsidR="00314D37" w:rsidRPr="002E08F5">
        <w:rPr>
          <w:rFonts w:asciiTheme="minorHAnsi" w:hAnsiTheme="minorHAnsi"/>
          <w:lang w:val="en-AU"/>
        </w:rPr>
        <w:t xml:space="preserve">key outcomes </w:t>
      </w:r>
      <w:r w:rsidR="00697640" w:rsidRPr="002E08F5">
        <w:rPr>
          <w:rFonts w:asciiTheme="minorHAnsi" w:hAnsiTheme="minorHAnsi"/>
          <w:lang w:val="en-AU"/>
        </w:rPr>
        <w:t>could be</w:t>
      </w:r>
      <w:r w:rsidR="00314D37" w:rsidRPr="002E08F5">
        <w:rPr>
          <w:rFonts w:asciiTheme="minorHAnsi" w:hAnsiTheme="minorHAnsi"/>
          <w:lang w:val="en-AU"/>
        </w:rPr>
        <w:t xml:space="preserve"> the integration of </w:t>
      </w:r>
      <w:r w:rsidR="004220CA" w:rsidRPr="002E08F5">
        <w:rPr>
          <w:rFonts w:asciiTheme="minorHAnsi" w:hAnsiTheme="minorHAnsi"/>
          <w:lang w:val="en-AU"/>
        </w:rPr>
        <w:t>data streams or types into the GFOI Methods and G</w:t>
      </w:r>
      <w:r w:rsidR="00314D37" w:rsidRPr="002E08F5">
        <w:rPr>
          <w:rFonts w:asciiTheme="minorHAnsi" w:hAnsiTheme="minorHAnsi"/>
          <w:lang w:val="en-AU"/>
        </w:rPr>
        <w:t>uidance documents</w:t>
      </w:r>
      <w:r w:rsidR="005B4B7E" w:rsidRPr="002E08F5">
        <w:rPr>
          <w:rFonts w:asciiTheme="minorHAnsi" w:hAnsiTheme="minorHAnsi"/>
          <w:lang w:val="en-AU"/>
        </w:rPr>
        <w:t>, which are</w:t>
      </w:r>
      <w:r w:rsidR="006059EB" w:rsidRPr="002E08F5">
        <w:rPr>
          <w:rFonts w:asciiTheme="minorHAnsi" w:hAnsiTheme="minorHAnsi"/>
          <w:lang w:val="en-AU"/>
        </w:rPr>
        <w:t xml:space="preserve"> used by countries to generate their forest products.</w:t>
      </w:r>
    </w:p>
    <w:p w14:paraId="59C90FE0" w14:textId="7C505526" w:rsidR="00153D29" w:rsidRPr="002E08F5" w:rsidRDefault="005120FC" w:rsidP="00733604">
      <w:pPr>
        <w:pStyle w:val="BodyText2"/>
        <w:numPr>
          <w:ilvl w:val="0"/>
          <w:numId w:val="24"/>
        </w:numPr>
        <w:spacing w:before="120" w:after="120"/>
        <w:rPr>
          <w:rFonts w:asciiTheme="minorHAnsi" w:hAnsiTheme="minorHAnsi"/>
          <w:lang w:val="en-AU"/>
        </w:rPr>
      </w:pPr>
      <w:r w:rsidRPr="002E08F5">
        <w:rPr>
          <w:rFonts w:asciiTheme="minorHAnsi" w:hAnsiTheme="minorHAnsi"/>
          <w:lang w:val="en-AU"/>
        </w:rPr>
        <w:t>Doug</w:t>
      </w:r>
      <w:r w:rsidR="00694F88" w:rsidRPr="002E08F5">
        <w:rPr>
          <w:rFonts w:asciiTheme="minorHAnsi" w:hAnsiTheme="minorHAnsi"/>
          <w:lang w:val="en-AU"/>
        </w:rPr>
        <w:t xml:space="preserve"> Muchoney (USGS)</w:t>
      </w:r>
      <w:r w:rsidRPr="002E08F5">
        <w:rPr>
          <w:rFonts w:asciiTheme="minorHAnsi" w:hAnsiTheme="minorHAnsi"/>
          <w:lang w:val="en-AU"/>
        </w:rPr>
        <w:t xml:space="preserve"> noted that </w:t>
      </w:r>
      <w:r w:rsidR="009022D4" w:rsidRPr="002E08F5">
        <w:rPr>
          <w:rFonts w:asciiTheme="minorHAnsi" w:hAnsiTheme="minorHAnsi"/>
          <w:lang w:val="en-AU"/>
        </w:rPr>
        <w:t xml:space="preserve">data is valuable across a number of GEO initiatives, and </w:t>
      </w:r>
      <w:r w:rsidR="00446446" w:rsidRPr="002E08F5">
        <w:rPr>
          <w:rFonts w:asciiTheme="minorHAnsi" w:hAnsiTheme="minorHAnsi"/>
          <w:lang w:val="en-AU"/>
        </w:rPr>
        <w:t>a number of these activities have research funding attached which may be of int</w:t>
      </w:r>
      <w:r w:rsidR="00145BA5" w:rsidRPr="002E08F5">
        <w:rPr>
          <w:rFonts w:asciiTheme="minorHAnsi" w:hAnsiTheme="minorHAnsi"/>
          <w:lang w:val="en-AU"/>
        </w:rPr>
        <w:t>erest for commercial providers.</w:t>
      </w:r>
    </w:p>
    <w:p w14:paraId="4ADFC45F" w14:textId="1101C835" w:rsidR="00DA62A9" w:rsidRPr="002E08F5" w:rsidRDefault="00DA62A9" w:rsidP="00DA62A9">
      <w:pPr>
        <w:pStyle w:val="Heading1"/>
        <w:ind w:left="360" w:hanging="360"/>
        <w:rPr>
          <w:lang w:val="en-AU"/>
        </w:rPr>
      </w:pPr>
      <w:r w:rsidRPr="002E08F5">
        <w:rPr>
          <w:lang w:val="en-AU"/>
        </w:rPr>
        <w:t>Commercial EO Data Provider Activities Relevant to GFOI</w:t>
      </w:r>
    </w:p>
    <w:p w14:paraId="7D908375" w14:textId="2B496BA7" w:rsidR="00F34032" w:rsidRPr="002E08F5" w:rsidRDefault="00EC65CE" w:rsidP="00EC65CE">
      <w:pPr>
        <w:pStyle w:val="BodyText2"/>
        <w:spacing w:before="120" w:after="120"/>
        <w:rPr>
          <w:rFonts w:asciiTheme="minorHAnsi" w:hAnsiTheme="minorHAnsi"/>
          <w:lang w:val="en-AU"/>
        </w:rPr>
      </w:pPr>
      <w:bookmarkStart w:id="0" w:name="_GoBack"/>
      <w:bookmarkEnd w:id="0"/>
      <w:r w:rsidRPr="002E08F5">
        <w:rPr>
          <w:rFonts w:asciiTheme="minorHAnsi" w:hAnsiTheme="minorHAnsi"/>
          <w:b/>
          <w:lang w:val="en-AU"/>
        </w:rPr>
        <w:t>Airbus Defence and Space France:</w:t>
      </w:r>
      <w:r w:rsidRPr="002E08F5">
        <w:rPr>
          <w:rFonts w:asciiTheme="minorHAnsi" w:hAnsiTheme="minorHAnsi"/>
          <w:lang w:val="en-AU"/>
        </w:rPr>
        <w:t xml:space="preserve"> </w:t>
      </w:r>
      <w:r w:rsidR="0026222D" w:rsidRPr="002E08F5">
        <w:rPr>
          <w:rFonts w:asciiTheme="minorHAnsi" w:hAnsiTheme="minorHAnsi"/>
          <w:lang w:val="en-AU"/>
        </w:rPr>
        <w:t xml:space="preserve">Steven Hosford </w:t>
      </w:r>
      <w:r w:rsidR="00394396" w:rsidRPr="002E08F5">
        <w:rPr>
          <w:rFonts w:asciiTheme="minorHAnsi" w:hAnsiTheme="minorHAnsi"/>
          <w:lang w:val="en-AU"/>
        </w:rPr>
        <w:t>provided an update on the SPOT World Heritage program, noting that the production of 200,000 images has started – including 10,000 historical images of Kenya</w:t>
      </w:r>
      <w:r w:rsidR="00BB4ED5" w:rsidRPr="002E08F5">
        <w:rPr>
          <w:rFonts w:asciiTheme="minorHAnsi" w:hAnsiTheme="minorHAnsi"/>
          <w:lang w:val="en-AU"/>
        </w:rPr>
        <w:t>.</w:t>
      </w:r>
    </w:p>
    <w:p w14:paraId="5FD2F245" w14:textId="6D956A77" w:rsidR="00217B3B" w:rsidRPr="002E08F5" w:rsidRDefault="00217B3B" w:rsidP="00EC65CE">
      <w:pPr>
        <w:pStyle w:val="BodyText2"/>
        <w:spacing w:before="120" w:after="120"/>
        <w:rPr>
          <w:rFonts w:asciiTheme="minorHAnsi" w:hAnsiTheme="minorHAnsi"/>
          <w:lang w:val="en-AU"/>
        </w:rPr>
      </w:pPr>
      <w:r w:rsidRPr="002E08F5">
        <w:rPr>
          <w:rFonts w:asciiTheme="minorHAnsi" w:hAnsiTheme="minorHAnsi"/>
          <w:lang w:val="en-AU"/>
        </w:rPr>
        <w:t>A brief discussion followed:</w:t>
      </w:r>
    </w:p>
    <w:p w14:paraId="229EB2F6" w14:textId="1F720783" w:rsidR="00110468" w:rsidRPr="002E08F5" w:rsidRDefault="00217B3B" w:rsidP="00733604">
      <w:pPr>
        <w:pStyle w:val="BodyText2"/>
        <w:numPr>
          <w:ilvl w:val="0"/>
          <w:numId w:val="25"/>
        </w:numPr>
        <w:spacing w:before="120" w:after="120"/>
        <w:rPr>
          <w:rFonts w:asciiTheme="minorHAnsi" w:hAnsiTheme="minorHAnsi"/>
          <w:lang w:val="en-AU"/>
        </w:rPr>
      </w:pPr>
      <w:r w:rsidRPr="002E08F5">
        <w:rPr>
          <w:rFonts w:asciiTheme="minorHAnsi" w:hAnsiTheme="minorHAnsi"/>
          <w:lang w:val="en-AU"/>
        </w:rPr>
        <w:t xml:space="preserve">Brian asked about </w:t>
      </w:r>
      <w:r w:rsidR="00110468" w:rsidRPr="002E08F5">
        <w:rPr>
          <w:rFonts w:asciiTheme="minorHAnsi" w:hAnsiTheme="minorHAnsi"/>
          <w:lang w:val="en-AU"/>
        </w:rPr>
        <w:t xml:space="preserve">licence arrangement, and the circulation of derived products, and </w:t>
      </w:r>
      <w:r w:rsidR="00931002" w:rsidRPr="002E08F5">
        <w:rPr>
          <w:rFonts w:asciiTheme="minorHAnsi" w:hAnsiTheme="minorHAnsi"/>
          <w:lang w:val="en-AU"/>
        </w:rPr>
        <w:t>Patrick Houdry</w:t>
      </w:r>
      <w:r w:rsidR="00407701" w:rsidRPr="002E08F5">
        <w:rPr>
          <w:rFonts w:asciiTheme="minorHAnsi" w:hAnsiTheme="minorHAnsi"/>
          <w:lang w:val="en-AU"/>
        </w:rPr>
        <w:t xml:space="preserve"> (Airbus Defence and Space France)</w:t>
      </w:r>
      <w:r w:rsidR="00931002" w:rsidRPr="002E08F5">
        <w:rPr>
          <w:rFonts w:asciiTheme="minorHAnsi" w:hAnsiTheme="minorHAnsi"/>
          <w:lang w:val="en-AU"/>
        </w:rPr>
        <w:t xml:space="preserve"> </w:t>
      </w:r>
      <w:r w:rsidR="00110468" w:rsidRPr="002E08F5">
        <w:rPr>
          <w:rFonts w:asciiTheme="minorHAnsi" w:hAnsiTheme="minorHAnsi"/>
          <w:lang w:val="en-AU"/>
        </w:rPr>
        <w:t xml:space="preserve">confirmed that derived products can be redistributed so long as the original product cannot be </w:t>
      </w:r>
      <w:r w:rsidR="005B52A3" w:rsidRPr="002E08F5">
        <w:rPr>
          <w:rFonts w:asciiTheme="minorHAnsi" w:hAnsiTheme="minorHAnsi"/>
          <w:lang w:val="en-AU"/>
        </w:rPr>
        <w:t>re-extracted.</w:t>
      </w:r>
    </w:p>
    <w:p w14:paraId="7B107CC6" w14:textId="43DE7C0F" w:rsidR="00EC65CE" w:rsidRPr="002E08F5" w:rsidRDefault="00EC65CE" w:rsidP="00EC65CE">
      <w:pPr>
        <w:pStyle w:val="BodyText2"/>
        <w:spacing w:before="120" w:after="120"/>
        <w:rPr>
          <w:rFonts w:asciiTheme="minorHAnsi" w:hAnsiTheme="minorHAnsi"/>
          <w:lang w:val="en-AU"/>
        </w:rPr>
      </w:pPr>
      <w:r w:rsidRPr="002E08F5">
        <w:rPr>
          <w:rFonts w:asciiTheme="minorHAnsi" w:hAnsiTheme="minorHAnsi"/>
          <w:b/>
          <w:lang w:val="en-AU"/>
        </w:rPr>
        <w:t>BlackBridge:</w:t>
      </w:r>
      <w:r w:rsidRPr="002E08F5">
        <w:rPr>
          <w:rFonts w:asciiTheme="minorHAnsi" w:hAnsiTheme="minorHAnsi"/>
          <w:lang w:val="en-AU"/>
        </w:rPr>
        <w:t xml:space="preserve"> Marcus Apel </w:t>
      </w:r>
      <w:r w:rsidR="00C53246" w:rsidRPr="002E08F5">
        <w:rPr>
          <w:rFonts w:asciiTheme="minorHAnsi" w:hAnsiTheme="minorHAnsi"/>
          <w:lang w:val="en-AU"/>
        </w:rPr>
        <w:t xml:space="preserve">presented a summary of RapidEye </w:t>
      </w:r>
      <w:r w:rsidR="008661D7" w:rsidRPr="002E08F5">
        <w:rPr>
          <w:rFonts w:asciiTheme="minorHAnsi" w:hAnsiTheme="minorHAnsi"/>
          <w:lang w:val="en-AU"/>
        </w:rPr>
        <w:t>activities, noting that they are active across the value chain</w:t>
      </w:r>
      <w:r w:rsidRPr="002E08F5">
        <w:rPr>
          <w:rFonts w:asciiTheme="minorHAnsi" w:hAnsiTheme="minorHAnsi"/>
          <w:lang w:val="en-AU"/>
        </w:rPr>
        <w:t>.</w:t>
      </w:r>
      <w:r w:rsidR="00673C7E" w:rsidRPr="002E08F5">
        <w:rPr>
          <w:rFonts w:asciiTheme="minorHAnsi" w:hAnsiTheme="minorHAnsi"/>
          <w:lang w:val="en-AU"/>
        </w:rPr>
        <w:t xml:space="preserve"> He reviewed some of the challenges which </w:t>
      </w:r>
      <w:r w:rsidR="003F45B0" w:rsidRPr="002E08F5">
        <w:rPr>
          <w:rFonts w:asciiTheme="minorHAnsi" w:hAnsiTheme="minorHAnsi"/>
          <w:lang w:val="en-AU"/>
        </w:rPr>
        <w:t>BlackBridge views as</w:t>
      </w:r>
      <w:r w:rsidR="00673C7E" w:rsidRPr="002E08F5">
        <w:rPr>
          <w:rFonts w:asciiTheme="minorHAnsi" w:hAnsiTheme="minorHAnsi"/>
          <w:lang w:val="en-AU"/>
        </w:rPr>
        <w:t xml:space="preserve"> important for forest monitoring, including speed of response</w:t>
      </w:r>
      <w:r w:rsidR="00A07D4B" w:rsidRPr="002E08F5">
        <w:rPr>
          <w:rFonts w:asciiTheme="minorHAnsi" w:hAnsiTheme="minorHAnsi"/>
          <w:lang w:val="en-AU"/>
        </w:rPr>
        <w:t>, narrow time windows, and clouds.</w:t>
      </w:r>
      <w:r w:rsidR="00E87FB7" w:rsidRPr="002E08F5">
        <w:rPr>
          <w:rFonts w:asciiTheme="minorHAnsi" w:hAnsiTheme="minorHAnsi"/>
          <w:lang w:val="en-AU"/>
        </w:rPr>
        <w:t xml:space="preserve"> He noted that RapidEye provides daily revisit, and possibly twice daily</w:t>
      </w:r>
      <w:r w:rsidR="00BE51E5" w:rsidRPr="002E08F5">
        <w:rPr>
          <w:rFonts w:asciiTheme="minorHAnsi" w:hAnsiTheme="minorHAnsi"/>
          <w:lang w:val="en-AU"/>
        </w:rPr>
        <w:t xml:space="preserve"> by request</w:t>
      </w:r>
      <w:r w:rsidR="00E87FB7" w:rsidRPr="002E08F5">
        <w:rPr>
          <w:rFonts w:asciiTheme="minorHAnsi" w:hAnsiTheme="minorHAnsi"/>
          <w:lang w:val="en-AU"/>
        </w:rPr>
        <w:t>.</w:t>
      </w:r>
      <w:r w:rsidR="00254C2E" w:rsidRPr="002E08F5">
        <w:rPr>
          <w:rFonts w:asciiTheme="minorHAnsi" w:hAnsiTheme="minorHAnsi"/>
          <w:lang w:val="en-AU"/>
        </w:rPr>
        <w:t xml:space="preserve"> They expect that the</w:t>
      </w:r>
      <w:r w:rsidR="001B4C35" w:rsidRPr="002E08F5">
        <w:rPr>
          <w:rFonts w:asciiTheme="minorHAnsi" w:hAnsiTheme="minorHAnsi"/>
          <w:lang w:val="en-AU"/>
        </w:rPr>
        <w:t xml:space="preserve"> current satellites </w:t>
      </w:r>
      <w:r w:rsidR="00254C2E" w:rsidRPr="002E08F5">
        <w:rPr>
          <w:rFonts w:asciiTheme="minorHAnsi" w:hAnsiTheme="minorHAnsi"/>
          <w:lang w:val="en-AU"/>
        </w:rPr>
        <w:t>will run full capacity until 2020, and is expected to last (with reduced batter</w:t>
      </w:r>
      <w:r w:rsidR="00851C35" w:rsidRPr="002E08F5">
        <w:rPr>
          <w:rFonts w:asciiTheme="minorHAnsi" w:hAnsiTheme="minorHAnsi"/>
          <w:lang w:val="en-AU"/>
        </w:rPr>
        <w:t>y</w:t>
      </w:r>
      <w:r w:rsidR="00254C2E" w:rsidRPr="002E08F5">
        <w:rPr>
          <w:rFonts w:asciiTheme="minorHAnsi" w:hAnsiTheme="minorHAnsi"/>
          <w:lang w:val="en-AU"/>
        </w:rPr>
        <w:t xml:space="preserve"> capacity) until 2025.</w:t>
      </w:r>
    </w:p>
    <w:p w14:paraId="5CEF3BE3" w14:textId="7D17CD9D" w:rsidR="002470A3" w:rsidRPr="002E08F5" w:rsidRDefault="008A42B1" w:rsidP="00EC65CE">
      <w:pPr>
        <w:pStyle w:val="BodyText2"/>
        <w:spacing w:before="120" w:after="120"/>
        <w:rPr>
          <w:rFonts w:asciiTheme="minorHAnsi" w:hAnsiTheme="minorHAnsi"/>
          <w:lang w:val="en-AU"/>
        </w:rPr>
      </w:pPr>
      <w:r w:rsidRPr="002E08F5">
        <w:rPr>
          <w:rFonts w:asciiTheme="minorHAnsi" w:hAnsiTheme="minorHAnsi"/>
          <w:lang w:val="en-AU"/>
        </w:rPr>
        <w:t>Marcus summarised a number of campaigns that have been run by BlackBridge over the past few years, noting that all of the UN-REDD partner count</w:t>
      </w:r>
      <w:r w:rsidR="000736AF" w:rsidRPr="002E08F5">
        <w:rPr>
          <w:rFonts w:asciiTheme="minorHAnsi" w:hAnsiTheme="minorHAnsi"/>
          <w:lang w:val="en-AU"/>
        </w:rPr>
        <w:t>r</w:t>
      </w:r>
      <w:r w:rsidR="00EF37CC" w:rsidRPr="002E08F5">
        <w:rPr>
          <w:rFonts w:asciiTheme="minorHAnsi" w:hAnsiTheme="minorHAnsi"/>
          <w:lang w:val="en-AU"/>
        </w:rPr>
        <w:t>ies are covered by the archive.</w:t>
      </w:r>
      <w:r w:rsidR="00BA1740" w:rsidRPr="002E08F5">
        <w:rPr>
          <w:rFonts w:asciiTheme="minorHAnsi" w:hAnsiTheme="minorHAnsi"/>
          <w:lang w:val="en-AU"/>
        </w:rPr>
        <w:t xml:space="preserve"> He summarised some existing and planned </w:t>
      </w:r>
      <w:r w:rsidR="0061618A" w:rsidRPr="002E08F5">
        <w:rPr>
          <w:rFonts w:asciiTheme="minorHAnsi" w:hAnsiTheme="minorHAnsi"/>
          <w:lang w:val="en-AU"/>
        </w:rPr>
        <w:t xml:space="preserve">forest-related </w:t>
      </w:r>
      <w:r w:rsidR="00BA1740" w:rsidRPr="002E08F5">
        <w:rPr>
          <w:rFonts w:asciiTheme="minorHAnsi" w:hAnsiTheme="minorHAnsi"/>
          <w:lang w:val="en-AU"/>
        </w:rPr>
        <w:t>activities</w:t>
      </w:r>
      <w:r w:rsidR="0061618A" w:rsidRPr="002E08F5">
        <w:rPr>
          <w:rFonts w:asciiTheme="minorHAnsi" w:hAnsiTheme="minorHAnsi"/>
          <w:lang w:val="en-AU"/>
        </w:rPr>
        <w:t>, including</w:t>
      </w:r>
      <w:r w:rsidR="00BA1740" w:rsidRPr="002E08F5">
        <w:rPr>
          <w:rFonts w:asciiTheme="minorHAnsi" w:hAnsiTheme="minorHAnsi"/>
          <w:lang w:val="en-AU"/>
        </w:rPr>
        <w:t xml:space="preserve"> monitoring illegal logging</w:t>
      </w:r>
      <w:r w:rsidR="00C61E17" w:rsidRPr="002E08F5">
        <w:rPr>
          <w:rFonts w:asciiTheme="minorHAnsi" w:hAnsiTheme="minorHAnsi"/>
          <w:lang w:val="en-AU"/>
        </w:rPr>
        <w:t>.</w:t>
      </w:r>
    </w:p>
    <w:p w14:paraId="4598520A" w14:textId="77777777" w:rsidR="00441E23" w:rsidRPr="002E08F5" w:rsidRDefault="00441E23" w:rsidP="00441E23">
      <w:pPr>
        <w:pStyle w:val="BodyText2"/>
        <w:spacing w:before="120" w:after="120"/>
        <w:rPr>
          <w:rFonts w:asciiTheme="minorHAnsi" w:hAnsiTheme="minorHAnsi"/>
          <w:lang w:val="en-AU"/>
        </w:rPr>
      </w:pPr>
      <w:r w:rsidRPr="002E08F5">
        <w:rPr>
          <w:rFonts w:asciiTheme="minorHAnsi" w:hAnsiTheme="minorHAnsi"/>
          <w:lang w:val="en-AU"/>
        </w:rPr>
        <w:t>A brief discussion followed:</w:t>
      </w:r>
    </w:p>
    <w:p w14:paraId="12B6A57A" w14:textId="0FF91BD5" w:rsidR="00BE51E5" w:rsidRPr="002E08F5" w:rsidRDefault="00436947" w:rsidP="00733604">
      <w:pPr>
        <w:pStyle w:val="BodyText2"/>
        <w:numPr>
          <w:ilvl w:val="0"/>
          <w:numId w:val="25"/>
        </w:numPr>
        <w:spacing w:before="120" w:after="120"/>
        <w:rPr>
          <w:rFonts w:asciiTheme="minorHAnsi" w:hAnsiTheme="minorHAnsi"/>
          <w:lang w:val="en-AU"/>
        </w:rPr>
      </w:pPr>
      <w:r w:rsidRPr="002E08F5">
        <w:rPr>
          <w:rFonts w:asciiTheme="minorHAnsi" w:hAnsiTheme="minorHAnsi"/>
          <w:lang w:val="en-AU"/>
        </w:rPr>
        <w:t xml:space="preserve">Brian </w:t>
      </w:r>
      <w:r w:rsidR="00350B38" w:rsidRPr="002E08F5">
        <w:rPr>
          <w:rFonts w:asciiTheme="minorHAnsi" w:hAnsiTheme="minorHAnsi"/>
          <w:lang w:val="en-AU"/>
        </w:rPr>
        <w:t xml:space="preserve">asked about the data archives, noting that it appears there is significant coverage of a number of countries. </w:t>
      </w:r>
      <w:r w:rsidR="001E5CF2" w:rsidRPr="002E08F5">
        <w:rPr>
          <w:rFonts w:asciiTheme="minorHAnsi" w:hAnsiTheme="minorHAnsi"/>
          <w:lang w:val="en-AU"/>
        </w:rPr>
        <w:t xml:space="preserve">Marcus noted that the background mission is </w:t>
      </w:r>
      <w:r w:rsidR="00D22FF4" w:rsidRPr="002E08F5">
        <w:rPr>
          <w:rFonts w:asciiTheme="minorHAnsi" w:hAnsiTheme="minorHAnsi"/>
          <w:lang w:val="en-AU"/>
        </w:rPr>
        <w:t xml:space="preserve">always acquiring </w:t>
      </w:r>
      <w:r w:rsidR="004A2774" w:rsidRPr="002E08F5">
        <w:rPr>
          <w:rFonts w:asciiTheme="minorHAnsi" w:hAnsiTheme="minorHAnsi"/>
          <w:lang w:val="en-AU"/>
        </w:rPr>
        <w:t xml:space="preserve">data, though it is focused </w:t>
      </w:r>
      <w:r w:rsidR="001A6381" w:rsidRPr="002E08F5">
        <w:rPr>
          <w:rFonts w:asciiTheme="minorHAnsi" w:hAnsiTheme="minorHAnsi"/>
          <w:lang w:val="en-AU"/>
        </w:rPr>
        <w:t>on supporting</w:t>
      </w:r>
      <w:r w:rsidR="004A2774" w:rsidRPr="002E08F5">
        <w:rPr>
          <w:rFonts w:asciiTheme="minorHAnsi" w:hAnsiTheme="minorHAnsi"/>
          <w:lang w:val="en-AU"/>
        </w:rPr>
        <w:t xml:space="preserve"> potential </w:t>
      </w:r>
      <w:r w:rsidR="00784377" w:rsidRPr="002E08F5">
        <w:rPr>
          <w:rFonts w:asciiTheme="minorHAnsi" w:hAnsiTheme="minorHAnsi"/>
          <w:lang w:val="en-AU"/>
        </w:rPr>
        <w:t xml:space="preserve">business </w:t>
      </w:r>
      <w:r w:rsidR="004A2774" w:rsidRPr="002E08F5">
        <w:rPr>
          <w:rFonts w:asciiTheme="minorHAnsi" w:hAnsiTheme="minorHAnsi"/>
          <w:lang w:val="en-AU"/>
        </w:rPr>
        <w:t>opportunities.</w:t>
      </w:r>
      <w:r w:rsidR="008F63AA" w:rsidRPr="002E08F5">
        <w:rPr>
          <w:rFonts w:asciiTheme="minorHAnsi" w:hAnsiTheme="minorHAnsi"/>
          <w:lang w:val="en-AU"/>
        </w:rPr>
        <w:t xml:space="preserve"> There are some examples where high priority tasking </w:t>
      </w:r>
      <w:r w:rsidR="000B7934" w:rsidRPr="002E08F5">
        <w:rPr>
          <w:rFonts w:asciiTheme="minorHAnsi" w:hAnsiTheme="minorHAnsi"/>
          <w:lang w:val="en-AU"/>
        </w:rPr>
        <w:t xml:space="preserve">has taken place without </w:t>
      </w:r>
      <w:r w:rsidR="00563E6D" w:rsidRPr="002E08F5">
        <w:rPr>
          <w:rFonts w:asciiTheme="minorHAnsi" w:hAnsiTheme="minorHAnsi"/>
          <w:lang w:val="en-AU"/>
        </w:rPr>
        <w:t>a user request (e.g. Indonesia), and those data are then made available</w:t>
      </w:r>
      <w:r w:rsidR="00007E76" w:rsidRPr="002E08F5">
        <w:rPr>
          <w:rFonts w:asciiTheme="minorHAnsi" w:hAnsiTheme="minorHAnsi"/>
          <w:lang w:val="en-AU"/>
        </w:rPr>
        <w:t xml:space="preserve"> at a later time</w:t>
      </w:r>
      <w:r w:rsidR="00563E6D" w:rsidRPr="002E08F5">
        <w:rPr>
          <w:rFonts w:asciiTheme="minorHAnsi" w:hAnsiTheme="minorHAnsi"/>
          <w:lang w:val="en-AU"/>
        </w:rPr>
        <w:t>.</w:t>
      </w:r>
    </w:p>
    <w:p w14:paraId="7C877890" w14:textId="2F7F2501" w:rsidR="00563E6D" w:rsidRPr="002E08F5" w:rsidRDefault="001770FF" w:rsidP="00733604">
      <w:pPr>
        <w:pStyle w:val="BodyText2"/>
        <w:numPr>
          <w:ilvl w:val="0"/>
          <w:numId w:val="25"/>
        </w:numPr>
        <w:spacing w:before="120" w:after="120"/>
        <w:rPr>
          <w:rFonts w:asciiTheme="minorHAnsi" w:hAnsiTheme="minorHAnsi"/>
          <w:lang w:val="en-AU"/>
        </w:rPr>
      </w:pPr>
      <w:r w:rsidRPr="002E08F5">
        <w:rPr>
          <w:rFonts w:asciiTheme="minorHAnsi" w:hAnsiTheme="minorHAnsi"/>
          <w:lang w:val="en-AU"/>
        </w:rPr>
        <w:t xml:space="preserve">Doug Muchoney </w:t>
      </w:r>
      <w:r w:rsidR="0083157D" w:rsidRPr="002E08F5">
        <w:rPr>
          <w:rFonts w:asciiTheme="minorHAnsi" w:hAnsiTheme="minorHAnsi"/>
          <w:lang w:val="en-AU"/>
        </w:rPr>
        <w:t xml:space="preserve">noted that the red edge band is important for forest applications, and the early </w:t>
      </w:r>
      <w:r w:rsidR="00A321D5" w:rsidRPr="002E08F5">
        <w:rPr>
          <w:rFonts w:asciiTheme="minorHAnsi" w:hAnsiTheme="minorHAnsi"/>
          <w:lang w:val="en-AU"/>
        </w:rPr>
        <w:t>detection of stress and damage.</w:t>
      </w:r>
    </w:p>
    <w:p w14:paraId="4D5F5473" w14:textId="3363400C" w:rsidR="00A321D5" w:rsidRPr="002E08F5" w:rsidRDefault="00A321D5" w:rsidP="00733604">
      <w:pPr>
        <w:pStyle w:val="BodyText2"/>
        <w:numPr>
          <w:ilvl w:val="0"/>
          <w:numId w:val="25"/>
        </w:numPr>
        <w:spacing w:before="120" w:after="120"/>
        <w:rPr>
          <w:rFonts w:asciiTheme="minorHAnsi" w:hAnsiTheme="minorHAnsi"/>
          <w:lang w:val="en-AU"/>
        </w:rPr>
      </w:pPr>
      <w:r w:rsidRPr="002E08F5">
        <w:rPr>
          <w:rFonts w:asciiTheme="minorHAnsi" w:hAnsiTheme="minorHAnsi"/>
          <w:lang w:val="en-AU"/>
        </w:rPr>
        <w:t>Doug asked how well RapidEye can normalise the reflectance for topology.</w:t>
      </w:r>
      <w:r w:rsidR="00D63955" w:rsidRPr="002E08F5">
        <w:rPr>
          <w:rFonts w:asciiTheme="minorHAnsi" w:hAnsiTheme="minorHAnsi"/>
          <w:lang w:val="en-AU"/>
        </w:rPr>
        <w:t xml:space="preserve"> </w:t>
      </w:r>
      <w:r w:rsidR="0000400B" w:rsidRPr="002E08F5">
        <w:rPr>
          <w:rFonts w:asciiTheme="minorHAnsi" w:hAnsiTheme="minorHAnsi"/>
          <w:lang w:val="en-AU"/>
        </w:rPr>
        <w:t xml:space="preserve">Pablo Rosso </w:t>
      </w:r>
      <w:r w:rsidR="00A865E0" w:rsidRPr="002E08F5">
        <w:rPr>
          <w:rFonts w:asciiTheme="minorHAnsi" w:hAnsiTheme="minorHAnsi"/>
          <w:lang w:val="en-AU"/>
        </w:rPr>
        <w:t xml:space="preserve">noted that customer </w:t>
      </w:r>
      <w:r w:rsidR="006F4898" w:rsidRPr="002E08F5">
        <w:rPr>
          <w:rFonts w:asciiTheme="minorHAnsi" w:hAnsiTheme="minorHAnsi"/>
          <w:lang w:val="en-AU"/>
        </w:rPr>
        <w:t>requirements</w:t>
      </w:r>
      <w:r w:rsidR="00A865E0" w:rsidRPr="002E08F5">
        <w:rPr>
          <w:rFonts w:asciiTheme="minorHAnsi" w:hAnsiTheme="minorHAnsi"/>
          <w:lang w:val="en-AU"/>
        </w:rPr>
        <w:t xml:space="preserve"> are considered when </w:t>
      </w:r>
      <w:r w:rsidR="006F4898" w:rsidRPr="002E08F5">
        <w:rPr>
          <w:rFonts w:asciiTheme="minorHAnsi" w:hAnsiTheme="minorHAnsi"/>
          <w:lang w:val="en-AU"/>
        </w:rPr>
        <w:t>selecting</w:t>
      </w:r>
      <w:r w:rsidR="00DA1A07" w:rsidRPr="002E08F5">
        <w:rPr>
          <w:rFonts w:asciiTheme="minorHAnsi" w:hAnsiTheme="minorHAnsi"/>
          <w:lang w:val="en-AU"/>
        </w:rPr>
        <w:t xml:space="preserve"> </w:t>
      </w:r>
      <w:r w:rsidR="00F24E4C" w:rsidRPr="002E08F5">
        <w:rPr>
          <w:rFonts w:asciiTheme="minorHAnsi" w:hAnsiTheme="minorHAnsi"/>
          <w:lang w:val="en-AU"/>
        </w:rPr>
        <w:t>the nadir viewing angle, but that there isn’t a comprehensive response</w:t>
      </w:r>
      <w:r w:rsidR="00373AAB" w:rsidRPr="002E08F5">
        <w:rPr>
          <w:rFonts w:asciiTheme="minorHAnsi" w:hAnsiTheme="minorHAnsi"/>
          <w:lang w:val="en-AU"/>
        </w:rPr>
        <w:t xml:space="preserve"> globally and it varies on a case-by-case basis</w:t>
      </w:r>
      <w:r w:rsidR="00F24E4C" w:rsidRPr="002E08F5">
        <w:rPr>
          <w:rFonts w:asciiTheme="minorHAnsi" w:hAnsiTheme="minorHAnsi"/>
          <w:lang w:val="en-AU"/>
        </w:rPr>
        <w:t>.</w:t>
      </w:r>
      <w:r w:rsidR="0038082B" w:rsidRPr="002E08F5">
        <w:rPr>
          <w:rFonts w:asciiTheme="minorHAnsi" w:hAnsiTheme="minorHAnsi"/>
          <w:lang w:val="en-AU"/>
        </w:rPr>
        <w:t xml:space="preserve"> Pablo also noted that most of their experience i</w:t>
      </w:r>
      <w:r w:rsidR="00621285" w:rsidRPr="002E08F5">
        <w:rPr>
          <w:rFonts w:asciiTheme="minorHAnsi" w:hAnsiTheme="minorHAnsi"/>
          <w:lang w:val="en-AU"/>
        </w:rPr>
        <w:t>s based on imaging of flat areas.</w:t>
      </w:r>
    </w:p>
    <w:p w14:paraId="5E977FCF" w14:textId="0B787993" w:rsidR="00AA313F" w:rsidRPr="002E08F5" w:rsidRDefault="00DF0F54" w:rsidP="00EC65CE">
      <w:pPr>
        <w:pStyle w:val="BodyText2"/>
        <w:numPr>
          <w:ilvl w:val="0"/>
          <w:numId w:val="25"/>
        </w:numPr>
        <w:spacing w:before="120" w:after="120"/>
        <w:rPr>
          <w:rFonts w:asciiTheme="minorHAnsi" w:hAnsiTheme="minorHAnsi"/>
          <w:lang w:val="en-AU"/>
        </w:rPr>
      </w:pPr>
      <w:r w:rsidRPr="002E08F5">
        <w:rPr>
          <w:rFonts w:asciiTheme="minorHAnsi" w:hAnsiTheme="minorHAnsi"/>
          <w:lang w:val="en-AU"/>
        </w:rPr>
        <w:t xml:space="preserve">Doug asked </w:t>
      </w:r>
      <w:r w:rsidR="00B15804" w:rsidRPr="002E08F5">
        <w:rPr>
          <w:rFonts w:asciiTheme="minorHAnsi" w:hAnsiTheme="minorHAnsi"/>
          <w:lang w:val="en-AU"/>
        </w:rPr>
        <w:t>about cloud and phonological windows</w:t>
      </w:r>
      <w:r w:rsidR="00590133" w:rsidRPr="002E08F5">
        <w:rPr>
          <w:rFonts w:asciiTheme="minorHAnsi" w:hAnsiTheme="minorHAnsi"/>
          <w:lang w:val="en-AU"/>
        </w:rPr>
        <w:t xml:space="preserve">, </w:t>
      </w:r>
      <w:r w:rsidR="002A5BFD" w:rsidRPr="002E08F5">
        <w:rPr>
          <w:rFonts w:asciiTheme="minorHAnsi" w:hAnsiTheme="minorHAnsi"/>
          <w:lang w:val="en-AU"/>
        </w:rPr>
        <w:t>and whether these are programmed or based on customer orders, and Marcus confirmed thi</w:t>
      </w:r>
      <w:r w:rsidR="00CA7AD3" w:rsidRPr="002E08F5">
        <w:rPr>
          <w:rFonts w:asciiTheme="minorHAnsi" w:hAnsiTheme="minorHAnsi"/>
          <w:lang w:val="en-AU"/>
        </w:rPr>
        <w:t>s was based on customer orders.</w:t>
      </w:r>
    </w:p>
    <w:p w14:paraId="0C6A520E" w14:textId="3ED1CE54" w:rsidR="00DA62A9" w:rsidRPr="002E08F5" w:rsidRDefault="00EC65CE" w:rsidP="00EC65CE">
      <w:pPr>
        <w:pStyle w:val="BodyText2"/>
        <w:spacing w:before="120" w:after="120"/>
        <w:rPr>
          <w:rFonts w:asciiTheme="minorHAnsi" w:hAnsiTheme="minorHAnsi"/>
          <w:lang w:val="en-AU"/>
        </w:rPr>
      </w:pPr>
      <w:r w:rsidRPr="002E08F5">
        <w:rPr>
          <w:rFonts w:asciiTheme="minorHAnsi" w:hAnsiTheme="minorHAnsi"/>
          <w:b/>
          <w:lang w:val="en-AU"/>
        </w:rPr>
        <w:t>GAF:</w:t>
      </w:r>
      <w:r w:rsidRPr="002E08F5">
        <w:rPr>
          <w:rFonts w:asciiTheme="minorHAnsi" w:hAnsiTheme="minorHAnsi"/>
          <w:lang w:val="en-AU"/>
        </w:rPr>
        <w:t xml:space="preserve"> Jörn Reike</w:t>
      </w:r>
      <w:r w:rsidR="00461AE9" w:rsidRPr="002E08F5">
        <w:rPr>
          <w:rFonts w:asciiTheme="minorHAnsi" w:hAnsiTheme="minorHAnsi"/>
          <w:lang w:val="en-AU"/>
        </w:rPr>
        <w:t xml:space="preserve"> presented </w:t>
      </w:r>
      <w:r w:rsidR="005D50E3" w:rsidRPr="002E08F5">
        <w:rPr>
          <w:rFonts w:asciiTheme="minorHAnsi" w:hAnsiTheme="minorHAnsi"/>
          <w:lang w:val="en-AU"/>
        </w:rPr>
        <w:t xml:space="preserve">a summary of GAF activities, </w:t>
      </w:r>
      <w:r w:rsidR="009271AB" w:rsidRPr="002E08F5">
        <w:rPr>
          <w:rFonts w:asciiTheme="minorHAnsi" w:hAnsiTheme="minorHAnsi"/>
          <w:lang w:val="en-AU"/>
        </w:rPr>
        <w:t>noting that they have European distribution rights for a number of satellites</w:t>
      </w:r>
      <w:r w:rsidR="00947FCA" w:rsidRPr="002E08F5">
        <w:rPr>
          <w:rFonts w:asciiTheme="minorHAnsi" w:hAnsiTheme="minorHAnsi"/>
          <w:lang w:val="en-AU"/>
        </w:rPr>
        <w:t xml:space="preserve"> including the Indian IRS series</w:t>
      </w:r>
      <w:r w:rsidRPr="002E08F5">
        <w:rPr>
          <w:rFonts w:asciiTheme="minorHAnsi" w:hAnsiTheme="minorHAnsi"/>
          <w:lang w:val="en-AU"/>
        </w:rPr>
        <w:t>.</w:t>
      </w:r>
      <w:r w:rsidR="004E1C40" w:rsidRPr="002E08F5">
        <w:rPr>
          <w:rFonts w:asciiTheme="minorHAnsi" w:hAnsiTheme="minorHAnsi"/>
          <w:lang w:val="en-AU"/>
        </w:rPr>
        <w:t xml:space="preserve"> GAF develops solutions derived from </w:t>
      </w:r>
      <w:r w:rsidR="004E1C40" w:rsidRPr="002E08F5">
        <w:rPr>
          <w:rFonts w:asciiTheme="minorHAnsi" w:hAnsiTheme="minorHAnsi"/>
          <w:lang w:val="en-AU"/>
        </w:rPr>
        <w:lastRenderedPageBreak/>
        <w:t>multiple sensors</w:t>
      </w:r>
      <w:r w:rsidR="00F2417E" w:rsidRPr="002E08F5">
        <w:rPr>
          <w:rFonts w:asciiTheme="minorHAnsi" w:hAnsiTheme="minorHAnsi"/>
          <w:lang w:val="en-AU"/>
        </w:rPr>
        <w:t xml:space="preserve">, </w:t>
      </w:r>
      <w:r w:rsidR="00761AD4" w:rsidRPr="002E08F5">
        <w:rPr>
          <w:rFonts w:asciiTheme="minorHAnsi" w:hAnsiTheme="minorHAnsi"/>
          <w:lang w:val="en-AU"/>
        </w:rPr>
        <w:t xml:space="preserve">and </w:t>
      </w:r>
      <w:r w:rsidR="00F2417E" w:rsidRPr="002E08F5">
        <w:rPr>
          <w:rFonts w:asciiTheme="minorHAnsi" w:hAnsiTheme="minorHAnsi"/>
          <w:lang w:val="en-AU"/>
        </w:rPr>
        <w:t xml:space="preserve">combining them to generate value added products. </w:t>
      </w:r>
      <w:r w:rsidR="00A23967" w:rsidRPr="002E08F5">
        <w:rPr>
          <w:rFonts w:asciiTheme="minorHAnsi" w:hAnsiTheme="minorHAnsi"/>
          <w:lang w:val="en-AU"/>
        </w:rPr>
        <w:t>This includes a number of activities related to f</w:t>
      </w:r>
      <w:r w:rsidR="009916E1" w:rsidRPr="002E08F5">
        <w:rPr>
          <w:rFonts w:asciiTheme="minorHAnsi" w:hAnsiTheme="minorHAnsi"/>
          <w:lang w:val="en-AU"/>
        </w:rPr>
        <w:t xml:space="preserve">orest </w:t>
      </w:r>
      <w:r w:rsidR="002E5E55" w:rsidRPr="002E08F5">
        <w:rPr>
          <w:rFonts w:asciiTheme="minorHAnsi" w:hAnsiTheme="minorHAnsi"/>
          <w:lang w:val="en-AU"/>
        </w:rPr>
        <w:t>in</w:t>
      </w:r>
      <w:r w:rsidR="009916E1" w:rsidRPr="002E08F5">
        <w:rPr>
          <w:rFonts w:asciiTheme="minorHAnsi" w:hAnsiTheme="minorHAnsi"/>
          <w:lang w:val="en-AU"/>
        </w:rPr>
        <w:t xml:space="preserve"> both</w:t>
      </w:r>
      <w:r w:rsidR="002E5E55" w:rsidRPr="002E08F5">
        <w:rPr>
          <w:rFonts w:asciiTheme="minorHAnsi" w:hAnsiTheme="minorHAnsi"/>
          <w:lang w:val="en-AU"/>
        </w:rPr>
        <w:t xml:space="preserve"> Europe and </w:t>
      </w:r>
      <w:r w:rsidR="00A23967" w:rsidRPr="002E08F5">
        <w:rPr>
          <w:rFonts w:asciiTheme="minorHAnsi" w:hAnsiTheme="minorHAnsi"/>
          <w:lang w:val="en-AU"/>
        </w:rPr>
        <w:t>Africa.</w:t>
      </w:r>
    </w:p>
    <w:p w14:paraId="5D192C99" w14:textId="29D0C705" w:rsidR="00690C77" w:rsidRPr="002E08F5" w:rsidRDefault="00690C77" w:rsidP="00EC65CE">
      <w:pPr>
        <w:pStyle w:val="BodyText2"/>
        <w:spacing w:before="120" w:after="120"/>
        <w:rPr>
          <w:rFonts w:asciiTheme="minorHAnsi" w:hAnsiTheme="minorHAnsi"/>
          <w:lang w:val="en-AU"/>
        </w:rPr>
      </w:pPr>
      <w:r w:rsidRPr="002E08F5">
        <w:rPr>
          <w:rFonts w:asciiTheme="minorHAnsi" w:hAnsiTheme="minorHAnsi"/>
          <w:lang w:val="en-AU"/>
        </w:rPr>
        <w:t>A brief discussion followed:</w:t>
      </w:r>
    </w:p>
    <w:p w14:paraId="59A3C788" w14:textId="7250D24F" w:rsidR="00A23967" w:rsidRPr="002E08F5" w:rsidRDefault="00150DBB" w:rsidP="00733604">
      <w:pPr>
        <w:pStyle w:val="BodyText2"/>
        <w:numPr>
          <w:ilvl w:val="0"/>
          <w:numId w:val="26"/>
        </w:numPr>
        <w:spacing w:before="120" w:after="120"/>
        <w:rPr>
          <w:rFonts w:asciiTheme="minorHAnsi" w:hAnsiTheme="minorHAnsi"/>
          <w:lang w:val="en-AU"/>
        </w:rPr>
      </w:pPr>
      <w:r w:rsidRPr="002E08F5">
        <w:rPr>
          <w:rFonts w:asciiTheme="minorHAnsi" w:hAnsiTheme="minorHAnsi"/>
          <w:lang w:val="en-AU"/>
        </w:rPr>
        <w:t>Frank Martin</w:t>
      </w:r>
      <w:r w:rsidR="00A93EB5" w:rsidRPr="002E08F5">
        <w:rPr>
          <w:rFonts w:asciiTheme="minorHAnsi" w:hAnsiTheme="minorHAnsi"/>
          <w:lang w:val="en-AU"/>
        </w:rPr>
        <w:t xml:space="preserve"> Seifert</w:t>
      </w:r>
      <w:r w:rsidRPr="002E08F5">
        <w:rPr>
          <w:rFonts w:asciiTheme="minorHAnsi" w:hAnsiTheme="minorHAnsi"/>
          <w:lang w:val="en-AU"/>
        </w:rPr>
        <w:t xml:space="preserve"> asked about the scope of the European distributorship, and Jörn confirmed that if you are situated in Europe, then </w:t>
      </w:r>
      <w:r w:rsidR="00DF5CC9" w:rsidRPr="002E08F5">
        <w:rPr>
          <w:rFonts w:asciiTheme="minorHAnsi" w:hAnsiTheme="minorHAnsi"/>
          <w:lang w:val="en-AU"/>
        </w:rPr>
        <w:t>GAF</w:t>
      </w:r>
      <w:r w:rsidRPr="002E08F5">
        <w:rPr>
          <w:rFonts w:asciiTheme="minorHAnsi" w:hAnsiTheme="minorHAnsi"/>
          <w:lang w:val="en-AU"/>
        </w:rPr>
        <w:t xml:space="preserve"> can provide you with data globally. But if you are based outside of Europe, then you are outside the scope of the GAF distributorship.</w:t>
      </w:r>
    </w:p>
    <w:p w14:paraId="09416231" w14:textId="777AB30E" w:rsidR="00150DBB" w:rsidRPr="002E08F5" w:rsidRDefault="008A3710" w:rsidP="00733604">
      <w:pPr>
        <w:pStyle w:val="BodyText2"/>
        <w:numPr>
          <w:ilvl w:val="0"/>
          <w:numId w:val="26"/>
        </w:numPr>
        <w:spacing w:before="120" w:after="120"/>
        <w:rPr>
          <w:rFonts w:asciiTheme="minorHAnsi" w:hAnsiTheme="minorHAnsi"/>
          <w:lang w:val="en-AU"/>
        </w:rPr>
      </w:pPr>
      <w:r w:rsidRPr="002E08F5">
        <w:rPr>
          <w:rFonts w:asciiTheme="minorHAnsi" w:hAnsiTheme="minorHAnsi"/>
          <w:lang w:val="en-AU"/>
        </w:rPr>
        <w:t>Helmut asked if GAF has any special pricing for scientific usage, and J</w:t>
      </w:r>
      <w:r w:rsidR="00B119E3" w:rsidRPr="002E08F5">
        <w:rPr>
          <w:rFonts w:asciiTheme="minorHAnsi" w:hAnsiTheme="minorHAnsi"/>
          <w:lang w:val="en-AU"/>
        </w:rPr>
        <w:t>örn confirmed this was possible, and that in addition</w:t>
      </w:r>
      <w:r w:rsidR="00111123" w:rsidRPr="002E08F5">
        <w:rPr>
          <w:rFonts w:asciiTheme="minorHAnsi" w:hAnsiTheme="minorHAnsi"/>
          <w:lang w:val="en-AU"/>
        </w:rPr>
        <w:t xml:space="preserve"> demonstration products are possible.</w:t>
      </w:r>
    </w:p>
    <w:p w14:paraId="445182C6" w14:textId="36F36BE6" w:rsidR="00C5111D" w:rsidRPr="002E08F5" w:rsidRDefault="00A65C89" w:rsidP="00A65C89">
      <w:pPr>
        <w:pStyle w:val="BodyText2"/>
        <w:spacing w:before="120" w:after="120"/>
        <w:rPr>
          <w:rFonts w:asciiTheme="minorHAnsi" w:hAnsiTheme="minorHAnsi"/>
          <w:lang w:val="en-AU"/>
        </w:rPr>
      </w:pPr>
      <w:r w:rsidRPr="002E08F5">
        <w:rPr>
          <w:rFonts w:asciiTheme="minorHAnsi" w:hAnsiTheme="minorHAnsi"/>
          <w:lang w:val="en-AU"/>
        </w:rPr>
        <w:t>A brief d</w:t>
      </w:r>
      <w:r w:rsidR="00C5111D" w:rsidRPr="002E08F5">
        <w:rPr>
          <w:rFonts w:asciiTheme="minorHAnsi" w:hAnsiTheme="minorHAnsi"/>
          <w:lang w:val="en-AU"/>
        </w:rPr>
        <w:t>iscussion</w:t>
      </w:r>
      <w:r w:rsidRPr="002E08F5">
        <w:rPr>
          <w:rFonts w:asciiTheme="minorHAnsi" w:hAnsiTheme="minorHAnsi"/>
          <w:lang w:val="en-AU"/>
        </w:rPr>
        <w:t xml:space="preserve"> followed on potential s</w:t>
      </w:r>
      <w:r w:rsidR="00444416" w:rsidRPr="002E08F5">
        <w:rPr>
          <w:rFonts w:asciiTheme="minorHAnsi" w:hAnsiTheme="minorHAnsi"/>
          <w:lang w:val="en-AU"/>
        </w:rPr>
        <w:t xml:space="preserve">upport to the three </w:t>
      </w:r>
      <w:r w:rsidR="006C335A" w:rsidRPr="002E08F5">
        <w:rPr>
          <w:rFonts w:asciiTheme="minorHAnsi" w:hAnsiTheme="minorHAnsi"/>
          <w:lang w:val="en-AU"/>
        </w:rPr>
        <w:t>GFOI Space</w:t>
      </w:r>
      <w:r w:rsidR="00C5111D" w:rsidRPr="002E08F5">
        <w:rPr>
          <w:rFonts w:asciiTheme="minorHAnsi" w:hAnsiTheme="minorHAnsi"/>
          <w:lang w:val="en-AU"/>
        </w:rPr>
        <w:t xml:space="preserve"> Data Strategy Elements</w:t>
      </w:r>
      <w:r w:rsidRPr="002E08F5">
        <w:rPr>
          <w:rFonts w:asciiTheme="minorHAnsi" w:hAnsiTheme="minorHAnsi"/>
          <w:lang w:val="en-AU"/>
        </w:rPr>
        <w:t>:</w:t>
      </w:r>
    </w:p>
    <w:p w14:paraId="1312820B" w14:textId="6E0FD463" w:rsidR="003F5318" w:rsidRPr="002E08F5" w:rsidRDefault="00C44676" w:rsidP="00BC5656">
      <w:pPr>
        <w:pStyle w:val="BodyText2"/>
        <w:numPr>
          <w:ilvl w:val="0"/>
          <w:numId w:val="17"/>
        </w:numPr>
        <w:spacing w:before="120" w:after="120"/>
        <w:rPr>
          <w:rFonts w:asciiTheme="minorHAnsi" w:hAnsiTheme="minorHAnsi"/>
          <w:lang w:val="en-AU"/>
        </w:rPr>
      </w:pPr>
      <w:r w:rsidRPr="002E08F5">
        <w:rPr>
          <w:rFonts w:asciiTheme="minorHAnsi" w:hAnsiTheme="minorHAnsi"/>
          <w:lang w:val="en-AU"/>
        </w:rPr>
        <w:t xml:space="preserve">Doug </w:t>
      </w:r>
      <w:r w:rsidR="00B850EF" w:rsidRPr="002E08F5">
        <w:rPr>
          <w:rFonts w:asciiTheme="minorHAnsi" w:hAnsiTheme="minorHAnsi"/>
          <w:lang w:val="en-AU"/>
        </w:rPr>
        <w:t xml:space="preserve">raised the possibility of a </w:t>
      </w:r>
      <w:r w:rsidR="00F06F48" w:rsidRPr="002E08F5">
        <w:rPr>
          <w:rFonts w:asciiTheme="minorHAnsi" w:hAnsiTheme="minorHAnsi"/>
          <w:lang w:val="en-AU"/>
        </w:rPr>
        <w:t>larger test</w:t>
      </w:r>
      <w:r w:rsidR="00B850EF" w:rsidRPr="002E08F5">
        <w:rPr>
          <w:rFonts w:asciiTheme="minorHAnsi" w:hAnsiTheme="minorHAnsi"/>
          <w:lang w:val="en-AU"/>
        </w:rPr>
        <w:t xml:space="preserve"> </w:t>
      </w:r>
      <w:r w:rsidR="004E590B" w:rsidRPr="002E08F5">
        <w:rPr>
          <w:rFonts w:asciiTheme="minorHAnsi" w:hAnsiTheme="minorHAnsi"/>
          <w:lang w:val="en-AU"/>
        </w:rPr>
        <w:t>site</w:t>
      </w:r>
      <w:r w:rsidR="00F06F48" w:rsidRPr="002E08F5">
        <w:rPr>
          <w:rFonts w:asciiTheme="minorHAnsi" w:hAnsiTheme="minorHAnsi"/>
          <w:lang w:val="en-AU"/>
        </w:rPr>
        <w:t xml:space="preserve"> (possibly cross boarders)</w:t>
      </w:r>
      <w:r w:rsidR="004E590B" w:rsidRPr="002E08F5">
        <w:rPr>
          <w:rFonts w:asciiTheme="minorHAnsi" w:hAnsiTheme="minorHAnsi"/>
          <w:lang w:val="en-AU"/>
        </w:rPr>
        <w:t xml:space="preserve"> to investigate </w:t>
      </w:r>
      <w:r w:rsidR="001E721B" w:rsidRPr="002E08F5">
        <w:rPr>
          <w:rFonts w:asciiTheme="minorHAnsi" w:hAnsiTheme="minorHAnsi"/>
          <w:lang w:val="en-AU"/>
        </w:rPr>
        <w:t>an R&amp;D topic</w:t>
      </w:r>
      <w:r w:rsidR="004E590B" w:rsidRPr="002E08F5">
        <w:rPr>
          <w:rFonts w:asciiTheme="minorHAnsi" w:hAnsiTheme="minorHAnsi"/>
          <w:lang w:val="en-AU"/>
        </w:rPr>
        <w:t xml:space="preserve"> like </w:t>
      </w:r>
      <w:r w:rsidR="00EC4E70" w:rsidRPr="002E08F5">
        <w:rPr>
          <w:rFonts w:asciiTheme="minorHAnsi" w:hAnsiTheme="minorHAnsi"/>
          <w:lang w:val="en-AU"/>
        </w:rPr>
        <w:t>degradation</w:t>
      </w:r>
      <w:r w:rsidR="00861D39" w:rsidRPr="002E08F5">
        <w:rPr>
          <w:rFonts w:asciiTheme="minorHAnsi" w:hAnsiTheme="minorHAnsi"/>
          <w:lang w:val="en-AU"/>
        </w:rPr>
        <w:t xml:space="preserve">, and </w:t>
      </w:r>
      <w:r w:rsidR="00981BEC" w:rsidRPr="002E08F5">
        <w:rPr>
          <w:rFonts w:asciiTheme="minorHAnsi" w:hAnsiTheme="minorHAnsi"/>
          <w:lang w:val="en-AU"/>
        </w:rPr>
        <w:t>suggested that it may even be possible to secure funding.</w:t>
      </w:r>
      <w:r w:rsidR="00F5316F" w:rsidRPr="002E08F5">
        <w:rPr>
          <w:rFonts w:asciiTheme="minorHAnsi" w:hAnsiTheme="minorHAnsi"/>
          <w:lang w:val="en-AU"/>
        </w:rPr>
        <w:t xml:space="preserve"> Gabon was suggested as a po</w:t>
      </w:r>
      <w:r w:rsidR="00D6601F" w:rsidRPr="002E08F5">
        <w:rPr>
          <w:rFonts w:asciiTheme="minorHAnsi" w:hAnsiTheme="minorHAnsi"/>
          <w:lang w:val="en-AU"/>
        </w:rPr>
        <w:t>tential area of interest, given the problems with clouds.</w:t>
      </w:r>
      <w:r w:rsidR="00161ED6" w:rsidRPr="002E08F5">
        <w:rPr>
          <w:rFonts w:asciiTheme="minorHAnsi" w:hAnsiTheme="minorHAnsi"/>
          <w:lang w:val="en-AU"/>
        </w:rPr>
        <w:t xml:space="preserve"> Brice </w:t>
      </w:r>
      <w:r w:rsidR="00CA0B0F" w:rsidRPr="002E08F5">
        <w:rPr>
          <w:rFonts w:asciiTheme="minorHAnsi" w:hAnsiTheme="minorHAnsi"/>
          <w:lang w:val="en-AU"/>
        </w:rPr>
        <w:t>confirmed</w:t>
      </w:r>
      <w:r w:rsidR="00161ED6" w:rsidRPr="002E08F5">
        <w:rPr>
          <w:rFonts w:asciiTheme="minorHAnsi" w:hAnsiTheme="minorHAnsi"/>
          <w:lang w:val="en-AU"/>
        </w:rPr>
        <w:t xml:space="preserve"> that this is something that the R&amp;D component of GFOI could help coordinate.</w:t>
      </w:r>
    </w:p>
    <w:p w14:paraId="114323FA" w14:textId="43272F29" w:rsidR="00161ED6" w:rsidRPr="002E08F5" w:rsidRDefault="006548E7" w:rsidP="00BC5656">
      <w:pPr>
        <w:pStyle w:val="BodyText2"/>
        <w:numPr>
          <w:ilvl w:val="0"/>
          <w:numId w:val="17"/>
        </w:numPr>
        <w:spacing w:before="120" w:after="120"/>
        <w:rPr>
          <w:rFonts w:asciiTheme="minorHAnsi" w:hAnsiTheme="minorHAnsi"/>
          <w:lang w:val="en-AU"/>
        </w:rPr>
      </w:pPr>
      <w:r w:rsidRPr="002E08F5">
        <w:rPr>
          <w:rFonts w:asciiTheme="minorHAnsi" w:hAnsiTheme="minorHAnsi"/>
          <w:lang w:val="en-AU"/>
        </w:rPr>
        <w:t>T</w:t>
      </w:r>
      <w:r w:rsidR="00DD701D" w:rsidRPr="002E08F5">
        <w:rPr>
          <w:rFonts w:asciiTheme="minorHAnsi" w:hAnsiTheme="minorHAnsi"/>
          <w:lang w:val="en-AU"/>
        </w:rPr>
        <w:t xml:space="preserve">he sharing of ground / field data is </w:t>
      </w:r>
      <w:r w:rsidR="00CD3674" w:rsidRPr="002E08F5">
        <w:rPr>
          <w:rFonts w:asciiTheme="minorHAnsi" w:hAnsiTheme="minorHAnsi"/>
          <w:lang w:val="en-AU"/>
        </w:rPr>
        <w:t>frequently a challenge, and somewhere where GFOI might be able to contribute.</w:t>
      </w:r>
    </w:p>
    <w:p w14:paraId="66EBE859" w14:textId="106B0BD7" w:rsidR="00981BEC" w:rsidRPr="002E08F5" w:rsidRDefault="006548E7" w:rsidP="00BC5656">
      <w:pPr>
        <w:pStyle w:val="BodyText2"/>
        <w:numPr>
          <w:ilvl w:val="0"/>
          <w:numId w:val="17"/>
        </w:numPr>
        <w:spacing w:before="120" w:after="120"/>
        <w:rPr>
          <w:rFonts w:asciiTheme="minorHAnsi" w:hAnsiTheme="minorHAnsi"/>
          <w:lang w:val="en-AU"/>
        </w:rPr>
      </w:pPr>
      <w:r w:rsidRPr="002E08F5">
        <w:rPr>
          <w:rFonts w:asciiTheme="minorHAnsi" w:hAnsiTheme="minorHAnsi"/>
          <w:lang w:val="en-AU"/>
        </w:rPr>
        <w:t xml:space="preserve">The community </w:t>
      </w:r>
      <w:r w:rsidR="00892A84" w:rsidRPr="002E08F5">
        <w:rPr>
          <w:rFonts w:asciiTheme="minorHAnsi" w:hAnsiTheme="minorHAnsi"/>
          <w:lang w:val="en-AU"/>
        </w:rPr>
        <w:t>–</w:t>
      </w:r>
      <w:r w:rsidRPr="002E08F5">
        <w:rPr>
          <w:rFonts w:asciiTheme="minorHAnsi" w:hAnsiTheme="minorHAnsi"/>
          <w:lang w:val="en-AU"/>
        </w:rPr>
        <w:t xml:space="preserve"> </w:t>
      </w:r>
      <w:r w:rsidR="00892A84" w:rsidRPr="002E08F5">
        <w:rPr>
          <w:rFonts w:asciiTheme="minorHAnsi" w:hAnsiTheme="minorHAnsi"/>
          <w:lang w:val="en-AU"/>
        </w:rPr>
        <w:t xml:space="preserve">space agencies, industry, and GFOI – appear to be willing to </w:t>
      </w:r>
      <w:r w:rsidR="001D58F7" w:rsidRPr="002E08F5">
        <w:rPr>
          <w:rFonts w:asciiTheme="minorHAnsi" w:hAnsiTheme="minorHAnsi"/>
          <w:lang w:val="en-AU"/>
        </w:rPr>
        <w:t xml:space="preserve">cooperate, but one of the barriers stopping progress </w:t>
      </w:r>
      <w:r w:rsidR="001D636C" w:rsidRPr="002E08F5">
        <w:rPr>
          <w:rFonts w:asciiTheme="minorHAnsi" w:hAnsiTheme="minorHAnsi"/>
          <w:lang w:val="en-AU"/>
        </w:rPr>
        <w:t xml:space="preserve">are resources to evaluate </w:t>
      </w:r>
      <w:r w:rsidR="006D1B19" w:rsidRPr="002E08F5">
        <w:rPr>
          <w:rFonts w:asciiTheme="minorHAnsi" w:hAnsiTheme="minorHAnsi"/>
          <w:lang w:val="en-AU"/>
        </w:rPr>
        <w:t>the value-added of new activities. This is a common issue across a number of activities in the remote sensing community.</w:t>
      </w:r>
    </w:p>
    <w:p w14:paraId="4C19AF68" w14:textId="228DB812" w:rsidR="006D1B19" w:rsidRPr="002E08F5" w:rsidRDefault="00375721" w:rsidP="00BC5656">
      <w:pPr>
        <w:pStyle w:val="BodyText2"/>
        <w:numPr>
          <w:ilvl w:val="0"/>
          <w:numId w:val="17"/>
        </w:numPr>
        <w:spacing w:before="120" w:after="120"/>
        <w:rPr>
          <w:rFonts w:asciiTheme="minorHAnsi" w:hAnsiTheme="minorHAnsi"/>
          <w:lang w:val="en-AU"/>
        </w:rPr>
      </w:pPr>
      <w:r w:rsidRPr="002E08F5">
        <w:rPr>
          <w:rFonts w:asciiTheme="minorHAnsi" w:hAnsiTheme="minorHAnsi"/>
          <w:lang w:val="en-AU"/>
        </w:rPr>
        <w:t>Yves noted that the activities of the commercial providers is impressive, and demonstrate a direct connection to real users and real</w:t>
      </w:r>
      <w:r w:rsidR="00D76CEA" w:rsidRPr="002E08F5">
        <w:rPr>
          <w:rFonts w:asciiTheme="minorHAnsi" w:hAnsiTheme="minorHAnsi"/>
          <w:lang w:val="en-AU"/>
        </w:rPr>
        <w:t xml:space="preserve"> world</w:t>
      </w:r>
      <w:r w:rsidRPr="002E08F5">
        <w:rPr>
          <w:rFonts w:asciiTheme="minorHAnsi" w:hAnsiTheme="minorHAnsi"/>
          <w:lang w:val="en-AU"/>
        </w:rPr>
        <w:t xml:space="preserve"> problems.</w:t>
      </w:r>
      <w:r w:rsidR="000D6476" w:rsidRPr="002E08F5">
        <w:rPr>
          <w:rFonts w:asciiTheme="minorHAnsi" w:hAnsiTheme="minorHAnsi"/>
          <w:lang w:val="en-AU"/>
        </w:rPr>
        <w:t xml:space="preserve"> He noted that the commercial providers need to be a</w:t>
      </w:r>
      <w:r w:rsidR="000804AE" w:rsidRPr="002E08F5">
        <w:rPr>
          <w:rFonts w:asciiTheme="minorHAnsi" w:hAnsiTheme="minorHAnsi"/>
          <w:lang w:val="en-AU"/>
        </w:rPr>
        <w:t>n integral part of the solution, but that we need to understand how to engage.</w:t>
      </w:r>
      <w:r w:rsidR="00DD4507" w:rsidRPr="002E08F5">
        <w:rPr>
          <w:rFonts w:asciiTheme="minorHAnsi" w:hAnsiTheme="minorHAnsi"/>
          <w:lang w:val="en-AU"/>
        </w:rPr>
        <w:t xml:space="preserve"> Frank Martin noted that the performance based payments for REDD+ may be part of the solution.</w:t>
      </w:r>
    </w:p>
    <w:p w14:paraId="4823A57E" w14:textId="38E261C1" w:rsidR="00375721" w:rsidRPr="002E08F5" w:rsidRDefault="002B376B" w:rsidP="00BC5656">
      <w:pPr>
        <w:pStyle w:val="BodyText2"/>
        <w:numPr>
          <w:ilvl w:val="0"/>
          <w:numId w:val="17"/>
        </w:numPr>
        <w:spacing w:before="120" w:after="120"/>
        <w:rPr>
          <w:rFonts w:asciiTheme="minorHAnsi" w:hAnsiTheme="minorHAnsi"/>
          <w:lang w:val="en-AU"/>
        </w:rPr>
      </w:pPr>
      <w:r w:rsidRPr="002E08F5">
        <w:rPr>
          <w:rFonts w:asciiTheme="minorHAnsi" w:hAnsiTheme="minorHAnsi"/>
          <w:lang w:val="en-AU"/>
        </w:rPr>
        <w:t xml:space="preserve">It was noted that the commercial providers are not selling data, but they are selling a reliable and </w:t>
      </w:r>
      <w:r w:rsidR="009A7FFA" w:rsidRPr="002E08F5">
        <w:rPr>
          <w:rFonts w:asciiTheme="minorHAnsi" w:hAnsiTheme="minorHAnsi"/>
          <w:lang w:val="en-AU"/>
        </w:rPr>
        <w:t>quality service including acquisition planning</w:t>
      </w:r>
      <w:r w:rsidR="00E305CD" w:rsidRPr="002E08F5">
        <w:rPr>
          <w:rFonts w:asciiTheme="minorHAnsi" w:hAnsiTheme="minorHAnsi"/>
          <w:lang w:val="en-AU"/>
        </w:rPr>
        <w:t>, and contracted results delivery.</w:t>
      </w:r>
    </w:p>
    <w:p w14:paraId="6D5A0BA2" w14:textId="55FF14C2" w:rsidR="00D23391" w:rsidRPr="002E08F5" w:rsidRDefault="00DA76EE" w:rsidP="00D23391">
      <w:pPr>
        <w:pStyle w:val="Heading1"/>
        <w:ind w:left="360" w:hanging="360"/>
        <w:rPr>
          <w:lang w:val="en-AU"/>
        </w:rPr>
      </w:pPr>
      <w:r w:rsidRPr="002E08F5">
        <w:rPr>
          <w:lang w:val="en-AU"/>
        </w:rPr>
        <w:t>F</w:t>
      </w:r>
      <w:r w:rsidR="00D23391" w:rsidRPr="002E08F5">
        <w:rPr>
          <w:lang w:val="en-AU"/>
        </w:rPr>
        <w:t>ollow-up Discussion from Commercial Providers Day</w:t>
      </w:r>
    </w:p>
    <w:p w14:paraId="46B6170B" w14:textId="4D167D7B" w:rsidR="00C81629" w:rsidRPr="002E08F5" w:rsidRDefault="00D87182" w:rsidP="00C81629">
      <w:pPr>
        <w:pStyle w:val="BodyText2"/>
        <w:spacing w:before="120" w:after="120"/>
        <w:rPr>
          <w:rFonts w:asciiTheme="minorHAnsi" w:hAnsiTheme="minorHAnsi"/>
          <w:lang w:val="en-AU"/>
        </w:rPr>
      </w:pPr>
      <w:r w:rsidRPr="002E08F5">
        <w:rPr>
          <w:rFonts w:asciiTheme="minorHAnsi" w:hAnsiTheme="minorHAnsi"/>
          <w:lang w:val="en-AU"/>
        </w:rPr>
        <w:t xml:space="preserve">Helmut opened the discussion, noting that the commercial provider session was a useful exchange of information </w:t>
      </w:r>
      <w:r w:rsidR="0004004A" w:rsidRPr="002E08F5">
        <w:rPr>
          <w:rFonts w:asciiTheme="minorHAnsi" w:hAnsiTheme="minorHAnsi"/>
          <w:lang w:val="en-AU"/>
        </w:rPr>
        <w:t>between the groups.</w:t>
      </w:r>
      <w:r w:rsidR="004954EE" w:rsidRPr="002E08F5">
        <w:rPr>
          <w:rFonts w:asciiTheme="minorHAnsi" w:hAnsiTheme="minorHAnsi"/>
          <w:lang w:val="en-AU"/>
        </w:rPr>
        <w:t xml:space="preserve"> A brief discussion followed:</w:t>
      </w:r>
    </w:p>
    <w:p w14:paraId="7D1BB008" w14:textId="682119C6" w:rsidR="00D23391" w:rsidRPr="002E08F5" w:rsidRDefault="004954EE" w:rsidP="00BC5656">
      <w:pPr>
        <w:pStyle w:val="BodyText2"/>
        <w:numPr>
          <w:ilvl w:val="0"/>
          <w:numId w:val="17"/>
        </w:numPr>
        <w:spacing w:before="120" w:after="120"/>
        <w:rPr>
          <w:rFonts w:asciiTheme="minorHAnsi" w:hAnsiTheme="minorHAnsi"/>
          <w:lang w:val="en-AU"/>
        </w:rPr>
      </w:pPr>
      <w:r w:rsidRPr="002E08F5">
        <w:rPr>
          <w:rFonts w:asciiTheme="minorHAnsi" w:hAnsiTheme="minorHAnsi"/>
          <w:lang w:val="en-AU"/>
        </w:rPr>
        <w:t xml:space="preserve">It was agreed </w:t>
      </w:r>
      <w:r w:rsidR="00DA089A" w:rsidRPr="002E08F5">
        <w:rPr>
          <w:rFonts w:asciiTheme="minorHAnsi" w:hAnsiTheme="minorHAnsi"/>
          <w:lang w:val="en-AU"/>
        </w:rPr>
        <w:t>to keep</w:t>
      </w:r>
      <w:r w:rsidRPr="002E08F5">
        <w:rPr>
          <w:rFonts w:asciiTheme="minorHAnsi" w:hAnsiTheme="minorHAnsi"/>
          <w:lang w:val="en-AU"/>
        </w:rPr>
        <w:t xml:space="preserve"> </w:t>
      </w:r>
      <w:r w:rsidR="00DA089A" w:rsidRPr="002E08F5">
        <w:rPr>
          <w:rFonts w:asciiTheme="minorHAnsi" w:hAnsiTheme="minorHAnsi"/>
          <w:lang w:val="en-AU"/>
        </w:rPr>
        <w:t>the points of contact from the Commercial Provider D</w:t>
      </w:r>
      <w:r w:rsidRPr="002E08F5">
        <w:rPr>
          <w:rFonts w:asciiTheme="minorHAnsi" w:hAnsiTheme="minorHAnsi"/>
          <w:lang w:val="en-AU"/>
        </w:rPr>
        <w:t xml:space="preserve">ay </w:t>
      </w:r>
      <w:r w:rsidR="00771C07" w:rsidRPr="002E08F5">
        <w:rPr>
          <w:rFonts w:asciiTheme="minorHAnsi" w:hAnsiTheme="minorHAnsi"/>
          <w:lang w:val="en-AU"/>
        </w:rPr>
        <w:t>in</w:t>
      </w:r>
      <w:r w:rsidR="00DA089A" w:rsidRPr="002E08F5">
        <w:rPr>
          <w:rFonts w:asciiTheme="minorHAnsi" w:hAnsiTheme="minorHAnsi"/>
          <w:lang w:val="en-AU"/>
        </w:rPr>
        <w:t xml:space="preserve">formed about </w:t>
      </w:r>
      <w:r w:rsidR="00771C07" w:rsidRPr="002E08F5">
        <w:rPr>
          <w:rFonts w:asciiTheme="minorHAnsi" w:hAnsiTheme="minorHAnsi"/>
          <w:lang w:val="en-AU"/>
        </w:rPr>
        <w:t>future GFOI workshops and events.</w:t>
      </w:r>
    </w:p>
    <w:p w14:paraId="11CFA024" w14:textId="1C67BB3C" w:rsidR="00771C07" w:rsidRPr="002E08F5" w:rsidRDefault="0008202C" w:rsidP="00BC5656">
      <w:pPr>
        <w:pStyle w:val="BodyText2"/>
        <w:numPr>
          <w:ilvl w:val="0"/>
          <w:numId w:val="17"/>
        </w:numPr>
        <w:spacing w:before="120" w:after="120"/>
        <w:rPr>
          <w:rFonts w:asciiTheme="minorHAnsi" w:hAnsiTheme="minorHAnsi"/>
          <w:lang w:val="en-AU"/>
        </w:rPr>
      </w:pPr>
      <w:r w:rsidRPr="002E08F5">
        <w:rPr>
          <w:rFonts w:asciiTheme="minorHAnsi" w:hAnsiTheme="minorHAnsi"/>
          <w:lang w:val="en-AU"/>
        </w:rPr>
        <w:t xml:space="preserve">It was agreed that following-up with BlackBridge on the incorporation of some sample RapidEye data in the Data Cube should be pursued. </w:t>
      </w:r>
      <w:r w:rsidR="0061135C" w:rsidRPr="002E08F5">
        <w:rPr>
          <w:rFonts w:asciiTheme="minorHAnsi" w:hAnsiTheme="minorHAnsi"/>
          <w:lang w:val="en-AU"/>
        </w:rPr>
        <w:t xml:space="preserve">RapidEye data was acquired in conjunction with the SPOT 5 Take 5 initiative, and </w:t>
      </w:r>
      <w:r w:rsidR="00327D33" w:rsidRPr="002E08F5">
        <w:rPr>
          <w:rFonts w:asciiTheme="minorHAnsi" w:hAnsiTheme="minorHAnsi"/>
          <w:lang w:val="en-AU"/>
        </w:rPr>
        <w:t>is available freely and openly</w:t>
      </w:r>
      <w:r w:rsidR="0061135C" w:rsidRPr="002E08F5">
        <w:rPr>
          <w:rFonts w:asciiTheme="minorHAnsi" w:hAnsiTheme="minorHAnsi"/>
          <w:lang w:val="en-AU"/>
        </w:rPr>
        <w:t>.</w:t>
      </w:r>
    </w:p>
    <w:p w14:paraId="06E26596" w14:textId="21211A2C" w:rsidR="0061135C" w:rsidRPr="002E08F5" w:rsidRDefault="00F0373A" w:rsidP="00BC5656">
      <w:pPr>
        <w:pStyle w:val="BodyText2"/>
        <w:numPr>
          <w:ilvl w:val="0"/>
          <w:numId w:val="17"/>
        </w:numPr>
        <w:spacing w:before="120" w:after="120"/>
        <w:rPr>
          <w:rFonts w:asciiTheme="minorHAnsi" w:hAnsiTheme="minorHAnsi"/>
          <w:lang w:val="en-AU"/>
        </w:rPr>
      </w:pPr>
      <w:r w:rsidRPr="002E08F5">
        <w:rPr>
          <w:rFonts w:asciiTheme="minorHAnsi" w:hAnsiTheme="minorHAnsi"/>
          <w:lang w:val="en-AU"/>
        </w:rPr>
        <w:t xml:space="preserve">The </w:t>
      </w:r>
      <w:r w:rsidR="0054204E" w:rsidRPr="002E08F5">
        <w:rPr>
          <w:rFonts w:asciiTheme="minorHAnsi" w:hAnsiTheme="minorHAnsi"/>
          <w:lang w:val="en-AU"/>
        </w:rPr>
        <w:t>commercial</w:t>
      </w:r>
      <w:r w:rsidRPr="002E08F5">
        <w:rPr>
          <w:rFonts w:asciiTheme="minorHAnsi" w:hAnsiTheme="minorHAnsi"/>
          <w:lang w:val="en-AU"/>
        </w:rPr>
        <w:t xml:space="preserve"> providers </w:t>
      </w:r>
      <w:r w:rsidR="001D78B8" w:rsidRPr="002E08F5">
        <w:rPr>
          <w:rFonts w:asciiTheme="minorHAnsi" w:hAnsiTheme="minorHAnsi"/>
          <w:lang w:val="en-AU"/>
        </w:rPr>
        <w:t>require</w:t>
      </w:r>
      <w:r w:rsidRPr="002E08F5">
        <w:rPr>
          <w:rFonts w:asciiTheme="minorHAnsi" w:hAnsiTheme="minorHAnsi"/>
          <w:lang w:val="en-AU"/>
        </w:rPr>
        <w:t xml:space="preserve"> specific requests, consistent with the GFOI R&amp;D plan</w:t>
      </w:r>
      <w:r w:rsidR="00CC350B" w:rsidRPr="002E08F5">
        <w:rPr>
          <w:rFonts w:asciiTheme="minorHAnsi" w:hAnsiTheme="minorHAnsi"/>
          <w:lang w:val="en-AU"/>
        </w:rPr>
        <w:t>, for example requests for SPOT-6 and SPOT-7 data.</w:t>
      </w:r>
    </w:p>
    <w:p w14:paraId="425DF861" w14:textId="2A362036" w:rsidR="00CC350B" w:rsidRPr="002E08F5" w:rsidRDefault="00DB35FE" w:rsidP="00BC5656">
      <w:pPr>
        <w:pStyle w:val="BodyText2"/>
        <w:numPr>
          <w:ilvl w:val="0"/>
          <w:numId w:val="17"/>
        </w:numPr>
        <w:spacing w:before="120" w:after="120"/>
        <w:rPr>
          <w:rFonts w:asciiTheme="minorHAnsi" w:hAnsiTheme="minorHAnsi"/>
          <w:lang w:val="en-AU"/>
        </w:rPr>
      </w:pPr>
      <w:r w:rsidRPr="002E08F5">
        <w:rPr>
          <w:rFonts w:asciiTheme="minorHAnsi" w:hAnsiTheme="minorHAnsi"/>
          <w:lang w:val="en-AU"/>
        </w:rPr>
        <w:t xml:space="preserve">Helmut suggested that it </w:t>
      </w:r>
      <w:r w:rsidR="00333333" w:rsidRPr="002E08F5">
        <w:rPr>
          <w:rFonts w:asciiTheme="minorHAnsi" w:hAnsiTheme="minorHAnsi"/>
          <w:lang w:val="en-AU"/>
        </w:rPr>
        <w:t>may be worth</w:t>
      </w:r>
      <w:r w:rsidRPr="002E08F5">
        <w:rPr>
          <w:rFonts w:asciiTheme="minorHAnsi" w:hAnsiTheme="minorHAnsi"/>
          <w:lang w:val="en-AU"/>
        </w:rPr>
        <w:t xml:space="preserve"> following-up on a TanDEM-X 3D Forest P</w:t>
      </w:r>
      <w:r w:rsidR="00333333" w:rsidRPr="002E08F5">
        <w:rPr>
          <w:rFonts w:asciiTheme="minorHAnsi" w:hAnsiTheme="minorHAnsi"/>
          <w:lang w:val="en-AU"/>
        </w:rPr>
        <w:t>roduct for Kenya and Uganda</w:t>
      </w:r>
      <w:r w:rsidR="00934B80" w:rsidRPr="002E08F5">
        <w:rPr>
          <w:rFonts w:asciiTheme="minorHAnsi" w:hAnsiTheme="minorHAnsi"/>
          <w:lang w:val="en-AU"/>
        </w:rPr>
        <w:t>.</w:t>
      </w:r>
      <w:r w:rsidR="00AE367F" w:rsidRPr="002E08F5">
        <w:rPr>
          <w:rFonts w:asciiTheme="minorHAnsi" w:hAnsiTheme="minorHAnsi"/>
          <w:lang w:val="en-AU"/>
        </w:rPr>
        <w:t xml:space="preserve"> This would be a demonstration activity, and would fit under the responsibility of DLR.</w:t>
      </w:r>
    </w:p>
    <w:p w14:paraId="73034645" w14:textId="6B1CDA09" w:rsidR="00CC2573" w:rsidRPr="002E08F5" w:rsidRDefault="00F160F2" w:rsidP="00BC5656">
      <w:pPr>
        <w:pStyle w:val="BodyText2"/>
        <w:numPr>
          <w:ilvl w:val="0"/>
          <w:numId w:val="17"/>
        </w:numPr>
        <w:spacing w:before="120" w:after="120"/>
        <w:rPr>
          <w:rFonts w:asciiTheme="minorHAnsi" w:hAnsiTheme="minorHAnsi"/>
          <w:lang w:val="en-AU"/>
        </w:rPr>
      </w:pPr>
      <w:r w:rsidRPr="002E08F5">
        <w:rPr>
          <w:rFonts w:asciiTheme="minorHAnsi" w:hAnsiTheme="minorHAnsi"/>
          <w:lang w:val="en-AU"/>
        </w:rPr>
        <w:t xml:space="preserve">It is important to ensure the relationship with the commercial providers </w:t>
      </w:r>
      <w:r w:rsidR="006A3207" w:rsidRPr="002E08F5">
        <w:rPr>
          <w:rFonts w:asciiTheme="minorHAnsi" w:hAnsiTheme="minorHAnsi"/>
          <w:lang w:val="en-AU"/>
        </w:rPr>
        <w:t>is</w:t>
      </w:r>
      <w:r w:rsidRPr="002E08F5">
        <w:rPr>
          <w:rFonts w:asciiTheme="minorHAnsi" w:hAnsiTheme="minorHAnsi"/>
          <w:lang w:val="en-AU"/>
        </w:rPr>
        <w:t xml:space="preserve"> clear</w:t>
      </w:r>
      <w:r w:rsidR="000356E1" w:rsidRPr="002E08F5">
        <w:rPr>
          <w:rFonts w:asciiTheme="minorHAnsi" w:hAnsiTheme="minorHAnsi"/>
          <w:lang w:val="en-AU"/>
        </w:rPr>
        <w:t xml:space="preserve">, both in terms of </w:t>
      </w:r>
      <w:r w:rsidR="005F7905" w:rsidRPr="002E08F5">
        <w:rPr>
          <w:rFonts w:asciiTheme="minorHAnsi" w:hAnsiTheme="minorHAnsi"/>
          <w:lang w:val="en-AU"/>
        </w:rPr>
        <w:t>research opportunities and also when the data is purchased operationally.</w:t>
      </w:r>
    </w:p>
    <w:p w14:paraId="05D5BAC8" w14:textId="388E3541" w:rsidR="00B962E4" w:rsidRPr="002E08F5" w:rsidRDefault="009E5A90" w:rsidP="00BC5656">
      <w:pPr>
        <w:pStyle w:val="BodyText2"/>
        <w:numPr>
          <w:ilvl w:val="0"/>
          <w:numId w:val="17"/>
        </w:numPr>
        <w:spacing w:before="120" w:after="120"/>
        <w:rPr>
          <w:rFonts w:asciiTheme="minorHAnsi" w:hAnsiTheme="minorHAnsi"/>
          <w:lang w:val="en-AU"/>
        </w:rPr>
      </w:pPr>
      <w:r w:rsidRPr="002E08F5">
        <w:rPr>
          <w:rFonts w:asciiTheme="minorHAnsi" w:hAnsiTheme="minorHAnsi"/>
          <w:lang w:val="en-AU"/>
        </w:rPr>
        <w:lastRenderedPageBreak/>
        <w:t>Frank Martin noted that p</w:t>
      </w:r>
      <w:r w:rsidR="00B962E4" w:rsidRPr="002E08F5">
        <w:rPr>
          <w:rFonts w:asciiTheme="minorHAnsi" w:hAnsiTheme="minorHAnsi"/>
          <w:lang w:val="en-AU"/>
        </w:rPr>
        <w:t>art of the mandate of SDCG is to provide</w:t>
      </w:r>
      <w:r w:rsidR="002B52E7" w:rsidRPr="002E08F5">
        <w:rPr>
          <w:rFonts w:asciiTheme="minorHAnsi" w:hAnsiTheme="minorHAnsi"/>
          <w:lang w:val="en-AU"/>
        </w:rPr>
        <w:t xml:space="preserve"> neutral </w:t>
      </w:r>
      <w:r w:rsidR="006427DE" w:rsidRPr="002E08F5">
        <w:rPr>
          <w:rFonts w:asciiTheme="minorHAnsi" w:hAnsiTheme="minorHAnsi"/>
          <w:lang w:val="en-AU"/>
        </w:rPr>
        <w:t>advice to countries on the usage of space data</w:t>
      </w:r>
      <w:r w:rsidRPr="002E08F5">
        <w:rPr>
          <w:rFonts w:asciiTheme="minorHAnsi" w:hAnsiTheme="minorHAnsi"/>
          <w:lang w:val="en-AU"/>
        </w:rPr>
        <w:t>.</w:t>
      </w:r>
    </w:p>
    <w:p w14:paraId="3CB546D0" w14:textId="676FC403" w:rsidR="006427DE" w:rsidRPr="002E08F5" w:rsidRDefault="00394BF6" w:rsidP="0001762E">
      <w:pPr>
        <w:pStyle w:val="BodyText2"/>
        <w:numPr>
          <w:ilvl w:val="0"/>
          <w:numId w:val="17"/>
        </w:numPr>
        <w:spacing w:before="120" w:after="120"/>
        <w:rPr>
          <w:rFonts w:asciiTheme="minorHAnsi" w:hAnsiTheme="minorHAnsi"/>
          <w:lang w:val="en-AU"/>
        </w:rPr>
      </w:pPr>
      <w:r w:rsidRPr="002E08F5">
        <w:rPr>
          <w:rFonts w:asciiTheme="minorHAnsi" w:hAnsiTheme="minorHAnsi"/>
          <w:lang w:val="en-AU"/>
        </w:rPr>
        <w:t xml:space="preserve">The mixing of data from a number of </w:t>
      </w:r>
      <w:r w:rsidR="00582BF9" w:rsidRPr="002E08F5">
        <w:rPr>
          <w:rFonts w:asciiTheme="minorHAnsi" w:hAnsiTheme="minorHAnsi"/>
          <w:lang w:val="en-AU"/>
        </w:rPr>
        <w:t>providers</w:t>
      </w:r>
      <w:r w:rsidR="00DA6F3C" w:rsidRPr="002E08F5">
        <w:rPr>
          <w:rFonts w:asciiTheme="minorHAnsi" w:hAnsiTheme="minorHAnsi"/>
          <w:lang w:val="en-AU"/>
        </w:rPr>
        <w:t xml:space="preserve"> </w:t>
      </w:r>
      <w:r w:rsidR="00034D6C" w:rsidRPr="002E08F5">
        <w:rPr>
          <w:rFonts w:asciiTheme="minorHAnsi" w:hAnsiTheme="minorHAnsi"/>
          <w:lang w:val="en-AU"/>
        </w:rPr>
        <w:t>to generate inter-comparable surface reflectance product</w:t>
      </w:r>
      <w:r w:rsidR="00255BF0" w:rsidRPr="002E08F5">
        <w:rPr>
          <w:rFonts w:asciiTheme="minorHAnsi" w:hAnsiTheme="minorHAnsi"/>
          <w:lang w:val="en-AU"/>
        </w:rPr>
        <w:t>s</w:t>
      </w:r>
      <w:r w:rsidR="00034D6C" w:rsidRPr="002E08F5">
        <w:rPr>
          <w:rFonts w:asciiTheme="minorHAnsi" w:hAnsiTheme="minorHAnsi"/>
          <w:lang w:val="en-AU"/>
        </w:rPr>
        <w:t xml:space="preserve"> </w:t>
      </w:r>
      <w:r w:rsidR="00833557" w:rsidRPr="002E08F5">
        <w:rPr>
          <w:rFonts w:asciiTheme="minorHAnsi" w:hAnsiTheme="minorHAnsi"/>
          <w:lang w:val="en-AU"/>
        </w:rPr>
        <w:t>is going to be a significant challenge.</w:t>
      </w:r>
      <w:r w:rsidR="00C76ADD" w:rsidRPr="002E08F5">
        <w:rPr>
          <w:rFonts w:asciiTheme="minorHAnsi" w:hAnsiTheme="minorHAnsi"/>
          <w:lang w:val="en-AU"/>
        </w:rPr>
        <w:t xml:space="preserve"> Brice noted that they are planning a second workshop on sensor interoperability where these topics will be discussed.</w:t>
      </w:r>
    </w:p>
    <w:p w14:paraId="7BF9AB50" w14:textId="2C5261F3" w:rsidR="00CD50F5" w:rsidRPr="002E08F5" w:rsidRDefault="00737A9D" w:rsidP="00BC70B3">
      <w:pPr>
        <w:pStyle w:val="BodyText2"/>
        <w:numPr>
          <w:ilvl w:val="0"/>
          <w:numId w:val="17"/>
        </w:numPr>
        <w:spacing w:before="120" w:after="120"/>
        <w:rPr>
          <w:rFonts w:asciiTheme="minorHAnsi" w:hAnsiTheme="minorHAnsi"/>
          <w:lang w:val="en-AU"/>
        </w:rPr>
      </w:pPr>
      <w:r w:rsidRPr="002E08F5">
        <w:rPr>
          <w:rFonts w:asciiTheme="minorHAnsi" w:hAnsiTheme="minorHAnsi"/>
          <w:lang w:val="en-AU"/>
        </w:rPr>
        <w:t>Helmut noted that we need to avoid the impression that we are competing with the commercial providers, and that any eventual solution will not be operated by CEOS, but will likely be implemented by industry and national partners.</w:t>
      </w:r>
    </w:p>
    <w:tbl>
      <w:tblPr>
        <w:tblW w:w="1040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5848"/>
        <w:gridCol w:w="3408"/>
      </w:tblGrid>
      <w:tr w:rsidR="005A7F00" w:rsidRPr="002E08F5" w14:paraId="238A8270" w14:textId="77777777" w:rsidTr="00A05675">
        <w:tc>
          <w:tcPr>
            <w:tcW w:w="1146" w:type="dxa"/>
            <w:tcBorders>
              <w:top w:val="single" w:sz="4" w:space="0" w:color="auto"/>
              <w:left w:val="single" w:sz="4" w:space="0" w:color="auto"/>
              <w:bottom w:val="single" w:sz="4" w:space="0" w:color="auto"/>
              <w:right w:val="single" w:sz="4" w:space="0" w:color="auto"/>
            </w:tcBorders>
            <w:shd w:val="clear" w:color="auto" w:fill="003366"/>
          </w:tcPr>
          <w:p w14:paraId="56A77602" w14:textId="16EC33DE" w:rsidR="005A7F00" w:rsidRPr="002E08F5" w:rsidRDefault="005A7F00" w:rsidP="00A05675">
            <w:pPr>
              <w:pStyle w:val="StyleStyle8ptBoldCentered9ptBold"/>
              <w:rPr>
                <w:rFonts w:ascii="Calibri" w:hAnsi="Calibri"/>
                <w:color w:val="DBE5F1"/>
                <w:sz w:val="20"/>
                <w:lang w:val="en-AU"/>
              </w:rPr>
            </w:pPr>
            <w:r w:rsidRPr="002E08F5">
              <w:rPr>
                <w:rFonts w:ascii="Calibri" w:hAnsi="Calibri"/>
                <w:color w:val="DBE5F1"/>
                <w:sz w:val="20"/>
                <w:lang w:val="en-AU"/>
              </w:rPr>
              <w:t>SDCG-8-</w:t>
            </w:r>
            <w:r w:rsidR="00AF5C44" w:rsidRPr="002E08F5">
              <w:rPr>
                <w:rFonts w:ascii="Calibri" w:hAnsi="Calibri"/>
                <w:color w:val="DBE5F1"/>
                <w:sz w:val="20"/>
                <w:lang w:val="en-AU"/>
              </w:rPr>
              <w:t>1</w:t>
            </w:r>
          </w:p>
        </w:tc>
        <w:tc>
          <w:tcPr>
            <w:tcW w:w="5848" w:type="dxa"/>
            <w:tcBorders>
              <w:top w:val="single" w:sz="4" w:space="0" w:color="auto"/>
              <w:left w:val="single" w:sz="4" w:space="0" w:color="auto"/>
              <w:bottom w:val="single" w:sz="4" w:space="0" w:color="auto"/>
              <w:right w:val="single" w:sz="4" w:space="0" w:color="auto"/>
            </w:tcBorders>
          </w:tcPr>
          <w:p w14:paraId="7166FEA5" w14:textId="6FD8633A" w:rsidR="005A7F00" w:rsidRPr="002E08F5" w:rsidRDefault="005F7868" w:rsidP="00A05675">
            <w:pPr>
              <w:pStyle w:val="StyleStyle8ptBoldCentered9ptBold"/>
              <w:jc w:val="left"/>
              <w:rPr>
                <w:rFonts w:ascii="Calibri" w:hAnsi="Calibri"/>
                <w:b w:val="0"/>
                <w:sz w:val="20"/>
                <w:lang w:val="en-AU"/>
              </w:rPr>
            </w:pPr>
            <w:r w:rsidRPr="002E08F5">
              <w:rPr>
                <w:rFonts w:ascii="Calibri" w:hAnsi="Calibri"/>
                <w:b w:val="0"/>
                <w:sz w:val="20"/>
                <w:lang w:val="en-AU"/>
              </w:rPr>
              <w:t>Brian to prepare a brief (1-2 page) position paper to guide the process of the pilot incorporation of RapidEye data into the Colombia Data Cube in order to provid</w:t>
            </w:r>
            <w:r w:rsidR="003A5706">
              <w:rPr>
                <w:rFonts w:ascii="Calibri" w:hAnsi="Calibri"/>
                <w:b w:val="0"/>
                <w:sz w:val="20"/>
                <w:lang w:val="en-AU"/>
              </w:rPr>
              <w:t>e some context for the activity</w:t>
            </w:r>
            <w:r w:rsidRPr="002E08F5">
              <w:rPr>
                <w:rFonts w:ascii="Calibri" w:hAnsi="Calibri"/>
                <w:b w:val="0"/>
                <w:sz w:val="20"/>
                <w:lang w:val="en-AU"/>
              </w:rPr>
              <w:t>, and follow-up with BlackBridge about the incorporation of sample data</w:t>
            </w:r>
          </w:p>
        </w:tc>
        <w:tc>
          <w:tcPr>
            <w:tcW w:w="3408" w:type="dxa"/>
            <w:tcBorders>
              <w:top w:val="single" w:sz="4" w:space="0" w:color="auto"/>
              <w:left w:val="single" w:sz="4" w:space="0" w:color="auto"/>
              <w:bottom w:val="single" w:sz="4" w:space="0" w:color="auto"/>
              <w:right w:val="single" w:sz="4" w:space="0" w:color="auto"/>
            </w:tcBorders>
          </w:tcPr>
          <w:p w14:paraId="1743EA91" w14:textId="77777777" w:rsidR="005A7F00" w:rsidRPr="002E08F5" w:rsidRDefault="005A7F00" w:rsidP="00A05675">
            <w:pPr>
              <w:pStyle w:val="StyleStyle8ptBoldCentered9ptBold"/>
              <w:rPr>
                <w:rFonts w:ascii="Calibri" w:hAnsi="Calibri"/>
                <w:b w:val="0"/>
                <w:sz w:val="20"/>
                <w:lang w:val="en-AU"/>
              </w:rPr>
            </w:pPr>
            <w:r w:rsidRPr="002E08F5">
              <w:rPr>
                <w:rFonts w:ascii="Calibri" w:hAnsi="Calibri"/>
                <w:b w:val="0"/>
                <w:sz w:val="20"/>
                <w:lang w:val="en-AU"/>
              </w:rPr>
              <w:t>October 2015</w:t>
            </w:r>
          </w:p>
        </w:tc>
      </w:tr>
      <w:tr w:rsidR="005A7F00" w:rsidRPr="002E08F5" w14:paraId="6926D592" w14:textId="77777777" w:rsidTr="00A05675">
        <w:tc>
          <w:tcPr>
            <w:tcW w:w="1146" w:type="dxa"/>
            <w:tcBorders>
              <w:top w:val="single" w:sz="4" w:space="0" w:color="auto"/>
              <w:left w:val="single" w:sz="4" w:space="0" w:color="auto"/>
              <w:bottom w:val="single" w:sz="4" w:space="0" w:color="auto"/>
              <w:right w:val="single" w:sz="4" w:space="0" w:color="auto"/>
            </w:tcBorders>
            <w:shd w:val="clear" w:color="auto" w:fill="003366"/>
          </w:tcPr>
          <w:p w14:paraId="13BABA4A" w14:textId="3CC3B3E2" w:rsidR="005A7F00" w:rsidRPr="002E08F5" w:rsidRDefault="005A7F00" w:rsidP="00A05675">
            <w:pPr>
              <w:pStyle w:val="StyleStyle8ptBoldCentered9ptBold"/>
              <w:rPr>
                <w:rFonts w:ascii="Calibri" w:hAnsi="Calibri"/>
                <w:color w:val="DBE5F1"/>
                <w:sz w:val="20"/>
                <w:lang w:val="en-AU"/>
              </w:rPr>
            </w:pPr>
            <w:r w:rsidRPr="002E08F5">
              <w:rPr>
                <w:rFonts w:ascii="Calibri" w:hAnsi="Calibri"/>
                <w:color w:val="DBE5F1"/>
                <w:sz w:val="20"/>
                <w:lang w:val="en-AU"/>
              </w:rPr>
              <w:t>SDCG-8-</w:t>
            </w:r>
            <w:r w:rsidR="00AF5C44" w:rsidRPr="002E08F5">
              <w:rPr>
                <w:rFonts w:ascii="Calibri" w:hAnsi="Calibri"/>
                <w:color w:val="DBE5F1"/>
                <w:sz w:val="20"/>
                <w:lang w:val="en-AU"/>
              </w:rPr>
              <w:t>2</w:t>
            </w:r>
          </w:p>
        </w:tc>
        <w:tc>
          <w:tcPr>
            <w:tcW w:w="5848" w:type="dxa"/>
            <w:tcBorders>
              <w:top w:val="single" w:sz="4" w:space="0" w:color="auto"/>
              <w:left w:val="single" w:sz="4" w:space="0" w:color="auto"/>
              <w:bottom w:val="single" w:sz="4" w:space="0" w:color="auto"/>
              <w:right w:val="single" w:sz="4" w:space="0" w:color="auto"/>
            </w:tcBorders>
          </w:tcPr>
          <w:p w14:paraId="7D8953D0" w14:textId="69E67248" w:rsidR="005A7F00" w:rsidRPr="002E08F5" w:rsidRDefault="005F7868" w:rsidP="00A05675">
            <w:pPr>
              <w:pStyle w:val="StyleStyle8ptBoldCentered9ptBold"/>
              <w:jc w:val="left"/>
              <w:rPr>
                <w:rFonts w:ascii="Calibri" w:hAnsi="Calibri"/>
                <w:b w:val="0"/>
                <w:sz w:val="20"/>
                <w:lang w:val="en-AU"/>
              </w:rPr>
            </w:pPr>
            <w:r w:rsidRPr="002E08F5">
              <w:rPr>
                <w:rFonts w:ascii="Calibri" w:hAnsi="Calibri"/>
                <w:b w:val="0"/>
                <w:sz w:val="20"/>
                <w:lang w:val="en-AU"/>
              </w:rPr>
              <w:t>Brian to follow-up with Colombia on identifying some sites for sample RapidEye data to be incorporated into the Colombia Data Cube</w:t>
            </w:r>
          </w:p>
        </w:tc>
        <w:tc>
          <w:tcPr>
            <w:tcW w:w="3408" w:type="dxa"/>
            <w:tcBorders>
              <w:top w:val="single" w:sz="4" w:space="0" w:color="auto"/>
              <w:left w:val="single" w:sz="4" w:space="0" w:color="auto"/>
              <w:bottom w:val="single" w:sz="4" w:space="0" w:color="auto"/>
              <w:right w:val="single" w:sz="4" w:space="0" w:color="auto"/>
            </w:tcBorders>
          </w:tcPr>
          <w:p w14:paraId="186155D7" w14:textId="77777777" w:rsidR="005A7F00" w:rsidRPr="002E08F5" w:rsidRDefault="005A7F00" w:rsidP="00A05675">
            <w:pPr>
              <w:pStyle w:val="StyleStyle8ptBoldCentered9ptBold"/>
              <w:rPr>
                <w:rFonts w:ascii="Calibri" w:hAnsi="Calibri"/>
                <w:b w:val="0"/>
                <w:sz w:val="20"/>
                <w:lang w:val="en-AU"/>
              </w:rPr>
            </w:pPr>
            <w:r w:rsidRPr="002E08F5">
              <w:rPr>
                <w:rFonts w:ascii="Calibri" w:hAnsi="Calibri"/>
                <w:b w:val="0"/>
                <w:sz w:val="20"/>
                <w:lang w:val="en-AU"/>
              </w:rPr>
              <w:t>October 2015</w:t>
            </w:r>
          </w:p>
        </w:tc>
      </w:tr>
      <w:tr w:rsidR="005A7F00" w:rsidRPr="002E08F5" w14:paraId="05D63BA0" w14:textId="77777777" w:rsidTr="00A05675">
        <w:tc>
          <w:tcPr>
            <w:tcW w:w="1146" w:type="dxa"/>
            <w:tcBorders>
              <w:top w:val="single" w:sz="4" w:space="0" w:color="auto"/>
              <w:left w:val="single" w:sz="4" w:space="0" w:color="auto"/>
              <w:bottom w:val="single" w:sz="4" w:space="0" w:color="auto"/>
              <w:right w:val="single" w:sz="4" w:space="0" w:color="auto"/>
            </w:tcBorders>
            <w:shd w:val="clear" w:color="auto" w:fill="003366"/>
          </w:tcPr>
          <w:p w14:paraId="11DC3249" w14:textId="264A8A6F" w:rsidR="005A7F00" w:rsidRPr="002E08F5" w:rsidRDefault="005A7F00" w:rsidP="00A05675">
            <w:pPr>
              <w:pStyle w:val="StyleStyle8ptBoldCentered9ptBold"/>
              <w:rPr>
                <w:rFonts w:ascii="Calibri" w:hAnsi="Calibri"/>
                <w:color w:val="DBE5F1"/>
                <w:sz w:val="20"/>
                <w:lang w:val="en-AU"/>
              </w:rPr>
            </w:pPr>
            <w:r w:rsidRPr="002E08F5">
              <w:rPr>
                <w:rFonts w:ascii="Calibri" w:hAnsi="Calibri"/>
                <w:color w:val="DBE5F1"/>
                <w:sz w:val="20"/>
                <w:lang w:val="en-AU"/>
              </w:rPr>
              <w:t>SDCG-8-</w:t>
            </w:r>
            <w:r w:rsidR="00AF5C44" w:rsidRPr="002E08F5">
              <w:rPr>
                <w:rFonts w:ascii="Calibri" w:hAnsi="Calibri"/>
                <w:color w:val="DBE5F1"/>
                <w:sz w:val="20"/>
                <w:lang w:val="en-AU"/>
              </w:rPr>
              <w:t>3</w:t>
            </w:r>
          </w:p>
        </w:tc>
        <w:tc>
          <w:tcPr>
            <w:tcW w:w="5848" w:type="dxa"/>
            <w:tcBorders>
              <w:top w:val="single" w:sz="4" w:space="0" w:color="auto"/>
              <w:left w:val="single" w:sz="4" w:space="0" w:color="auto"/>
              <w:bottom w:val="single" w:sz="4" w:space="0" w:color="auto"/>
              <w:right w:val="single" w:sz="4" w:space="0" w:color="auto"/>
            </w:tcBorders>
          </w:tcPr>
          <w:p w14:paraId="4781D1BE" w14:textId="5AE65648" w:rsidR="005A7F00" w:rsidRPr="002E08F5" w:rsidRDefault="00D409A2" w:rsidP="00A05675">
            <w:pPr>
              <w:pStyle w:val="StyleStyle8ptBoldCentered9ptBold"/>
              <w:jc w:val="left"/>
              <w:rPr>
                <w:rFonts w:ascii="Calibri" w:hAnsi="Calibri"/>
                <w:b w:val="0"/>
                <w:sz w:val="20"/>
                <w:lang w:val="en-AU"/>
              </w:rPr>
            </w:pPr>
            <w:r w:rsidRPr="002E08F5">
              <w:rPr>
                <w:rFonts w:ascii="Calibri" w:hAnsi="Calibri"/>
                <w:b w:val="0"/>
                <w:sz w:val="20"/>
                <w:lang w:val="en-AU"/>
              </w:rPr>
              <w:t>Brice and Ake to formulate the follow-up on the topic of commercial provider space data support for the GFOI R&amp;D Plan</w:t>
            </w:r>
          </w:p>
        </w:tc>
        <w:tc>
          <w:tcPr>
            <w:tcW w:w="3408" w:type="dxa"/>
            <w:tcBorders>
              <w:top w:val="single" w:sz="4" w:space="0" w:color="auto"/>
              <w:left w:val="single" w:sz="4" w:space="0" w:color="auto"/>
              <w:bottom w:val="single" w:sz="4" w:space="0" w:color="auto"/>
              <w:right w:val="single" w:sz="4" w:space="0" w:color="auto"/>
            </w:tcBorders>
          </w:tcPr>
          <w:p w14:paraId="5A583AD7" w14:textId="77777777" w:rsidR="005A7F00" w:rsidRPr="002E08F5" w:rsidRDefault="005A7F00" w:rsidP="00A05675">
            <w:pPr>
              <w:pStyle w:val="StyleStyle8ptBoldCentered9ptBold"/>
              <w:rPr>
                <w:rFonts w:ascii="Calibri" w:hAnsi="Calibri"/>
                <w:b w:val="0"/>
                <w:sz w:val="20"/>
                <w:lang w:val="en-AU"/>
              </w:rPr>
            </w:pPr>
            <w:r w:rsidRPr="002E08F5">
              <w:rPr>
                <w:rFonts w:ascii="Calibri" w:hAnsi="Calibri"/>
                <w:b w:val="0"/>
                <w:sz w:val="20"/>
                <w:lang w:val="en-AU"/>
              </w:rPr>
              <w:t>October 2015</w:t>
            </w:r>
          </w:p>
        </w:tc>
      </w:tr>
      <w:tr w:rsidR="005A7F00" w:rsidRPr="002E08F5" w14:paraId="27D937BC" w14:textId="77777777" w:rsidTr="005A7F00">
        <w:tc>
          <w:tcPr>
            <w:tcW w:w="1146" w:type="dxa"/>
            <w:tcBorders>
              <w:top w:val="single" w:sz="4" w:space="0" w:color="auto"/>
              <w:left w:val="single" w:sz="4" w:space="0" w:color="auto"/>
              <w:bottom w:val="single" w:sz="4" w:space="0" w:color="auto"/>
              <w:right w:val="single" w:sz="4" w:space="0" w:color="auto"/>
            </w:tcBorders>
            <w:shd w:val="clear" w:color="auto" w:fill="003366"/>
          </w:tcPr>
          <w:p w14:paraId="45B78A7B" w14:textId="6154DD0D" w:rsidR="005A7F00" w:rsidRPr="002E08F5" w:rsidRDefault="005A7F00" w:rsidP="00A05675">
            <w:pPr>
              <w:pStyle w:val="StyleStyle8ptBoldCentered9ptBold"/>
              <w:rPr>
                <w:rFonts w:ascii="Calibri" w:hAnsi="Calibri"/>
                <w:color w:val="DBE5F1"/>
                <w:sz w:val="20"/>
                <w:lang w:val="en-AU"/>
              </w:rPr>
            </w:pPr>
            <w:r w:rsidRPr="002E08F5">
              <w:rPr>
                <w:rFonts w:ascii="Calibri" w:hAnsi="Calibri"/>
                <w:color w:val="DBE5F1"/>
                <w:sz w:val="20"/>
                <w:lang w:val="en-AU"/>
              </w:rPr>
              <w:t>SDCG-8-</w:t>
            </w:r>
            <w:r w:rsidR="00AF5C44" w:rsidRPr="002E08F5">
              <w:rPr>
                <w:rFonts w:ascii="Calibri" w:hAnsi="Calibri"/>
                <w:color w:val="DBE5F1"/>
                <w:sz w:val="20"/>
                <w:lang w:val="en-AU"/>
              </w:rPr>
              <w:t>4</w:t>
            </w:r>
          </w:p>
        </w:tc>
        <w:tc>
          <w:tcPr>
            <w:tcW w:w="5848" w:type="dxa"/>
            <w:tcBorders>
              <w:top w:val="single" w:sz="4" w:space="0" w:color="auto"/>
              <w:left w:val="single" w:sz="4" w:space="0" w:color="auto"/>
              <w:bottom w:val="single" w:sz="4" w:space="0" w:color="auto"/>
              <w:right w:val="single" w:sz="4" w:space="0" w:color="auto"/>
            </w:tcBorders>
          </w:tcPr>
          <w:p w14:paraId="2D485BB0" w14:textId="04C49EEE" w:rsidR="005A7F00" w:rsidRPr="002E08F5" w:rsidRDefault="00617217" w:rsidP="00A05675">
            <w:pPr>
              <w:pStyle w:val="StyleStyle8ptBoldCentered9ptBold"/>
              <w:jc w:val="left"/>
              <w:rPr>
                <w:rFonts w:ascii="Calibri" w:hAnsi="Calibri"/>
                <w:b w:val="0"/>
                <w:sz w:val="20"/>
                <w:lang w:val="en-AU"/>
              </w:rPr>
            </w:pPr>
            <w:r w:rsidRPr="002E08F5">
              <w:rPr>
                <w:rFonts w:ascii="Calibri" w:hAnsi="Calibri"/>
                <w:b w:val="0"/>
                <w:sz w:val="20"/>
                <w:lang w:val="en-AU"/>
              </w:rPr>
              <w:t>Ake and Michael Bock to formulate a recommendation on TerraSAR-X / TanDEM-X on the collection of data in support of GFOI R&amp;D via a potential Forest 3D product</w:t>
            </w:r>
          </w:p>
        </w:tc>
        <w:tc>
          <w:tcPr>
            <w:tcW w:w="3408" w:type="dxa"/>
            <w:tcBorders>
              <w:top w:val="single" w:sz="4" w:space="0" w:color="auto"/>
              <w:left w:val="single" w:sz="4" w:space="0" w:color="auto"/>
              <w:bottom w:val="single" w:sz="4" w:space="0" w:color="auto"/>
              <w:right w:val="single" w:sz="4" w:space="0" w:color="auto"/>
            </w:tcBorders>
          </w:tcPr>
          <w:p w14:paraId="4BF241F5" w14:textId="77777777" w:rsidR="005A7F00" w:rsidRPr="002E08F5" w:rsidRDefault="005A7F00" w:rsidP="00A05675">
            <w:pPr>
              <w:pStyle w:val="StyleStyle8ptBoldCentered9ptBold"/>
              <w:rPr>
                <w:rFonts w:ascii="Calibri" w:hAnsi="Calibri"/>
                <w:b w:val="0"/>
                <w:sz w:val="20"/>
                <w:lang w:val="en-AU"/>
              </w:rPr>
            </w:pPr>
            <w:r w:rsidRPr="002E08F5">
              <w:rPr>
                <w:rFonts w:ascii="Calibri" w:hAnsi="Calibri"/>
                <w:b w:val="0"/>
                <w:sz w:val="20"/>
                <w:lang w:val="en-AU"/>
              </w:rPr>
              <w:t>October 2015</w:t>
            </w:r>
          </w:p>
        </w:tc>
      </w:tr>
      <w:tr w:rsidR="00865142" w:rsidRPr="002E08F5" w14:paraId="0B5437E7" w14:textId="77777777" w:rsidTr="00865142">
        <w:tc>
          <w:tcPr>
            <w:tcW w:w="1146" w:type="dxa"/>
            <w:tcBorders>
              <w:top w:val="single" w:sz="4" w:space="0" w:color="auto"/>
              <w:left w:val="single" w:sz="4" w:space="0" w:color="auto"/>
              <w:bottom w:val="single" w:sz="4" w:space="0" w:color="auto"/>
              <w:right w:val="single" w:sz="4" w:space="0" w:color="auto"/>
            </w:tcBorders>
            <w:shd w:val="clear" w:color="auto" w:fill="003366"/>
          </w:tcPr>
          <w:p w14:paraId="362708EC" w14:textId="6C0B6473" w:rsidR="00865142" w:rsidRPr="002E08F5" w:rsidRDefault="00865142" w:rsidP="00A05675">
            <w:pPr>
              <w:pStyle w:val="StyleStyle8ptBoldCentered9ptBold"/>
              <w:rPr>
                <w:rFonts w:ascii="Calibri" w:hAnsi="Calibri"/>
                <w:color w:val="DBE5F1"/>
                <w:sz w:val="20"/>
                <w:lang w:val="en-AU"/>
              </w:rPr>
            </w:pPr>
            <w:r w:rsidRPr="002E08F5">
              <w:rPr>
                <w:rFonts w:ascii="Calibri" w:hAnsi="Calibri"/>
                <w:color w:val="DBE5F1"/>
                <w:sz w:val="20"/>
                <w:lang w:val="en-AU"/>
              </w:rPr>
              <w:t>SDCG-8-</w:t>
            </w:r>
            <w:r w:rsidR="00AF5C44" w:rsidRPr="002E08F5">
              <w:rPr>
                <w:rFonts w:ascii="Calibri" w:hAnsi="Calibri"/>
                <w:color w:val="DBE5F1"/>
                <w:sz w:val="20"/>
                <w:lang w:val="en-AU"/>
              </w:rPr>
              <w:t>5</w:t>
            </w:r>
          </w:p>
        </w:tc>
        <w:tc>
          <w:tcPr>
            <w:tcW w:w="5848" w:type="dxa"/>
            <w:tcBorders>
              <w:top w:val="single" w:sz="4" w:space="0" w:color="auto"/>
              <w:left w:val="single" w:sz="4" w:space="0" w:color="auto"/>
              <w:bottom w:val="single" w:sz="4" w:space="0" w:color="auto"/>
              <w:right w:val="single" w:sz="4" w:space="0" w:color="auto"/>
            </w:tcBorders>
          </w:tcPr>
          <w:p w14:paraId="128E1D1B" w14:textId="718364B8" w:rsidR="00865142" w:rsidRPr="002E08F5" w:rsidRDefault="00966438" w:rsidP="00A05675">
            <w:pPr>
              <w:pStyle w:val="StyleStyle8ptBoldCentered9ptBold"/>
              <w:jc w:val="left"/>
              <w:rPr>
                <w:rFonts w:ascii="Calibri" w:hAnsi="Calibri"/>
                <w:b w:val="0"/>
                <w:sz w:val="20"/>
                <w:lang w:val="en-AU"/>
              </w:rPr>
            </w:pPr>
            <w:r w:rsidRPr="002E08F5">
              <w:rPr>
                <w:rFonts w:ascii="Calibri" w:hAnsi="Calibri"/>
                <w:b w:val="0"/>
                <w:sz w:val="20"/>
                <w:lang w:val="en-AU"/>
              </w:rPr>
              <w:t>Yves to report back on the discussion at the JECAM science meeting of a GEOGLAM commercial provider day to be hosted by Agriculture Canada</w:t>
            </w:r>
          </w:p>
        </w:tc>
        <w:tc>
          <w:tcPr>
            <w:tcW w:w="3408" w:type="dxa"/>
            <w:tcBorders>
              <w:top w:val="single" w:sz="4" w:space="0" w:color="auto"/>
              <w:left w:val="single" w:sz="4" w:space="0" w:color="auto"/>
              <w:bottom w:val="single" w:sz="4" w:space="0" w:color="auto"/>
              <w:right w:val="single" w:sz="4" w:space="0" w:color="auto"/>
            </w:tcBorders>
          </w:tcPr>
          <w:p w14:paraId="70FF4057" w14:textId="77777777" w:rsidR="00865142" w:rsidRPr="002E08F5" w:rsidRDefault="00865142" w:rsidP="00A05675">
            <w:pPr>
              <w:pStyle w:val="StyleStyle8ptBoldCentered9ptBold"/>
              <w:rPr>
                <w:rFonts w:ascii="Calibri" w:hAnsi="Calibri"/>
                <w:b w:val="0"/>
                <w:sz w:val="20"/>
                <w:lang w:val="en-AU"/>
              </w:rPr>
            </w:pPr>
            <w:r w:rsidRPr="002E08F5">
              <w:rPr>
                <w:rFonts w:ascii="Calibri" w:hAnsi="Calibri"/>
                <w:b w:val="0"/>
                <w:sz w:val="20"/>
                <w:lang w:val="en-AU"/>
              </w:rPr>
              <w:t>November 2015</w:t>
            </w:r>
          </w:p>
        </w:tc>
      </w:tr>
    </w:tbl>
    <w:p w14:paraId="4821F59E" w14:textId="77777777" w:rsidR="00717048" w:rsidRPr="002E08F5" w:rsidRDefault="00717048" w:rsidP="00717048">
      <w:pPr>
        <w:pStyle w:val="Heading1"/>
        <w:ind w:left="360" w:hanging="360"/>
        <w:rPr>
          <w:lang w:val="en-AU"/>
        </w:rPr>
      </w:pPr>
      <w:r w:rsidRPr="002E08F5">
        <w:rPr>
          <w:lang w:val="en-AU"/>
        </w:rPr>
        <w:t>Review of SDCG 3-Year Work Plan</w:t>
      </w:r>
    </w:p>
    <w:p w14:paraId="59D8974C" w14:textId="0F435FD8" w:rsidR="00717048" w:rsidRPr="002E08F5" w:rsidRDefault="00717048" w:rsidP="00717048">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George Dyke reviewed the 2015 Work Plan Outcomes and gave a brief status overview</w:t>
      </w:r>
      <w:r w:rsidR="00F34BCD" w:rsidRPr="002E08F5">
        <w:rPr>
          <w:rFonts w:asciiTheme="minorHAnsi" w:hAnsiTheme="minorHAnsi"/>
          <w:sz w:val="22"/>
          <w:szCs w:val="22"/>
          <w:lang w:val="en-AU"/>
        </w:rPr>
        <w:t xml:space="preserve"> as of the start of SDCG-8</w:t>
      </w:r>
      <w:r w:rsidRPr="002E08F5">
        <w:rPr>
          <w:rFonts w:asciiTheme="minorHAnsi" w:hAnsiTheme="minorHAnsi"/>
          <w:sz w:val="22"/>
          <w:szCs w:val="22"/>
          <w:lang w:val="en-AU"/>
        </w:rPr>
        <w:t>.</w:t>
      </w:r>
    </w:p>
    <w:p w14:paraId="653123D6" w14:textId="73A75238" w:rsidR="00717048" w:rsidRPr="002E08F5" w:rsidRDefault="00137D37" w:rsidP="00965A40">
      <w:pPr>
        <w:tabs>
          <w:tab w:val="num" w:pos="1440"/>
        </w:tabs>
        <w:spacing w:after="120"/>
        <w:jc w:val="center"/>
        <w:rPr>
          <w:rFonts w:asciiTheme="minorHAnsi" w:hAnsiTheme="minorHAnsi"/>
          <w:sz w:val="22"/>
          <w:szCs w:val="22"/>
          <w:lang w:val="en-AU"/>
        </w:rPr>
      </w:pPr>
      <w:r>
        <w:rPr>
          <w:rFonts w:asciiTheme="minorHAnsi" w:hAnsiTheme="minorHAnsi"/>
          <w:noProof/>
          <w:sz w:val="22"/>
          <w:szCs w:val="22"/>
        </w:rPr>
        <w:drawing>
          <wp:inline distT="0" distB="0" distL="0" distR="0" wp14:anchorId="51293373" wp14:editId="18A3835C">
            <wp:extent cx="3600000" cy="2711538"/>
            <wp:effectExtent l="0" t="0" r="6985" b="6350"/>
            <wp:docPr id="93" name="Picture 93" descr="images/downsampled/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downsampled/01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0000" cy="2711538"/>
                    </a:xfrm>
                    <a:prstGeom prst="rect">
                      <a:avLst/>
                    </a:prstGeom>
                    <a:noFill/>
                    <a:ln>
                      <a:noFill/>
                    </a:ln>
                  </pic:spPr>
                </pic:pic>
              </a:graphicData>
            </a:graphic>
          </wp:inline>
        </w:drawing>
      </w:r>
    </w:p>
    <w:p w14:paraId="30A312A8" w14:textId="7C58EE0F" w:rsidR="009A3AE6" w:rsidRPr="002E08F5" w:rsidRDefault="00EC4D2D" w:rsidP="00717048">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lastRenderedPageBreak/>
        <w:t>He reviewed the status of SDCG-7 and the GFOI Component meeting actions as of the start of SDCG-8.</w:t>
      </w:r>
    </w:p>
    <w:p w14:paraId="121C50BF" w14:textId="65D5E210" w:rsidR="00AB0753" w:rsidRPr="002E08F5" w:rsidRDefault="00FC5E1F" w:rsidP="00FC5E1F">
      <w:pPr>
        <w:tabs>
          <w:tab w:val="num" w:pos="1440"/>
        </w:tabs>
        <w:spacing w:after="120"/>
        <w:rPr>
          <w:rFonts w:asciiTheme="minorHAnsi" w:hAnsiTheme="minorHAnsi"/>
          <w:sz w:val="22"/>
          <w:szCs w:val="22"/>
          <w:lang w:val="en-AU"/>
        </w:rPr>
      </w:pPr>
      <w:r w:rsidRPr="002E08F5">
        <w:rPr>
          <w:rFonts w:asciiTheme="minorHAnsi" w:hAnsiTheme="minorHAnsi"/>
          <w:b/>
          <w:sz w:val="22"/>
          <w:szCs w:val="22"/>
          <w:lang w:val="en-AU"/>
        </w:rPr>
        <w:t>SDCG-7</w:t>
      </w:r>
      <w:r w:rsidRPr="002E08F5">
        <w:rPr>
          <w:rFonts w:asciiTheme="minorHAnsi" w:hAnsiTheme="minorHAnsi"/>
          <w:sz w:val="22"/>
          <w:szCs w:val="22"/>
          <w:lang w:val="en-AU"/>
        </w:rPr>
        <w:t xml:space="preserve"> </w:t>
      </w:r>
      <w:r w:rsidR="00F03856" w:rsidRPr="002E08F5">
        <w:rPr>
          <w:rFonts w:asciiTheme="minorHAnsi" w:hAnsiTheme="minorHAnsi"/>
          <w:sz w:val="22"/>
          <w:szCs w:val="22"/>
          <w:lang w:val="en-AU"/>
        </w:rPr>
        <w:t>29 actions agreed</w:t>
      </w:r>
      <w:r w:rsidRPr="002E08F5">
        <w:rPr>
          <w:rFonts w:asciiTheme="minorHAnsi" w:hAnsiTheme="minorHAnsi"/>
          <w:sz w:val="22"/>
          <w:szCs w:val="22"/>
          <w:lang w:val="en-AU"/>
        </w:rPr>
        <w:t>:</w:t>
      </w:r>
    </w:p>
    <w:p w14:paraId="635269AE" w14:textId="6C8C662C" w:rsidR="00AB0753" w:rsidRPr="002E08F5" w:rsidRDefault="00F03856" w:rsidP="00CE6FDA">
      <w:pPr>
        <w:numPr>
          <w:ilvl w:val="1"/>
          <w:numId w:val="46"/>
        </w:numPr>
        <w:ind w:left="357" w:hanging="357"/>
        <w:rPr>
          <w:rFonts w:asciiTheme="minorHAnsi" w:hAnsiTheme="minorHAnsi"/>
          <w:sz w:val="22"/>
          <w:szCs w:val="22"/>
          <w:lang w:val="en-AU"/>
        </w:rPr>
      </w:pPr>
      <w:r w:rsidRPr="002E08F5">
        <w:rPr>
          <w:rFonts w:asciiTheme="minorHAnsi" w:hAnsiTheme="minorHAnsi"/>
          <w:sz w:val="22"/>
          <w:szCs w:val="22"/>
          <w:lang w:val="en-AU"/>
        </w:rPr>
        <w:t>16 COMPLETE or CLOSED</w:t>
      </w:r>
      <w:r w:rsidR="006D3D17" w:rsidRPr="002E08F5">
        <w:rPr>
          <w:rFonts w:asciiTheme="minorHAnsi" w:hAnsiTheme="minorHAnsi"/>
          <w:sz w:val="22"/>
          <w:szCs w:val="22"/>
          <w:lang w:val="en-AU"/>
        </w:rPr>
        <w:t>;</w:t>
      </w:r>
    </w:p>
    <w:p w14:paraId="6BAD1E30" w14:textId="5D7960ED" w:rsidR="00AB0753" w:rsidRPr="002E08F5" w:rsidRDefault="00F03856" w:rsidP="00CE6FDA">
      <w:pPr>
        <w:numPr>
          <w:ilvl w:val="1"/>
          <w:numId w:val="46"/>
        </w:numPr>
        <w:ind w:left="357" w:hanging="357"/>
        <w:rPr>
          <w:rFonts w:asciiTheme="minorHAnsi" w:hAnsiTheme="minorHAnsi"/>
          <w:sz w:val="22"/>
          <w:szCs w:val="22"/>
          <w:lang w:val="en-AU"/>
        </w:rPr>
      </w:pPr>
      <w:r w:rsidRPr="002E08F5">
        <w:rPr>
          <w:rFonts w:asciiTheme="minorHAnsi" w:hAnsiTheme="minorHAnsi"/>
          <w:sz w:val="22"/>
          <w:szCs w:val="22"/>
          <w:lang w:val="en-AU"/>
        </w:rPr>
        <w:t>5 DUE at SDCG-8</w:t>
      </w:r>
      <w:r w:rsidR="006D3D17" w:rsidRPr="002E08F5">
        <w:rPr>
          <w:rFonts w:asciiTheme="minorHAnsi" w:hAnsiTheme="minorHAnsi"/>
          <w:sz w:val="22"/>
          <w:szCs w:val="22"/>
          <w:lang w:val="en-AU"/>
        </w:rPr>
        <w:t>; and,</w:t>
      </w:r>
    </w:p>
    <w:p w14:paraId="6B6BF971" w14:textId="54609BCA" w:rsidR="00AB0753" w:rsidRPr="002E08F5" w:rsidRDefault="00F03856" w:rsidP="00CE6FDA">
      <w:pPr>
        <w:numPr>
          <w:ilvl w:val="1"/>
          <w:numId w:val="46"/>
        </w:numPr>
        <w:spacing w:after="120"/>
        <w:rPr>
          <w:rFonts w:asciiTheme="minorHAnsi" w:hAnsiTheme="minorHAnsi"/>
          <w:sz w:val="22"/>
          <w:szCs w:val="22"/>
          <w:lang w:val="en-AU"/>
        </w:rPr>
      </w:pPr>
      <w:r w:rsidRPr="002E08F5">
        <w:rPr>
          <w:rFonts w:asciiTheme="minorHAnsi" w:hAnsiTheme="minorHAnsi"/>
          <w:sz w:val="22"/>
          <w:szCs w:val="22"/>
          <w:lang w:val="en-AU"/>
        </w:rPr>
        <w:t>8 ONGOING</w:t>
      </w:r>
      <w:r w:rsidR="006D3D17" w:rsidRPr="002E08F5">
        <w:rPr>
          <w:rFonts w:asciiTheme="minorHAnsi" w:hAnsiTheme="minorHAnsi"/>
          <w:sz w:val="22"/>
          <w:szCs w:val="22"/>
          <w:lang w:val="en-AU"/>
        </w:rPr>
        <w:t>.</w:t>
      </w:r>
    </w:p>
    <w:p w14:paraId="797A15D0" w14:textId="64A7A385" w:rsidR="00AB0753" w:rsidRPr="002E08F5" w:rsidRDefault="006D3D17" w:rsidP="006D3D17">
      <w:pPr>
        <w:tabs>
          <w:tab w:val="num" w:pos="1440"/>
        </w:tabs>
        <w:spacing w:after="120"/>
        <w:rPr>
          <w:rFonts w:asciiTheme="minorHAnsi" w:hAnsiTheme="minorHAnsi"/>
          <w:sz w:val="22"/>
          <w:szCs w:val="22"/>
          <w:lang w:val="en-AU"/>
        </w:rPr>
      </w:pPr>
      <w:r w:rsidRPr="002E08F5">
        <w:rPr>
          <w:rFonts w:asciiTheme="minorHAnsi" w:hAnsiTheme="minorHAnsi"/>
          <w:b/>
          <w:sz w:val="22"/>
          <w:szCs w:val="22"/>
          <w:lang w:val="en-AU"/>
        </w:rPr>
        <w:t>GFOI Component meeting</w:t>
      </w:r>
      <w:r w:rsidRPr="002E08F5">
        <w:rPr>
          <w:rFonts w:asciiTheme="minorHAnsi" w:hAnsiTheme="minorHAnsi"/>
          <w:sz w:val="22"/>
          <w:szCs w:val="22"/>
          <w:lang w:val="en-AU"/>
        </w:rPr>
        <w:t xml:space="preserve"> </w:t>
      </w:r>
      <w:r w:rsidR="00F03856" w:rsidRPr="002E08F5">
        <w:rPr>
          <w:rFonts w:asciiTheme="minorHAnsi" w:hAnsiTheme="minorHAnsi"/>
          <w:sz w:val="22"/>
          <w:szCs w:val="22"/>
          <w:lang w:val="en-AU"/>
        </w:rPr>
        <w:t>29 overall GFOI actions</w:t>
      </w:r>
      <w:r w:rsidRPr="002E08F5">
        <w:rPr>
          <w:rFonts w:asciiTheme="minorHAnsi" w:hAnsiTheme="minorHAnsi"/>
          <w:sz w:val="22"/>
          <w:szCs w:val="22"/>
          <w:lang w:val="en-AU"/>
        </w:rPr>
        <w:t xml:space="preserve">, with </w:t>
      </w:r>
      <w:r w:rsidR="00F03856" w:rsidRPr="002E08F5">
        <w:rPr>
          <w:rFonts w:asciiTheme="minorHAnsi" w:hAnsiTheme="minorHAnsi"/>
          <w:sz w:val="22"/>
          <w:szCs w:val="22"/>
          <w:lang w:val="en-AU"/>
        </w:rPr>
        <w:t>13 Space Data Component-related</w:t>
      </w:r>
      <w:r w:rsidRPr="002E08F5">
        <w:rPr>
          <w:rFonts w:asciiTheme="minorHAnsi" w:hAnsiTheme="minorHAnsi"/>
          <w:sz w:val="22"/>
          <w:szCs w:val="22"/>
          <w:lang w:val="en-AU"/>
        </w:rPr>
        <w:t>:</w:t>
      </w:r>
    </w:p>
    <w:p w14:paraId="5BA3CE90" w14:textId="0C389FD5" w:rsidR="00AB0753" w:rsidRPr="002E08F5" w:rsidRDefault="00F03856" w:rsidP="00CE6FDA">
      <w:pPr>
        <w:numPr>
          <w:ilvl w:val="1"/>
          <w:numId w:val="47"/>
        </w:numPr>
        <w:rPr>
          <w:rFonts w:asciiTheme="minorHAnsi" w:hAnsiTheme="minorHAnsi"/>
          <w:sz w:val="22"/>
          <w:szCs w:val="22"/>
          <w:lang w:val="en-AU"/>
        </w:rPr>
      </w:pPr>
      <w:r w:rsidRPr="002E08F5">
        <w:rPr>
          <w:rFonts w:asciiTheme="minorHAnsi" w:hAnsiTheme="minorHAnsi"/>
          <w:sz w:val="22"/>
          <w:szCs w:val="22"/>
          <w:lang w:val="en-AU"/>
        </w:rPr>
        <w:t>5/13 COMPLETED or CLOSED</w:t>
      </w:r>
      <w:r w:rsidR="006D3D17" w:rsidRPr="002E08F5">
        <w:rPr>
          <w:rFonts w:asciiTheme="minorHAnsi" w:hAnsiTheme="minorHAnsi"/>
          <w:sz w:val="22"/>
          <w:szCs w:val="22"/>
          <w:lang w:val="en-AU"/>
        </w:rPr>
        <w:t>;</w:t>
      </w:r>
    </w:p>
    <w:p w14:paraId="363849D9" w14:textId="7358787B" w:rsidR="00AB0753" w:rsidRPr="002E08F5" w:rsidRDefault="00F03856" w:rsidP="00CE6FDA">
      <w:pPr>
        <w:numPr>
          <w:ilvl w:val="1"/>
          <w:numId w:val="47"/>
        </w:numPr>
        <w:rPr>
          <w:rFonts w:asciiTheme="minorHAnsi" w:hAnsiTheme="minorHAnsi"/>
          <w:sz w:val="22"/>
          <w:szCs w:val="22"/>
          <w:lang w:val="en-AU"/>
        </w:rPr>
      </w:pPr>
      <w:r w:rsidRPr="002E08F5">
        <w:rPr>
          <w:rFonts w:asciiTheme="minorHAnsi" w:hAnsiTheme="minorHAnsi"/>
          <w:sz w:val="22"/>
          <w:szCs w:val="22"/>
          <w:lang w:val="en-AU"/>
        </w:rPr>
        <w:t>5/13 DUE September 2015</w:t>
      </w:r>
      <w:r w:rsidR="006D3D17" w:rsidRPr="002E08F5">
        <w:rPr>
          <w:rFonts w:asciiTheme="minorHAnsi" w:hAnsiTheme="minorHAnsi"/>
          <w:sz w:val="22"/>
          <w:szCs w:val="22"/>
          <w:lang w:val="en-AU"/>
        </w:rPr>
        <w:t>;</w:t>
      </w:r>
    </w:p>
    <w:p w14:paraId="2875D403" w14:textId="06EDFBCF" w:rsidR="00AB0753" w:rsidRPr="002E08F5" w:rsidRDefault="006D3D17" w:rsidP="00CE6FDA">
      <w:pPr>
        <w:numPr>
          <w:ilvl w:val="1"/>
          <w:numId w:val="47"/>
        </w:numPr>
        <w:rPr>
          <w:rFonts w:asciiTheme="minorHAnsi" w:hAnsiTheme="minorHAnsi"/>
          <w:sz w:val="22"/>
          <w:szCs w:val="22"/>
          <w:lang w:val="en-AU"/>
        </w:rPr>
      </w:pPr>
      <w:r w:rsidRPr="002E08F5">
        <w:rPr>
          <w:rFonts w:asciiTheme="minorHAnsi" w:hAnsiTheme="minorHAnsi"/>
          <w:sz w:val="22"/>
          <w:szCs w:val="22"/>
          <w:lang w:val="en-AU"/>
        </w:rPr>
        <w:t>2/13 ONGOING; and,</w:t>
      </w:r>
    </w:p>
    <w:p w14:paraId="4B534A2F" w14:textId="72E1DA1C" w:rsidR="00AB0753" w:rsidRPr="002E08F5" w:rsidRDefault="00F03856" w:rsidP="00CE6FDA">
      <w:pPr>
        <w:numPr>
          <w:ilvl w:val="1"/>
          <w:numId w:val="47"/>
        </w:numPr>
        <w:spacing w:after="120"/>
        <w:ind w:left="357" w:hanging="357"/>
        <w:rPr>
          <w:rFonts w:asciiTheme="minorHAnsi" w:hAnsiTheme="minorHAnsi"/>
          <w:sz w:val="22"/>
          <w:szCs w:val="22"/>
          <w:lang w:val="en-AU"/>
        </w:rPr>
      </w:pPr>
      <w:r w:rsidRPr="002E08F5">
        <w:rPr>
          <w:rFonts w:asciiTheme="minorHAnsi" w:hAnsiTheme="minorHAnsi"/>
          <w:sz w:val="22"/>
          <w:szCs w:val="22"/>
          <w:lang w:val="en-AU"/>
        </w:rPr>
        <w:t>1/13 OVERDUE</w:t>
      </w:r>
      <w:r w:rsidR="006D3D17" w:rsidRPr="002E08F5">
        <w:rPr>
          <w:rFonts w:asciiTheme="minorHAnsi" w:hAnsiTheme="minorHAnsi"/>
          <w:sz w:val="22"/>
          <w:szCs w:val="22"/>
          <w:lang w:val="en-AU"/>
        </w:rPr>
        <w:t>.</w:t>
      </w:r>
    </w:p>
    <w:p w14:paraId="1C3F86E7" w14:textId="5D5CDDE3" w:rsidR="00DF7B3F" w:rsidRPr="002E08F5" w:rsidRDefault="00C95735" w:rsidP="00C95735">
      <w:pPr>
        <w:pStyle w:val="Heading1"/>
        <w:ind w:left="360" w:hanging="360"/>
        <w:rPr>
          <w:lang w:val="en-AU"/>
        </w:rPr>
      </w:pPr>
      <w:r w:rsidRPr="002E08F5">
        <w:rPr>
          <w:lang w:val="en-AU"/>
        </w:rPr>
        <w:t>Baseline Global Observation Scenario (Element 1)</w:t>
      </w:r>
    </w:p>
    <w:p w14:paraId="5A3A1021" w14:textId="1973BC75" w:rsidR="00850E61" w:rsidRPr="002E08F5" w:rsidRDefault="00850E61" w:rsidP="002B0E6E">
      <w:pPr>
        <w:tabs>
          <w:tab w:val="num" w:pos="1440"/>
        </w:tabs>
        <w:spacing w:after="120"/>
        <w:rPr>
          <w:rFonts w:asciiTheme="minorHAnsi" w:hAnsiTheme="minorHAnsi"/>
          <w:sz w:val="22"/>
          <w:szCs w:val="22"/>
          <w:lang w:val="en-AU"/>
        </w:rPr>
      </w:pPr>
      <w:r w:rsidRPr="002E08F5">
        <w:rPr>
          <w:rFonts w:asciiTheme="minorHAnsi" w:hAnsiTheme="minorHAnsi"/>
          <w:b/>
          <w:sz w:val="22"/>
          <w:szCs w:val="22"/>
          <w:lang w:val="en-AU"/>
        </w:rPr>
        <w:t>Status of 3-Year Work Plan Outcomes</w:t>
      </w:r>
      <w:r w:rsidR="003223F3" w:rsidRPr="002E08F5">
        <w:rPr>
          <w:rFonts w:asciiTheme="minorHAnsi" w:hAnsiTheme="minorHAnsi"/>
          <w:b/>
          <w:sz w:val="22"/>
          <w:szCs w:val="22"/>
          <w:lang w:val="en-AU"/>
        </w:rPr>
        <w:t xml:space="preserve"> </w:t>
      </w:r>
      <w:r w:rsidR="003223F3" w:rsidRPr="002E08F5">
        <w:rPr>
          <w:rFonts w:asciiTheme="minorHAnsi" w:hAnsiTheme="minorHAnsi"/>
          <w:sz w:val="22"/>
          <w:szCs w:val="22"/>
          <w:lang w:val="en-AU"/>
        </w:rPr>
        <w:t xml:space="preserve">Gene Fosnight (USGS) </w:t>
      </w:r>
      <w:r w:rsidR="001E53E2" w:rsidRPr="002E08F5">
        <w:rPr>
          <w:rFonts w:asciiTheme="minorHAnsi" w:hAnsiTheme="minorHAnsi"/>
          <w:sz w:val="22"/>
          <w:szCs w:val="22"/>
          <w:lang w:val="en-AU"/>
        </w:rPr>
        <w:t xml:space="preserve">reviewed the </w:t>
      </w:r>
      <w:r w:rsidR="002E1BFE" w:rsidRPr="002E08F5">
        <w:rPr>
          <w:rFonts w:asciiTheme="minorHAnsi" w:hAnsiTheme="minorHAnsi"/>
          <w:sz w:val="22"/>
          <w:szCs w:val="22"/>
          <w:lang w:val="en-AU"/>
        </w:rPr>
        <w:t>status of the global baseline outcomes</w:t>
      </w:r>
      <w:r w:rsidR="003223F3" w:rsidRPr="002E08F5">
        <w:rPr>
          <w:rFonts w:asciiTheme="minorHAnsi" w:hAnsiTheme="minorHAnsi"/>
          <w:sz w:val="22"/>
          <w:szCs w:val="22"/>
          <w:lang w:val="en-AU"/>
        </w:rPr>
        <w:t>.</w:t>
      </w:r>
    </w:p>
    <w:p w14:paraId="08119C97" w14:textId="6D3D0F35" w:rsidR="002E1BFE" w:rsidRPr="002E08F5" w:rsidRDefault="002E1BFE" w:rsidP="00733604">
      <w:pPr>
        <w:numPr>
          <w:ilvl w:val="0"/>
          <w:numId w:val="27"/>
        </w:numPr>
        <w:spacing w:after="120"/>
        <w:rPr>
          <w:rFonts w:asciiTheme="minorHAnsi" w:hAnsiTheme="minorHAnsi"/>
          <w:b/>
          <w:sz w:val="22"/>
          <w:szCs w:val="22"/>
          <w:lang w:val="en-AU"/>
        </w:rPr>
      </w:pPr>
      <w:r w:rsidRPr="002E08F5">
        <w:rPr>
          <w:rFonts w:asciiTheme="minorHAnsi" w:hAnsiTheme="minorHAnsi"/>
          <w:b/>
          <w:sz w:val="22"/>
          <w:szCs w:val="22"/>
          <w:lang w:val="en-AU"/>
        </w:rPr>
        <w:t>Outcome 1 - Acquire Data:</w:t>
      </w:r>
      <w:r w:rsidRPr="002E08F5">
        <w:rPr>
          <w:rFonts w:asciiTheme="minorHAnsi" w:hAnsiTheme="minorHAnsi"/>
          <w:sz w:val="22"/>
          <w:szCs w:val="22"/>
          <w:lang w:val="en-AU"/>
        </w:rPr>
        <w:t xml:space="preserve"> </w:t>
      </w:r>
      <w:r w:rsidR="0044463E" w:rsidRPr="002E08F5">
        <w:rPr>
          <w:rFonts w:asciiTheme="minorHAnsi" w:hAnsiTheme="minorHAnsi"/>
          <w:sz w:val="22"/>
          <w:szCs w:val="22"/>
          <w:lang w:val="en-AU"/>
        </w:rPr>
        <w:t>three optical data streams (Landsat, Sentinel-2, and CBERS-4)</w:t>
      </w:r>
      <w:r w:rsidR="00A209AD" w:rsidRPr="002E08F5">
        <w:rPr>
          <w:rFonts w:asciiTheme="minorHAnsi" w:hAnsiTheme="minorHAnsi"/>
          <w:sz w:val="22"/>
          <w:szCs w:val="22"/>
          <w:lang w:val="en-AU"/>
        </w:rPr>
        <w:t xml:space="preserve">, and </w:t>
      </w:r>
      <w:r w:rsidR="000259BB" w:rsidRPr="002E08F5">
        <w:rPr>
          <w:rFonts w:asciiTheme="minorHAnsi" w:hAnsiTheme="minorHAnsi"/>
          <w:sz w:val="22"/>
          <w:szCs w:val="22"/>
          <w:lang w:val="en-AU"/>
        </w:rPr>
        <w:t xml:space="preserve">one radar data stream (Sentinel-1) is </w:t>
      </w:r>
      <w:r w:rsidR="00A209AD" w:rsidRPr="002E08F5">
        <w:rPr>
          <w:rFonts w:asciiTheme="minorHAnsi" w:hAnsiTheme="minorHAnsi"/>
          <w:sz w:val="22"/>
          <w:szCs w:val="22"/>
          <w:lang w:val="en-AU"/>
        </w:rPr>
        <w:t>currently operating.</w:t>
      </w:r>
    </w:p>
    <w:p w14:paraId="3411E22C" w14:textId="4B0FCC9C" w:rsidR="002E1BFE" w:rsidRPr="002E08F5" w:rsidRDefault="002E1BFE" w:rsidP="00733604">
      <w:pPr>
        <w:numPr>
          <w:ilvl w:val="0"/>
          <w:numId w:val="27"/>
        </w:numPr>
        <w:spacing w:after="120"/>
        <w:rPr>
          <w:rFonts w:asciiTheme="minorHAnsi" w:hAnsiTheme="minorHAnsi"/>
          <w:b/>
          <w:sz w:val="22"/>
          <w:szCs w:val="22"/>
          <w:lang w:val="en-AU"/>
        </w:rPr>
      </w:pPr>
      <w:r w:rsidRPr="002E08F5">
        <w:rPr>
          <w:rFonts w:asciiTheme="minorHAnsi" w:hAnsiTheme="minorHAnsi"/>
          <w:b/>
          <w:sz w:val="22"/>
          <w:szCs w:val="22"/>
          <w:lang w:val="en-AU"/>
        </w:rPr>
        <w:t>Outcome 2 – Global Data Flows:</w:t>
      </w:r>
      <w:r w:rsidRPr="002E08F5">
        <w:rPr>
          <w:rFonts w:asciiTheme="minorHAnsi" w:hAnsiTheme="minorHAnsi"/>
          <w:sz w:val="22"/>
          <w:szCs w:val="22"/>
          <w:lang w:val="en-AU"/>
        </w:rPr>
        <w:t xml:space="preserve"> </w:t>
      </w:r>
      <w:r w:rsidR="00CD51E0" w:rsidRPr="002E08F5">
        <w:rPr>
          <w:rFonts w:asciiTheme="minorHAnsi" w:hAnsiTheme="minorHAnsi"/>
          <w:sz w:val="22"/>
          <w:szCs w:val="22"/>
          <w:lang w:val="en-AU"/>
        </w:rPr>
        <w:t>Global Data Flows Study currently in progress.</w:t>
      </w:r>
    </w:p>
    <w:p w14:paraId="22E859A2" w14:textId="08DD9352" w:rsidR="002E1BFE" w:rsidRPr="002E08F5" w:rsidRDefault="002E1BFE" w:rsidP="00A54D5F">
      <w:pPr>
        <w:numPr>
          <w:ilvl w:val="0"/>
          <w:numId w:val="27"/>
        </w:numPr>
        <w:spacing w:after="120"/>
        <w:rPr>
          <w:rFonts w:asciiTheme="minorHAnsi" w:hAnsiTheme="minorHAnsi"/>
          <w:sz w:val="22"/>
          <w:szCs w:val="22"/>
          <w:lang w:val="en-AU"/>
        </w:rPr>
      </w:pPr>
      <w:r w:rsidRPr="002E08F5">
        <w:rPr>
          <w:rFonts w:asciiTheme="minorHAnsi" w:hAnsiTheme="minorHAnsi"/>
          <w:b/>
          <w:sz w:val="22"/>
          <w:szCs w:val="22"/>
          <w:lang w:val="en-AU"/>
        </w:rPr>
        <w:t>Outcome 3 – Data to Information:</w:t>
      </w:r>
      <w:r w:rsidRPr="002E08F5">
        <w:rPr>
          <w:rFonts w:asciiTheme="minorHAnsi" w:hAnsiTheme="minorHAnsi"/>
          <w:sz w:val="22"/>
          <w:szCs w:val="22"/>
          <w:lang w:val="en-AU"/>
        </w:rPr>
        <w:t xml:space="preserve"> </w:t>
      </w:r>
      <w:r w:rsidR="0086364F" w:rsidRPr="002E08F5">
        <w:rPr>
          <w:rFonts w:asciiTheme="minorHAnsi" w:hAnsiTheme="minorHAnsi"/>
          <w:sz w:val="22"/>
          <w:szCs w:val="22"/>
          <w:lang w:val="en-AU"/>
        </w:rPr>
        <w:t>Identification of</w:t>
      </w:r>
      <w:r w:rsidR="006D3FA5" w:rsidRPr="002E08F5">
        <w:rPr>
          <w:rFonts w:asciiTheme="minorHAnsi" w:hAnsiTheme="minorHAnsi"/>
          <w:sz w:val="22"/>
          <w:szCs w:val="22"/>
          <w:lang w:val="en-AU"/>
        </w:rPr>
        <w:t xml:space="preserve"> Space Agency and expert partner information product initi</w:t>
      </w:r>
      <w:r w:rsidR="00FA10FF" w:rsidRPr="002E08F5">
        <w:rPr>
          <w:rFonts w:asciiTheme="minorHAnsi" w:hAnsiTheme="minorHAnsi"/>
          <w:sz w:val="22"/>
          <w:szCs w:val="22"/>
          <w:lang w:val="en-AU"/>
        </w:rPr>
        <w:t xml:space="preserve">atives relevant to GFOI and MDG (e.g. </w:t>
      </w:r>
      <w:r w:rsidR="006D3FA5" w:rsidRPr="002E08F5">
        <w:rPr>
          <w:rFonts w:asciiTheme="minorHAnsi" w:hAnsiTheme="minorHAnsi"/>
          <w:sz w:val="22"/>
          <w:szCs w:val="22"/>
          <w:lang w:val="en-AU"/>
        </w:rPr>
        <w:t>GA Data Cubes</w:t>
      </w:r>
      <w:r w:rsidR="00FA10FF" w:rsidRPr="002E08F5">
        <w:rPr>
          <w:rFonts w:asciiTheme="minorHAnsi" w:hAnsiTheme="minorHAnsi"/>
          <w:sz w:val="22"/>
          <w:szCs w:val="22"/>
          <w:lang w:val="en-AU"/>
        </w:rPr>
        <w:t xml:space="preserve">, </w:t>
      </w:r>
      <w:r w:rsidR="006D3FA5" w:rsidRPr="002E08F5">
        <w:rPr>
          <w:rFonts w:asciiTheme="minorHAnsi" w:hAnsiTheme="minorHAnsi"/>
          <w:sz w:val="22"/>
          <w:szCs w:val="22"/>
          <w:lang w:val="en-AU"/>
        </w:rPr>
        <w:t>ESA Thematic Exploitation Platforms (TEP)</w:t>
      </w:r>
      <w:r w:rsidR="00FA10FF" w:rsidRPr="002E08F5">
        <w:rPr>
          <w:rFonts w:asciiTheme="minorHAnsi" w:hAnsiTheme="minorHAnsi"/>
          <w:sz w:val="22"/>
          <w:szCs w:val="22"/>
          <w:lang w:val="en-AU"/>
        </w:rPr>
        <w:t xml:space="preserve">, </w:t>
      </w:r>
      <w:r w:rsidR="006D3FA5" w:rsidRPr="002E08F5">
        <w:rPr>
          <w:rFonts w:asciiTheme="minorHAnsi" w:hAnsiTheme="minorHAnsi"/>
          <w:sz w:val="22"/>
          <w:szCs w:val="22"/>
          <w:lang w:val="en-AU"/>
        </w:rPr>
        <w:t>USGS Land Change, Monitoring, Assessment and Prediction (LCMAP)</w:t>
      </w:r>
      <w:r w:rsidR="00FA10FF" w:rsidRPr="002E08F5">
        <w:rPr>
          <w:rFonts w:asciiTheme="minorHAnsi" w:hAnsiTheme="minorHAnsi"/>
          <w:sz w:val="22"/>
          <w:szCs w:val="22"/>
          <w:lang w:val="en-AU"/>
        </w:rPr>
        <w:t xml:space="preserve">, and </w:t>
      </w:r>
      <w:r w:rsidR="006D3FA5" w:rsidRPr="002E08F5">
        <w:rPr>
          <w:rFonts w:asciiTheme="minorHAnsi" w:hAnsiTheme="minorHAnsi"/>
          <w:sz w:val="22"/>
          <w:szCs w:val="22"/>
          <w:lang w:val="en-AU"/>
        </w:rPr>
        <w:t>FAO SEPAL</w:t>
      </w:r>
      <w:r w:rsidR="00FA10FF" w:rsidRPr="002E08F5">
        <w:rPr>
          <w:rFonts w:asciiTheme="minorHAnsi" w:hAnsiTheme="minorHAnsi"/>
          <w:sz w:val="22"/>
          <w:szCs w:val="22"/>
          <w:lang w:val="en-AU"/>
        </w:rPr>
        <w:t>), and i</w:t>
      </w:r>
      <w:r w:rsidR="006D3FA5" w:rsidRPr="002E08F5">
        <w:rPr>
          <w:rFonts w:asciiTheme="minorHAnsi" w:hAnsiTheme="minorHAnsi"/>
          <w:sz w:val="22"/>
          <w:szCs w:val="22"/>
          <w:lang w:val="en-AU"/>
        </w:rPr>
        <w:t>nter</w:t>
      </w:r>
      <w:r w:rsidR="003B3381">
        <w:rPr>
          <w:rFonts w:asciiTheme="minorHAnsi" w:hAnsiTheme="minorHAnsi"/>
          <w:sz w:val="22"/>
          <w:szCs w:val="22"/>
          <w:lang w:val="en-AU"/>
        </w:rPr>
        <w:t>-</w:t>
      </w:r>
      <w:r w:rsidR="006D3FA5" w:rsidRPr="002E08F5">
        <w:rPr>
          <w:rFonts w:asciiTheme="minorHAnsi" w:hAnsiTheme="minorHAnsi"/>
          <w:sz w:val="22"/>
          <w:szCs w:val="22"/>
          <w:lang w:val="en-AU"/>
        </w:rPr>
        <w:t>calibration and interoperability studies</w:t>
      </w:r>
      <w:r w:rsidR="00FA10FF" w:rsidRPr="002E08F5">
        <w:rPr>
          <w:rFonts w:asciiTheme="minorHAnsi" w:hAnsiTheme="minorHAnsi"/>
          <w:sz w:val="22"/>
          <w:szCs w:val="22"/>
          <w:lang w:val="en-AU"/>
        </w:rPr>
        <w:t xml:space="preserve"> underway.</w:t>
      </w:r>
    </w:p>
    <w:p w14:paraId="7DE4BE98" w14:textId="44AEF59B" w:rsidR="00A54D5F" w:rsidRPr="002E08F5" w:rsidRDefault="00375821" w:rsidP="00A54D5F">
      <w:pPr>
        <w:spacing w:after="120"/>
        <w:rPr>
          <w:rFonts w:asciiTheme="minorHAnsi" w:hAnsiTheme="minorHAnsi"/>
          <w:sz w:val="22"/>
          <w:szCs w:val="22"/>
          <w:lang w:val="en-AU"/>
        </w:rPr>
      </w:pPr>
      <w:r w:rsidRPr="002E08F5">
        <w:rPr>
          <w:rFonts w:asciiTheme="minorHAnsi" w:hAnsiTheme="minorHAnsi"/>
          <w:sz w:val="22"/>
          <w:szCs w:val="22"/>
          <w:lang w:val="en-AU"/>
        </w:rPr>
        <w:t>Gene reviewed the status of Landsat-7 and Landsat-8 acquisitions.</w:t>
      </w:r>
    </w:p>
    <w:p w14:paraId="00899DA1" w14:textId="169299EF" w:rsidR="00850E61" w:rsidRPr="002E08F5" w:rsidRDefault="00C93050" w:rsidP="00ED7463">
      <w:pPr>
        <w:tabs>
          <w:tab w:val="num" w:pos="1440"/>
        </w:tabs>
        <w:spacing w:after="120"/>
        <w:jc w:val="center"/>
        <w:rPr>
          <w:rFonts w:asciiTheme="minorHAnsi" w:hAnsiTheme="minorHAnsi"/>
          <w:sz w:val="22"/>
          <w:szCs w:val="22"/>
          <w:lang w:val="en-AU"/>
        </w:rPr>
      </w:pPr>
      <w:r>
        <w:rPr>
          <w:rFonts w:asciiTheme="minorHAnsi" w:hAnsiTheme="minorHAnsi"/>
          <w:noProof/>
          <w:sz w:val="22"/>
          <w:szCs w:val="22"/>
        </w:rPr>
        <w:drawing>
          <wp:inline distT="0" distB="0" distL="0" distR="0" wp14:anchorId="722D73D4" wp14:editId="589F4528">
            <wp:extent cx="3600000" cy="2711538"/>
            <wp:effectExtent l="0" t="0" r="6985" b="6350"/>
            <wp:docPr id="94" name="Picture 94" descr="images/downsampled/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downsampled/01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0000" cy="2711538"/>
                    </a:xfrm>
                    <a:prstGeom prst="rect">
                      <a:avLst/>
                    </a:prstGeom>
                    <a:noFill/>
                    <a:ln>
                      <a:noFill/>
                    </a:ln>
                  </pic:spPr>
                </pic:pic>
              </a:graphicData>
            </a:graphic>
          </wp:inline>
        </w:drawing>
      </w:r>
    </w:p>
    <w:p w14:paraId="715BBD24" w14:textId="2F0F5870" w:rsidR="002E1BFE" w:rsidRPr="002E08F5" w:rsidRDefault="002B6C6D" w:rsidP="002B0E6E">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He summarised t</w:t>
      </w:r>
      <w:r w:rsidR="00F42B4D" w:rsidRPr="002E08F5">
        <w:rPr>
          <w:rFonts w:asciiTheme="minorHAnsi" w:hAnsiTheme="minorHAnsi"/>
          <w:sz w:val="22"/>
          <w:szCs w:val="22"/>
          <w:lang w:val="en-AU"/>
        </w:rPr>
        <w:t xml:space="preserve">he </w:t>
      </w:r>
      <w:r w:rsidR="00F42B4D" w:rsidRPr="002E08F5">
        <w:rPr>
          <w:rFonts w:asciiTheme="minorHAnsi" w:hAnsiTheme="minorHAnsi"/>
          <w:bCs/>
          <w:sz w:val="22"/>
          <w:szCs w:val="22"/>
          <w:lang w:val="en-AU"/>
        </w:rPr>
        <w:t>EROS Land-Change System, noting that the objective is to remove as many of the barriers possible to the utilisation of Landsat data.</w:t>
      </w:r>
      <w:r w:rsidR="005D1F9B" w:rsidRPr="002E08F5">
        <w:rPr>
          <w:rFonts w:asciiTheme="minorHAnsi" w:hAnsiTheme="minorHAnsi"/>
          <w:bCs/>
          <w:sz w:val="22"/>
          <w:szCs w:val="22"/>
          <w:lang w:val="en-AU"/>
        </w:rPr>
        <w:t xml:space="preserve"> The system will also </w:t>
      </w:r>
      <w:r w:rsidR="00ED7463" w:rsidRPr="002E08F5">
        <w:rPr>
          <w:rFonts w:asciiTheme="minorHAnsi" w:hAnsiTheme="minorHAnsi"/>
          <w:bCs/>
          <w:sz w:val="22"/>
          <w:szCs w:val="22"/>
          <w:lang w:val="en-AU"/>
        </w:rPr>
        <w:t xml:space="preserve">focus on bring the analysis </w:t>
      </w:r>
      <w:r w:rsidR="00ED7463" w:rsidRPr="002E08F5">
        <w:rPr>
          <w:rFonts w:asciiTheme="minorHAnsi" w:hAnsiTheme="minorHAnsi"/>
          <w:bCs/>
          <w:sz w:val="22"/>
          <w:szCs w:val="22"/>
          <w:lang w:val="en-AU"/>
        </w:rPr>
        <w:lastRenderedPageBreak/>
        <w:t>capability to the data, rather than moving the data around</w:t>
      </w:r>
      <w:r w:rsidR="003D5FF3" w:rsidRPr="002E08F5">
        <w:rPr>
          <w:rFonts w:asciiTheme="minorHAnsi" w:hAnsiTheme="minorHAnsi"/>
          <w:bCs/>
          <w:sz w:val="22"/>
          <w:szCs w:val="22"/>
          <w:lang w:val="en-AU"/>
        </w:rPr>
        <w:t>, with plans for a web-based analysis portal being considered</w:t>
      </w:r>
      <w:r w:rsidR="00ED7463" w:rsidRPr="002E08F5">
        <w:rPr>
          <w:rFonts w:asciiTheme="minorHAnsi" w:hAnsiTheme="minorHAnsi"/>
          <w:bCs/>
          <w:sz w:val="22"/>
          <w:szCs w:val="22"/>
          <w:lang w:val="en-AU"/>
        </w:rPr>
        <w:t>.</w:t>
      </w:r>
    </w:p>
    <w:p w14:paraId="6773FF38" w14:textId="14A6E2F4" w:rsidR="002E1BFE" w:rsidRPr="002E08F5" w:rsidRDefault="00AA66D6" w:rsidP="006948F2">
      <w:pPr>
        <w:tabs>
          <w:tab w:val="num" w:pos="1440"/>
        </w:tabs>
        <w:spacing w:after="120"/>
        <w:jc w:val="center"/>
        <w:rPr>
          <w:rFonts w:asciiTheme="minorHAnsi" w:hAnsiTheme="minorHAnsi"/>
          <w:sz w:val="22"/>
          <w:szCs w:val="22"/>
          <w:lang w:val="en-AU"/>
        </w:rPr>
      </w:pPr>
      <w:r>
        <w:rPr>
          <w:rFonts w:asciiTheme="minorHAnsi" w:hAnsiTheme="minorHAnsi"/>
          <w:noProof/>
          <w:sz w:val="22"/>
          <w:szCs w:val="22"/>
        </w:rPr>
        <w:drawing>
          <wp:inline distT="0" distB="0" distL="0" distR="0" wp14:anchorId="66B088C3" wp14:editId="158FD79A">
            <wp:extent cx="2520000" cy="1897079"/>
            <wp:effectExtent l="0" t="0" r="0" b="8255"/>
            <wp:docPr id="95" name="Picture 95" descr="images/downsampled/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downsampled/01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0000" cy="1897079"/>
                    </a:xfrm>
                    <a:prstGeom prst="rect">
                      <a:avLst/>
                    </a:prstGeom>
                    <a:noFill/>
                    <a:ln>
                      <a:noFill/>
                    </a:ln>
                  </pic:spPr>
                </pic:pic>
              </a:graphicData>
            </a:graphic>
          </wp:inline>
        </w:drawing>
      </w:r>
      <w:r>
        <w:rPr>
          <w:rFonts w:asciiTheme="minorHAnsi" w:hAnsiTheme="minorHAnsi"/>
          <w:noProof/>
          <w:sz w:val="22"/>
          <w:szCs w:val="22"/>
        </w:rPr>
        <w:drawing>
          <wp:inline distT="0" distB="0" distL="0" distR="0" wp14:anchorId="47A131E3" wp14:editId="53D0FB9A">
            <wp:extent cx="2520000" cy="1897079"/>
            <wp:effectExtent l="0" t="0" r="0" b="8255"/>
            <wp:docPr id="96" name="Picture 96" descr="images/downsampled/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s/downsampled/01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0000" cy="1897079"/>
                    </a:xfrm>
                    <a:prstGeom prst="rect">
                      <a:avLst/>
                    </a:prstGeom>
                    <a:noFill/>
                    <a:ln>
                      <a:noFill/>
                    </a:ln>
                  </pic:spPr>
                </pic:pic>
              </a:graphicData>
            </a:graphic>
          </wp:inline>
        </w:drawing>
      </w:r>
    </w:p>
    <w:p w14:paraId="5C036B6D" w14:textId="7591295A" w:rsidR="006948F2" w:rsidRPr="002E08F5" w:rsidRDefault="006948F2" w:rsidP="006948F2">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Gene reviewed some of the potential benefits of the EROS Land-Change System:</w:t>
      </w:r>
    </w:p>
    <w:p w14:paraId="0A3D25BE" w14:textId="6CB100FC" w:rsidR="0001762E" w:rsidRPr="002E08F5" w:rsidRDefault="0001762E" w:rsidP="00733604">
      <w:pPr>
        <w:numPr>
          <w:ilvl w:val="0"/>
          <w:numId w:val="28"/>
        </w:numPr>
        <w:spacing w:after="120"/>
        <w:rPr>
          <w:rFonts w:asciiTheme="minorHAnsi" w:hAnsiTheme="minorHAnsi"/>
          <w:sz w:val="22"/>
          <w:szCs w:val="22"/>
          <w:lang w:val="en-AU"/>
        </w:rPr>
      </w:pPr>
      <w:r w:rsidRPr="002E08F5">
        <w:rPr>
          <w:rFonts w:asciiTheme="minorHAnsi" w:hAnsiTheme="minorHAnsi"/>
          <w:sz w:val="22"/>
          <w:szCs w:val="22"/>
          <w:lang w:val="en-AU"/>
        </w:rPr>
        <w:t>Gains economies of scale for data processing, storage, and analysis while removing burden (and redundancies) of data preparation from individual science projects</w:t>
      </w:r>
      <w:r w:rsidR="006948F2" w:rsidRPr="002E08F5">
        <w:rPr>
          <w:rFonts w:asciiTheme="minorHAnsi" w:hAnsiTheme="minorHAnsi"/>
          <w:sz w:val="22"/>
          <w:szCs w:val="22"/>
          <w:lang w:val="en-AU"/>
        </w:rPr>
        <w:t>;</w:t>
      </w:r>
    </w:p>
    <w:p w14:paraId="66DDA823" w14:textId="09B92C2C" w:rsidR="0001762E" w:rsidRPr="002E08F5" w:rsidRDefault="0001762E" w:rsidP="00733604">
      <w:pPr>
        <w:numPr>
          <w:ilvl w:val="0"/>
          <w:numId w:val="28"/>
        </w:numPr>
        <w:spacing w:after="120"/>
        <w:rPr>
          <w:rFonts w:asciiTheme="minorHAnsi" w:hAnsiTheme="minorHAnsi"/>
          <w:sz w:val="22"/>
          <w:szCs w:val="22"/>
          <w:lang w:val="en-AU"/>
        </w:rPr>
      </w:pPr>
      <w:r w:rsidRPr="002E08F5">
        <w:rPr>
          <w:rFonts w:asciiTheme="minorHAnsi" w:hAnsiTheme="minorHAnsi"/>
          <w:sz w:val="22"/>
          <w:szCs w:val="22"/>
          <w:lang w:val="en-AU"/>
        </w:rPr>
        <w:t>Helps clarify interconnections and interdepen</w:t>
      </w:r>
      <w:r w:rsidR="006948F2" w:rsidRPr="002E08F5">
        <w:rPr>
          <w:rFonts w:asciiTheme="minorHAnsi" w:hAnsiTheme="minorHAnsi"/>
          <w:sz w:val="22"/>
          <w:szCs w:val="22"/>
          <w:lang w:val="en-AU"/>
        </w:rPr>
        <w:t>dencies among Center components;</w:t>
      </w:r>
    </w:p>
    <w:p w14:paraId="608836CE" w14:textId="7B7E1BE3" w:rsidR="0001762E" w:rsidRPr="002E08F5" w:rsidRDefault="0001762E" w:rsidP="00733604">
      <w:pPr>
        <w:numPr>
          <w:ilvl w:val="0"/>
          <w:numId w:val="28"/>
        </w:numPr>
        <w:spacing w:after="120"/>
        <w:rPr>
          <w:rFonts w:asciiTheme="minorHAnsi" w:hAnsiTheme="minorHAnsi"/>
          <w:sz w:val="22"/>
          <w:szCs w:val="22"/>
          <w:lang w:val="en-AU"/>
        </w:rPr>
      </w:pPr>
      <w:r w:rsidRPr="002E08F5">
        <w:rPr>
          <w:rFonts w:asciiTheme="minorHAnsi" w:hAnsiTheme="minorHAnsi"/>
          <w:sz w:val="22"/>
          <w:szCs w:val="22"/>
          <w:lang w:val="en-AU"/>
        </w:rPr>
        <w:t>Provides a framework to strategize and prioritize R&amp;D activities throughout ERO</w:t>
      </w:r>
      <w:r w:rsidR="006948F2" w:rsidRPr="002E08F5">
        <w:rPr>
          <w:rFonts w:asciiTheme="minorHAnsi" w:hAnsiTheme="minorHAnsi"/>
          <w:sz w:val="22"/>
          <w:szCs w:val="22"/>
          <w:lang w:val="en-AU"/>
        </w:rPr>
        <w:t>S;</w:t>
      </w:r>
    </w:p>
    <w:p w14:paraId="64AB72D9" w14:textId="2AB6B997" w:rsidR="0001762E" w:rsidRPr="002E08F5" w:rsidRDefault="0001762E" w:rsidP="00733604">
      <w:pPr>
        <w:numPr>
          <w:ilvl w:val="0"/>
          <w:numId w:val="28"/>
        </w:numPr>
        <w:spacing w:after="120"/>
        <w:rPr>
          <w:rFonts w:asciiTheme="minorHAnsi" w:hAnsiTheme="minorHAnsi"/>
          <w:sz w:val="22"/>
          <w:szCs w:val="22"/>
          <w:lang w:val="en-AU"/>
        </w:rPr>
      </w:pPr>
      <w:r w:rsidRPr="002E08F5">
        <w:rPr>
          <w:rFonts w:asciiTheme="minorHAnsi" w:hAnsiTheme="minorHAnsi"/>
          <w:sz w:val="22"/>
          <w:szCs w:val="22"/>
          <w:lang w:val="en-AU"/>
        </w:rPr>
        <w:t xml:space="preserve">Provides data infrastructure that enables USGS to produce cyclical reports on land change and be more agile and responsive to interests in land-change assessments related to current events </w:t>
      </w:r>
      <w:r w:rsidR="006948F2" w:rsidRPr="002E08F5">
        <w:rPr>
          <w:rFonts w:asciiTheme="minorHAnsi" w:hAnsiTheme="minorHAnsi"/>
          <w:sz w:val="22"/>
          <w:szCs w:val="22"/>
          <w:lang w:val="en-AU"/>
        </w:rPr>
        <w:t>and emerging issues;</w:t>
      </w:r>
    </w:p>
    <w:p w14:paraId="2061CBE5" w14:textId="318F38B5" w:rsidR="0001762E" w:rsidRPr="002E08F5" w:rsidRDefault="0001762E" w:rsidP="00733604">
      <w:pPr>
        <w:numPr>
          <w:ilvl w:val="0"/>
          <w:numId w:val="28"/>
        </w:numPr>
        <w:spacing w:after="120"/>
        <w:rPr>
          <w:rFonts w:asciiTheme="minorHAnsi" w:hAnsiTheme="minorHAnsi"/>
          <w:sz w:val="22"/>
          <w:szCs w:val="22"/>
          <w:lang w:val="en-AU"/>
        </w:rPr>
      </w:pPr>
      <w:r w:rsidRPr="002E08F5">
        <w:rPr>
          <w:rFonts w:asciiTheme="minorHAnsi" w:hAnsiTheme="minorHAnsi"/>
          <w:sz w:val="22"/>
          <w:szCs w:val="22"/>
          <w:lang w:val="en-AU"/>
        </w:rPr>
        <w:t xml:space="preserve"> Provides a framework to understand the value of external inputs (partnerships, R&amp;D, da</w:t>
      </w:r>
      <w:r w:rsidR="006948F2" w:rsidRPr="002E08F5">
        <w:rPr>
          <w:rFonts w:asciiTheme="minorHAnsi" w:hAnsiTheme="minorHAnsi"/>
          <w:sz w:val="22"/>
          <w:szCs w:val="22"/>
          <w:lang w:val="en-AU"/>
        </w:rPr>
        <w:t>ta, etc.) to the overall system; and,</w:t>
      </w:r>
    </w:p>
    <w:p w14:paraId="62D7DA98" w14:textId="560DDE85" w:rsidR="0001762E" w:rsidRPr="002E08F5" w:rsidRDefault="0001762E" w:rsidP="00733604">
      <w:pPr>
        <w:numPr>
          <w:ilvl w:val="0"/>
          <w:numId w:val="28"/>
        </w:numPr>
        <w:spacing w:after="120"/>
        <w:rPr>
          <w:rFonts w:asciiTheme="minorHAnsi" w:hAnsiTheme="minorHAnsi"/>
          <w:sz w:val="22"/>
          <w:szCs w:val="22"/>
          <w:lang w:val="en-AU"/>
        </w:rPr>
      </w:pPr>
      <w:r w:rsidRPr="002E08F5">
        <w:rPr>
          <w:rFonts w:asciiTheme="minorHAnsi" w:hAnsiTheme="minorHAnsi"/>
          <w:sz w:val="22"/>
          <w:szCs w:val="22"/>
          <w:lang w:val="en-AU"/>
        </w:rPr>
        <w:t>Provides foundation for a more cohesive and aggressive strategy for outreach, communications, and user-support that draws upon shared resp</w:t>
      </w:r>
      <w:r w:rsidR="006948F2" w:rsidRPr="002E08F5">
        <w:rPr>
          <w:rFonts w:asciiTheme="minorHAnsi" w:hAnsiTheme="minorHAnsi"/>
          <w:sz w:val="22"/>
          <w:szCs w:val="22"/>
          <w:lang w:val="en-AU"/>
        </w:rPr>
        <w:t>onsibilities across the Center.</w:t>
      </w:r>
    </w:p>
    <w:p w14:paraId="59800A36" w14:textId="42AE6F20" w:rsidR="006948F2" w:rsidRPr="002E08F5" w:rsidRDefault="006948F2" w:rsidP="002B0E6E">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A brief discussion followed:</w:t>
      </w:r>
    </w:p>
    <w:p w14:paraId="6D1E68FC" w14:textId="4AA7BEDD" w:rsidR="006948F2" w:rsidRPr="002E08F5" w:rsidRDefault="00EB0B53" w:rsidP="00733604">
      <w:pPr>
        <w:numPr>
          <w:ilvl w:val="0"/>
          <w:numId w:val="29"/>
        </w:numPr>
        <w:spacing w:after="120"/>
        <w:rPr>
          <w:rFonts w:asciiTheme="minorHAnsi" w:hAnsiTheme="minorHAnsi"/>
          <w:sz w:val="22"/>
          <w:szCs w:val="22"/>
          <w:lang w:val="en-AU"/>
        </w:rPr>
      </w:pPr>
      <w:r w:rsidRPr="002E08F5">
        <w:rPr>
          <w:rFonts w:asciiTheme="minorHAnsi" w:hAnsiTheme="minorHAnsi"/>
          <w:sz w:val="22"/>
          <w:szCs w:val="22"/>
          <w:lang w:val="en-AU"/>
        </w:rPr>
        <w:t>Gene noted that an example CONUS instance of the Land-Change system</w:t>
      </w:r>
      <w:r w:rsidR="00687608" w:rsidRPr="002E08F5">
        <w:rPr>
          <w:rFonts w:asciiTheme="minorHAnsi" w:hAnsiTheme="minorHAnsi"/>
          <w:sz w:val="22"/>
          <w:szCs w:val="22"/>
          <w:lang w:val="en-AU"/>
        </w:rPr>
        <w:t xml:space="preserve"> is being deve</w:t>
      </w:r>
      <w:r w:rsidR="003754EB" w:rsidRPr="002E08F5">
        <w:rPr>
          <w:rFonts w:asciiTheme="minorHAnsi" w:hAnsiTheme="minorHAnsi"/>
          <w:sz w:val="22"/>
          <w:szCs w:val="22"/>
          <w:lang w:val="en-AU"/>
        </w:rPr>
        <w:t>loped in cooperation with Geosc</w:t>
      </w:r>
      <w:r w:rsidR="00687608" w:rsidRPr="002E08F5">
        <w:rPr>
          <w:rFonts w:asciiTheme="minorHAnsi" w:hAnsiTheme="minorHAnsi"/>
          <w:sz w:val="22"/>
          <w:szCs w:val="22"/>
          <w:lang w:val="en-AU"/>
        </w:rPr>
        <w:t>i</w:t>
      </w:r>
      <w:r w:rsidR="00A92307" w:rsidRPr="002E08F5">
        <w:rPr>
          <w:rFonts w:asciiTheme="minorHAnsi" w:hAnsiTheme="minorHAnsi"/>
          <w:sz w:val="22"/>
          <w:szCs w:val="22"/>
          <w:lang w:val="en-AU"/>
        </w:rPr>
        <w:t>e</w:t>
      </w:r>
      <w:r w:rsidR="00687608" w:rsidRPr="002E08F5">
        <w:rPr>
          <w:rFonts w:asciiTheme="minorHAnsi" w:hAnsiTheme="minorHAnsi"/>
          <w:sz w:val="22"/>
          <w:szCs w:val="22"/>
          <w:lang w:val="en-AU"/>
        </w:rPr>
        <w:t>nce Australia (GA)</w:t>
      </w:r>
      <w:r w:rsidR="001A590B" w:rsidRPr="002E08F5">
        <w:rPr>
          <w:rFonts w:asciiTheme="minorHAnsi" w:hAnsiTheme="minorHAnsi"/>
          <w:sz w:val="22"/>
          <w:szCs w:val="22"/>
          <w:lang w:val="en-AU"/>
        </w:rPr>
        <w:t>.</w:t>
      </w:r>
    </w:p>
    <w:tbl>
      <w:tblPr>
        <w:tblW w:w="1040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5848"/>
        <w:gridCol w:w="3408"/>
      </w:tblGrid>
      <w:tr w:rsidR="00061F44" w:rsidRPr="002E08F5" w14:paraId="2BCCC854" w14:textId="77777777" w:rsidTr="00A05675">
        <w:tc>
          <w:tcPr>
            <w:tcW w:w="1146" w:type="dxa"/>
            <w:tcBorders>
              <w:top w:val="single" w:sz="4" w:space="0" w:color="auto"/>
              <w:left w:val="single" w:sz="4" w:space="0" w:color="auto"/>
              <w:bottom w:val="single" w:sz="4" w:space="0" w:color="auto"/>
              <w:right w:val="single" w:sz="4" w:space="0" w:color="auto"/>
            </w:tcBorders>
            <w:shd w:val="clear" w:color="auto" w:fill="003366"/>
          </w:tcPr>
          <w:p w14:paraId="26B4C9EE" w14:textId="77777777" w:rsidR="00061F44" w:rsidRPr="002E08F5" w:rsidRDefault="00061F44" w:rsidP="00A05675">
            <w:pPr>
              <w:pStyle w:val="StyleStyle8ptBoldCentered9ptBold"/>
              <w:rPr>
                <w:rFonts w:ascii="Calibri" w:hAnsi="Calibri"/>
                <w:color w:val="DBE5F1"/>
                <w:sz w:val="20"/>
                <w:lang w:val="en-AU"/>
              </w:rPr>
            </w:pPr>
            <w:r w:rsidRPr="002E08F5">
              <w:rPr>
                <w:rFonts w:ascii="Calibri" w:hAnsi="Calibri"/>
                <w:color w:val="DBE5F1"/>
                <w:sz w:val="20"/>
                <w:lang w:val="en-AU"/>
              </w:rPr>
              <w:t>SDCG-8-6</w:t>
            </w:r>
          </w:p>
        </w:tc>
        <w:tc>
          <w:tcPr>
            <w:tcW w:w="5848" w:type="dxa"/>
            <w:tcBorders>
              <w:top w:val="single" w:sz="4" w:space="0" w:color="auto"/>
              <w:left w:val="single" w:sz="4" w:space="0" w:color="auto"/>
              <w:bottom w:val="single" w:sz="4" w:space="0" w:color="auto"/>
              <w:right w:val="single" w:sz="4" w:space="0" w:color="auto"/>
            </w:tcBorders>
          </w:tcPr>
          <w:p w14:paraId="00B37AEB" w14:textId="55687077" w:rsidR="00061F44" w:rsidRPr="002E08F5" w:rsidRDefault="00004B1E" w:rsidP="00A05675">
            <w:pPr>
              <w:pStyle w:val="StyleStyle8ptBoldCentered9ptBold"/>
              <w:jc w:val="left"/>
              <w:rPr>
                <w:rFonts w:ascii="Calibri" w:hAnsi="Calibri"/>
                <w:b w:val="0"/>
                <w:sz w:val="20"/>
                <w:lang w:val="en-AU"/>
              </w:rPr>
            </w:pPr>
            <w:r w:rsidRPr="002E08F5">
              <w:rPr>
                <w:rFonts w:ascii="Calibri" w:hAnsi="Calibri"/>
                <w:b w:val="0"/>
                <w:sz w:val="20"/>
                <w:lang w:val="en-AU"/>
              </w:rPr>
              <w:t>Brian to follow-up with USGS and Geoscience Australia on the work being done there on the example instance of the CCDC algorithm</w:t>
            </w:r>
          </w:p>
        </w:tc>
        <w:tc>
          <w:tcPr>
            <w:tcW w:w="3408" w:type="dxa"/>
            <w:tcBorders>
              <w:top w:val="single" w:sz="4" w:space="0" w:color="auto"/>
              <w:left w:val="single" w:sz="4" w:space="0" w:color="auto"/>
              <w:bottom w:val="single" w:sz="4" w:space="0" w:color="auto"/>
              <w:right w:val="single" w:sz="4" w:space="0" w:color="auto"/>
            </w:tcBorders>
          </w:tcPr>
          <w:p w14:paraId="007F397B" w14:textId="77777777" w:rsidR="00061F44" w:rsidRPr="002E08F5" w:rsidRDefault="00061F44" w:rsidP="00A05675">
            <w:pPr>
              <w:pStyle w:val="StyleStyle8ptBoldCentered9ptBold"/>
              <w:rPr>
                <w:rFonts w:ascii="Calibri" w:hAnsi="Calibri"/>
                <w:b w:val="0"/>
                <w:sz w:val="20"/>
                <w:lang w:val="en-AU"/>
              </w:rPr>
            </w:pPr>
            <w:r w:rsidRPr="002E08F5">
              <w:rPr>
                <w:rFonts w:ascii="Calibri" w:hAnsi="Calibri"/>
                <w:b w:val="0"/>
                <w:sz w:val="20"/>
                <w:lang w:val="en-AU"/>
              </w:rPr>
              <w:t>October 2015</w:t>
            </w:r>
          </w:p>
        </w:tc>
      </w:tr>
    </w:tbl>
    <w:p w14:paraId="37B7A780" w14:textId="77777777" w:rsidR="00061F44" w:rsidRPr="002E08F5" w:rsidRDefault="00061F44" w:rsidP="00061F44">
      <w:pPr>
        <w:spacing w:after="120"/>
        <w:rPr>
          <w:rFonts w:asciiTheme="minorHAnsi" w:hAnsiTheme="minorHAnsi"/>
          <w:sz w:val="22"/>
          <w:szCs w:val="22"/>
          <w:lang w:val="en-AU"/>
        </w:rPr>
      </w:pPr>
    </w:p>
    <w:p w14:paraId="782A05A3" w14:textId="39E6F965" w:rsidR="00DF7B3F" w:rsidRPr="002E08F5" w:rsidRDefault="003223F3" w:rsidP="00C526D3">
      <w:pPr>
        <w:tabs>
          <w:tab w:val="num" w:pos="1440"/>
        </w:tabs>
        <w:spacing w:after="120"/>
        <w:rPr>
          <w:rFonts w:asciiTheme="minorHAnsi" w:hAnsiTheme="minorHAnsi"/>
          <w:sz w:val="22"/>
          <w:szCs w:val="22"/>
          <w:lang w:val="en-AU"/>
        </w:rPr>
      </w:pPr>
      <w:r w:rsidRPr="002E08F5">
        <w:rPr>
          <w:rFonts w:asciiTheme="minorHAnsi" w:hAnsiTheme="minorHAnsi"/>
          <w:b/>
          <w:sz w:val="22"/>
          <w:szCs w:val="22"/>
          <w:lang w:val="en-AU"/>
        </w:rPr>
        <w:t>Sentinel-1 and Sentinel-2 Update since SDCG-7</w:t>
      </w:r>
      <w:r w:rsidR="00C409AC" w:rsidRPr="002E08F5">
        <w:rPr>
          <w:rFonts w:asciiTheme="minorHAnsi" w:hAnsiTheme="minorHAnsi"/>
          <w:sz w:val="22"/>
          <w:szCs w:val="22"/>
          <w:lang w:val="en-AU"/>
        </w:rPr>
        <w:t xml:space="preserve"> </w:t>
      </w:r>
      <w:r w:rsidR="00B13493" w:rsidRPr="002E08F5">
        <w:rPr>
          <w:rFonts w:asciiTheme="minorHAnsi" w:hAnsiTheme="minorHAnsi"/>
          <w:sz w:val="22"/>
          <w:szCs w:val="22"/>
          <w:lang w:val="en-AU"/>
        </w:rPr>
        <w:t>Frank Martin provided an update on Sentinel-1A, noting that it has recently entered its second year of activity</w:t>
      </w:r>
      <w:r w:rsidRPr="002E08F5">
        <w:rPr>
          <w:rFonts w:asciiTheme="minorHAnsi" w:hAnsiTheme="minorHAnsi"/>
          <w:sz w:val="22"/>
          <w:szCs w:val="22"/>
          <w:lang w:val="en-AU"/>
        </w:rPr>
        <w:t>.</w:t>
      </w:r>
      <w:r w:rsidR="006F56AB" w:rsidRPr="002E08F5">
        <w:rPr>
          <w:rFonts w:asciiTheme="minorHAnsi" w:hAnsiTheme="minorHAnsi"/>
          <w:sz w:val="22"/>
          <w:szCs w:val="22"/>
          <w:lang w:val="en-AU"/>
        </w:rPr>
        <w:t xml:space="preserve"> </w:t>
      </w:r>
      <w:r w:rsidR="00BA2C9F" w:rsidRPr="002E08F5">
        <w:rPr>
          <w:rFonts w:asciiTheme="minorHAnsi" w:hAnsiTheme="minorHAnsi"/>
          <w:sz w:val="22"/>
          <w:szCs w:val="22"/>
          <w:lang w:val="en-AU"/>
        </w:rPr>
        <w:t>It</w:t>
      </w:r>
      <w:r w:rsidR="00677FE6" w:rsidRPr="002E08F5">
        <w:rPr>
          <w:rFonts w:asciiTheme="minorHAnsi" w:hAnsiTheme="minorHAnsi"/>
          <w:sz w:val="22"/>
          <w:szCs w:val="22"/>
          <w:lang w:val="en-AU"/>
        </w:rPr>
        <w:t xml:space="preserve"> has </w:t>
      </w:r>
      <w:r w:rsidR="00B36EFF" w:rsidRPr="002E08F5">
        <w:rPr>
          <w:rFonts w:asciiTheme="minorHAnsi" w:hAnsiTheme="minorHAnsi"/>
          <w:sz w:val="22"/>
          <w:szCs w:val="22"/>
          <w:lang w:val="en-AU"/>
        </w:rPr>
        <w:t>imaged</w:t>
      </w:r>
      <w:r w:rsidR="00677FE6" w:rsidRPr="002E08F5">
        <w:rPr>
          <w:rFonts w:asciiTheme="minorHAnsi" w:hAnsiTheme="minorHAnsi"/>
          <w:sz w:val="22"/>
          <w:szCs w:val="22"/>
          <w:lang w:val="en-AU"/>
        </w:rPr>
        <w:t xml:space="preserve"> a</w:t>
      </w:r>
      <w:r w:rsidR="006F56AB" w:rsidRPr="002E08F5">
        <w:rPr>
          <w:rFonts w:asciiTheme="minorHAnsi" w:hAnsiTheme="minorHAnsi"/>
          <w:sz w:val="22"/>
          <w:szCs w:val="22"/>
          <w:lang w:val="en-AU"/>
        </w:rPr>
        <w:t xml:space="preserve"> number of</w:t>
      </w:r>
      <w:r w:rsidR="00677FE6" w:rsidRPr="002E08F5">
        <w:rPr>
          <w:rFonts w:asciiTheme="minorHAnsi" w:hAnsiTheme="minorHAnsi"/>
          <w:sz w:val="22"/>
          <w:szCs w:val="22"/>
          <w:lang w:val="en-AU"/>
        </w:rPr>
        <w:t xml:space="preserve"> GFOI</w:t>
      </w:r>
      <w:r w:rsidR="006F56AB" w:rsidRPr="002E08F5">
        <w:rPr>
          <w:rFonts w:asciiTheme="minorHAnsi" w:hAnsiTheme="minorHAnsi"/>
          <w:sz w:val="22"/>
          <w:szCs w:val="22"/>
          <w:lang w:val="en-AU"/>
        </w:rPr>
        <w:t xml:space="preserve"> priority areas </w:t>
      </w:r>
      <w:r w:rsidR="00E70996" w:rsidRPr="002E08F5">
        <w:rPr>
          <w:rFonts w:asciiTheme="minorHAnsi" w:hAnsiTheme="minorHAnsi"/>
          <w:sz w:val="22"/>
          <w:szCs w:val="22"/>
          <w:lang w:val="en-AU"/>
        </w:rPr>
        <w:t xml:space="preserve">in </w:t>
      </w:r>
      <w:r w:rsidR="009036FA" w:rsidRPr="002E08F5">
        <w:rPr>
          <w:rFonts w:asciiTheme="minorHAnsi" w:hAnsiTheme="minorHAnsi"/>
          <w:sz w:val="22"/>
          <w:szCs w:val="22"/>
          <w:lang w:val="en-AU"/>
        </w:rPr>
        <w:t>its</w:t>
      </w:r>
      <w:r w:rsidR="00E70996" w:rsidRPr="002E08F5">
        <w:rPr>
          <w:rFonts w:asciiTheme="minorHAnsi" w:hAnsiTheme="minorHAnsi"/>
          <w:sz w:val="22"/>
          <w:szCs w:val="22"/>
          <w:lang w:val="en-AU"/>
        </w:rPr>
        <w:t xml:space="preserve"> first year, with several thousand scenes acquired to date.</w:t>
      </w:r>
      <w:r w:rsidR="00852F55" w:rsidRPr="002E08F5">
        <w:rPr>
          <w:rFonts w:asciiTheme="minorHAnsi" w:hAnsiTheme="minorHAnsi"/>
          <w:sz w:val="22"/>
          <w:szCs w:val="22"/>
          <w:lang w:val="en-AU"/>
        </w:rPr>
        <w:t xml:space="preserve"> The launch of Sentinel-1B is currently planned for the first half of 2016.</w:t>
      </w:r>
    </w:p>
    <w:p w14:paraId="3B375693" w14:textId="2661BD26" w:rsidR="00852F55" w:rsidRPr="002E08F5" w:rsidRDefault="0054797E" w:rsidP="00C526D3">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Frank Martin</w:t>
      </w:r>
      <w:r w:rsidR="007443A7" w:rsidRPr="002E08F5">
        <w:rPr>
          <w:rFonts w:asciiTheme="minorHAnsi" w:hAnsiTheme="minorHAnsi"/>
          <w:sz w:val="22"/>
          <w:szCs w:val="22"/>
          <w:lang w:val="en-AU"/>
        </w:rPr>
        <w:t xml:space="preserve"> </w:t>
      </w:r>
      <w:r w:rsidR="008E1243" w:rsidRPr="002E08F5">
        <w:rPr>
          <w:rFonts w:asciiTheme="minorHAnsi" w:hAnsiTheme="minorHAnsi"/>
          <w:sz w:val="22"/>
          <w:szCs w:val="22"/>
          <w:lang w:val="en-AU"/>
        </w:rPr>
        <w:t>noted that Sentinel-2A is</w:t>
      </w:r>
      <w:r w:rsidR="000F6BAD" w:rsidRPr="002E08F5">
        <w:rPr>
          <w:rFonts w:asciiTheme="minorHAnsi" w:hAnsiTheme="minorHAnsi"/>
          <w:sz w:val="22"/>
          <w:szCs w:val="22"/>
          <w:lang w:val="en-AU"/>
        </w:rPr>
        <w:t xml:space="preserve"> currently</w:t>
      </w:r>
      <w:r w:rsidR="008E1243" w:rsidRPr="002E08F5">
        <w:rPr>
          <w:rFonts w:asciiTheme="minorHAnsi" w:hAnsiTheme="minorHAnsi"/>
          <w:sz w:val="22"/>
          <w:szCs w:val="22"/>
          <w:lang w:val="en-AU"/>
        </w:rPr>
        <w:t xml:space="preserve"> undergoing commissioning</w:t>
      </w:r>
      <w:r w:rsidR="007D57BA" w:rsidRPr="002E08F5">
        <w:rPr>
          <w:rFonts w:asciiTheme="minorHAnsi" w:hAnsiTheme="minorHAnsi"/>
          <w:sz w:val="22"/>
          <w:szCs w:val="22"/>
          <w:lang w:val="en-AU"/>
        </w:rPr>
        <w:t>, and once ramp-up is c</w:t>
      </w:r>
      <w:r w:rsidR="000D5969" w:rsidRPr="002E08F5">
        <w:rPr>
          <w:rFonts w:asciiTheme="minorHAnsi" w:hAnsiTheme="minorHAnsi"/>
          <w:sz w:val="22"/>
          <w:szCs w:val="22"/>
          <w:lang w:val="en-AU"/>
        </w:rPr>
        <w:t>ompleted it is on track for systematic global coverage.</w:t>
      </w:r>
    </w:p>
    <w:p w14:paraId="27B601CD" w14:textId="0640DDDC" w:rsidR="00177E46" w:rsidRPr="002E08F5" w:rsidRDefault="00D82614" w:rsidP="00927F58">
      <w:pPr>
        <w:tabs>
          <w:tab w:val="num" w:pos="1440"/>
        </w:tabs>
        <w:spacing w:after="120"/>
        <w:jc w:val="center"/>
        <w:rPr>
          <w:rFonts w:asciiTheme="minorHAnsi" w:hAnsiTheme="minorHAnsi"/>
          <w:sz w:val="22"/>
          <w:szCs w:val="22"/>
          <w:lang w:val="en-AU"/>
        </w:rPr>
      </w:pPr>
      <w:r>
        <w:rPr>
          <w:rFonts w:asciiTheme="minorHAnsi" w:hAnsiTheme="minorHAnsi"/>
          <w:noProof/>
          <w:sz w:val="22"/>
          <w:szCs w:val="22"/>
        </w:rPr>
        <w:lastRenderedPageBreak/>
        <w:drawing>
          <wp:inline distT="0" distB="0" distL="0" distR="0" wp14:anchorId="07CC3FD9" wp14:editId="7B8DC05A">
            <wp:extent cx="2520000" cy="1897079"/>
            <wp:effectExtent l="0" t="0" r="0" b="8255"/>
            <wp:docPr id="97" name="Picture 97" descr="images/downsampled/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s/downsampled/01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0000" cy="1897079"/>
                    </a:xfrm>
                    <a:prstGeom prst="rect">
                      <a:avLst/>
                    </a:prstGeom>
                    <a:noFill/>
                    <a:ln>
                      <a:noFill/>
                    </a:ln>
                  </pic:spPr>
                </pic:pic>
              </a:graphicData>
            </a:graphic>
          </wp:inline>
        </w:drawing>
      </w:r>
      <w:r>
        <w:rPr>
          <w:rFonts w:asciiTheme="minorHAnsi" w:hAnsiTheme="minorHAnsi"/>
          <w:noProof/>
          <w:sz w:val="22"/>
          <w:szCs w:val="22"/>
        </w:rPr>
        <w:drawing>
          <wp:inline distT="0" distB="0" distL="0" distR="0" wp14:anchorId="4A6D14A1" wp14:editId="4580888F">
            <wp:extent cx="2520000" cy="1897079"/>
            <wp:effectExtent l="0" t="0" r="0" b="8255"/>
            <wp:docPr id="98" name="Picture 98" descr="images/downsampled/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s/downsampled/01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20000" cy="1897079"/>
                    </a:xfrm>
                    <a:prstGeom prst="rect">
                      <a:avLst/>
                    </a:prstGeom>
                    <a:noFill/>
                    <a:ln>
                      <a:noFill/>
                    </a:ln>
                  </pic:spPr>
                </pic:pic>
              </a:graphicData>
            </a:graphic>
          </wp:inline>
        </w:drawing>
      </w:r>
    </w:p>
    <w:p w14:paraId="045299F0" w14:textId="723E4774" w:rsidR="008669B0" w:rsidRPr="002E08F5" w:rsidRDefault="00864C97" w:rsidP="00C526D3">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It is expected that the generation of a Global Reference Image (GRI) will take about a year, with most of the acquisitions during the commissioning phase taking place over Europe in support of Copernicus Services.</w:t>
      </w:r>
      <w:r w:rsidR="006A4472" w:rsidRPr="002E08F5">
        <w:rPr>
          <w:rFonts w:asciiTheme="minorHAnsi" w:hAnsiTheme="minorHAnsi"/>
          <w:sz w:val="22"/>
          <w:szCs w:val="22"/>
          <w:lang w:val="en-AU"/>
        </w:rPr>
        <w:t xml:space="preserve"> The GRI will be used as a base map for future acquisitions, and serve as a baseline for pixel temporal analysis.</w:t>
      </w:r>
      <w:r w:rsidR="003D5B50" w:rsidRPr="002E08F5">
        <w:rPr>
          <w:rFonts w:asciiTheme="minorHAnsi" w:hAnsiTheme="minorHAnsi"/>
          <w:sz w:val="22"/>
          <w:szCs w:val="22"/>
          <w:lang w:val="en-AU"/>
        </w:rPr>
        <w:t xml:space="preserve"> </w:t>
      </w:r>
      <w:r w:rsidR="00195B32" w:rsidRPr="002E08F5">
        <w:rPr>
          <w:rFonts w:asciiTheme="minorHAnsi" w:hAnsiTheme="minorHAnsi"/>
          <w:sz w:val="22"/>
          <w:szCs w:val="22"/>
          <w:lang w:val="en-AU"/>
        </w:rPr>
        <w:t xml:space="preserve">Like Sentinel-1A, </w:t>
      </w:r>
      <w:r w:rsidR="003D5B50" w:rsidRPr="002E08F5">
        <w:rPr>
          <w:rFonts w:asciiTheme="minorHAnsi" w:hAnsiTheme="minorHAnsi"/>
          <w:sz w:val="22"/>
          <w:szCs w:val="22"/>
          <w:lang w:val="en-AU"/>
        </w:rPr>
        <w:t>Sentinel-2</w:t>
      </w:r>
      <w:r w:rsidR="00260AC2" w:rsidRPr="002E08F5">
        <w:rPr>
          <w:rFonts w:asciiTheme="minorHAnsi" w:hAnsiTheme="minorHAnsi"/>
          <w:sz w:val="22"/>
          <w:szCs w:val="22"/>
          <w:lang w:val="en-AU"/>
        </w:rPr>
        <w:t>A</w:t>
      </w:r>
      <w:r w:rsidR="003D5B50" w:rsidRPr="002E08F5">
        <w:rPr>
          <w:rFonts w:asciiTheme="minorHAnsi" w:hAnsiTheme="minorHAnsi"/>
          <w:sz w:val="22"/>
          <w:szCs w:val="22"/>
          <w:lang w:val="en-AU"/>
        </w:rPr>
        <w:t xml:space="preserve"> data is available on the Sentinel Data Hub (scihub.esa.int)</w:t>
      </w:r>
      <w:r w:rsidR="00CB5228" w:rsidRPr="002E08F5">
        <w:rPr>
          <w:rFonts w:asciiTheme="minorHAnsi" w:hAnsiTheme="minorHAnsi"/>
          <w:sz w:val="22"/>
          <w:szCs w:val="22"/>
          <w:lang w:val="en-AU"/>
        </w:rPr>
        <w:t xml:space="preserve">, and the archive data is not expected to roll off until a </w:t>
      </w:r>
      <w:r w:rsidR="006B5D0D" w:rsidRPr="002E08F5">
        <w:rPr>
          <w:rFonts w:asciiTheme="minorHAnsi" w:hAnsiTheme="minorHAnsi"/>
          <w:sz w:val="22"/>
          <w:szCs w:val="22"/>
          <w:lang w:val="en-AU"/>
        </w:rPr>
        <w:t>permanent</w:t>
      </w:r>
      <w:r w:rsidR="00CB5228" w:rsidRPr="002E08F5">
        <w:rPr>
          <w:rFonts w:asciiTheme="minorHAnsi" w:hAnsiTheme="minorHAnsi"/>
          <w:sz w:val="22"/>
          <w:szCs w:val="22"/>
          <w:lang w:val="en-AU"/>
        </w:rPr>
        <w:t xml:space="preserve"> data distribution solution is found</w:t>
      </w:r>
      <w:r w:rsidR="007762A1" w:rsidRPr="002E08F5">
        <w:rPr>
          <w:rFonts w:asciiTheme="minorHAnsi" w:hAnsiTheme="minorHAnsi"/>
          <w:sz w:val="22"/>
          <w:szCs w:val="22"/>
          <w:lang w:val="en-AU"/>
        </w:rPr>
        <w:t>.</w:t>
      </w:r>
    </w:p>
    <w:p w14:paraId="5903525B" w14:textId="2CCD26BE" w:rsidR="00C526D3" w:rsidRPr="002E08F5" w:rsidRDefault="006C7C10" w:rsidP="00C526D3">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A brief discussion followed:</w:t>
      </w:r>
    </w:p>
    <w:p w14:paraId="3C5BE781" w14:textId="4D88694B" w:rsidR="006C7C10" w:rsidRPr="002E08F5" w:rsidRDefault="006C7C10" w:rsidP="00733604">
      <w:pPr>
        <w:numPr>
          <w:ilvl w:val="0"/>
          <w:numId w:val="29"/>
        </w:numPr>
        <w:spacing w:after="120"/>
        <w:rPr>
          <w:rFonts w:asciiTheme="minorHAnsi" w:hAnsiTheme="minorHAnsi"/>
          <w:sz w:val="22"/>
          <w:szCs w:val="22"/>
          <w:lang w:val="en-AU"/>
        </w:rPr>
      </w:pPr>
      <w:r w:rsidRPr="002E08F5">
        <w:rPr>
          <w:rFonts w:asciiTheme="minorHAnsi" w:hAnsiTheme="minorHAnsi"/>
          <w:sz w:val="22"/>
          <w:szCs w:val="22"/>
          <w:lang w:val="en-AU"/>
        </w:rPr>
        <w:t xml:space="preserve">Yves asked who is harvesting the Sentinel-1 data for GFOI, and Frank Martin noted that the archive has not started rolling yet, and won’t start rolling until </w:t>
      </w:r>
      <w:r w:rsidR="005C0CE4" w:rsidRPr="002E08F5">
        <w:rPr>
          <w:rFonts w:asciiTheme="minorHAnsi" w:hAnsiTheme="minorHAnsi"/>
          <w:sz w:val="22"/>
          <w:szCs w:val="22"/>
          <w:lang w:val="en-AU"/>
        </w:rPr>
        <w:t xml:space="preserve">a permanent </w:t>
      </w:r>
      <w:r w:rsidR="00662075" w:rsidRPr="002E08F5">
        <w:rPr>
          <w:rFonts w:asciiTheme="minorHAnsi" w:hAnsiTheme="minorHAnsi"/>
          <w:sz w:val="22"/>
          <w:szCs w:val="22"/>
          <w:lang w:val="en-AU"/>
        </w:rPr>
        <w:t xml:space="preserve">data access </w:t>
      </w:r>
      <w:r w:rsidR="005C0CE4" w:rsidRPr="002E08F5">
        <w:rPr>
          <w:rFonts w:asciiTheme="minorHAnsi" w:hAnsiTheme="minorHAnsi"/>
          <w:sz w:val="22"/>
          <w:szCs w:val="22"/>
          <w:lang w:val="en-AU"/>
        </w:rPr>
        <w:t>solution is put in place.</w:t>
      </w:r>
      <w:r w:rsidR="008604A7" w:rsidRPr="002E08F5">
        <w:rPr>
          <w:rFonts w:asciiTheme="minorHAnsi" w:hAnsiTheme="minorHAnsi"/>
          <w:sz w:val="22"/>
          <w:szCs w:val="22"/>
          <w:lang w:val="en-AU"/>
        </w:rPr>
        <w:t xml:space="preserve"> Brian noted that the NASA archive at the Alaska Science Facility </w:t>
      </w:r>
      <w:r w:rsidR="00B53DC2" w:rsidRPr="002E08F5">
        <w:rPr>
          <w:rFonts w:asciiTheme="minorHAnsi" w:hAnsiTheme="minorHAnsi"/>
          <w:sz w:val="22"/>
          <w:szCs w:val="22"/>
          <w:lang w:val="en-AU"/>
        </w:rPr>
        <w:t xml:space="preserve">will be accessible </w:t>
      </w:r>
      <w:r w:rsidR="009F16C5" w:rsidRPr="002E08F5">
        <w:rPr>
          <w:rFonts w:asciiTheme="minorHAnsi" w:hAnsiTheme="minorHAnsi"/>
          <w:sz w:val="22"/>
          <w:szCs w:val="22"/>
          <w:lang w:val="en-AU"/>
        </w:rPr>
        <w:t xml:space="preserve">once </w:t>
      </w:r>
      <w:r w:rsidR="001E4F66" w:rsidRPr="002E08F5">
        <w:rPr>
          <w:rFonts w:asciiTheme="minorHAnsi" w:hAnsiTheme="minorHAnsi"/>
          <w:sz w:val="22"/>
          <w:szCs w:val="22"/>
          <w:lang w:val="en-AU"/>
        </w:rPr>
        <w:t>the final agreement is in place with the E</w:t>
      </w:r>
      <w:r w:rsidR="00F9434B" w:rsidRPr="002E08F5">
        <w:rPr>
          <w:rFonts w:asciiTheme="minorHAnsi" w:hAnsiTheme="minorHAnsi"/>
          <w:sz w:val="22"/>
          <w:szCs w:val="22"/>
          <w:lang w:val="en-AU"/>
        </w:rPr>
        <w:t xml:space="preserve">uropean </w:t>
      </w:r>
      <w:r w:rsidR="001E4F66" w:rsidRPr="002E08F5">
        <w:rPr>
          <w:rFonts w:asciiTheme="minorHAnsi" w:hAnsiTheme="minorHAnsi"/>
          <w:sz w:val="22"/>
          <w:szCs w:val="22"/>
          <w:lang w:val="en-AU"/>
        </w:rPr>
        <w:t>C</w:t>
      </w:r>
      <w:r w:rsidR="00F9434B" w:rsidRPr="002E08F5">
        <w:rPr>
          <w:rFonts w:asciiTheme="minorHAnsi" w:hAnsiTheme="minorHAnsi"/>
          <w:sz w:val="22"/>
          <w:szCs w:val="22"/>
          <w:lang w:val="en-AU"/>
        </w:rPr>
        <w:t>omission</w:t>
      </w:r>
      <w:r w:rsidR="001E4F66" w:rsidRPr="002E08F5">
        <w:rPr>
          <w:rFonts w:asciiTheme="minorHAnsi" w:hAnsiTheme="minorHAnsi"/>
          <w:sz w:val="22"/>
          <w:szCs w:val="22"/>
          <w:lang w:val="en-AU"/>
        </w:rPr>
        <w:t xml:space="preserve"> (expected in October). </w:t>
      </w:r>
      <w:r w:rsidR="003B256A" w:rsidRPr="002E08F5">
        <w:rPr>
          <w:rFonts w:asciiTheme="minorHAnsi" w:hAnsiTheme="minorHAnsi"/>
          <w:sz w:val="22"/>
          <w:szCs w:val="22"/>
          <w:lang w:val="en-AU"/>
        </w:rPr>
        <w:t>Helmut and Steven noted that there are plans for French and German mirrors of the archive as well.</w:t>
      </w:r>
    </w:p>
    <w:p w14:paraId="5803D4EE" w14:textId="450E7203" w:rsidR="005C0CE4" w:rsidRPr="002E08F5" w:rsidRDefault="005C4470" w:rsidP="00733604">
      <w:pPr>
        <w:numPr>
          <w:ilvl w:val="0"/>
          <w:numId w:val="29"/>
        </w:numPr>
        <w:spacing w:after="120"/>
        <w:rPr>
          <w:rFonts w:asciiTheme="minorHAnsi" w:hAnsiTheme="minorHAnsi"/>
          <w:sz w:val="22"/>
          <w:szCs w:val="22"/>
          <w:lang w:val="en-AU"/>
        </w:rPr>
      </w:pPr>
      <w:r w:rsidRPr="002E08F5">
        <w:rPr>
          <w:rFonts w:asciiTheme="minorHAnsi" w:hAnsiTheme="minorHAnsi"/>
          <w:sz w:val="22"/>
          <w:szCs w:val="22"/>
          <w:lang w:val="en-AU"/>
        </w:rPr>
        <w:t xml:space="preserve">Brian noted that USGS will be hosting the US mirror </w:t>
      </w:r>
      <w:r w:rsidR="006D3B0A" w:rsidRPr="002E08F5">
        <w:rPr>
          <w:rFonts w:asciiTheme="minorHAnsi" w:hAnsiTheme="minorHAnsi"/>
          <w:sz w:val="22"/>
          <w:szCs w:val="22"/>
          <w:lang w:val="en-AU"/>
        </w:rPr>
        <w:t>of Sentinel-2, and NASA will host Sentinel-1, -3, and -5.</w:t>
      </w:r>
    </w:p>
    <w:p w14:paraId="73119F63" w14:textId="56664D48" w:rsidR="00B921F2" w:rsidRPr="002E08F5" w:rsidRDefault="00967B29" w:rsidP="00733604">
      <w:pPr>
        <w:numPr>
          <w:ilvl w:val="0"/>
          <w:numId w:val="29"/>
        </w:numPr>
        <w:spacing w:after="120"/>
        <w:rPr>
          <w:rFonts w:asciiTheme="minorHAnsi" w:hAnsiTheme="minorHAnsi"/>
          <w:sz w:val="22"/>
          <w:szCs w:val="22"/>
          <w:lang w:val="en-AU"/>
        </w:rPr>
      </w:pPr>
      <w:r w:rsidRPr="002E08F5">
        <w:rPr>
          <w:rFonts w:asciiTheme="minorHAnsi" w:hAnsiTheme="minorHAnsi"/>
          <w:sz w:val="22"/>
          <w:szCs w:val="22"/>
          <w:lang w:val="en-AU"/>
        </w:rPr>
        <w:t>Frank Martin noted that there is one atmospheric correction module in the Sentinel-2 toolbox, though there are plans underway to make atmospherically corrected products available from the ground segment.</w:t>
      </w:r>
    </w:p>
    <w:p w14:paraId="1BC7ADE1" w14:textId="2FBCCA7C" w:rsidR="00967B29" w:rsidRPr="002E08F5" w:rsidRDefault="00A6417F" w:rsidP="00733604">
      <w:pPr>
        <w:numPr>
          <w:ilvl w:val="0"/>
          <w:numId w:val="29"/>
        </w:numPr>
        <w:spacing w:after="120"/>
        <w:rPr>
          <w:rFonts w:asciiTheme="minorHAnsi" w:hAnsiTheme="minorHAnsi"/>
          <w:sz w:val="22"/>
          <w:szCs w:val="22"/>
          <w:lang w:val="en-AU"/>
        </w:rPr>
      </w:pPr>
      <w:r w:rsidRPr="002E08F5">
        <w:rPr>
          <w:rFonts w:asciiTheme="minorHAnsi" w:hAnsiTheme="minorHAnsi"/>
          <w:sz w:val="22"/>
          <w:szCs w:val="22"/>
          <w:lang w:val="en-AU"/>
        </w:rPr>
        <w:t xml:space="preserve">There has been some discussion about the format of the Sentinel-2 data in the US mirror site, </w:t>
      </w:r>
      <w:r w:rsidR="00190585" w:rsidRPr="002E08F5">
        <w:rPr>
          <w:rFonts w:asciiTheme="minorHAnsi" w:hAnsiTheme="minorHAnsi"/>
          <w:sz w:val="22"/>
          <w:szCs w:val="22"/>
          <w:lang w:val="en-AU"/>
        </w:rPr>
        <w:t>and</w:t>
      </w:r>
      <w:r w:rsidRPr="002E08F5">
        <w:rPr>
          <w:rFonts w:asciiTheme="minorHAnsi" w:hAnsiTheme="minorHAnsi"/>
          <w:sz w:val="22"/>
          <w:szCs w:val="22"/>
          <w:lang w:val="en-AU"/>
        </w:rPr>
        <w:t xml:space="preserve"> it appears that it may be made available in Landsat format.</w:t>
      </w:r>
    </w:p>
    <w:p w14:paraId="6684E049" w14:textId="2A961D77" w:rsidR="00A6417F" w:rsidRPr="002E08F5" w:rsidRDefault="00A305A5" w:rsidP="00733604">
      <w:pPr>
        <w:numPr>
          <w:ilvl w:val="0"/>
          <w:numId w:val="29"/>
        </w:numPr>
        <w:spacing w:after="120"/>
        <w:rPr>
          <w:rFonts w:asciiTheme="minorHAnsi" w:hAnsiTheme="minorHAnsi"/>
          <w:sz w:val="22"/>
          <w:szCs w:val="22"/>
          <w:lang w:val="en-AU"/>
        </w:rPr>
      </w:pPr>
      <w:r w:rsidRPr="002E08F5">
        <w:rPr>
          <w:rFonts w:asciiTheme="minorHAnsi" w:hAnsiTheme="minorHAnsi"/>
          <w:sz w:val="22"/>
          <w:szCs w:val="22"/>
          <w:lang w:val="en-AU"/>
        </w:rPr>
        <w:t xml:space="preserve">Frank Martin noted that there will likely be a reprocessing of the early </w:t>
      </w:r>
      <w:r w:rsidR="00BB68AB" w:rsidRPr="002E08F5">
        <w:rPr>
          <w:rFonts w:asciiTheme="minorHAnsi" w:hAnsiTheme="minorHAnsi"/>
          <w:sz w:val="22"/>
          <w:szCs w:val="22"/>
          <w:lang w:val="en-AU"/>
        </w:rPr>
        <w:t xml:space="preserve">Sentinel-2 </w:t>
      </w:r>
      <w:r w:rsidRPr="002E08F5">
        <w:rPr>
          <w:rFonts w:asciiTheme="minorHAnsi" w:hAnsiTheme="minorHAnsi"/>
          <w:sz w:val="22"/>
          <w:szCs w:val="22"/>
          <w:lang w:val="en-AU"/>
        </w:rPr>
        <w:t>images at some stage.</w:t>
      </w:r>
    </w:p>
    <w:p w14:paraId="3FB05CBC" w14:textId="4B899D5E" w:rsidR="00A305A5" w:rsidRPr="002E08F5" w:rsidRDefault="00B53705" w:rsidP="00733604">
      <w:pPr>
        <w:numPr>
          <w:ilvl w:val="0"/>
          <w:numId w:val="29"/>
        </w:numPr>
        <w:spacing w:after="120"/>
        <w:rPr>
          <w:rFonts w:asciiTheme="minorHAnsi" w:hAnsiTheme="minorHAnsi"/>
          <w:sz w:val="22"/>
          <w:szCs w:val="22"/>
          <w:lang w:val="en-AU"/>
        </w:rPr>
      </w:pPr>
      <w:r w:rsidRPr="002E08F5">
        <w:rPr>
          <w:rFonts w:asciiTheme="minorHAnsi" w:hAnsiTheme="minorHAnsi"/>
          <w:sz w:val="22"/>
          <w:szCs w:val="22"/>
          <w:lang w:val="en-AU"/>
        </w:rPr>
        <w:t xml:space="preserve">Helmut asked about Sentinel-1A coverage of tropical forests, and Frank Martin noted that he felt coverage could be improved, and </w:t>
      </w:r>
      <w:r w:rsidR="006B2184" w:rsidRPr="002E08F5">
        <w:rPr>
          <w:rFonts w:asciiTheme="minorHAnsi" w:hAnsiTheme="minorHAnsi"/>
          <w:sz w:val="22"/>
          <w:szCs w:val="22"/>
          <w:lang w:val="en-AU"/>
        </w:rPr>
        <w:t xml:space="preserve">added that </w:t>
      </w:r>
      <w:r w:rsidRPr="002E08F5">
        <w:rPr>
          <w:rFonts w:asciiTheme="minorHAnsi" w:hAnsiTheme="minorHAnsi"/>
          <w:sz w:val="22"/>
          <w:szCs w:val="22"/>
          <w:lang w:val="en-AU"/>
        </w:rPr>
        <w:t xml:space="preserve">when Sentinel-1B is operational, </w:t>
      </w:r>
      <w:r w:rsidR="00336C94" w:rsidRPr="002E08F5">
        <w:rPr>
          <w:rFonts w:asciiTheme="minorHAnsi" w:hAnsiTheme="minorHAnsi"/>
          <w:sz w:val="22"/>
          <w:szCs w:val="22"/>
          <w:lang w:val="en-AU"/>
        </w:rPr>
        <w:t xml:space="preserve">coverage </w:t>
      </w:r>
      <w:r w:rsidR="00263C38" w:rsidRPr="002E08F5">
        <w:rPr>
          <w:rFonts w:asciiTheme="minorHAnsi" w:hAnsiTheme="minorHAnsi"/>
          <w:sz w:val="22"/>
          <w:szCs w:val="22"/>
          <w:lang w:val="en-AU"/>
        </w:rPr>
        <w:t>is expected improve further</w:t>
      </w:r>
      <w:r w:rsidR="00336C94" w:rsidRPr="002E08F5">
        <w:rPr>
          <w:rFonts w:asciiTheme="minorHAnsi" w:hAnsiTheme="minorHAnsi"/>
          <w:sz w:val="22"/>
          <w:szCs w:val="22"/>
          <w:lang w:val="en-AU"/>
        </w:rPr>
        <w:t>.</w:t>
      </w:r>
    </w:p>
    <w:p w14:paraId="353EB043" w14:textId="44F6210B" w:rsidR="00D86848" w:rsidRPr="002E08F5" w:rsidRDefault="00D86848" w:rsidP="00733604">
      <w:pPr>
        <w:numPr>
          <w:ilvl w:val="0"/>
          <w:numId w:val="29"/>
        </w:numPr>
        <w:spacing w:after="120"/>
        <w:rPr>
          <w:rFonts w:asciiTheme="minorHAnsi" w:hAnsiTheme="minorHAnsi"/>
          <w:sz w:val="22"/>
          <w:szCs w:val="22"/>
          <w:lang w:val="en-AU"/>
        </w:rPr>
      </w:pPr>
      <w:r w:rsidRPr="002E08F5">
        <w:rPr>
          <w:rFonts w:asciiTheme="minorHAnsi" w:hAnsiTheme="minorHAnsi"/>
          <w:sz w:val="22"/>
          <w:szCs w:val="22"/>
          <w:lang w:val="en-AU"/>
        </w:rPr>
        <w:t xml:space="preserve">Ake asked </w:t>
      </w:r>
      <w:r w:rsidR="00875C7E" w:rsidRPr="002E08F5">
        <w:rPr>
          <w:rFonts w:asciiTheme="minorHAnsi" w:hAnsiTheme="minorHAnsi"/>
          <w:sz w:val="22"/>
          <w:szCs w:val="22"/>
          <w:lang w:val="en-AU"/>
        </w:rPr>
        <w:t>whether there will be separate acquisition plans for Sentinel-1A and -1B, and Frank Martin noted this will be dictated by the needs of the Copernicus services.</w:t>
      </w:r>
      <w:r w:rsidR="00EE40D7" w:rsidRPr="002E08F5">
        <w:rPr>
          <w:rFonts w:asciiTheme="minorHAnsi" w:hAnsiTheme="minorHAnsi"/>
          <w:sz w:val="22"/>
          <w:szCs w:val="22"/>
          <w:lang w:val="en-AU"/>
        </w:rPr>
        <w:t xml:space="preserve"> Ake suggested that </w:t>
      </w:r>
      <w:r w:rsidR="00D03756" w:rsidRPr="002E08F5">
        <w:rPr>
          <w:rFonts w:asciiTheme="minorHAnsi" w:hAnsiTheme="minorHAnsi"/>
          <w:sz w:val="22"/>
          <w:szCs w:val="22"/>
          <w:lang w:val="en-AU"/>
        </w:rPr>
        <w:t>SDCG could provide input on the respective acquisition plans of the mission</w:t>
      </w:r>
      <w:r w:rsidR="0038410D" w:rsidRPr="002E08F5">
        <w:rPr>
          <w:rFonts w:asciiTheme="minorHAnsi" w:hAnsiTheme="minorHAnsi"/>
          <w:sz w:val="22"/>
          <w:szCs w:val="22"/>
          <w:lang w:val="en-AU"/>
        </w:rPr>
        <w:t xml:space="preserve"> to try and optimise coverage.</w:t>
      </w:r>
      <w:r w:rsidR="003346AD" w:rsidRPr="002E08F5">
        <w:rPr>
          <w:rFonts w:asciiTheme="minorHAnsi" w:hAnsiTheme="minorHAnsi"/>
          <w:sz w:val="22"/>
          <w:szCs w:val="22"/>
          <w:lang w:val="en-AU"/>
        </w:rPr>
        <w:t xml:space="preserve"> Frank Martin noted that a REDD service had been considered by the EC, but this is </w:t>
      </w:r>
      <w:r w:rsidR="008633C2" w:rsidRPr="002E08F5">
        <w:rPr>
          <w:rFonts w:asciiTheme="minorHAnsi" w:hAnsiTheme="minorHAnsi"/>
          <w:sz w:val="22"/>
          <w:szCs w:val="22"/>
          <w:lang w:val="en-AU"/>
        </w:rPr>
        <w:t>not currently</w:t>
      </w:r>
      <w:r w:rsidR="003346AD" w:rsidRPr="002E08F5">
        <w:rPr>
          <w:rFonts w:asciiTheme="minorHAnsi" w:hAnsiTheme="minorHAnsi"/>
          <w:sz w:val="22"/>
          <w:szCs w:val="22"/>
          <w:lang w:val="en-AU"/>
        </w:rPr>
        <w:t xml:space="preserve"> being pursued.</w:t>
      </w:r>
    </w:p>
    <w:tbl>
      <w:tblPr>
        <w:tblW w:w="1040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5848"/>
        <w:gridCol w:w="3408"/>
      </w:tblGrid>
      <w:tr w:rsidR="00314B83" w:rsidRPr="002E08F5" w14:paraId="02B43910" w14:textId="77777777" w:rsidTr="00A05675">
        <w:tc>
          <w:tcPr>
            <w:tcW w:w="1146" w:type="dxa"/>
            <w:tcBorders>
              <w:top w:val="single" w:sz="4" w:space="0" w:color="auto"/>
              <w:left w:val="single" w:sz="4" w:space="0" w:color="auto"/>
              <w:bottom w:val="single" w:sz="4" w:space="0" w:color="auto"/>
              <w:right w:val="single" w:sz="4" w:space="0" w:color="auto"/>
            </w:tcBorders>
            <w:shd w:val="clear" w:color="auto" w:fill="003366"/>
          </w:tcPr>
          <w:p w14:paraId="7DADC9FB" w14:textId="77777777" w:rsidR="00314B83" w:rsidRPr="002E08F5" w:rsidRDefault="00314B83" w:rsidP="00A05675">
            <w:pPr>
              <w:pStyle w:val="StyleStyle8ptBoldCentered9ptBold"/>
              <w:rPr>
                <w:rFonts w:ascii="Calibri" w:hAnsi="Calibri"/>
                <w:color w:val="DBE5F1"/>
                <w:sz w:val="20"/>
                <w:lang w:val="en-AU"/>
              </w:rPr>
            </w:pPr>
            <w:r w:rsidRPr="002E08F5">
              <w:rPr>
                <w:rFonts w:ascii="Calibri" w:hAnsi="Calibri"/>
                <w:color w:val="DBE5F1"/>
                <w:sz w:val="20"/>
                <w:lang w:val="en-AU"/>
              </w:rPr>
              <w:t>SDCG-8-7</w:t>
            </w:r>
          </w:p>
        </w:tc>
        <w:tc>
          <w:tcPr>
            <w:tcW w:w="5848" w:type="dxa"/>
            <w:tcBorders>
              <w:top w:val="single" w:sz="4" w:space="0" w:color="auto"/>
              <w:left w:val="single" w:sz="4" w:space="0" w:color="auto"/>
              <w:bottom w:val="single" w:sz="4" w:space="0" w:color="auto"/>
              <w:right w:val="single" w:sz="4" w:space="0" w:color="auto"/>
            </w:tcBorders>
          </w:tcPr>
          <w:p w14:paraId="0F2A90DB" w14:textId="7FC59F0A" w:rsidR="00314B83" w:rsidRPr="002E08F5" w:rsidRDefault="00D613B0" w:rsidP="00A05675">
            <w:pPr>
              <w:pStyle w:val="StyleStyle8ptBoldCentered9ptBold"/>
              <w:jc w:val="left"/>
              <w:rPr>
                <w:rFonts w:ascii="Calibri" w:hAnsi="Calibri"/>
                <w:b w:val="0"/>
                <w:sz w:val="20"/>
                <w:lang w:val="en-AU"/>
              </w:rPr>
            </w:pPr>
            <w:r w:rsidRPr="002E08F5">
              <w:rPr>
                <w:rFonts w:ascii="Calibri" w:hAnsi="Calibri"/>
                <w:b w:val="0"/>
                <w:sz w:val="20"/>
                <w:lang w:val="en-AU"/>
              </w:rPr>
              <w:t xml:space="preserve">Frank Martin to clarify the Sentinel-1B acquisition strategy (whether it will be a direct copy of 1A, and whether there will be an attempt to optimise acquisitions between 1A and 1B by shifting the timing of </w:t>
            </w:r>
            <w:r w:rsidRPr="002E08F5">
              <w:rPr>
                <w:rFonts w:ascii="Calibri" w:hAnsi="Calibri"/>
                <w:b w:val="0"/>
                <w:sz w:val="20"/>
                <w:lang w:val="en-AU"/>
              </w:rPr>
              <w:lastRenderedPageBreak/>
              <w:t>acquisitions)</w:t>
            </w:r>
          </w:p>
        </w:tc>
        <w:tc>
          <w:tcPr>
            <w:tcW w:w="3408" w:type="dxa"/>
            <w:tcBorders>
              <w:top w:val="single" w:sz="4" w:space="0" w:color="auto"/>
              <w:left w:val="single" w:sz="4" w:space="0" w:color="auto"/>
              <w:bottom w:val="single" w:sz="4" w:space="0" w:color="auto"/>
              <w:right w:val="single" w:sz="4" w:space="0" w:color="auto"/>
            </w:tcBorders>
          </w:tcPr>
          <w:p w14:paraId="6F03DFF9" w14:textId="77777777" w:rsidR="00314B83" w:rsidRPr="002E08F5" w:rsidRDefault="00314B83" w:rsidP="00A05675">
            <w:pPr>
              <w:pStyle w:val="StyleStyle8ptBoldCentered9ptBold"/>
              <w:rPr>
                <w:rFonts w:ascii="Calibri" w:hAnsi="Calibri"/>
                <w:b w:val="0"/>
                <w:sz w:val="20"/>
                <w:lang w:val="en-AU"/>
              </w:rPr>
            </w:pPr>
            <w:r w:rsidRPr="002E08F5">
              <w:rPr>
                <w:rFonts w:ascii="Calibri" w:hAnsi="Calibri"/>
                <w:b w:val="0"/>
                <w:sz w:val="20"/>
                <w:lang w:val="en-AU"/>
              </w:rPr>
              <w:lastRenderedPageBreak/>
              <w:t>October 2015</w:t>
            </w:r>
          </w:p>
        </w:tc>
      </w:tr>
    </w:tbl>
    <w:p w14:paraId="74F2DF0D" w14:textId="660738DD" w:rsidR="007A5D06" w:rsidRPr="002E08F5" w:rsidRDefault="004A6381" w:rsidP="000D3E2D">
      <w:pPr>
        <w:pStyle w:val="Heading1"/>
        <w:ind w:left="360" w:hanging="360"/>
        <w:rPr>
          <w:lang w:val="en-AU"/>
        </w:rPr>
      </w:pPr>
      <w:r w:rsidRPr="002E08F5">
        <w:rPr>
          <w:lang w:val="en-AU"/>
        </w:rPr>
        <w:lastRenderedPageBreak/>
        <w:t>Global Data Flows Study</w:t>
      </w:r>
    </w:p>
    <w:p w14:paraId="20B54AE7" w14:textId="49A4220F" w:rsidR="004A6381" w:rsidRPr="002E08F5" w:rsidRDefault="002D0DE3" w:rsidP="00940151">
      <w:pPr>
        <w:spacing w:after="120"/>
        <w:rPr>
          <w:rFonts w:asciiTheme="minorHAnsi" w:hAnsiTheme="minorHAnsi"/>
          <w:sz w:val="22"/>
          <w:szCs w:val="22"/>
          <w:lang w:val="en-AU"/>
        </w:rPr>
      </w:pPr>
      <w:r w:rsidRPr="002E08F5">
        <w:rPr>
          <w:rFonts w:asciiTheme="minorHAnsi" w:hAnsiTheme="minorHAnsi"/>
          <w:b/>
          <w:sz w:val="22"/>
          <w:szCs w:val="22"/>
          <w:lang w:val="en-AU"/>
        </w:rPr>
        <w:t>Status of the Global Data Flows Study</w:t>
      </w:r>
      <w:r w:rsidRPr="002E08F5">
        <w:rPr>
          <w:rFonts w:asciiTheme="minorHAnsi" w:hAnsiTheme="minorHAnsi"/>
          <w:sz w:val="22"/>
          <w:szCs w:val="22"/>
          <w:lang w:val="en-AU"/>
        </w:rPr>
        <w:t xml:space="preserve"> Gene</w:t>
      </w:r>
      <w:r w:rsidR="00115AA6" w:rsidRPr="002E08F5">
        <w:rPr>
          <w:rFonts w:asciiTheme="minorHAnsi" w:hAnsiTheme="minorHAnsi"/>
          <w:sz w:val="22"/>
          <w:szCs w:val="22"/>
          <w:lang w:val="en-AU"/>
        </w:rPr>
        <w:t xml:space="preserve"> </w:t>
      </w:r>
      <w:r w:rsidR="00DE5901" w:rsidRPr="002E08F5">
        <w:rPr>
          <w:rFonts w:asciiTheme="minorHAnsi" w:hAnsiTheme="minorHAnsi"/>
          <w:sz w:val="22"/>
          <w:szCs w:val="22"/>
          <w:lang w:val="en-AU"/>
        </w:rPr>
        <w:t xml:space="preserve">presented a summary of the </w:t>
      </w:r>
      <w:r w:rsidR="00B96895" w:rsidRPr="002E08F5">
        <w:rPr>
          <w:rFonts w:asciiTheme="minorHAnsi" w:hAnsiTheme="minorHAnsi"/>
          <w:sz w:val="22"/>
          <w:szCs w:val="22"/>
          <w:lang w:val="en-AU"/>
        </w:rPr>
        <w:t>Global Data Flows Study</w:t>
      </w:r>
      <w:r w:rsidR="000B0BA0" w:rsidRPr="002E08F5">
        <w:rPr>
          <w:rFonts w:asciiTheme="minorHAnsi" w:hAnsiTheme="minorHAnsi"/>
          <w:sz w:val="22"/>
          <w:szCs w:val="22"/>
          <w:lang w:val="en-AU"/>
        </w:rPr>
        <w:t xml:space="preserve">, </w:t>
      </w:r>
      <w:r w:rsidR="00B96895" w:rsidRPr="002E08F5">
        <w:rPr>
          <w:rFonts w:asciiTheme="minorHAnsi" w:hAnsiTheme="minorHAnsi"/>
          <w:sz w:val="22"/>
          <w:szCs w:val="22"/>
          <w:lang w:val="en-AU"/>
        </w:rPr>
        <w:t>stress</w:t>
      </w:r>
      <w:r w:rsidR="000B0BA0" w:rsidRPr="002E08F5">
        <w:rPr>
          <w:rFonts w:asciiTheme="minorHAnsi" w:hAnsiTheme="minorHAnsi"/>
          <w:sz w:val="22"/>
          <w:szCs w:val="22"/>
          <w:lang w:val="en-AU"/>
        </w:rPr>
        <w:t xml:space="preserve">ing </w:t>
      </w:r>
      <w:r w:rsidR="00B96895" w:rsidRPr="002E08F5">
        <w:rPr>
          <w:rFonts w:asciiTheme="minorHAnsi" w:hAnsiTheme="minorHAnsi"/>
          <w:sz w:val="22"/>
          <w:szCs w:val="22"/>
          <w:lang w:val="en-AU"/>
        </w:rPr>
        <w:t>that the overall goal of the study is to ensure that user requirements are being met by the proposed solutions.</w:t>
      </w:r>
      <w:r w:rsidR="00940151" w:rsidRPr="002E08F5">
        <w:rPr>
          <w:rFonts w:asciiTheme="minorHAnsi" w:hAnsiTheme="minorHAnsi"/>
          <w:sz w:val="22"/>
          <w:szCs w:val="22"/>
          <w:lang w:val="en-AU"/>
        </w:rPr>
        <w:t xml:space="preserve"> The o</w:t>
      </w:r>
      <w:r w:rsidR="0001762E" w:rsidRPr="002E08F5">
        <w:rPr>
          <w:rFonts w:asciiTheme="minorHAnsi" w:hAnsiTheme="minorHAnsi"/>
          <w:sz w:val="22"/>
          <w:szCs w:val="22"/>
          <w:lang w:val="en-AU"/>
        </w:rPr>
        <w:t>pportunity</w:t>
      </w:r>
      <w:r w:rsidR="00940151" w:rsidRPr="002E08F5">
        <w:rPr>
          <w:rFonts w:asciiTheme="minorHAnsi" w:hAnsiTheme="minorHAnsi"/>
          <w:sz w:val="22"/>
          <w:szCs w:val="22"/>
          <w:lang w:val="en-AU"/>
        </w:rPr>
        <w:t xml:space="preserve"> </w:t>
      </w:r>
      <w:r w:rsidR="003309EC" w:rsidRPr="002E08F5">
        <w:rPr>
          <w:rFonts w:asciiTheme="minorHAnsi" w:hAnsiTheme="minorHAnsi"/>
          <w:sz w:val="22"/>
          <w:szCs w:val="22"/>
          <w:lang w:val="en-AU"/>
        </w:rPr>
        <w:t>is to leverage the</w:t>
      </w:r>
      <w:r w:rsidR="00940151" w:rsidRPr="002E08F5">
        <w:rPr>
          <w:rFonts w:asciiTheme="minorHAnsi" w:hAnsiTheme="minorHAnsi"/>
          <w:sz w:val="22"/>
          <w:szCs w:val="22"/>
          <w:lang w:val="en-AU"/>
        </w:rPr>
        <w:t xml:space="preserve"> </w:t>
      </w:r>
      <w:r w:rsidR="0001762E" w:rsidRPr="002E08F5">
        <w:rPr>
          <w:rFonts w:asciiTheme="minorHAnsi" w:hAnsiTheme="minorHAnsi"/>
          <w:sz w:val="22"/>
          <w:szCs w:val="22"/>
          <w:lang w:val="en-AU"/>
        </w:rPr>
        <w:t xml:space="preserve">increased number of satellites </w:t>
      </w:r>
      <w:r w:rsidR="002A0E56" w:rsidRPr="002E08F5">
        <w:rPr>
          <w:rFonts w:asciiTheme="minorHAnsi" w:hAnsiTheme="minorHAnsi"/>
          <w:sz w:val="22"/>
          <w:szCs w:val="22"/>
          <w:lang w:val="en-AU"/>
        </w:rPr>
        <w:t xml:space="preserve">to </w:t>
      </w:r>
      <w:r w:rsidR="00392305" w:rsidRPr="002E08F5">
        <w:rPr>
          <w:rFonts w:asciiTheme="minorHAnsi" w:hAnsiTheme="minorHAnsi"/>
          <w:sz w:val="22"/>
          <w:szCs w:val="22"/>
          <w:lang w:val="en-AU"/>
        </w:rPr>
        <w:t xml:space="preserve">provide a dense time series, and in turn </w:t>
      </w:r>
      <w:r w:rsidR="0001762E" w:rsidRPr="002E08F5">
        <w:rPr>
          <w:rFonts w:asciiTheme="minorHAnsi" w:hAnsiTheme="minorHAnsi"/>
          <w:sz w:val="22"/>
          <w:szCs w:val="22"/>
          <w:lang w:val="en-AU"/>
        </w:rPr>
        <w:t>to improve change detection and classification of global forest cover</w:t>
      </w:r>
      <w:r w:rsidR="00940151" w:rsidRPr="002E08F5">
        <w:rPr>
          <w:rFonts w:asciiTheme="minorHAnsi" w:hAnsiTheme="minorHAnsi"/>
          <w:sz w:val="22"/>
          <w:szCs w:val="22"/>
          <w:lang w:val="en-AU"/>
        </w:rPr>
        <w:t>.</w:t>
      </w:r>
    </w:p>
    <w:p w14:paraId="3E1D51EC" w14:textId="103D1449" w:rsidR="004A6381" w:rsidRPr="002E08F5" w:rsidRDefault="00F05117" w:rsidP="00862C43">
      <w:pPr>
        <w:tabs>
          <w:tab w:val="num" w:pos="1440"/>
        </w:tabs>
        <w:spacing w:after="120"/>
        <w:jc w:val="center"/>
        <w:rPr>
          <w:rFonts w:asciiTheme="minorHAnsi" w:hAnsiTheme="minorHAnsi"/>
          <w:sz w:val="22"/>
          <w:szCs w:val="22"/>
          <w:lang w:val="en-AU"/>
        </w:rPr>
      </w:pPr>
      <w:r>
        <w:rPr>
          <w:rFonts w:asciiTheme="minorHAnsi" w:hAnsiTheme="minorHAnsi"/>
          <w:noProof/>
          <w:sz w:val="22"/>
          <w:szCs w:val="22"/>
        </w:rPr>
        <w:drawing>
          <wp:inline distT="0" distB="0" distL="0" distR="0" wp14:anchorId="4C5608E3" wp14:editId="29AAB911">
            <wp:extent cx="2520000" cy="1901124"/>
            <wp:effectExtent l="0" t="0" r="0" b="4445"/>
            <wp:docPr id="99" name="Picture 99" descr="images/downsampled/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s/downsampled/01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20000" cy="1901124"/>
                    </a:xfrm>
                    <a:prstGeom prst="rect">
                      <a:avLst/>
                    </a:prstGeom>
                    <a:noFill/>
                    <a:ln>
                      <a:noFill/>
                    </a:ln>
                  </pic:spPr>
                </pic:pic>
              </a:graphicData>
            </a:graphic>
          </wp:inline>
        </w:drawing>
      </w:r>
      <w:r>
        <w:rPr>
          <w:rFonts w:asciiTheme="minorHAnsi" w:hAnsiTheme="minorHAnsi"/>
          <w:noProof/>
          <w:sz w:val="22"/>
          <w:szCs w:val="22"/>
        </w:rPr>
        <w:drawing>
          <wp:inline distT="0" distB="0" distL="0" distR="0" wp14:anchorId="0D78C43E" wp14:editId="4231F73F">
            <wp:extent cx="2520000" cy="1897079"/>
            <wp:effectExtent l="0" t="0" r="0" b="8255"/>
            <wp:docPr id="100" name="Picture 100" descr="images/downsampled/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downsampled/01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20000" cy="1897079"/>
                    </a:xfrm>
                    <a:prstGeom prst="rect">
                      <a:avLst/>
                    </a:prstGeom>
                    <a:noFill/>
                    <a:ln>
                      <a:noFill/>
                    </a:ln>
                  </pic:spPr>
                </pic:pic>
              </a:graphicData>
            </a:graphic>
          </wp:inline>
        </w:drawing>
      </w:r>
    </w:p>
    <w:p w14:paraId="69041427" w14:textId="71AB5F9B" w:rsidR="0001762E" w:rsidRPr="002E08F5" w:rsidRDefault="007E2BA7" w:rsidP="00D42507">
      <w:pPr>
        <w:spacing w:after="120"/>
        <w:rPr>
          <w:rFonts w:asciiTheme="minorHAnsi" w:hAnsiTheme="minorHAnsi"/>
          <w:sz w:val="22"/>
          <w:szCs w:val="22"/>
          <w:lang w:val="en-AU"/>
        </w:rPr>
      </w:pPr>
      <w:r w:rsidRPr="002E08F5">
        <w:rPr>
          <w:rFonts w:asciiTheme="minorHAnsi" w:hAnsiTheme="minorHAnsi"/>
          <w:sz w:val="22"/>
          <w:szCs w:val="22"/>
          <w:lang w:val="en-AU"/>
        </w:rPr>
        <w:t xml:space="preserve">The objective is to have a mature draft </w:t>
      </w:r>
      <w:r w:rsidR="00041E22" w:rsidRPr="002E08F5">
        <w:rPr>
          <w:rFonts w:asciiTheme="minorHAnsi" w:hAnsiTheme="minorHAnsi"/>
          <w:sz w:val="22"/>
          <w:szCs w:val="22"/>
          <w:lang w:val="en-AU"/>
        </w:rPr>
        <w:t>of the S</w:t>
      </w:r>
      <w:r w:rsidR="00B95944" w:rsidRPr="002E08F5">
        <w:rPr>
          <w:rFonts w:asciiTheme="minorHAnsi" w:hAnsiTheme="minorHAnsi"/>
          <w:sz w:val="22"/>
          <w:szCs w:val="22"/>
          <w:lang w:val="en-AU"/>
        </w:rPr>
        <w:t xml:space="preserve">tudy </w:t>
      </w:r>
      <w:r w:rsidRPr="002E08F5">
        <w:rPr>
          <w:rFonts w:asciiTheme="minorHAnsi" w:hAnsiTheme="minorHAnsi"/>
          <w:sz w:val="22"/>
          <w:szCs w:val="22"/>
          <w:lang w:val="en-AU"/>
        </w:rPr>
        <w:t xml:space="preserve">by SDCG-9, </w:t>
      </w:r>
      <w:r w:rsidR="00C02461" w:rsidRPr="002E08F5">
        <w:rPr>
          <w:rFonts w:asciiTheme="minorHAnsi" w:hAnsiTheme="minorHAnsi"/>
          <w:sz w:val="22"/>
          <w:szCs w:val="22"/>
          <w:lang w:val="en-AU"/>
        </w:rPr>
        <w:t>and to b</w:t>
      </w:r>
      <w:r w:rsidR="0050256E" w:rsidRPr="002E08F5">
        <w:rPr>
          <w:rFonts w:asciiTheme="minorHAnsi" w:hAnsiTheme="minorHAnsi"/>
          <w:sz w:val="22"/>
          <w:szCs w:val="22"/>
          <w:lang w:val="en-AU"/>
        </w:rPr>
        <w:t xml:space="preserve">e discussing the results of </w:t>
      </w:r>
      <w:r w:rsidR="00C02461" w:rsidRPr="002E08F5">
        <w:rPr>
          <w:rFonts w:asciiTheme="minorHAnsi" w:hAnsiTheme="minorHAnsi"/>
          <w:sz w:val="22"/>
          <w:szCs w:val="22"/>
          <w:lang w:val="en-AU"/>
        </w:rPr>
        <w:t>at that stage.</w:t>
      </w:r>
      <w:r w:rsidR="00D42507" w:rsidRPr="002E08F5">
        <w:rPr>
          <w:rFonts w:asciiTheme="minorHAnsi" w:hAnsiTheme="minorHAnsi"/>
          <w:sz w:val="22"/>
          <w:szCs w:val="22"/>
          <w:lang w:val="en-AU"/>
        </w:rPr>
        <w:t xml:space="preserve"> Gene reviewed a number of the problems and options to be considered:</w:t>
      </w:r>
    </w:p>
    <w:p w14:paraId="4DCB3183" w14:textId="77777777" w:rsidR="002E3E97" w:rsidRPr="002E08F5" w:rsidRDefault="0001762E" w:rsidP="00C1025B">
      <w:pPr>
        <w:numPr>
          <w:ilvl w:val="0"/>
          <w:numId w:val="30"/>
        </w:numPr>
        <w:ind w:left="357" w:hanging="357"/>
        <w:rPr>
          <w:rFonts w:asciiTheme="minorHAnsi" w:hAnsiTheme="minorHAnsi"/>
          <w:sz w:val="22"/>
          <w:szCs w:val="22"/>
          <w:lang w:val="en-AU"/>
        </w:rPr>
      </w:pPr>
      <w:r w:rsidRPr="002E08F5">
        <w:rPr>
          <w:rFonts w:asciiTheme="minorHAnsi" w:hAnsiTheme="minorHAnsi"/>
          <w:sz w:val="22"/>
          <w:szCs w:val="22"/>
          <w:lang w:val="en-AU"/>
        </w:rPr>
        <w:t>Higher data volume increases process</w:t>
      </w:r>
      <w:r w:rsidR="002E3E97" w:rsidRPr="002E08F5">
        <w:rPr>
          <w:rFonts w:asciiTheme="minorHAnsi" w:hAnsiTheme="minorHAnsi"/>
          <w:sz w:val="22"/>
          <w:szCs w:val="22"/>
          <w:lang w:val="en-AU"/>
        </w:rPr>
        <w:t>ing, storage and delivery costs;</w:t>
      </w:r>
    </w:p>
    <w:p w14:paraId="4F88A2DC" w14:textId="3B8B0754" w:rsidR="002E3E97" w:rsidRPr="002E08F5" w:rsidRDefault="0001762E" w:rsidP="00C1025B">
      <w:pPr>
        <w:numPr>
          <w:ilvl w:val="0"/>
          <w:numId w:val="30"/>
        </w:numPr>
        <w:ind w:left="357" w:hanging="357"/>
        <w:rPr>
          <w:rFonts w:asciiTheme="minorHAnsi" w:hAnsiTheme="minorHAnsi"/>
          <w:sz w:val="22"/>
          <w:szCs w:val="22"/>
          <w:lang w:val="en-AU"/>
        </w:rPr>
      </w:pPr>
      <w:r w:rsidRPr="002E08F5">
        <w:rPr>
          <w:rFonts w:asciiTheme="minorHAnsi" w:hAnsiTheme="minorHAnsi"/>
          <w:sz w:val="22"/>
          <w:szCs w:val="22"/>
          <w:lang w:val="en-AU"/>
        </w:rPr>
        <w:t>Multiple sensors increase the importance of georegistered, cross-calibrated, surface reflectance, and reformatted Analysis Ready Data</w:t>
      </w:r>
      <w:r w:rsidR="002E3E97" w:rsidRPr="002E08F5">
        <w:rPr>
          <w:rFonts w:asciiTheme="minorHAnsi" w:hAnsiTheme="minorHAnsi"/>
          <w:sz w:val="22"/>
          <w:szCs w:val="22"/>
          <w:lang w:val="en-AU"/>
        </w:rPr>
        <w:t>;</w:t>
      </w:r>
    </w:p>
    <w:p w14:paraId="3C5CED19" w14:textId="544C2642" w:rsidR="002E3E97" w:rsidRPr="002E08F5" w:rsidRDefault="0001762E" w:rsidP="00C1025B">
      <w:pPr>
        <w:numPr>
          <w:ilvl w:val="0"/>
          <w:numId w:val="30"/>
        </w:numPr>
        <w:ind w:left="357" w:hanging="357"/>
        <w:rPr>
          <w:rFonts w:asciiTheme="minorHAnsi" w:hAnsiTheme="minorHAnsi"/>
          <w:sz w:val="22"/>
          <w:szCs w:val="22"/>
          <w:lang w:val="en-AU"/>
        </w:rPr>
      </w:pPr>
      <w:r w:rsidRPr="002E08F5">
        <w:rPr>
          <w:rFonts w:asciiTheme="minorHAnsi" w:hAnsiTheme="minorHAnsi"/>
          <w:sz w:val="22"/>
          <w:szCs w:val="22"/>
          <w:lang w:val="en-AU"/>
        </w:rPr>
        <w:t>Additional choices adds complexity</w:t>
      </w:r>
      <w:r w:rsidR="002E3E97" w:rsidRPr="002E08F5">
        <w:rPr>
          <w:rFonts w:asciiTheme="minorHAnsi" w:hAnsiTheme="minorHAnsi"/>
          <w:sz w:val="22"/>
          <w:szCs w:val="22"/>
          <w:lang w:val="en-AU"/>
        </w:rPr>
        <w:t xml:space="preserve"> to data discover and selection; and</w:t>
      </w:r>
    </w:p>
    <w:p w14:paraId="4E762487" w14:textId="6257A5BD" w:rsidR="0001762E" w:rsidRPr="002E08F5" w:rsidRDefault="0001762E" w:rsidP="00733604">
      <w:pPr>
        <w:numPr>
          <w:ilvl w:val="0"/>
          <w:numId w:val="30"/>
        </w:numPr>
        <w:spacing w:after="120"/>
        <w:rPr>
          <w:rFonts w:asciiTheme="minorHAnsi" w:hAnsiTheme="minorHAnsi"/>
          <w:sz w:val="22"/>
          <w:szCs w:val="22"/>
          <w:lang w:val="en-AU"/>
        </w:rPr>
      </w:pPr>
      <w:r w:rsidRPr="002E08F5">
        <w:rPr>
          <w:rFonts w:asciiTheme="minorHAnsi" w:hAnsiTheme="minorHAnsi"/>
          <w:sz w:val="22"/>
          <w:szCs w:val="22"/>
          <w:lang w:val="en-AU"/>
        </w:rPr>
        <w:t>New methodologies</w:t>
      </w:r>
      <w:r w:rsidR="00EF2022" w:rsidRPr="002E08F5">
        <w:rPr>
          <w:rFonts w:asciiTheme="minorHAnsi" w:hAnsiTheme="minorHAnsi"/>
          <w:sz w:val="22"/>
          <w:szCs w:val="22"/>
          <w:lang w:val="en-AU"/>
        </w:rPr>
        <w:t xml:space="preserve"> and algorithms</w:t>
      </w:r>
      <w:r w:rsidRPr="002E08F5">
        <w:rPr>
          <w:rFonts w:asciiTheme="minorHAnsi" w:hAnsiTheme="minorHAnsi"/>
          <w:sz w:val="22"/>
          <w:szCs w:val="22"/>
          <w:lang w:val="en-AU"/>
        </w:rPr>
        <w:t xml:space="preserve"> are n</w:t>
      </w:r>
      <w:r w:rsidR="002E3E97" w:rsidRPr="002E08F5">
        <w:rPr>
          <w:rFonts w:asciiTheme="minorHAnsi" w:hAnsiTheme="minorHAnsi"/>
          <w:sz w:val="22"/>
          <w:szCs w:val="22"/>
          <w:lang w:val="en-AU"/>
        </w:rPr>
        <w:t>eeded to benefit from more data.</w:t>
      </w:r>
    </w:p>
    <w:p w14:paraId="012AC24C" w14:textId="4F520FD1" w:rsidR="00EA4980" w:rsidRPr="002E08F5" w:rsidRDefault="009C7B80" w:rsidP="002B0E6E">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 xml:space="preserve">Brian </w:t>
      </w:r>
      <w:r w:rsidR="005543BD" w:rsidRPr="002E08F5">
        <w:rPr>
          <w:rFonts w:asciiTheme="minorHAnsi" w:hAnsiTheme="minorHAnsi"/>
          <w:sz w:val="22"/>
          <w:szCs w:val="22"/>
          <w:lang w:val="en-AU"/>
        </w:rPr>
        <w:t xml:space="preserve">presented a summary of an </w:t>
      </w:r>
      <w:r w:rsidR="000F5DD1" w:rsidRPr="002E08F5">
        <w:rPr>
          <w:rFonts w:asciiTheme="minorHAnsi" w:hAnsiTheme="minorHAnsi"/>
          <w:sz w:val="22"/>
          <w:szCs w:val="22"/>
          <w:lang w:val="en-AU"/>
        </w:rPr>
        <w:t>analysis</w:t>
      </w:r>
      <w:r w:rsidR="005543BD" w:rsidRPr="002E08F5">
        <w:rPr>
          <w:rFonts w:asciiTheme="minorHAnsi" w:hAnsiTheme="minorHAnsi"/>
          <w:sz w:val="22"/>
          <w:szCs w:val="22"/>
          <w:lang w:val="en-AU"/>
        </w:rPr>
        <w:t xml:space="preserve"> that </w:t>
      </w:r>
      <w:r w:rsidRPr="002E08F5">
        <w:rPr>
          <w:rFonts w:asciiTheme="minorHAnsi" w:hAnsiTheme="minorHAnsi"/>
          <w:sz w:val="22"/>
          <w:szCs w:val="22"/>
          <w:lang w:val="en-AU"/>
        </w:rPr>
        <w:t>used internet speed and storage requirements</w:t>
      </w:r>
      <w:r w:rsidR="00386BE7" w:rsidRPr="002E08F5">
        <w:rPr>
          <w:rFonts w:asciiTheme="minorHAnsi" w:hAnsiTheme="minorHAnsi"/>
          <w:sz w:val="22"/>
          <w:szCs w:val="22"/>
          <w:lang w:val="en-AU"/>
        </w:rPr>
        <w:t xml:space="preserve"> for the first three groups of GFOI countries (total 70)</w:t>
      </w:r>
      <w:r w:rsidR="00063E23" w:rsidRPr="002E08F5">
        <w:rPr>
          <w:rFonts w:asciiTheme="minorHAnsi" w:hAnsiTheme="minorHAnsi"/>
          <w:sz w:val="22"/>
          <w:szCs w:val="22"/>
          <w:lang w:val="en-AU"/>
        </w:rPr>
        <w:t xml:space="preserve">. The </w:t>
      </w:r>
      <w:r w:rsidR="001E19C9" w:rsidRPr="002E08F5">
        <w:rPr>
          <w:rFonts w:asciiTheme="minorHAnsi" w:hAnsiTheme="minorHAnsi"/>
          <w:sz w:val="22"/>
          <w:szCs w:val="22"/>
          <w:lang w:val="en-AU"/>
        </w:rPr>
        <w:t>analysis</w:t>
      </w:r>
      <w:r w:rsidR="00063E23" w:rsidRPr="002E08F5">
        <w:rPr>
          <w:rFonts w:asciiTheme="minorHAnsi" w:hAnsiTheme="minorHAnsi"/>
          <w:sz w:val="22"/>
          <w:szCs w:val="22"/>
          <w:lang w:val="en-AU"/>
        </w:rPr>
        <w:t xml:space="preserve"> </w:t>
      </w:r>
      <w:r w:rsidR="00820482" w:rsidRPr="002E08F5">
        <w:rPr>
          <w:rFonts w:asciiTheme="minorHAnsi" w:hAnsiTheme="minorHAnsi"/>
          <w:sz w:val="22"/>
          <w:szCs w:val="22"/>
          <w:lang w:val="en-AU"/>
        </w:rPr>
        <w:t>calculated the annual data flow for Landsat-7, Landsat-8, and Sentinel-2A, and arrived at a rate of</w:t>
      </w:r>
      <w:r w:rsidRPr="002E08F5">
        <w:rPr>
          <w:rFonts w:asciiTheme="minorHAnsi" w:hAnsiTheme="minorHAnsi"/>
          <w:sz w:val="22"/>
          <w:szCs w:val="22"/>
          <w:lang w:val="en-AU"/>
        </w:rPr>
        <w:t xml:space="preserve"> 200TB per year</w:t>
      </w:r>
      <w:r w:rsidR="00820482" w:rsidRPr="002E08F5">
        <w:rPr>
          <w:rFonts w:asciiTheme="minorHAnsi" w:hAnsiTheme="minorHAnsi"/>
          <w:sz w:val="22"/>
          <w:szCs w:val="22"/>
          <w:lang w:val="en-AU"/>
        </w:rPr>
        <w:t>.</w:t>
      </w:r>
      <w:r w:rsidR="0001762E" w:rsidRPr="002E08F5">
        <w:rPr>
          <w:rFonts w:asciiTheme="minorHAnsi" w:hAnsiTheme="minorHAnsi"/>
          <w:sz w:val="22"/>
          <w:szCs w:val="22"/>
          <w:lang w:val="en-AU"/>
        </w:rPr>
        <w:t xml:space="preserve"> This kind of macro picture will help to inform </w:t>
      </w:r>
      <w:r w:rsidR="007C42AE" w:rsidRPr="002E08F5">
        <w:rPr>
          <w:rFonts w:asciiTheme="minorHAnsi" w:hAnsiTheme="minorHAnsi"/>
          <w:sz w:val="22"/>
          <w:szCs w:val="22"/>
          <w:lang w:val="en-AU"/>
        </w:rPr>
        <w:t xml:space="preserve">implementation decisions </w:t>
      </w:r>
      <w:r w:rsidR="009331D2" w:rsidRPr="002E08F5">
        <w:rPr>
          <w:rFonts w:asciiTheme="minorHAnsi" w:hAnsiTheme="minorHAnsi"/>
          <w:sz w:val="22"/>
          <w:szCs w:val="22"/>
          <w:lang w:val="en-AU"/>
        </w:rPr>
        <w:t xml:space="preserve">by countries. It is also important to recognise </w:t>
      </w:r>
      <w:r w:rsidR="007E770F" w:rsidRPr="002E08F5">
        <w:rPr>
          <w:rFonts w:asciiTheme="minorHAnsi" w:hAnsiTheme="minorHAnsi"/>
          <w:sz w:val="22"/>
          <w:szCs w:val="22"/>
          <w:lang w:val="en-AU"/>
        </w:rPr>
        <w:t>that countries requirements may differ, and that the study considers what’s required to provision a full data cube for a country.</w:t>
      </w:r>
    </w:p>
    <w:p w14:paraId="793F1786" w14:textId="5F3F9C44" w:rsidR="00045AF8" w:rsidRPr="002E08F5" w:rsidRDefault="00C445B1" w:rsidP="00331355">
      <w:pPr>
        <w:tabs>
          <w:tab w:val="num" w:pos="1440"/>
        </w:tabs>
        <w:spacing w:after="120"/>
        <w:jc w:val="center"/>
        <w:rPr>
          <w:rFonts w:asciiTheme="minorHAnsi" w:hAnsiTheme="minorHAnsi"/>
          <w:sz w:val="22"/>
          <w:szCs w:val="22"/>
          <w:lang w:val="en-AU"/>
        </w:rPr>
      </w:pPr>
      <w:r>
        <w:rPr>
          <w:rFonts w:asciiTheme="minorHAnsi" w:hAnsiTheme="minorHAnsi"/>
          <w:noProof/>
          <w:sz w:val="22"/>
          <w:szCs w:val="22"/>
        </w:rPr>
        <w:lastRenderedPageBreak/>
        <w:drawing>
          <wp:inline distT="0" distB="0" distL="0" distR="0" wp14:anchorId="64A5DB54" wp14:editId="75139382">
            <wp:extent cx="3600000" cy="2717308"/>
            <wp:effectExtent l="0" t="0" r="6985" b="635"/>
            <wp:docPr id="101" name="Picture 101" descr="images/downsampled/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s/downsampled/01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00000" cy="2717308"/>
                    </a:xfrm>
                    <a:prstGeom prst="rect">
                      <a:avLst/>
                    </a:prstGeom>
                    <a:noFill/>
                    <a:ln>
                      <a:noFill/>
                    </a:ln>
                  </pic:spPr>
                </pic:pic>
              </a:graphicData>
            </a:graphic>
          </wp:inline>
        </w:drawing>
      </w:r>
    </w:p>
    <w:p w14:paraId="5DFBA88E" w14:textId="627AF1D7" w:rsidR="009C306F" w:rsidRPr="002E08F5" w:rsidRDefault="00C55D4B" w:rsidP="002B0E6E">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Gene introduced the idea of the evaluation criteria</w:t>
      </w:r>
      <w:r w:rsidR="009352D6" w:rsidRPr="002E08F5">
        <w:rPr>
          <w:rFonts w:asciiTheme="minorHAnsi" w:hAnsiTheme="minorHAnsi"/>
          <w:sz w:val="22"/>
          <w:szCs w:val="22"/>
          <w:lang w:val="en-AU"/>
        </w:rPr>
        <w:t xml:space="preserve"> for the solutions being proposed</w:t>
      </w:r>
      <w:r w:rsidR="0086654F" w:rsidRPr="002E08F5">
        <w:rPr>
          <w:rFonts w:asciiTheme="minorHAnsi" w:hAnsiTheme="minorHAnsi"/>
          <w:sz w:val="22"/>
          <w:szCs w:val="22"/>
          <w:lang w:val="en-AU"/>
        </w:rPr>
        <w:t xml:space="preserve"> in the Data Flows Study</w:t>
      </w:r>
      <w:r w:rsidR="009352D6" w:rsidRPr="002E08F5">
        <w:rPr>
          <w:rFonts w:asciiTheme="minorHAnsi" w:hAnsiTheme="minorHAnsi"/>
          <w:sz w:val="22"/>
          <w:szCs w:val="22"/>
          <w:lang w:val="en-AU"/>
        </w:rPr>
        <w:t>.</w:t>
      </w:r>
    </w:p>
    <w:p w14:paraId="63AA518F" w14:textId="0EAE11ED" w:rsidR="00125F22" w:rsidRPr="002E08F5" w:rsidRDefault="00E047A2" w:rsidP="005A51F2">
      <w:pPr>
        <w:tabs>
          <w:tab w:val="num" w:pos="1440"/>
        </w:tabs>
        <w:spacing w:after="120"/>
        <w:jc w:val="center"/>
        <w:rPr>
          <w:rFonts w:asciiTheme="minorHAnsi" w:hAnsiTheme="minorHAnsi"/>
          <w:sz w:val="22"/>
          <w:szCs w:val="22"/>
          <w:lang w:val="en-AU"/>
        </w:rPr>
      </w:pPr>
      <w:r>
        <w:rPr>
          <w:rFonts w:asciiTheme="minorHAnsi" w:hAnsiTheme="minorHAnsi"/>
          <w:noProof/>
          <w:sz w:val="22"/>
          <w:szCs w:val="22"/>
        </w:rPr>
        <w:drawing>
          <wp:inline distT="0" distB="0" distL="0" distR="0" wp14:anchorId="365C1A7A" wp14:editId="3D108664">
            <wp:extent cx="3600000" cy="2711538"/>
            <wp:effectExtent l="0" t="0" r="6985" b="6350"/>
            <wp:docPr id="102" name="Picture 102" descr="images/downsampled/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s/downsampled/01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00000" cy="2711538"/>
                    </a:xfrm>
                    <a:prstGeom prst="rect">
                      <a:avLst/>
                    </a:prstGeom>
                    <a:noFill/>
                    <a:ln>
                      <a:noFill/>
                    </a:ln>
                  </pic:spPr>
                </pic:pic>
              </a:graphicData>
            </a:graphic>
          </wp:inline>
        </w:drawing>
      </w:r>
    </w:p>
    <w:p w14:paraId="0791DFA3" w14:textId="7FF37EEF" w:rsidR="00F91AE5" w:rsidRPr="002E08F5" w:rsidRDefault="00F91AE5" w:rsidP="002B0E6E">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A brief discussion followed:</w:t>
      </w:r>
    </w:p>
    <w:p w14:paraId="023D2CFC" w14:textId="5691726D" w:rsidR="00F91AE5" w:rsidRPr="002E08F5" w:rsidRDefault="00EE69EF" w:rsidP="00733604">
      <w:pPr>
        <w:numPr>
          <w:ilvl w:val="0"/>
          <w:numId w:val="31"/>
        </w:numPr>
        <w:spacing w:after="120"/>
        <w:rPr>
          <w:rFonts w:asciiTheme="minorHAnsi" w:hAnsiTheme="minorHAnsi"/>
          <w:sz w:val="22"/>
          <w:szCs w:val="22"/>
          <w:lang w:val="en-AU"/>
        </w:rPr>
      </w:pPr>
      <w:r w:rsidRPr="002E08F5">
        <w:rPr>
          <w:rFonts w:asciiTheme="minorHAnsi" w:hAnsiTheme="minorHAnsi"/>
          <w:sz w:val="22"/>
          <w:szCs w:val="22"/>
          <w:lang w:val="en-AU"/>
        </w:rPr>
        <w:t>The scope of the study was discussed</w:t>
      </w:r>
      <w:r w:rsidR="00624B0F" w:rsidRPr="002E08F5">
        <w:rPr>
          <w:rFonts w:asciiTheme="minorHAnsi" w:hAnsiTheme="minorHAnsi"/>
          <w:sz w:val="22"/>
          <w:szCs w:val="22"/>
          <w:lang w:val="en-AU"/>
        </w:rPr>
        <w:t xml:space="preserve">, and whether it </w:t>
      </w:r>
      <w:r w:rsidR="002B5BE4" w:rsidRPr="002E08F5">
        <w:rPr>
          <w:rFonts w:asciiTheme="minorHAnsi" w:hAnsiTheme="minorHAnsi"/>
          <w:sz w:val="22"/>
          <w:szCs w:val="22"/>
          <w:lang w:val="en-AU"/>
        </w:rPr>
        <w:t>should be focused on</w:t>
      </w:r>
      <w:r w:rsidR="00624B0F" w:rsidRPr="002E08F5">
        <w:rPr>
          <w:rFonts w:asciiTheme="minorHAnsi" w:hAnsiTheme="minorHAnsi"/>
          <w:sz w:val="22"/>
          <w:szCs w:val="22"/>
          <w:lang w:val="en-AU"/>
        </w:rPr>
        <w:t xml:space="preserve"> REDD+, global forests, or other </w:t>
      </w:r>
      <w:r w:rsidR="00FF1414" w:rsidRPr="002E08F5">
        <w:rPr>
          <w:rFonts w:asciiTheme="minorHAnsi" w:hAnsiTheme="minorHAnsi"/>
          <w:sz w:val="22"/>
          <w:szCs w:val="22"/>
          <w:lang w:val="en-AU"/>
        </w:rPr>
        <w:t>forest applications (e.g. biodiversity)</w:t>
      </w:r>
      <w:r w:rsidR="003C2D75" w:rsidRPr="002E08F5">
        <w:rPr>
          <w:rFonts w:asciiTheme="minorHAnsi" w:hAnsiTheme="minorHAnsi"/>
          <w:sz w:val="22"/>
          <w:szCs w:val="22"/>
          <w:lang w:val="en-AU"/>
        </w:rPr>
        <w:t xml:space="preserve">. </w:t>
      </w:r>
      <w:r w:rsidR="000C7A8C" w:rsidRPr="002E08F5">
        <w:rPr>
          <w:rFonts w:asciiTheme="minorHAnsi" w:hAnsiTheme="minorHAnsi"/>
          <w:sz w:val="22"/>
          <w:szCs w:val="22"/>
          <w:lang w:val="en-AU"/>
        </w:rPr>
        <w:t>For the purposes of this study,</w:t>
      </w:r>
      <w:r w:rsidR="003C2D75" w:rsidRPr="002E08F5">
        <w:rPr>
          <w:rFonts w:asciiTheme="minorHAnsi" w:hAnsiTheme="minorHAnsi"/>
          <w:sz w:val="22"/>
          <w:szCs w:val="22"/>
          <w:lang w:val="en-AU"/>
        </w:rPr>
        <w:t xml:space="preserve"> </w:t>
      </w:r>
      <w:r w:rsidR="007A6AB1" w:rsidRPr="002E08F5">
        <w:rPr>
          <w:rFonts w:asciiTheme="minorHAnsi" w:hAnsiTheme="minorHAnsi"/>
          <w:sz w:val="22"/>
          <w:szCs w:val="22"/>
          <w:lang w:val="en-AU"/>
        </w:rPr>
        <w:t>the a</w:t>
      </w:r>
      <w:r w:rsidR="000E5A97" w:rsidRPr="002E08F5">
        <w:rPr>
          <w:rFonts w:asciiTheme="minorHAnsi" w:hAnsiTheme="minorHAnsi"/>
          <w:sz w:val="22"/>
          <w:szCs w:val="22"/>
          <w:lang w:val="en-AU"/>
        </w:rPr>
        <w:t>pplication is less important tha</w:t>
      </w:r>
      <w:r w:rsidR="007A6AB1" w:rsidRPr="002E08F5">
        <w:rPr>
          <w:rFonts w:asciiTheme="minorHAnsi" w:hAnsiTheme="minorHAnsi"/>
          <w:sz w:val="22"/>
          <w:szCs w:val="22"/>
          <w:lang w:val="en-AU"/>
        </w:rPr>
        <w:t>n identifyi</w:t>
      </w:r>
      <w:r w:rsidR="002F649E" w:rsidRPr="002E08F5">
        <w:rPr>
          <w:rFonts w:asciiTheme="minorHAnsi" w:hAnsiTheme="minorHAnsi"/>
          <w:sz w:val="22"/>
          <w:szCs w:val="22"/>
          <w:lang w:val="en-AU"/>
        </w:rPr>
        <w:t xml:space="preserve">ng the scale of the requirements </w:t>
      </w:r>
      <w:r w:rsidR="004C6B08" w:rsidRPr="002E08F5">
        <w:rPr>
          <w:rFonts w:asciiTheme="minorHAnsi" w:hAnsiTheme="minorHAnsi"/>
          <w:sz w:val="22"/>
          <w:szCs w:val="22"/>
          <w:lang w:val="en-AU"/>
        </w:rPr>
        <w:t xml:space="preserve">and informing prospective </w:t>
      </w:r>
      <w:r w:rsidR="00F326CB" w:rsidRPr="002E08F5">
        <w:rPr>
          <w:rFonts w:asciiTheme="minorHAnsi" w:hAnsiTheme="minorHAnsi"/>
          <w:sz w:val="22"/>
          <w:szCs w:val="22"/>
          <w:lang w:val="en-AU"/>
        </w:rPr>
        <w:t>solutions</w:t>
      </w:r>
      <w:r w:rsidR="004C6B08" w:rsidRPr="002E08F5">
        <w:rPr>
          <w:rFonts w:asciiTheme="minorHAnsi" w:hAnsiTheme="minorHAnsi"/>
          <w:sz w:val="22"/>
          <w:szCs w:val="22"/>
          <w:lang w:val="en-AU"/>
        </w:rPr>
        <w:t>.</w:t>
      </w:r>
      <w:r w:rsidR="003E3402" w:rsidRPr="002E08F5">
        <w:rPr>
          <w:rFonts w:asciiTheme="minorHAnsi" w:hAnsiTheme="minorHAnsi"/>
          <w:sz w:val="22"/>
          <w:szCs w:val="22"/>
          <w:lang w:val="en-AU"/>
        </w:rPr>
        <w:t xml:space="preserve"> Though once implementation is being formulated</w:t>
      </w:r>
      <w:r w:rsidR="00AF6516" w:rsidRPr="002E08F5">
        <w:rPr>
          <w:rFonts w:asciiTheme="minorHAnsi" w:hAnsiTheme="minorHAnsi"/>
          <w:sz w:val="22"/>
          <w:szCs w:val="22"/>
          <w:lang w:val="en-AU"/>
        </w:rPr>
        <w:t xml:space="preserve">, </w:t>
      </w:r>
      <w:r w:rsidR="002555A8" w:rsidRPr="002E08F5">
        <w:rPr>
          <w:rFonts w:asciiTheme="minorHAnsi" w:hAnsiTheme="minorHAnsi"/>
          <w:sz w:val="22"/>
          <w:szCs w:val="22"/>
          <w:lang w:val="en-AU"/>
        </w:rPr>
        <w:t>the</w:t>
      </w:r>
      <w:r w:rsidR="00AF6516" w:rsidRPr="002E08F5">
        <w:rPr>
          <w:rFonts w:asciiTheme="minorHAnsi" w:hAnsiTheme="minorHAnsi"/>
          <w:sz w:val="22"/>
          <w:szCs w:val="22"/>
          <w:lang w:val="en-AU"/>
        </w:rPr>
        <w:t xml:space="preserve"> details will help to scope the problem.</w:t>
      </w:r>
    </w:p>
    <w:p w14:paraId="62A7774F" w14:textId="6CA4C150" w:rsidR="004C6B08" w:rsidRPr="002E08F5" w:rsidRDefault="006207CF" w:rsidP="00733604">
      <w:pPr>
        <w:numPr>
          <w:ilvl w:val="0"/>
          <w:numId w:val="31"/>
        </w:numPr>
        <w:spacing w:after="120"/>
        <w:rPr>
          <w:rFonts w:asciiTheme="minorHAnsi" w:hAnsiTheme="minorHAnsi"/>
          <w:sz w:val="22"/>
          <w:szCs w:val="22"/>
          <w:lang w:val="en-AU"/>
        </w:rPr>
      </w:pPr>
      <w:r w:rsidRPr="002E08F5">
        <w:rPr>
          <w:rFonts w:asciiTheme="minorHAnsi" w:hAnsiTheme="minorHAnsi"/>
          <w:sz w:val="22"/>
          <w:szCs w:val="22"/>
          <w:lang w:val="en-AU"/>
        </w:rPr>
        <w:t xml:space="preserve">Doug noted that </w:t>
      </w:r>
      <w:r w:rsidR="00F326CB" w:rsidRPr="002E08F5">
        <w:rPr>
          <w:rFonts w:asciiTheme="minorHAnsi" w:hAnsiTheme="minorHAnsi"/>
          <w:sz w:val="22"/>
          <w:szCs w:val="22"/>
          <w:lang w:val="en-AU"/>
        </w:rPr>
        <w:t>there has been a lot of discussion</w:t>
      </w:r>
      <w:r w:rsidR="004A2DF1" w:rsidRPr="002E08F5">
        <w:rPr>
          <w:rFonts w:asciiTheme="minorHAnsi" w:hAnsiTheme="minorHAnsi"/>
          <w:sz w:val="22"/>
          <w:szCs w:val="22"/>
          <w:lang w:val="en-AU"/>
        </w:rPr>
        <w:t xml:space="preserve"> amongst the GFOI Leads </w:t>
      </w:r>
      <w:r w:rsidR="00CF62E2" w:rsidRPr="002E08F5">
        <w:rPr>
          <w:rFonts w:asciiTheme="minorHAnsi" w:hAnsiTheme="minorHAnsi"/>
          <w:sz w:val="22"/>
          <w:szCs w:val="22"/>
          <w:lang w:val="en-AU"/>
        </w:rPr>
        <w:t xml:space="preserve">about the variety </w:t>
      </w:r>
      <w:r w:rsidR="004A2DF1" w:rsidRPr="002E08F5">
        <w:rPr>
          <w:rFonts w:asciiTheme="minorHAnsi" w:hAnsiTheme="minorHAnsi"/>
          <w:sz w:val="22"/>
          <w:szCs w:val="22"/>
          <w:lang w:val="en-AU"/>
        </w:rPr>
        <w:t>of forest applications, and that the decision was taken that GFOI will remain focused on REDD+.</w:t>
      </w:r>
    </w:p>
    <w:p w14:paraId="4331E82C" w14:textId="15D03374" w:rsidR="004A2DF1" w:rsidRPr="002E08F5" w:rsidRDefault="00A7291F" w:rsidP="00733604">
      <w:pPr>
        <w:numPr>
          <w:ilvl w:val="0"/>
          <w:numId w:val="31"/>
        </w:numPr>
        <w:spacing w:after="120"/>
        <w:rPr>
          <w:rFonts w:asciiTheme="minorHAnsi" w:hAnsiTheme="minorHAnsi"/>
          <w:sz w:val="22"/>
          <w:szCs w:val="22"/>
          <w:lang w:val="en-AU"/>
        </w:rPr>
      </w:pPr>
      <w:r w:rsidRPr="002E08F5">
        <w:rPr>
          <w:rFonts w:asciiTheme="minorHAnsi" w:hAnsiTheme="minorHAnsi"/>
          <w:sz w:val="22"/>
          <w:szCs w:val="22"/>
          <w:lang w:val="en-AU"/>
        </w:rPr>
        <w:lastRenderedPageBreak/>
        <w:t xml:space="preserve">Brian </w:t>
      </w:r>
      <w:r w:rsidR="005502CC" w:rsidRPr="002E08F5">
        <w:rPr>
          <w:rFonts w:asciiTheme="minorHAnsi" w:hAnsiTheme="minorHAnsi"/>
          <w:sz w:val="22"/>
          <w:szCs w:val="22"/>
          <w:lang w:val="en-AU"/>
        </w:rPr>
        <w:t>noted that the key issue is that the business as usual scenario</w:t>
      </w:r>
      <w:r w:rsidR="00EC77BC" w:rsidRPr="002E08F5">
        <w:rPr>
          <w:rFonts w:asciiTheme="minorHAnsi" w:hAnsiTheme="minorHAnsi"/>
          <w:sz w:val="22"/>
          <w:szCs w:val="22"/>
          <w:lang w:val="en-AU"/>
        </w:rPr>
        <w:t xml:space="preserve"> of moving data around</w:t>
      </w:r>
      <w:r w:rsidR="00CE7154" w:rsidRPr="002E08F5">
        <w:rPr>
          <w:rFonts w:asciiTheme="minorHAnsi" w:hAnsiTheme="minorHAnsi"/>
          <w:sz w:val="22"/>
          <w:szCs w:val="22"/>
          <w:lang w:val="en-AU"/>
        </w:rPr>
        <w:t xml:space="preserve"> is not feasible, and the Study should</w:t>
      </w:r>
      <w:r w:rsidR="005502CC" w:rsidRPr="002E08F5">
        <w:rPr>
          <w:rFonts w:asciiTheme="minorHAnsi" w:hAnsiTheme="minorHAnsi"/>
          <w:sz w:val="22"/>
          <w:szCs w:val="22"/>
          <w:lang w:val="en-AU"/>
        </w:rPr>
        <w:t xml:space="preserve"> </w:t>
      </w:r>
      <w:r w:rsidR="00D3178E" w:rsidRPr="002E08F5">
        <w:rPr>
          <w:rFonts w:asciiTheme="minorHAnsi" w:hAnsiTheme="minorHAnsi"/>
          <w:sz w:val="22"/>
          <w:szCs w:val="22"/>
          <w:lang w:val="en-AU"/>
        </w:rPr>
        <w:t>illustrate the</w:t>
      </w:r>
      <w:r w:rsidR="00CE7154" w:rsidRPr="002E08F5">
        <w:rPr>
          <w:rFonts w:asciiTheme="minorHAnsi" w:hAnsiTheme="minorHAnsi"/>
          <w:sz w:val="22"/>
          <w:szCs w:val="22"/>
          <w:lang w:val="en-AU"/>
        </w:rPr>
        <w:t xml:space="preserve"> alternatives – though it is just </w:t>
      </w:r>
      <w:r w:rsidR="007157F6" w:rsidRPr="002E08F5">
        <w:rPr>
          <w:rFonts w:asciiTheme="minorHAnsi" w:hAnsiTheme="minorHAnsi"/>
          <w:sz w:val="22"/>
          <w:szCs w:val="22"/>
          <w:lang w:val="en-AU"/>
        </w:rPr>
        <w:t>seed</w:t>
      </w:r>
      <w:r w:rsidR="00551BC3" w:rsidRPr="002E08F5">
        <w:rPr>
          <w:rFonts w:asciiTheme="minorHAnsi" w:hAnsiTheme="minorHAnsi"/>
          <w:sz w:val="22"/>
          <w:szCs w:val="22"/>
          <w:lang w:val="en-AU"/>
        </w:rPr>
        <w:t>ing the process</w:t>
      </w:r>
      <w:r w:rsidR="006D518E" w:rsidRPr="002E08F5">
        <w:rPr>
          <w:rFonts w:asciiTheme="minorHAnsi" w:hAnsiTheme="minorHAnsi"/>
          <w:sz w:val="22"/>
          <w:szCs w:val="22"/>
          <w:lang w:val="en-AU"/>
        </w:rPr>
        <w:t>, and it is expected that it will evolve over time.</w:t>
      </w:r>
    </w:p>
    <w:p w14:paraId="09EE4A59" w14:textId="33B9F43C" w:rsidR="00F461AE" w:rsidRPr="002E08F5" w:rsidRDefault="00F461AE" w:rsidP="00733604">
      <w:pPr>
        <w:numPr>
          <w:ilvl w:val="0"/>
          <w:numId w:val="31"/>
        </w:numPr>
        <w:spacing w:after="120"/>
        <w:rPr>
          <w:rFonts w:asciiTheme="minorHAnsi" w:hAnsiTheme="minorHAnsi"/>
          <w:sz w:val="22"/>
          <w:szCs w:val="22"/>
          <w:lang w:val="en-AU"/>
        </w:rPr>
      </w:pPr>
      <w:r w:rsidRPr="002E08F5">
        <w:rPr>
          <w:rFonts w:asciiTheme="minorHAnsi" w:hAnsiTheme="minorHAnsi"/>
          <w:sz w:val="22"/>
          <w:szCs w:val="22"/>
          <w:lang w:val="en-AU"/>
        </w:rPr>
        <w:t>Brian noted that the business as usual scenario is to provide unprocessed data, where Scenarios 1 and 2 are focused on analysis ready data.</w:t>
      </w:r>
      <w:r w:rsidR="005A30F1" w:rsidRPr="002E08F5">
        <w:rPr>
          <w:rFonts w:asciiTheme="minorHAnsi" w:hAnsiTheme="minorHAnsi"/>
          <w:sz w:val="22"/>
          <w:szCs w:val="22"/>
          <w:lang w:val="en-AU"/>
        </w:rPr>
        <w:t xml:space="preserve"> Doug noted that Scenario 1 is cloud based, where Scenario 2 is about bringing data to countries to process in country.</w:t>
      </w:r>
    </w:p>
    <w:p w14:paraId="2B6292B6" w14:textId="77777777" w:rsidR="001C44C2" w:rsidRPr="002E08F5" w:rsidRDefault="00201CC2" w:rsidP="00733604">
      <w:pPr>
        <w:numPr>
          <w:ilvl w:val="0"/>
          <w:numId w:val="31"/>
        </w:numPr>
        <w:spacing w:after="120"/>
        <w:rPr>
          <w:rFonts w:asciiTheme="minorHAnsi" w:hAnsiTheme="minorHAnsi"/>
          <w:sz w:val="22"/>
          <w:szCs w:val="22"/>
          <w:lang w:val="en-AU"/>
        </w:rPr>
      </w:pPr>
      <w:r w:rsidRPr="002E08F5">
        <w:rPr>
          <w:rFonts w:asciiTheme="minorHAnsi" w:hAnsiTheme="minorHAnsi"/>
          <w:sz w:val="22"/>
          <w:szCs w:val="22"/>
          <w:lang w:val="en-AU"/>
        </w:rPr>
        <w:t>Helmut noted that there are two user groups to consider – the REDD+ countries, and the donors. And both perspectives should be considered by the study.</w:t>
      </w:r>
      <w:r w:rsidR="006E2C22" w:rsidRPr="002E08F5">
        <w:rPr>
          <w:rFonts w:asciiTheme="minorHAnsi" w:hAnsiTheme="minorHAnsi"/>
          <w:sz w:val="22"/>
          <w:szCs w:val="22"/>
          <w:lang w:val="en-AU"/>
        </w:rPr>
        <w:t xml:space="preserve"> A consistent and coherent approach is important for donor countries.</w:t>
      </w:r>
      <w:r w:rsidR="00AF1630" w:rsidRPr="002E08F5">
        <w:rPr>
          <w:rFonts w:asciiTheme="minorHAnsi" w:hAnsiTheme="minorHAnsi"/>
          <w:sz w:val="22"/>
          <w:szCs w:val="22"/>
          <w:lang w:val="en-AU"/>
        </w:rPr>
        <w:t xml:space="preserve"> Scenario 1 delivers a much more consistent approach</w:t>
      </w:r>
      <w:r w:rsidR="006B36A3" w:rsidRPr="002E08F5">
        <w:rPr>
          <w:rFonts w:asciiTheme="minorHAnsi" w:hAnsiTheme="minorHAnsi"/>
          <w:sz w:val="22"/>
          <w:szCs w:val="22"/>
          <w:lang w:val="en-AU"/>
        </w:rPr>
        <w:t>, while Scenario 2 is likely to be more attractive for countries.</w:t>
      </w:r>
    </w:p>
    <w:p w14:paraId="53E5A9AC" w14:textId="32EAAF9A" w:rsidR="00201CC2" w:rsidRPr="002E08F5" w:rsidRDefault="003763BF" w:rsidP="00733604">
      <w:pPr>
        <w:numPr>
          <w:ilvl w:val="0"/>
          <w:numId w:val="31"/>
        </w:numPr>
        <w:spacing w:after="120"/>
        <w:rPr>
          <w:rFonts w:asciiTheme="minorHAnsi" w:hAnsiTheme="minorHAnsi"/>
          <w:sz w:val="22"/>
          <w:szCs w:val="22"/>
          <w:lang w:val="en-AU"/>
        </w:rPr>
      </w:pPr>
      <w:r w:rsidRPr="002E08F5">
        <w:rPr>
          <w:rFonts w:asciiTheme="minorHAnsi" w:hAnsiTheme="minorHAnsi"/>
          <w:sz w:val="22"/>
          <w:szCs w:val="22"/>
          <w:lang w:val="en-AU"/>
        </w:rPr>
        <w:t xml:space="preserve">The cost of delivery of Scenario 1 is likely to be less, and </w:t>
      </w:r>
      <w:r w:rsidR="008078CC" w:rsidRPr="002E08F5">
        <w:rPr>
          <w:rFonts w:asciiTheme="minorHAnsi" w:hAnsiTheme="minorHAnsi"/>
          <w:sz w:val="22"/>
          <w:szCs w:val="22"/>
          <w:lang w:val="en-AU"/>
        </w:rPr>
        <w:t>the macro scale cost of the Scenarios</w:t>
      </w:r>
      <w:r w:rsidRPr="002E08F5">
        <w:rPr>
          <w:rFonts w:asciiTheme="minorHAnsi" w:hAnsiTheme="minorHAnsi"/>
          <w:sz w:val="22"/>
          <w:szCs w:val="22"/>
          <w:lang w:val="en-AU"/>
        </w:rPr>
        <w:t xml:space="preserve"> </w:t>
      </w:r>
      <w:r w:rsidR="002C5CE5" w:rsidRPr="002E08F5">
        <w:rPr>
          <w:rFonts w:asciiTheme="minorHAnsi" w:hAnsiTheme="minorHAnsi"/>
          <w:sz w:val="22"/>
          <w:szCs w:val="22"/>
          <w:lang w:val="en-AU"/>
        </w:rPr>
        <w:t>should be</w:t>
      </w:r>
      <w:r w:rsidR="001F04B1" w:rsidRPr="002E08F5">
        <w:rPr>
          <w:rFonts w:asciiTheme="minorHAnsi" w:hAnsiTheme="minorHAnsi"/>
          <w:sz w:val="22"/>
          <w:szCs w:val="22"/>
          <w:lang w:val="en-AU"/>
        </w:rPr>
        <w:t xml:space="preserve"> </w:t>
      </w:r>
      <w:r w:rsidR="008078CC" w:rsidRPr="002E08F5">
        <w:rPr>
          <w:rFonts w:asciiTheme="minorHAnsi" w:hAnsiTheme="minorHAnsi"/>
          <w:sz w:val="22"/>
          <w:szCs w:val="22"/>
          <w:lang w:val="en-AU"/>
        </w:rPr>
        <w:t>addressed by the Study</w:t>
      </w:r>
      <w:r w:rsidR="002C5CE5" w:rsidRPr="002E08F5">
        <w:rPr>
          <w:rFonts w:asciiTheme="minorHAnsi" w:hAnsiTheme="minorHAnsi"/>
          <w:sz w:val="22"/>
          <w:szCs w:val="22"/>
          <w:lang w:val="en-AU"/>
        </w:rPr>
        <w:t>.</w:t>
      </w:r>
      <w:r w:rsidR="001C44C2" w:rsidRPr="002E08F5">
        <w:rPr>
          <w:rFonts w:asciiTheme="minorHAnsi" w:hAnsiTheme="minorHAnsi"/>
          <w:sz w:val="22"/>
          <w:szCs w:val="22"/>
          <w:lang w:val="en-AU"/>
        </w:rPr>
        <w:t xml:space="preserve"> </w:t>
      </w:r>
      <w:r w:rsidR="000B7603" w:rsidRPr="002E08F5">
        <w:rPr>
          <w:rFonts w:asciiTheme="minorHAnsi" w:hAnsiTheme="minorHAnsi"/>
          <w:sz w:val="22"/>
          <w:szCs w:val="22"/>
          <w:lang w:val="en-AU"/>
        </w:rPr>
        <w:t>Doug noted is likely cheaper to address internet bottle</w:t>
      </w:r>
      <w:r w:rsidR="001C44C2" w:rsidRPr="002E08F5">
        <w:rPr>
          <w:rFonts w:asciiTheme="minorHAnsi" w:hAnsiTheme="minorHAnsi"/>
          <w:sz w:val="22"/>
          <w:szCs w:val="22"/>
          <w:lang w:val="en-AU"/>
        </w:rPr>
        <w:t>necks to provide access to cloud computing</w:t>
      </w:r>
      <w:r w:rsidR="00B64813" w:rsidRPr="002E08F5">
        <w:rPr>
          <w:rFonts w:asciiTheme="minorHAnsi" w:hAnsiTheme="minorHAnsi"/>
          <w:sz w:val="22"/>
          <w:szCs w:val="22"/>
          <w:lang w:val="en-AU"/>
        </w:rPr>
        <w:t xml:space="preserve"> tha</w:t>
      </w:r>
      <w:r w:rsidR="00423B8F" w:rsidRPr="002E08F5">
        <w:rPr>
          <w:rFonts w:asciiTheme="minorHAnsi" w:hAnsiTheme="minorHAnsi"/>
          <w:sz w:val="22"/>
          <w:szCs w:val="22"/>
          <w:lang w:val="en-AU"/>
        </w:rPr>
        <w:t>n to deliver data and servers to countries.</w:t>
      </w:r>
    </w:p>
    <w:p w14:paraId="179D6457" w14:textId="287BFA07" w:rsidR="00423B8F" w:rsidRPr="002E08F5" w:rsidRDefault="00FA368E" w:rsidP="00733604">
      <w:pPr>
        <w:numPr>
          <w:ilvl w:val="0"/>
          <w:numId w:val="31"/>
        </w:numPr>
        <w:spacing w:after="120"/>
        <w:rPr>
          <w:rFonts w:asciiTheme="minorHAnsi" w:hAnsiTheme="minorHAnsi"/>
          <w:sz w:val="22"/>
          <w:szCs w:val="22"/>
          <w:lang w:val="en-AU"/>
        </w:rPr>
      </w:pPr>
      <w:r w:rsidRPr="002E08F5">
        <w:rPr>
          <w:rFonts w:asciiTheme="minorHAnsi" w:hAnsiTheme="minorHAnsi"/>
          <w:sz w:val="22"/>
          <w:szCs w:val="22"/>
          <w:lang w:val="en-AU"/>
        </w:rPr>
        <w:t xml:space="preserve">The intent of the report is to display the problem and describe </w:t>
      </w:r>
      <w:r w:rsidR="00A95395" w:rsidRPr="002E08F5">
        <w:rPr>
          <w:rFonts w:asciiTheme="minorHAnsi" w:hAnsiTheme="minorHAnsi"/>
          <w:sz w:val="22"/>
          <w:szCs w:val="22"/>
          <w:lang w:val="en-AU"/>
        </w:rPr>
        <w:t>potential solutions</w:t>
      </w:r>
      <w:r w:rsidRPr="002E08F5">
        <w:rPr>
          <w:rFonts w:asciiTheme="minorHAnsi" w:hAnsiTheme="minorHAnsi"/>
          <w:sz w:val="22"/>
          <w:szCs w:val="22"/>
          <w:lang w:val="en-AU"/>
        </w:rPr>
        <w:t xml:space="preserve"> for implementation, but the </w:t>
      </w:r>
      <w:r w:rsidR="00555246" w:rsidRPr="002E08F5">
        <w:rPr>
          <w:rFonts w:asciiTheme="minorHAnsi" w:hAnsiTheme="minorHAnsi"/>
          <w:sz w:val="22"/>
          <w:szCs w:val="22"/>
          <w:lang w:val="en-AU"/>
        </w:rPr>
        <w:t xml:space="preserve">details will remain to be coordinated. </w:t>
      </w:r>
      <w:r w:rsidR="002B23BE" w:rsidRPr="002E08F5">
        <w:rPr>
          <w:rFonts w:asciiTheme="minorHAnsi" w:hAnsiTheme="minorHAnsi"/>
          <w:sz w:val="22"/>
          <w:szCs w:val="22"/>
          <w:lang w:val="en-AU"/>
        </w:rPr>
        <w:t>The likely implementation bodies are the likes of USGS and the EC.</w:t>
      </w:r>
      <w:r w:rsidR="0041265A" w:rsidRPr="002E08F5">
        <w:rPr>
          <w:rFonts w:asciiTheme="minorHAnsi" w:hAnsiTheme="minorHAnsi"/>
          <w:sz w:val="22"/>
          <w:szCs w:val="22"/>
          <w:lang w:val="en-AU"/>
        </w:rPr>
        <w:t xml:space="preserve"> </w:t>
      </w:r>
      <w:r w:rsidR="00047F9C" w:rsidRPr="002E08F5">
        <w:rPr>
          <w:rFonts w:asciiTheme="minorHAnsi" w:hAnsiTheme="minorHAnsi"/>
          <w:sz w:val="22"/>
          <w:szCs w:val="22"/>
          <w:lang w:val="en-AU"/>
        </w:rPr>
        <w:t>Existing a</w:t>
      </w:r>
      <w:r w:rsidR="0041265A" w:rsidRPr="002E08F5">
        <w:rPr>
          <w:rFonts w:asciiTheme="minorHAnsi" w:hAnsiTheme="minorHAnsi"/>
          <w:sz w:val="22"/>
          <w:szCs w:val="22"/>
          <w:lang w:val="en-AU"/>
        </w:rPr>
        <w:t>ctivities like NASA SERVIR should also be considered.</w:t>
      </w:r>
    </w:p>
    <w:p w14:paraId="7085514B" w14:textId="46B1E2F2" w:rsidR="006D518E" w:rsidRPr="002E08F5" w:rsidRDefault="00AB0206" w:rsidP="00733604">
      <w:pPr>
        <w:numPr>
          <w:ilvl w:val="0"/>
          <w:numId w:val="31"/>
        </w:numPr>
        <w:spacing w:after="120"/>
        <w:rPr>
          <w:rFonts w:asciiTheme="minorHAnsi" w:hAnsiTheme="minorHAnsi"/>
          <w:sz w:val="22"/>
          <w:szCs w:val="22"/>
          <w:lang w:val="en-AU"/>
        </w:rPr>
      </w:pPr>
      <w:r w:rsidRPr="002E08F5">
        <w:rPr>
          <w:rFonts w:asciiTheme="minorHAnsi" w:hAnsiTheme="minorHAnsi"/>
          <w:sz w:val="22"/>
          <w:szCs w:val="22"/>
          <w:lang w:val="en-AU"/>
        </w:rPr>
        <w:t xml:space="preserve">Carley </w:t>
      </w:r>
      <w:r w:rsidR="00AA716F" w:rsidRPr="002E08F5">
        <w:rPr>
          <w:rFonts w:asciiTheme="minorHAnsi" w:hAnsiTheme="minorHAnsi"/>
          <w:sz w:val="22"/>
          <w:szCs w:val="22"/>
          <w:lang w:val="en-AU"/>
        </w:rPr>
        <w:t xml:space="preserve">Green </w:t>
      </w:r>
      <w:r w:rsidRPr="002E08F5">
        <w:rPr>
          <w:rFonts w:asciiTheme="minorHAnsi" w:hAnsiTheme="minorHAnsi"/>
          <w:sz w:val="22"/>
          <w:szCs w:val="22"/>
          <w:lang w:val="en-AU"/>
        </w:rPr>
        <w:t>noted</w:t>
      </w:r>
      <w:r w:rsidR="00A80154" w:rsidRPr="002E08F5">
        <w:rPr>
          <w:rFonts w:asciiTheme="minorHAnsi" w:hAnsiTheme="minorHAnsi"/>
          <w:sz w:val="22"/>
          <w:szCs w:val="22"/>
          <w:lang w:val="en-AU"/>
        </w:rPr>
        <w:t xml:space="preserve"> that both Scenario 1 and 2 came up at the SilvaCarbon workshop last week in Vietnam (for both forests and agriculture)</w:t>
      </w:r>
      <w:r w:rsidR="008E4B52" w:rsidRPr="002E08F5">
        <w:rPr>
          <w:rFonts w:asciiTheme="minorHAnsi" w:hAnsiTheme="minorHAnsi"/>
          <w:sz w:val="22"/>
          <w:szCs w:val="22"/>
          <w:lang w:val="en-AU"/>
        </w:rPr>
        <w:t xml:space="preserve">, and the three scenarios being considered are </w:t>
      </w:r>
      <w:r w:rsidR="008C72F7" w:rsidRPr="002E08F5">
        <w:rPr>
          <w:rFonts w:asciiTheme="minorHAnsi" w:hAnsiTheme="minorHAnsi"/>
          <w:sz w:val="22"/>
          <w:szCs w:val="22"/>
          <w:lang w:val="en-AU"/>
        </w:rPr>
        <w:t xml:space="preserve">realistic and will be helpful for </w:t>
      </w:r>
      <w:r w:rsidR="00856C9B" w:rsidRPr="002E08F5">
        <w:rPr>
          <w:rFonts w:asciiTheme="minorHAnsi" w:hAnsiTheme="minorHAnsi"/>
          <w:sz w:val="22"/>
          <w:szCs w:val="22"/>
          <w:lang w:val="en-AU"/>
        </w:rPr>
        <w:t xml:space="preserve">countries. </w:t>
      </w:r>
      <w:r w:rsidR="000E153E" w:rsidRPr="002E08F5">
        <w:rPr>
          <w:rFonts w:asciiTheme="minorHAnsi" w:hAnsiTheme="minorHAnsi"/>
          <w:sz w:val="22"/>
          <w:szCs w:val="22"/>
          <w:lang w:val="en-AU"/>
        </w:rPr>
        <w:t xml:space="preserve">There was concern around </w:t>
      </w:r>
      <w:r w:rsidR="00513770" w:rsidRPr="002E08F5">
        <w:rPr>
          <w:rFonts w:asciiTheme="minorHAnsi" w:hAnsiTheme="minorHAnsi"/>
          <w:sz w:val="22"/>
          <w:szCs w:val="22"/>
          <w:lang w:val="en-AU"/>
        </w:rPr>
        <w:t xml:space="preserve">the initial costs associated with Scenario 2 in procuring infrastructure, </w:t>
      </w:r>
      <w:r w:rsidR="00DF230C" w:rsidRPr="002E08F5">
        <w:rPr>
          <w:rFonts w:asciiTheme="minorHAnsi" w:hAnsiTheme="minorHAnsi"/>
          <w:sz w:val="22"/>
          <w:szCs w:val="22"/>
          <w:lang w:val="en-AU"/>
        </w:rPr>
        <w:t>and also around the uncertainty around the availability and cost of cloud services in Scenario 1.</w:t>
      </w:r>
    </w:p>
    <w:p w14:paraId="425E2EFB" w14:textId="75CABF70" w:rsidR="00D52FCB" w:rsidRPr="002E08F5" w:rsidRDefault="00506965" w:rsidP="00733604">
      <w:pPr>
        <w:numPr>
          <w:ilvl w:val="0"/>
          <w:numId w:val="31"/>
        </w:numPr>
        <w:spacing w:after="120"/>
        <w:rPr>
          <w:rFonts w:asciiTheme="minorHAnsi" w:hAnsiTheme="minorHAnsi"/>
          <w:sz w:val="22"/>
          <w:szCs w:val="22"/>
          <w:lang w:val="en-AU"/>
        </w:rPr>
      </w:pPr>
      <w:r w:rsidRPr="002E08F5">
        <w:rPr>
          <w:rFonts w:asciiTheme="minorHAnsi" w:hAnsiTheme="minorHAnsi"/>
          <w:sz w:val="22"/>
          <w:szCs w:val="22"/>
          <w:lang w:val="en-AU"/>
        </w:rPr>
        <w:t xml:space="preserve">Stephen noted that while space agency </w:t>
      </w:r>
      <w:r w:rsidR="001D71D8" w:rsidRPr="002E08F5">
        <w:rPr>
          <w:rFonts w:asciiTheme="minorHAnsi" w:hAnsiTheme="minorHAnsi"/>
          <w:sz w:val="22"/>
          <w:szCs w:val="22"/>
          <w:lang w:val="en-AU"/>
        </w:rPr>
        <w:t>efficiencies</w:t>
      </w:r>
      <w:r w:rsidRPr="002E08F5">
        <w:rPr>
          <w:rFonts w:asciiTheme="minorHAnsi" w:hAnsiTheme="minorHAnsi"/>
          <w:sz w:val="22"/>
          <w:szCs w:val="22"/>
          <w:lang w:val="en-AU"/>
        </w:rPr>
        <w:t xml:space="preserve"> are important, the focus is about removing the barriers to access to the data.</w:t>
      </w:r>
    </w:p>
    <w:p w14:paraId="6BDF5114" w14:textId="47767A25" w:rsidR="005502CC" w:rsidRPr="002E08F5" w:rsidRDefault="00BB27E1" w:rsidP="00733604">
      <w:pPr>
        <w:numPr>
          <w:ilvl w:val="0"/>
          <w:numId w:val="31"/>
        </w:numPr>
        <w:spacing w:after="120"/>
        <w:rPr>
          <w:rFonts w:asciiTheme="minorHAnsi" w:hAnsiTheme="minorHAnsi"/>
          <w:sz w:val="22"/>
          <w:szCs w:val="22"/>
          <w:lang w:val="en-AU"/>
        </w:rPr>
      </w:pPr>
      <w:r w:rsidRPr="002E08F5">
        <w:rPr>
          <w:rFonts w:asciiTheme="minorHAnsi" w:hAnsiTheme="minorHAnsi"/>
          <w:sz w:val="22"/>
          <w:szCs w:val="22"/>
          <w:lang w:val="en-AU"/>
        </w:rPr>
        <w:t xml:space="preserve">The question of how to engage </w:t>
      </w:r>
      <w:r w:rsidR="00C75688" w:rsidRPr="002E08F5">
        <w:rPr>
          <w:rFonts w:asciiTheme="minorHAnsi" w:hAnsiTheme="minorHAnsi"/>
          <w:sz w:val="22"/>
          <w:szCs w:val="22"/>
          <w:lang w:val="en-AU"/>
        </w:rPr>
        <w:t>users like</w:t>
      </w:r>
      <w:r w:rsidRPr="002E08F5">
        <w:rPr>
          <w:rFonts w:asciiTheme="minorHAnsi" w:hAnsiTheme="minorHAnsi"/>
          <w:sz w:val="22"/>
          <w:szCs w:val="22"/>
          <w:lang w:val="en-AU"/>
        </w:rPr>
        <w:t xml:space="preserve"> FAO in </w:t>
      </w:r>
      <w:r w:rsidR="00C75688" w:rsidRPr="002E08F5">
        <w:rPr>
          <w:rFonts w:asciiTheme="minorHAnsi" w:hAnsiTheme="minorHAnsi"/>
          <w:sz w:val="22"/>
          <w:szCs w:val="22"/>
          <w:lang w:val="en-AU"/>
        </w:rPr>
        <w:t>this process</w:t>
      </w:r>
      <w:r w:rsidR="006B6B68" w:rsidRPr="002E08F5">
        <w:rPr>
          <w:rFonts w:asciiTheme="minorHAnsi" w:hAnsiTheme="minorHAnsi"/>
          <w:sz w:val="22"/>
          <w:szCs w:val="22"/>
          <w:lang w:val="en-AU"/>
        </w:rPr>
        <w:t xml:space="preserve"> was raised</w:t>
      </w:r>
      <w:r w:rsidR="00C75688" w:rsidRPr="002E08F5">
        <w:rPr>
          <w:rFonts w:asciiTheme="minorHAnsi" w:hAnsiTheme="minorHAnsi"/>
          <w:sz w:val="22"/>
          <w:szCs w:val="22"/>
          <w:lang w:val="en-AU"/>
        </w:rPr>
        <w:t>, and Gene suggested that we can engage by being successful.</w:t>
      </w:r>
      <w:r w:rsidR="00D1252F" w:rsidRPr="002E08F5">
        <w:rPr>
          <w:rFonts w:asciiTheme="minorHAnsi" w:hAnsiTheme="minorHAnsi"/>
          <w:sz w:val="22"/>
          <w:szCs w:val="22"/>
          <w:lang w:val="en-AU"/>
        </w:rPr>
        <w:t xml:space="preserve"> </w:t>
      </w:r>
      <w:r w:rsidR="00180330" w:rsidRPr="002E08F5">
        <w:rPr>
          <w:rFonts w:asciiTheme="minorHAnsi" w:hAnsiTheme="minorHAnsi"/>
          <w:sz w:val="22"/>
          <w:szCs w:val="22"/>
          <w:lang w:val="en-AU"/>
        </w:rPr>
        <w:t>Where success means providing a business model that better</w:t>
      </w:r>
      <w:r w:rsidR="00D1252F" w:rsidRPr="002E08F5">
        <w:rPr>
          <w:rFonts w:asciiTheme="minorHAnsi" w:hAnsiTheme="minorHAnsi"/>
          <w:sz w:val="22"/>
          <w:szCs w:val="22"/>
          <w:lang w:val="en-AU"/>
        </w:rPr>
        <w:t xml:space="preserve"> addresses their requirements.</w:t>
      </w:r>
    </w:p>
    <w:p w14:paraId="4625CB9B" w14:textId="741C88E8" w:rsidR="00D1252F" w:rsidRPr="002E08F5" w:rsidRDefault="00AD3156" w:rsidP="00733604">
      <w:pPr>
        <w:numPr>
          <w:ilvl w:val="0"/>
          <w:numId w:val="31"/>
        </w:numPr>
        <w:spacing w:after="120"/>
        <w:rPr>
          <w:rFonts w:asciiTheme="minorHAnsi" w:hAnsiTheme="minorHAnsi"/>
          <w:sz w:val="22"/>
          <w:szCs w:val="22"/>
          <w:lang w:val="en-AU"/>
        </w:rPr>
      </w:pPr>
      <w:r w:rsidRPr="002E08F5">
        <w:rPr>
          <w:rFonts w:asciiTheme="minorHAnsi" w:hAnsiTheme="minorHAnsi"/>
          <w:sz w:val="22"/>
          <w:szCs w:val="22"/>
          <w:lang w:val="en-AU"/>
        </w:rPr>
        <w:t xml:space="preserve">Helmut suggested that there may be some additional parameters of interest for the study – scalability and co-application, and data </w:t>
      </w:r>
      <w:r w:rsidR="004567CB" w:rsidRPr="002E08F5">
        <w:rPr>
          <w:rFonts w:asciiTheme="minorHAnsi" w:hAnsiTheme="minorHAnsi"/>
          <w:sz w:val="22"/>
          <w:szCs w:val="22"/>
          <w:lang w:val="en-AU"/>
        </w:rPr>
        <w:t>security</w:t>
      </w:r>
      <w:r w:rsidR="002A265A" w:rsidRPr="002E08F5">
        <w:rPr>
          <w:rFonts w:asciiTheme="minorHAnsi" w:hAnsiTheme="minorHAnsi"/>
          <w:sz w:val="22"/>
          <w:szCs w:val="22"/>
          <w:lang w:val="en-AU"/>
        </w:rPr>
        <w:t xml:space="preserve"> and commercial data</w:t>
      </w:r>
      <w:r w:rsidR="004567CB" w:rsidRPr="002E08F5">
        <w:rPr>
          <w:rFonts w:asciiTheme="minorHAnsi" w:hAnsiTheme="minorHAnsi"/>
          <w:sz w:val="22"/>
          <w:szCs w:val="22"/>
          <w:lang w:val="en-AU"/>
        </w:rPr>
        <w:t>.</w:t>
      </w:r>
      <w:r w:rsidR="00CD33B4" w:rsidRPr="002E08F5">
        <w:rPr>
          <w:rFonts w:asciiTheme="minorHAnsi" w:hAnsiTheme="minorHAnsi"/>
          <w:sz w:val="22"/>
          <w:szCs w:val="22"/>
          <w:lang w:val="en-AU"/>
        </w:rPr>
        <w:t xml:space="preserve"> They are not easy to tackle, but they should be considered.</w:t>
      </w:r>
    </w:p>
    <w:p w14:paraId="12E9F67C" w14:textId="216EC7CE" w:rsidR="004567CB" w:rsidRPr="002E08F5" w:rsidRDefault="00E9201E" w:rsidP="00733604">
      <w:pPr>
        <w:numPr>
          <w:ilvl w:val="0"/>
          <w:numId w:val="31"/>
        </w:numPr>
        <w:spacing w:after="120"/>
        <w:rPr>
          <w:rFonts w:asciiTheme="minorHAnsi" w:hAnsiTheme="minorHAnsi"/>
          <w:sz w:val="22"/>
          <w:szCs w:val="22"/>
          <w:lang w:val="en-AU"/>
        </w:rPr>
      </w:pPr>
      <w:r w:rsidRPr="002E08F5">
        <w:rPr>
          <w:rFonts w:asciiTheme="minorHAnsi" w:hAnsiTheme="minorHAnsi"/>
          <w:sz w:val="22"/>
          <w:szCs w:val="22"/>
          <w:lang w:val="en-AU"/>
        </w:rPr>
        <w:t>It is likely that one of the key elements of the approach to these scenarios</w:t>
      </w:r>
      <w:r w:rsidR="00DE2AD5" w:rsidRPr="002E08F5">
        <w:rPr>
          <w:rFonts w:asciiTheme="minorHAnsi" w:hAnsiTheme="minorHAnsi"/>
          <w:sz w:val="22"/>
          <w:szCs w:val="22"/>
          <w:lang w:val="en-AU"/>
        </w:rPr>
        <w:t xml:space="preserve"> </w:t>
      </w:r>
      <w:r w:rsidR="00D005E0" w:rsidRPr="002E08F5">
        <w:rPr>
          <w:rFonts w:asciiTheme="minorHAnsi" w:hAnsiTheme="minorHAnsi"/>
          <w:sz w:val="22"/>
          <w:szCs w:val="22"/>
          <w:lang w:val="en-AU"/>
        </w:rPr>
        <w:t xml:space="preserve">will be the need to co-locate the </w:t>
      </w:r>
      <w:r w:rsidR="00EC4DDD" w:rsidRPr="002E08F5">
        <w:rPr>
          <w:rFonts w:asciiTheme="minorHAnsi" w:hAnsiTheme="minorHAnsi"/>
          <w:sz w:val="22"/>
          <w:szCs w:val="22"/>
          <w:lang w:val="en-AU"/>
        </w:rPr>
        <w:t xml:space="preserve">data, and that there will be </w:t>
      </w:r>
      <w:r w:rsidR="009E3A31" w:rsidRPr="002E08F5">
        <w:rPr>
          <w:rFonts w:asciiTheme="minorHAnsi" w:hAnsiTheme="minorHAnsi"/>
          <w:sz w:val="22"/>
          <w:szCs w:val="22"/>
          <w:lang w:val="en-AU"/>
        </w:rPr>
        <w:t>co-location of the Landsat and Sentinel datasets.</w:t>
      </w:r>
    </w:p>
    <w:p w14:paraId="5354E05A" w14:textId="54DA3249" w:rsidR="00E11376" w:rsidRPr="002E08F5" w:rsidRDefault="00CB3AB7" w:rsidP="00733604">
      <w:pPr>
        <w:numPr>
          <w:ilvl w:val="0"/>
          <w:numId w:val="31"/>
        </w:numPr>
        <w:spacing w:after="120"/>
        <w:rPr>
          <w:rFonts w:asciiTheme="minorHAnsi" w:hAnsiTheme="minorHAnsi"/>
          <w:sz w:val="22"/>
          <w:szCs w:val="22"/>
          <w:lang w:val="en-AU"/>
        </w:rPr>
      </w:pPr>
      <w:r w:rsidRPr="002E08F5">
        <w:rPr>
          <w:rFonts w:asciiTheme="minorHAnsi" w:hAnsiTheme="minorHAnsi"/>
          <w:sz w:val="22"/>
          <w:szCs w:val="22"/>
          <w:lang w:val="en-AU"/>
        </w:rPr>
        <w:t>There was a discussion on the role of Global Forest Products (</w:t>
      </w:r>
      <w:r w:rsidR="002A745F" w:rsidRPr="002E08F5">
        <w:rPr>
          <w:rFonts w:asciiTheme="minorHAnsi" w:hAnsiTheme="minorHAnsi"/>
          <w:sz w:val="22"/>
          <w:szCs w:val="22"/>
          <w:lang w:val="en-AU"/>
        </w:rPr>
        <w:t>e.g. Hansen), and</w:t>
      </w:r>
      <w:r w:rsidR="00CC0712" w:rsidRPr="002E08F5">
        <w:rPr>
          <w:rFonts w:asciiTheme="minorHAnsi" w:hAnsiTheme="minorHAnsi"/>
          <w:sz w:val="22"/>
          <w:szCs w:val="22"/>
          <w:lang w:val="en-AU"/>
        </w:rPr>
        <w:t xml:space="preserve"> it was noted that </w:t>
      </w:r>
      <w:r w:rsidR="002A745F" w:rsidRPr="002E08F5">
        <w:rPr>
          <w:rFonts w:asciiTheme="minorHAnsi" w:hAnsiTheme="minorHAnsi"/>
          <w:sz w:val="22"/>
          <w:szCs w:val="22"/>
          <w:lang w:val="en-AU"/>
        </w:rPr>
        <w:t xml:space="preserve">while </w:t>
      </w:r>
      <w:r w:rsidR="0050536E" w:rsidRPr="002E08F5">
        <w:rPr>
          <w:rFonts w:asciiTheme="minorHAnsi" w:hAnsiTheme="minorHAnsi"/>
          <w:sz w:val="22"/>
          <w:szCs w:val="22"/>
          <w:lang w:val="en-AU"/>
        </w:rPr>
        <w:t>these products can provide</w:t>
      </w:r>
      <w:r w:rsidR="002A745F" w:rsidRPr="002E08F5">
        <w:rPr>
          <w:rFonts w:asciiTheme="minorHAnsi" w:hAnsiTheme="minorHAnsi"/>
          <w:sz w:val="22"/>
          <w:szCs w:val="22"/>
          <w:lang w:val="en-AU"/>
        </w:rPr>
        <w:t xml:space="preserve"> a</w:t>
      </w:r>
      <w:r w:rsidRPr="002E08F5">
        <w:rPr>
          <w:rFonts w:asciiTheme="minorHAnsi" w:hAnsiTheme="minorHAnsi"/>
          <w:sz w:val="22"/>
          <w:szCs w:val="22"/>
          <w:lang w:val="en-AU"/>
        </w:rPr>
        <w:t xml:space="preserve"> good ancillary layer, </w:t>
      </w:r>
      <w:r w:rsidR="00775262" w:rsidRPr="002E08F5">
        <w:rPr>
          <w:rFonts w:asciiTheme="minorHAnsi" w:hAnsiTheme="minorHAnsi"/>
          <w:sz w:val="22"/>
          <w:szCs w:val="22"/>
          <w:lang w:val="en-AU"/>
        </w:rPr>
        <w:t>they</w:t>
      </w:r>
      <w:r w:rsidRPr="002E08F5">
        <w:rPr>
          <w:rFonts w:asciiTheme="minorHAnsi" w:hAnsiTheme="minorHAnsi"/>
          <w:sz w:val="22"/>
          <w:szCs w:val="22"/>
          <w:lang w:val="en-AU"/>
        </w:rPr>
        <w:t xml:space="preserve"> cannot </w:t>
      </w:r>
      <w:r w:rsidR="007B5E09" w:rsidRPr="002E08F5">
        <w:rPr>
          <w:rFonts w:asciiTheme="minorHAnsi" w:hAnsiTheme="minorHAnsi"/>
          <w:sz w:val="22"/>
          <w:szCs w:val="22"/>
          <w:lang w:val="en-AU"/>
        </w:rPr>
        <w:t xml:space="preserve">currently </w:t>
      </w:r>
      <w:r w:rsidRPr="002E08F5">
        <w:rPr>
          <w:rFonts w:asciiTheme="minorHAnsi" w:hAnsiTheme="minorHAnsi"/>
          <w:sz w:val="22"/>
          <w:szCs w:val="22"/>
          <w:lang w:val="en-AU"/>
        </w:rPr>
        <w:t xml:space="preserve">be used </w:t>
      </w:r>
      <w:r w:rsidR="00A26BF8" w:rsidRPr="002E08F5">
        <w:rPr>
          <w:rFonts w:asciiTheme="minorHAnsi" w:hAnsiTheme="minorHAnsi"/>
          <w:sz w:val="22"/>
          <w:szCs w:val="22"/>
          <w:lang w:val="en-AU"/>
        </w:rPr>
        <w:t>to derive the classes required for national MRV.</w:t>
      </w:r>
      <w:r w:rsidR="007D35BF" w:rsidRPr="002E08F5">
        <w:rPr>
          <w:rFonts w:asciiTheme="minorHAnsi" w:hAnsiTheme="minorHAnsi"/>
          <w:sz w:val="22"/>
          <w:szCs w:val="22"/>
          <w:lang w:val="en-AU"/>
        </w:rPr>
        <w:t xml:space="preserve"> Brice noted that th</w:t>
      </w:r>
      <w:r w:rsidR="00145987" w:rsidRPr="002E08F5">
        <w:rPr>
          <w:rFonts w:asciiTheme="minorHAnsi" w:hAnsiTheme="minorHAnsi"/>
          <w:sz w:val="22"/>
          <w:szCs w:val="22"/>
          <w:lang w:val="en-AU"/>
        </w:rPr>
        <w:t>e upcoming R&amp;D</w:t>
      </w:r>
      <w:r w:rsidR="00C01418" w:rsidRPr="002E08F5">
        <w:rPr>
          <w:rFonts w:asciiTheme="minorHAnsi" w:hAnsiTheme="minorHAnsi"/>
          <w:sz w:val="22"/>
          <w:szCs w:val="22"/>
          <w:lang w:val="en-AU"/>
        </w:rPr>
        <w:t xml:space="preserve"> workshop </w:t>
      </w:r>
      <w:r w:rsidR="00D50362" w:rsidRPr="002E08F5">
        <w:rPr>
          <w:rFonts w:asciiTheme="minorHAnsi" w:hAnsiTheme="minorHAnsi"/>
          <w:sz w:val="22"/>
          <w:szCs w:val="22"/>
          <w:lang w:val="en-AU"/>
        </w:rPr>
        <w:t>will address this topic, and also noted that there is an emerging global biomass product which may be of interest.</w:t>
      </w:r>
    </w:p>
    <w:p w14:paraId="0DE515B7" w14:textId="6ADF2A44" w:rsidR="003E2EB8" w:rsidRPr="002E08F5" w:rsidRDefault="003E2EB8" w:rsidP="00733604">
      <w:pPr>
        <w:numPr>
          <w:ilvl w:val="0"/>
          <w:numId w:val="31"/>
        </w:numPr>
        <w:spacing w:after="120"/>
        <w:rPr>
          <w:rFonts w:asciiTheme="minorHAnsi" w:hAnsiTheme="minorHAnsi"/>
          <w:sz w:val="22"/>
          <w:szCs w:val="22"/>
          <w:lang w:val="en-AU"/>
        </w:rPr>
      </w:pPr>
      <w:r w:rsidRPr="002E08F5">
        <w:rPr>
          <w:rFonts w:asciiTheme="minorHAnsi" w:hAnsiTheme="minorHAnsi"/>
          <w:sz w:val="22"/>
          <w:szCs w:val="22"/>
          <w:lang w:val="en-AU"/>
        </w:rPr>
        <w:t xml:space="preserve">Helmut stressed that from the perspective of Germany </w:t>
      </w:r>
      <w:r w:rsidR="00BB7589" w:rsidRPr="002E08F5">
        <w:rPr>
          <w:rFonts w:asciiTheme="minorHAnsi" w:hAnsiTheme="minorHAnsi"/>
          <w:sz w:val="22"/>
          <w:szCs w:val="22"/>
          <w:lang w:val="en-AU"/>
        </w:rPr>
        <w:t xml:space="preserve">as a prospective donor to REDD+, </w:t>
      </w:r>
      <w:r w:rsidRPr="002E08F5">
        <w:rPr>
          <w:rFonts w:asciiTheme="minorHAnsi" w:hAnsiTheme="minorHAnsi"/>
          <w:sz w:val="22"/>
          <w:szCs w:val="22"/>
          <w:lang w:val="en-AU"/>
        </w:rPr>
        <w:t xml:space="preserve">the most important </w:t>
      </w:r>
      <w:r w:rsidR="0001344C" w:rsidRPr="002E08F5">
        <w:rPr>
          <w:rFonts w:asciiTheme="minorHAnsi" w:hAnsiTheme="minorHAnsi"/>
          <w:sz w:val="22"/>
          <w:szCs w:val="22"/>
          <w:lang w:val="en-AU"/>
        </w:rPr>
        <w:t>aspect of solutions to</w:t>
      </w:r>
      <w:r w:rsidR="001C7907" w:rsidRPr="002E08F5">
        <w:rPr>
          <w:rFonts w:asciiTheme="minorHAnsi" w:hAnsiTheme="minorHAnsi"/>
          <w:sz w:val="22"/>
          <w:szCs w:val="22"/>
          <w:lang w:val="en-AU"/>
        </w:rPr>
        <w:t xml:space="preserve"> the data handling issues raised by the</w:t>
      </w:r>
      <w:r w:rsidR="003B3A16" w:rsidRPr="002E08F5">
        <w:rPr>
          <w:rFonts w:asciiTheme="minorHAnsi" w:hAnsiTheme="minorHAnsi"/>
          <w:sz w:val="22"/>
          <w:szCs w:val="22"/>
          <w:lang w:val="en-AU"/>
        </w:rPr>
        <w:t xml:space="preserve"> Global Data Flows </w:t>
      </w:r>
      <w:r w:rsidR="00BB7589" w:rsidRPr="002E08F5">
        <w:rPr>
          <w:rFonts w:asciiTheme="minorHAnsi" w:hAnsiTheme="minorHAnsi"/>
          <w:sz w:val="22"/>
          <w:szCs w:val="22"/>
          <w:lang w:val="en-AU"/>
        </w:rPr>
        <w:t>is consistency.</w:t>
      </w:r>
    </w:p>
    <w:p w14:paraId="52AFC93C" w14:textId="3FC95BB4" w:rsidR="007E2BA7" w:rsidRPr="002E08F5" w:rsidRDefault="006E2CC7" w:rsidP="00C740A1">
      <w:pPr>
        <w:spacing w:after="120"/>
        <w:rPr>
          <w:rFonts w:asciiTheme="minorHAnsi" w:hAnsiTheme="minorHAnsi"/>
          <w:sz w:val="22"/>
          <w:szCs w:val="22"/>
          <w:lang w:val="en-AU"/>
        </w:rPr>
      </w:pPr>
      <w:r w:rsidRPr="002E08F5">
        <w:rPr>
          <w:rFonts w:asciiTheme="minorHAnsi" w:hAnsiTheme="minorHAnsi"/>
          <w:sz w:val="22"/>
          <w:szCs w:val="22"/>
          <w:lang w:val="en-AU"/>
        </w:rPr>
        <w:t xml:space="preserve">Gene noted that the next steps should involve engagement with capacity building </w:t>
      </w:r>
      <w:r w:rsidR="00F32477" w:rsidRPr="002E08F5">
        <w:rPr>
          <w:rFonts w:asciiTheme="minorHAnsi" w:hAnsiTheme="minorHAnsi"/>
          <w:sz w:val="22"/>
          <w:szCs w:val="22"/>
          <w:lang w:val="en-AU"/>
        </w:rPr>
        <w:t>groups (e.g. SilvaCarbon</w:t>
      </w:r>
      <w:r w:rsidR="005304AA" w:rsidRPr="002E08F5">
        <w:rPr>
          <w:rFonts w:asciiTheme="minorHAnsi" w:hAnsiTheme="minorHAnsi"/>
          <w:sz w:val="22"/>
          <w:szCs w:val="22"/>
          <w:lang w:val="en-AU"/>
        </w:rPr>
        <w:t>, FAO</w:t>
      </w:r>
      <w:r w:rsidR="00F32477" w:rsidRPr="002E08F5">
        <w:rPr>
          <w:rFonts w:asciiTheme="minorHAnsi" w:hAnsiTheme="minorHAnsi"/>
          <w:sz w:val="22"/>
          <w:szCs w:val="22"/>
          <w:lang w:val="en-AU"/>
        </w:rPr>
        <w:t>)</w:t>
      </w:r>
      <w:r w:rsidR="000D64C7" w:rsidRPr="002E08F5">
        <w:rPr>
          <w:rFonts w:asciiTheme="minorHAnsi" w:hAnsiTheme="minorHAnsi"/>
          <w:sz w:val="22"/>
          <w:szCs w:val="22"/>
          <w:lang w:val="en-AU"/>
        </w:rPr>
        <w:t xml:space="preserve"> </w:t>
      </w:r>
      <w:r w:rsidR="005304AA" w:rsidRPr="002E08F5">
        <w:rPr>
          <w:rFonts w:asciiTheme="minorHAnsi" w:hAnsiTheme="minorHAnsi"/>
          <w:sz w:val="22"/>
          <w:szCs w:val="22"/>
          <w:lang w:val="en-AU"/>
        </w:rPr>
        <w:t xml:space="preserve">and countries, </w:t>
      </w:r>
      <w:r w:rsidR="002D606A" w:rsidRPr="002E08F5">
        <w:rPr>
          <w:rFonts w:asciiTheme="minorHAnsi" w:hAnsiTheme="minorHAnsi"/>
          <w:sz w:val="22"/>
          <w:szCs w:val="22"/>
          <w:lang w:val="en-AU"/>
        </w:rPr>
        <w:t>and</w:t>
      </w:r>
      <w:r w:rsidR="00BF4774" w:rsidRPr="002E08F5">
        <w:rPr>
          <w:rFonts w:asciiTheme="minorHAnsi" w:hAnsiTheme="minorHAnsi"/>
          <w:sz w:val="22"/>
          <w:szCs w:val="22"/>
          <w:lang w:val="en-AU"/>
        </w:rPr>
        <w:t xml:space="preserve"> donors</w:t>
      </w:r>
      <w:r w:rsidR="002D606A" w:rsidRPr="002E08F5">
        <w:rPr>
          <w:rFonts w:asciiTheme="minorHAnsi" w:hAnsiTheme="minorHAnsi"/>
          <w:sz w:val="22"/>
          <w:szCs w:val="22"/>
          <w:lang w:val="en-AU"/>
        </w:rPr>
        <w:t xml:space="preserve"> (e.g. ADB, The World Bank, Norway, Germany)</w:t>
      </w:r>
      <w:r w:rsidR="00BF4774" w:rsidRPr="002E08F5">
        <w:rPr>
          <w:rFonts w:asciiTheme="minorHAnsi" w:hAnsiTheme="minorHAnsi"/>
          <w:sz w:val="22"/>
          <w:szCs w:val="22"/>
          <w:lang w:val="en-AU"/>
        </w:rPr>
        <w:t>.</w:t>
      </w:r>
    </w:p>
    <w:tbl>
      <w:tblPr>
        <w:tblW w:w="1040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5848"/>
        <w:gridCol w:w="3408"/>
      </w:tblGrid>
      <w:tr w:rsidR="002A6D08" w:rsidRPr="002E08F5" w14:paraId="610575A8" w14:textId="77777777" w:rsidTr="00A05675">
        <w:tc>
          <w:tcPr>
            <w:tcW w:w="1146" w:type="dxa"/>
            <w:tcBorders>
              <w:top w:val="single" w:sz="4" w:space="0" w:color="auto"/>
              <w:left w:val="single" w:sz="4" w:space="0" w:color="auto"/>
              <w:bottom w:val="single" w:sz="4" w:space="0" w:color="auto"/>
              <w:right w:val="single" w:sz="4" w:space="0" w:color="auto"/>
            </w:tcBorders>
            <w:shd w:val="clear" w:color="auto" w:fill="003366"/>
          </w:tcPr>
          <w:p w14:paraId="62DCDCEA" w14:textId="77777777" w:rsidR="002A6D08" w:rsidRPr="002E08F5" w:rsidRDefault="002A6D08" w:rsidP="00A05675">
            <w:pPr>
              <w:pStyle w:val="StyleStyle8ptBoldCentered9ptBold"/>
              <w:rPr>
                <w:rFonts w:ascii="Calibri" w:hAnsi="Calibri"/>
                <w:color w:val="DBE5F1"/>
                <w:sz w:val="20"/>
                <w:lang w:val="en-AU"/>
              </w:rPr>
            </w:pPr>
            <w:r w:rsidRPr="002E08F5">
              <w:rPr>
                <w:rFonts w:ascii="Calibri" w:hAnsi="Calibri"/>
                <w:color w:val="DBE5F1"/>
                <w:sz w:val="20"/>
                <w:lang w:val="en-AU"/>
              </w:rPr>
              <w:t>SDCG-8-8</w:t>
            </w:r>
          </w:p>
        </w:tc>
        <w:tc>
          <w:tcPr>
            <w:tcW w:w="5848" w:type="dxa"/>
            <w:tcBorders>
              <w:top w:val="single" w:sz="4" w:space="0" w:color="auto"/>
              <w:left w:val="single" w:sz="4" w:space="0" w:color="auto"/>
              <w:bottom w:val="single" w:sz="4" w:space="0" w:color="auto"/>
              <w:right w:val="single" w:sz="4" w:space="0" w:color="auto"/>
            </w:tcBorders>
          </w:tcPr>
          <w:p w14:paraId="4E13F14C" w14:textId="71B2E0BB" w:rsidR="002A6D08" w:rsidRPr="002E08F5" w:rsidRDefault="00303332" w:rsidP="00A05675">
            <w:pPr>
              <w:pStyle w:val="StyleStyle8ptBoldCentered9ptBold"/>
              <w:jc w:val="left"/>
              <w:rPr>
                <w:rFonts w:ascii="Calibri" w:hAnsi="Calibri"/>
                <w:b w:val="0"/>
                <w:sz w:val="20"/>
                <w:lang w:val="en-AU"/>
              </w:rPr>
            </w:pPr>
            <w:r w:rsidRPr="002E08F5">
              <w:rPr>
                <w:rFonts w:ascii="Calibri" w:hAnsi="Calibri"/>
                <w:b w:val="0"/>
                <w:sz w:val="20"/>
                <w:lang w:val="en-AU"/>
              </w:rPr>
              <w:t xml:space="preserve">Global Data Flows Study team to reflect the user perspective and </w:t>
            </w:r>
            <w:r w:rsidRPr="002E08F5">
              <w:rPr>
                <w:rFonts w:ascii="Calibri" w:hAnsi="Calibri"/>
                <w:b w:val="0"/>
                <w:sz w:val="20"/>
                <w:lang w:val="en-AU"/>
              </w:rPr>
              <w:lastRenderedPageBreak/>
              <w:t>requirements in their Study, in consultation with the MGD component, SilvaCarbon, FAO, and priority countries where possible</w:t>
            </w:r>
          </w:p>
        </w:tc>
        <w:tc>
          <w:tcPr>
            <w:tcW w:w="3408" w:type="dxa"/>
            <w:tcBorders>
              <w:top w:val="single" w:sz="4" w:space="0" w:color="auto"/>
              <w:left w:val="single" w:sz="4" w:space="0" w:color="auto"/>
              <w:bottom w:val="single" w:sz="4" w:space="0" w:color="auto"/>
              <w:right w:val="single" w:sz="4" w:space="0" w:color="auto"/>
            </w:tcBorders>
          </w:tcPr>
          <w:p w14:paraId="6E1CC6D9" w14:textId="77777777" w:rsidR="002A6D08" w:rsidRPr="002E08F5" w:rsidRDefault="002A6D08" w:rsidP="00A05675">
            <w:pPr>
              <w:pStyle w:val="StyleStyle8ptBoldCentered9ptBold"/>
              <w:rPr>
                <w:rFonts w:ascii="Calibri" w:hAnsi="Calibri"/>
                <w:b w:val="0"/>
                <w:sz w:val="20"/>
                <w:lang w:val="en-AU"/>
              </w:rPr>
            </w:pPr>
            <w:r w:rsidRPr="002E08F5">
              <w:rPr>
                <w:rFonts w:ascii="Calibri" w:hAnsi="Calibri"/>
                <w:b w:val="0"/>
                <w:sz w:val="20"/>
                <w:lang w:val="en-AU"/>
              </w:rPr>
              <w:lastRenderedPageBreak/>
              <w:t>SDCG-9</w:t>
            </w:r>
          </w:p>
        </w:tc>
      </w:tr>
      <w:tr w:rsidR="002A6D08" w:rsidRPr="002E08F5" w14:paraId="3345EA5E" w14:textId="77777777" w:rsidTr="00A05675">
        <w:trPr>
          <w:trHeight w:val="842"/>
        </w:trPr>
        <w:tc>
          <w:tcPr>
            <w:tcW w:w="1146" w:type="dxa"/>
            <w:tcBorders>
              <w:top w:val="single" w:sz="4" w:space="0" w:color="auto"/>
              <w:left w:val="single" w:sz="4" w:space="0" w:color="auto"/>
              <w:bottom w:val="single" w:sz="4" w:space="0" w:color="auto"/>
              <w:right w:val="single" w:sz="4" w:space="0" w:color="auto"/>
            </w:tcBorders>
            <w:shd w:val="clear" w:color="auto" w:fill="003366"/>
          </w:tcPr>
          <w:p w14:paraId="297F8D91" w14:textId="6A143554" w:rsidR="002A6D08" w:rsidRPr="002E08F5" w:rsidRDefault="002A6D08" w:rsidP="00A05675">
            <w:pPr>
              <w:pStyle w:val="StyleStyle8ptBoldCentered9ptBold"/>
              <w:rPr>
                <w:rFonts w:ascii="Calibri" w:hAnsi="Calibri"/>
                <w:color w:val="DBE5F1"/>
                <w:sz w:val="20"/>
                <w:lang w:val="en-AU"/>
              </w:rPr>
            </w:pPr>
            <w:r w:rsidRPr="002E08F5">
              <w:rPr>
                <w:rFonts w:ascii="Calibri" w:hAnsi="Calibri"/>
                <w:color w:val="DBE5F1"/>
                <w:sz w:val="20"/>
                <w:lang w:val="en-AU"/>
              </w:rPr>
              <w:lastRenderedPageBreak/>
              <w:t>SDCG-8-</w:t>
            </w:r>
            <w:r w:rsidR="00013730" w:rsidRPr="002E08F5">
              <w:rPr>
                <w:rFonts w:ascii="Calibri" w:hAnsi="Calibri"/>
                <w:color w:val="DBE5F1"/>
                <w:sz w:val="20"/>
                <w:lang w:val="en-AU"/>
              </w:rPr>
              <w:t>9</w:t>
            </w:r>
          </w:p>
        </w:tc>
        <w:tc>
          <w:tcPr>
            <w:tcW w:w="5848" w:type="dxa"/>
            <w:tcBorders>
              <w:top w:val="single" w:sz="4" w:space="0" w:color="auto"/>
              <w:left w:val="single" w:sz="4" w:space="0" w:color="auto"/>
              <w:bottom w:val="single" w:sz="4" w:space="0" w:color="auto"/>
              <w:right w:val="single" w:sz="4" w:space="0" w:color="auto"/>
            </w:tcBorders>
          </w:tcPr>
          <w:p w14:paraId="1D66BDDB" w14:textId="635579BD" w:rsidR="002A6D08" w:rsidRPr="002E08F5" w:rsidRDefault="002824AE" w:rsidP="00A05675">
            <w:pPr>
              <w:pStyle w:val="StyleStyle8ptBoldCentered9ptBold"/>
              <w:jc w:val="left"/>
              <w:rPr>
                <w:rFonts w:ascii="Calibri" w:hAnsi="Calibri"/>
                <w:b w:val="0"/>
                <w:sz w:val="20"/>
                <w:lang w:val="en-AU"/>
              </w:rPr>
            </w:pPr>
            <w:r w:rsidRPr="002E08F5">
              <w:rPr>
                <w:rFonts w:ascii="Calibri" w:hAnsi="Calibri"/>
                <w:b w:val="0"/>
                <w:sz w:val="20"/>
                <w:lang w:val="en-AU"/>
              </w:rPr>
              <w:t>Global Data Flows Study team to reflect the donor perspective and requirements in their Study, in consultation with donors like ADB, The World Bank, Norway, and Germany</w:t>
            </w:r>
          </w:p>
        </w:tc>
        <w:tc>
          <w:tcPr>
            <w:tcW w:w="3408" w:type="dxa"/>
            <w:tcBorders>
              <w:top w:val="single" w:sz="4" w:space="0" w:color="auto"/>
              <w:left w:val="single" w:sz="4" w:space="0" w:color="auto"/>
              <w:bottom w:val="single" w:sz="4" w:space="0" w:color="auto"/>
              <w:right w:val="single" w:sz="4" w:space="0" w:color="auto"/>
            </w:tcBorders>
          </w:tcPr>
          <w:p w14:paraId="098E4DA8" w14:textId="77777777" w:rsidR="002A6D08" w:rsidRPr="002E08F5" w:rsidRDefault="002A6D08" w:rsidP="00A05675">
            <w:pPr>
              <w:pStyle w:val="StyleStyle8ptBoldCentered9ptBold"/>
              <w:rPr>
                <w:rFonts w:ascii="Calibri" w:hAnsi="Calibri"/>
                <w:b w:val="0"/>
                <w:sz w:val="20"/>
                <w:lang w:val="en-AU"/>
              </w:rPr>
            </w:pPr>
            <w:r w:rsidRPr="002E08F5">
              <w:rPr>
                <w:rFonts w:ascii="Calibri" w:hAnsi="Calibri"/>
                <w:b w:val="0"/>
                <w:sz w:val="20"/>
                <w:lang w:val="en-AU"/>
              </w:rPr>
              <w:t>SDCG-9</w:t>
            </w:r>
          </w:p>
        </w:tc>
      </w:tr>
      <w:tr w:rsidR="002A6D08" w:rsidRPr="002E08F5" w14:paraId="0B7B79DC" w14:textId="77777777" w:rsidTr="00A05675">
        <w:tc>
          <w:tcPr>
            <w:tcW w:w="1146" w:type="dxa"/>
            <w:tcBorders>
              <w:top w:val="single" w:sz="4" w:space="0" w:color="auto"/>
              <w:left w:val="single" w:sz="4" w:space="0" w:color="auto"/>
              <w:bottom w:val="single" w:sz="4" w:space="0" w:color="auto"/>
              <w:right w:val="single" w:sz="4" w:space="0" w:color="auto"/>
            </w:tcBorders>
            <w:shd w:val="clear" w:color="auto" w:fill="003366"/>
          </w:tcPr>
          <w:p w14:paraId="1C3CE4CD" w14:textId="7FED1D0E" w:rsidR="002A6D08" w:rsidRPr="002E08F5" w:rsidRDefault="002A6D08" w:rsidP="00A05675">
            <w:pPr>
              <w:pStyle w:val="StyleStyle8ptBoldCentered9ptBold"/>
              <w:rPr>
                <w:rFonts w:ascii="Calibri" w:hAnsi="Calibri"/>
                <w:color w:val="DBE5F1"/>
                <w:sz w:val="20"/>
                <w:lang w:val="en-AU"/>
              </w:rPr>
            </w:pPr>
            <w:r w:rsidRPr="002E08F5">
              <w:rPr>
                <w:rFonts w:ascii="Calibri" w:hAnsi="Calibri"/>
                <w:color w:val="DBE5F1"/>
                <w:sz w:val="20"/>
                <w:lang w:val="en-AU"/>
              </w:rPr>
              <w:t>SDCG-8-1</w:t>
            </w:r>
            <w:r w:rsidR="00013730" w:rsidRPr="002E08F5">
              <w:rPr>
                <w:rFonts w:ascii="Calibri" w:hAnsi="Calibri"/>
                <w:color w:val="DBE5F1"/>
                <w:sz w:val="20"/>
                <w:lang w:val="en-AU"/>
              </w:rPr>
              <w:t>0</w:t>
            </w:r>
          </w:p>
        </w:tc>
        <w:tc>
          <w:tcPr>
            <w:tcW w:w="5848" w:type="dxa"/>
            <w:tcBorders>
              <w:top w:val="single" w:sz="4" w:space="0" w:color="auto"/>
              <w:left w:val="single" w:sz="4" w:space="0" w:color="auto"/>
              <w:bottom w:val="single" w:sz="4" w:space="0" w:color="auto"/>
              <w:right w:val="single" w:sz="4" w:space="0" w:color="auto"/>
            </w:tcBorders>
          </w:tcPr>
          <w:p w14:paraId="67225F57" w14:textId="519739F3" w:rsidR="002A6D08" w:rsidRPr="002E08F5" w:rsidRDefault="00622062" w:rsidP="00A05675">
            <w:pPr>
              <w:pStyle w:val="StyleStyle8ptBoldCentered9ptBold"/>
              <w:jc w:val="left"/>
              <w:rPr>
                <w:rFonts w:ascii="Calibri" w:hAnsi="Calibri"/>
                <w:b w:val="0"/>
                <w:sz w:val="20"/>
                <w:lang w:val="en-AU"/>
              </w:rPr>
            </w:pPr>
            <w:r w:rsidRPr="002E08F5">
              <w:rPr>
                <w:rFonts w:ascii="Calibri" w:hAnsi="Calibri"/>
                <w:b w:val="0"/>
                <w:sz w:val="20"/>
                <w:lang w:val="en-AU"/>
              </w:rPr>
              <w:t>GFOI Office to contact the GFOI Leads for suggested organisations and countries to canvass regarding user and donor perspectives on the Global Data Flows Study</w:t>
            </w:r>
          </w:p>
        </w:tc>
        <w:tc>
          <w:tcPr>
            <w:tcW w:w="3408" w:type="dxa"/>
            <w:tcBorders>
              <w:top w:val="single" w:sz="4" w:space="0" w:color="auto"/>
              <w:left w:val="single" w:sz="4" w:space="0" w:color="auto"/>
              <w:bottom w:val="single" w:sz="4" w:space="0" w:color="auto"/>
              <w:right w:val="single" w:sz="4" w:space="0" w:color="auto"/>
            </w:tcBorders>
          </w:tcPr>
          <w:p w14:paraId="2CB088C3" w14:textId="77777777" w:rsidR="002A6D08" w:rsidRPr="002E08F5" w:rsidRDefault="002A6D08" w:rsidP="00A05675">
            <w:pPr>
              <w:pStyle w:val="StyleStyle8ptBoldCentered9ptBold"/>
              <w:rPr>
                <w:rFonts w:ascii="Calibri" w:hAnsi="Calibri"/>
                <w:b w:val="0"/>
                <w:sz w:val="20"/>
                <w:lang w:val="en-AU"/>
              </w:rPr>
            </w:pPr>
            <w:r w:rsidRPr="002E08F5">
              <w:rPr>
                <w:rFonts w:ascii="Calibri" w:hAnsi="Calibri"/>
                <w:b w:val="0"/>
                <w:sz w:val="20"/>
                <w:lang w:val="en-AU"/>
              </w:rPr>
              <w:t>October 2015</w:t>
            </w:r>
          </w:p>
        </w:tc>
      </w:tr>
      <w:tr w:rsidR="002A6D08" w:rsidRPr="002E08F5" w14:paraId="625637B1" w14:textId="77777777" w:rsidTr="00A05675">
        <w:tc>
          <w:tcPr>
            <w:tcW w:w="1146" w:type="dxa"/>
            <w:tcBorders>
              <w:top w:val="single" w:sz="4" w:space="0" w:color="auto"/>
              <w:left w:val="single" w:sz="4" w:space="0" w:color="auto"/>
              <w:bottom w:val="single" w:sz="4" w:space="0" w:color="auto"/>
              <w:right w:val="single" w:sz="4" w:space="0" w:color="auto"/>
            </w:tcBorders>
            <w:shd w:val="clear" w:color="auto" w:fill="003366"/>
          </w:tcPr>
          <w:p w14:paraId="1AFE984F" w14:textId="4F91260C" w:rsidR="002A6D08" w:rsidRPr="002E08F5" w:rsidRDefault="002A6D08" w:rsidP="00A05675">
            <w:pPr>
              <w:pStyle w:val="StyleStyle8ptBoldCentered9ptBold"/>
              <w:rPr>
                <w:rFonts w:ascii="Calibri" w:hAnsi="Calibri"/>
                <w:color w:val="DBE5F1"/>
                <w:sz w:val="20"/>
                <w:lang w:val="en-AU"/>
              </w:rPr>
            </w:pPr>
            <w:r w:rsidRPr="002E08F5">
              <w:rPr>
                <w:rFonts w:ascii="Calibri" w:hAnsi="Calibri"/>
                <w:color w:val="DBE5F1"/>
                <w:sz w:val="20"/>
                <w:lang w:val="en-AU"/>
              </w:rPr>
              <w:t>SDCG-8-1</w:t>
            </w:r>
            <w:r w:rsidR="00013730" w:rsidRPr="002E08F5">
              <w:rPr>
                <w:rFonts w:ascii="Calibri" w:hAnsi="Calibri"/>
                <w:color w:val="DBE5F1"/>
                <w:sz w:val="20"/>
                <w:lang w:val="en-AU"/>
              </w:rPr>
              <w:t>1</w:t>
            </w:r>
          </w:p>
        </w:tc>
        <w:tc>
          <w:tcPr>
            <w:tcW w:w="5848" w:type="dxa"/>
            <w:tcBorders>
              <w:top w:val="single" w:sz="4" w:space="0" w:color="auto"/>
              <w:left w:val="single" w:sz="4" w:space="0" w:color="auto"/>
              <w:bottom w:val="single" w:sz="4" w:space="0" w:color="auto"/>
              <w:right w:val="single" w:sz="4" w:space="0" w:color="auto"/>
            </w:tcBorders>
          </w:tcPr>
          <w:p w14:paraId="3425C8B2" w14:textId="2E927423" w:rsidR="002A6D08" w:rsidRPr="002E08F5" w:rsidRDefault="00622062" w:rsidP="00A05675">
            <w:pPr>
              <w:pStyle w:val="StyleStyle8ptBoldCentered9ptBold"/>
              <w:jc w:val="left"/>
              <w:rPr>
                <w:rFonts w:ascii="Calibri" w:hAnsi="Calibri"/>
                <w:b w:val="0"/>
                <w:sz w:val="20"/>
                <w:lang w:val="en-AU"/>
              </w:rPr>
            </w:pPr>
            <w:r w:rsidRPr="002E08F5">
              <w:rPr>
                <w:rFonts w:ascii="Calibri" w:hAnsi="Calibri"/>
                <w:b w:val="0"/>
                <w:sz w:val="20"/>
                <w:lang w:val="en-AU"/>
              </w:rPr>
              <w:t>Helmut to provide a German donor perspective on the requirements for the Global Data Flows Study</w:t>
            </w:r>
          </w:p>
        </w:tc>
        <w:tc>
          <w:tcPr>
            <w:tcW w:w="3408" w:type="dxa"/>
            <w:tcBorders>
              <w:top w:val="single" w:sz="4" w:space="0" w:color="auto"/>
              <w:left w:val="single" w:sz="4" w:space="0" w:color="auto"/>
              <w:bottom w:val="single" w:sz="4" w:space="0" w:color="auto"/>
              <w:right w:val="single" w:sz="4" w:space="0" w:color="auto"/>
            </w:tcBorders>
          </w:tcPr>
          <w:p w14:paraId="28911EC5" w14:textId="77777777" w:rsidR="002A6D08" w:rsidRPr="002E08F5" w:rsidRDefault="002A6D08" w:rsidP="00A05675">
            <w:pPr>
              <w:pStyle w:val="StyleStyle8ptBoldCentered9ptBold"/>
              <w:rPr>
                <w:rFonts w:ascii="Calibri" w:hAnsi="Calibri"/>
                <w:b w:val="0"/>
                <w:sz w:val="20"/>
                <w:lang w:val="en-AU"/>
              </w:rPr>
            </w:pPr>
            <w:r w:rsidRPr="002E08F5">
              <w:rPr>
                <w:rFonts w:ascii="Calibri" w:hAnsi="Calibri"/>
                <w:b w:val="0"/>
                <w:sz w:val="20"/>
                <w:lang w:val="en-AU"/>
              </w:rPr>
              <w:t>November 2015</w:t>
            </w:r>
          </w:p>
        </w:tc>
      </w:tr>
    </w:tbl>
    <w:p w14:paraId="7F27283C" w14:textId="690E4099" w:rsidR="00DF7B3F" w:rsidRPr="002E08F5" w:rsidRDefault="00F36F8B" w:rsidP="00F36F8B">
      <w:pPr>
        <w:pStyle w:val="Heading1"/>
        <w:ind w:left="360" w:hanging="360"/>
        <w:rPr>
          <w:lang w:val="en-AU"/>
        </w:rPr>
      </w:pPr>
      <w:r w:rsidRPr="002E08F5">
        <w:rPr>
          <w:lang w:val="en-AU"/>
        </w:rPr>
        <w:t>GFOI Space Data Services</w:t>
      </w:r>
    </w:p>
    <w:p w14:paraId="5C6DFF77" w14:textId="6F452865" w:rsidR="00F81CEE" w:rsidRPr="002E08F5" w:rsidRDefault="00F81CEE" w:rsidP="00F81CEE">
      <w:pPr>
        <w:tabs>
          <w:tab w:val="num" w:pos="1440"/>
        </w:tabs>
        <w:spacing w:after="120"/>
        <w:rPr>
          <w:rFonts w:asciiTheme="minorHAnsi" w:hAnsiTheme="minorHAnsi"/>
          <w:sz w:val="22"/>
          <w:szCs w:val="22"/>
          <w:lang w:val="en-AU"/>
        </w:rPr>
      </w:pPr>
      <w:r w:rsidRPr="002E08F5">
        <w:rPr>
          <w:rFonts w:asciiTheme="minorHAnsi" w:hAnsiTheme="minorHAnsi"/>
          <w:b/>
          <w:sz w:val="22"/>
          <w:szCs w:val="22"/>
          <w:lang w:val="en-AU"/>
        </w:rPr>
        <w:t xml:space="preserve">Status of 3-Year Work Plan Outcomes </w:t>
      </w:r>
      <w:r w:rsidR="00ED1DC7" w:rsidRPr="002E08F5">
        <w:rPr>
          <w:rFonts w:asciiTheme="minorHAnsi" w:hAnsiTheme="minorHAnsi"/>
          <w:sz w:val="22"/>
          <w:szCs w:val="22"/>
          <w:lang w:val="en-AU"/>
        </w:rPr>
        <w:t xml:space="preserve">Brian </w:t>
      </w:r>
      <w:r w:rsidR="005A4A68" w:rsidRPr="002E08F5">
        <w:rPr>
          <w:rFonts w:asciiTheme="minorHAnsi" w:hAnsiTheme="minorHAnsi"/>
          <w:sz w:val="22"/>
          <w:szCs w:val="22"/>
          <w:lang w:val="en-AU"/>
        </w:rPr>
        <w:t xml:space="preserve">reviewed the status of the </w:t>
      </w:r>
      <w:r w:rsidR="008F5EFC" w:rsidRPr="002E08F5">
        <w:rPr>
          <w:rFonts w:asciiTheme="minorHAnsi" w:hAnsiTheme="minorHAnsi"/>
          <w:sz w:val="22"/>
          <w:szCs w:val="22"/>
          <w:lang w:val="en-AU"/>
        </w:rPr>
        <w:t xml:space="preserve">Space Data Services-related </w:t>
      </w:r>
      <w:r w:rsidR="00145D30" w:rsidRPr="002E08F5">
        <w:rPr>
          <w:rFonts w:asciiTheme="minorHAnsi" w:hAnsiTheme="minorHAnsi"/>
          <w:sz w:val="22"/>
          <w:szCs w:val="22"/>
          <w:lang w:val="en-AU"/>
        </w:rPr>
        <w:t>Outcomes from the SDCG 3-Year Work Plan</w:t>
      </w:r>
      <w:r w:rsidRPr="002E08F5">
        <w:rPr>
          <w:rFonts w:asciiTheme="minorHAnsi" w:hAnsiTheme="minorHAnsi"/>
          <w:sz w:val="22"/>
          <w:szCs w:val="22"/>
          <w:lang w:val="en-AU"/>
        </w:rPr>
        <w:t>.</w:t>
      </w:r>
      <w:r w:rsidR="002F0E70" w:rsidRPr="002E08F5">
        <w:rPr>
          <w:rFonts w:asciiTheme="minorHAnsi" w:hAnsiTheme="minorHAnsi"/>
          <w:sz w:val="22"/>
          <w:szCs w:val="22"/>
          <w:lang w:val="en-AU"/>
        </w:rPr>
        <w:t xml:space="preserve"> He reported that he generated reports for Peru and Vietnam in support of this week’s GIZ </w:t>
      </w:r>
      <w:r w:rsidR="00F15D45" w:rsidRPr="002E08F5">
        <w:rPr>
          <w:rFonts w:asciiTheme="minorHAnsi" w:hAnsiTheme="minorHAnsi"/>
          <w:sz w:val="22"/>
          <w:szCs w:val="22"/>
          <w:lang w:val="en-AU"/>
        </w:rPr>
        <w:t xml:space="preserve">MRV </w:t>
      </w:r>
      <w:r w:rsidR="002F0E70" w:rsidRPr="002E08F5">
        <w:rPr>
          <w:rFonts w:asciiTheme="minorHAnsi" w:hAnsiTheme="minorHAnsi"/>
          <w:sz w:val="22"/>
          <w:szCs w:val="22"/>
          <w:lang w:val="en-AU"/>
        </w:rPr>
        <w:t>conference.</w:t>
      </w:r>
    </w:p>
    <w:p w14:paraId="6957DBB3" w14:textId="3A012C27" w:rsidR="00E4197C" w:rsidRPr="002E08F5" w:rsidRDefault="00E71B70" w:rsidP="001959E6">
      <w:pPr>
        <w:tabs>
          <w:tab w:val="num" w:pos="1440"/>
        </w:tabs>
        <w:spacing w:after="120"/>
        <w:jc w:val="center"/>
        <w:rPr>
          <w:rFonts w:asciiTheme="minorHAnsi" w:hAnsiTheme="minorHAnsi"/>
          <w:sz w:val="22"/>
          <w:szCs w:val="22"/>
          <w:lang w:val="en-AU"/>
        </w:rPr>
      </w:pPr>
      <w:r>
        <w:rPr>
          <w:rFonts w:asciiTheme="minorHAnsi" w:hAnsiTheme="minorHAnsi"/>
          <w:noProof/>
          <w:sz w:val="22"/>
          <w:szCs w:val="22"/>
        </w:rPr>
        <w:drawing>
          <wp:inline distT="0" distB="0" distL="0" distR="0" wp14:anchorId="33A7A522" wp14:editId="586A93E3">
            <wp:extent cx="2520000" cy="1897079"/>
            <wp:effectExtent l="0" t="0" r="0" b="8255"/>
            <wp:docPr id="103" name="Picture 103" descr="images/downsampled/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s/downsampled/02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0000" cy="1897079"/>
                    </a:xfrm>
                    <a:prstGeom prst="rect">
                      <a:avLst/>
                    </a:prstGeom>
                    <a:noFill/>
                    <a:ln>
                      <a:noFill/>
                    </a:ln>
                  </pic:spPr>
                </pic:pic>
              </a:graphicData>
            </a:graphic>
          </wp:inline>
        </w:drawing>
      </w:r>
      <w:r>
        <w:rPr>
          <w:rFonts w:asciiTheme="minorHAnsi" w:hAnsiTheme="minorHAnsi"/>
          <w:noProof/>
          <w:sz w:val="22"/>
          <w:szCs w:val="22"/>
        </w:rPr>
        <w:drawing>
          <wp:inline distT="0" distB="0" distL="0" distR="0" wp14:anchorId="1C601DD2" wp14:editId="7D6AC368">
            <wp:extent cx="2520000" cy="1897079"/>
            <wp:effectExtent l="0" t="0" r="0" b="8255"/>
            <wp:docPr id="104" name="Picture 104" descr="images/downsampled/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s/downsampled/02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20000" cy="1897079"/>
                    </a:xfrm>
                    <a:prstGeom prst="rect">
                      <a:avLst/>
                    </a:prstGeom>
                    <a:noFill/>
                    <a:ln>
                      <a:noFill/>
                    </a:ln>
                  </pic:spPr>
                </pic:pic>
              </a:graphicData>
            </a:graphic>
          </wp:inline>
        </w:drawing>
      </w:r>
    </w:p>
    <w:p w14:paraId="4B084583" w14:textId="5BA60DD6" w:rsidR="00E072B5" w:rsidRPr="002E08F5" w:rsidRDefault="00E072B5" w:rsidP="00F81CEE">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 xml:space="preserve">Brian reviewed how </w:t>
      </w:r>
      <w:r w:rsidR="009D4C8C" w:rsidRPr="002E08F5">
        <w:rPr>
          <w:rFonts w:asciiTheme="minorHAnsi" w:hAnsiTheme="minorHAnsi"/>
          <w:sz w:val="22"/>
          <w:szCs w:val="22"/>
          <w:lang w:val="en-AU"/>
        </w:rPr>
        <w:t>Data Cubes might interact</w:t>
      </w:r>
      <w:r w:rsidR="00AF0F5C" w:rsidRPr="002E08F5">
        <w:rPr>
          <w:rFonts w:asciiTheme="minorHAnsi" w:hAnsiTheme="minorHAnsi"/>
          <w:sz w:val="22"/>
          <w:szCs w:val="22"/>
          <w:lang w:val="en-AU"/>
        </w:rPr>
        <w:t xml:space="preserve"> with the Scenarios being considered by the Global Data Flows Study.</w:t>
      </w:r>
    </w:p>
    <w:p w14:paraId="6D6520BE" w14:textId="49CD0C4D" w:rsidR="00AF0F5C" w:rsidRPr="002E08F5" w:rsidRDefault="00B54136" w:rsidP="00B74BA2">
      <w:pPr>
        <w:tabs>
          <w:tab w:val="num" w:pos="1440"/>
        </w:tabs>
        <w:spacing w:after="120"/>
        <w:jc w:val="center"/>
        <w:rPr>
          <w:rFonts w:asciiTheme="minorHAnsi" w:hAnsiTheme="minorHAnsi"/>
          <w:sz w:val="22"/>
          <w:szCs w:val="22"/>
          <w:lang w:val="en-AU"/>
        </w:rPr>
      </w:pPr>
      <w:r>
        <w:rPr>
          <w:rFonts w:asciiTheme="minorHAnsi" w:hAnsiTheme="minorHAnsi"/>
          <w:noProof/>
          <w:sz w:val="22"/>
          <w:szCs w:val="22"/>
        </w:rPr>
        <w:drawing>
          <wp:inline distT="0" distB="0" distL="0" distR="0" wp14:anchorId="381940AD" wp14:editId="3454BBDF">
            <wp:extent cx="2520000" cy="1894038"/>
            <wp:effectExtent l="0" t="0" r="0" b="11430"/>
            <wp:docPr id="105" name="Picture 105" descr="images/downsampled/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s/downsampled/02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20000" cy="1894038"/>
                    </a:xfrm>
                    <a:prstGeom prst="rect">
                      <a:avLst/>
                    </a:prstGeom>
                    <a:noFill/>
                    <a:ln>
                      <a:noFill/>
                    </a:ln>
                  </pic:spPr>
                </pic:pic>
              </a:graphicData>
            </a:graphic>
          </wp:inline>
        </w:drawing>
      </w:r>
    </w:p>
    <w:p w14:paraId="7A46C795" w14:textId="4A49453A" w:rsidR="000A6137" w:rsidRPr="002E08F5" w:rsidRDefault="004E0700" w:rsidP="00F81CEE">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 xml:space="preserve">Matthew Jondrow </w:t>
      </w:r>
      <w:r w:rsidR="003B41BA" w:rsidRPr="002E08F5">
        <w:rPr>
          <w:rFonts w:asciiTheme="minorHAnsi" w:hAnsiTheme="minorHAnsi"/>
          <w:sz w:val="22"/>
          <w:szCs w:val="22"/>
          <w:lang w:val="en-AU"/>
        </w:rPr>
        <w:t xml:space="preserve">gave a demonstration </w:t>
      </w:r>
      <w:r w:rsidR="00B06DF5" w:rsidRPr="002E08F5">
        <w:rPr>
          <w:rFonts w:asciiTheme="minorHAnsi" w:hAnsiTheme="minorHAnsi"/>
          <w:sz w:val="22"/>
          <w:szCs w:val="22"/>
          <w:lang w:val="en-AU"/>
        </w:rPr>
        <w:t>of the</w:t>
      </w:r>
      <w:r w:rsidR="00827FD0" w:rsidRPr="002E08F5">
        <w:rPr>
          <w:rFonts w:asciiTheme="minorHAnsi" w:hAnsiTheme="minorHAnsi"/>
          <w:sz w:val="22"/>
          <w:szCs w:val="22"/>
          <w:lang w:val="en-AU"/>
        </w:rPr>
        <w:t xml:space="preserve"> pilot</w:t>
      </w:r>
      <w:r w:rsidR="00B06DF5" w:rsidRPr="002E08F5">
        <w:rPr>
          <w:rFonts w:asciiTheme="minorHAnsi" w:hAnsiTheme="minorHAnsi"/>
          <w:sz w:val="22"/>
          <w:szCs w:val="22"/>
          <w:lang w:val="en-AU"/>
        </w:rPr>
        <w:t xml:space="preserve"> </w:t>
      </w:r>
      <w:r w:rsidR="00020CE9" w:rsidRPr="002E08F5">
        <w:rPr>
          <w:rFonts w:asciiTheme="minorHAnsi" w:hAnsiTheme="minorHAnsi"/>
          <w:sz w:val="22"/>
          <w:szCs w:val="22"/>
          <w:lang w:val="en-AU"/>
        </w:rPr>
        <w:t xml:space="preserve">Kenya </w:t>
      </w:r>
      <w:r w:rsidR="00B06DF5" w:rsidRPr="002E08F5">
        <w:rPr>
          <w:rFonts w:asciiTheme="minorHAnsi" w:hAnsiTheme="minorHAnsi"/>
          <w:sz w:val="22"/>
          <w:szCs w:val="22"/>
          <w:lang w:val="en-AU"/>
        </w:rPr>
        <w:t>Data Cube</w:t>
      </w:r>
      <w:r w:rsidR="001741D1" w:rsidRPr="002E08F5">
        <w:rPr>
          <w:rFonts w:asciiTheme="minorHAnsi" w:hAnsiTheme="minorHAnsi"/>
          <w:sz w:val="22"/>
          <w:szCs w:val="22"/>
          <w:lang w:val="en-AU"/>
        </w:rPr>
        <w:t xml:space="preserve">, and </w:t>
      </w:r>
      <w:r w:rsidR="002B3286" w:rsidRPr="002E08F5">
        <w:rPr>
          <w:rFonts w:asciiTheme="minorHAnsi" w:hAnsiTheme="minorHAnsi"/>
          <w:sz w:val="22"/>
          <w:szCs w:val="22"/>
          <w:lang w:val="en-AU"/>
        </w:rPr>
        <w:t>Sanjay Gowda</w:t>
      </w:r>
      <w:r w:rsidR="007B69EB" w:rsidRPr="002E08F5">
        <w:rPr>
          <w:rFonts w:asciiTheme="minorHAnsi" w:hAnsiTheme="minorHAnsi"/>
          <w:sz w:val="22"/>
          <w:szCs w:val="22"/>
          <w:lang w:val="en-AU"/>
        </w:rPr>
        <w:t xml:space="preserve"> noted that </w:t>
      </w:r>
      <w:r w:rsidR="00CA4D15" w:rsidRPr="002E08F5">
        <w:rPr>
          <w:rFonts w:asciiTheme="minorHAnsi" w:hAnsiTheme="minorHAnsi"/>
          <w:sz w:val="22"/>
          <w:szCs w:val="22"/>
          <w:lang w:val="en-AU"/>
        </w:rPr>
        <w:t xml:space="preserve">this system is an alpha version, but that it </w:t>
      </w:r>
      <w:r w:rsidR="00F14764" w:rsidRPr="002E08F5">
        <w:rPr>
          <w:rFonts w:asciiTheme="minorHAnsi" w:hAnsiTheme="minorHAnsi"/>
          <w:sz w:val="22"/>
          <w:szCs w:val="22"/>
          <w:lang w:val="en-AU"/>
        </w:rPr>
        <w:t>can be</w:t>
      </w:r>
      <w:r w:rsidR="00F854B4" w:rsidRPr="002E08F5">
        <w:rPr>
          <w:rFonts w:asciiTheme="minorHAnsi" w:hAnsiTheme="minorHAnsi"/>
          <w:sz w:val="22"/>
          <w:szCs w:val="22"/>
          <w:lang w:val="en-AU"/>
        </w:rPr>
        <w:t xml:space="preserve"> </w:t>
      </w:r>
      <w:r w:rsidR="00F14764" w:rsidRPr="002E08F5">
        <w:rPr>
          <w:rFonts w:asciiTheme="minorHAnsi" w:hAnsiTheme="minorHAnsi"/>
          <w:sz w:val="22"/>
          <w:szCs w:val="22"/>
          <w:lang w:val="en-AU"/>
        </w:rPr>
        <w:t>shared with Kenya at this stage</w:t>
      </w:r>
      <w:r w:rsidR="00E80613" w:rsidRPr="002E08F5">
        <w:rPr>
          <w:rFonts w:asciiTheme="minorHAnsi" w:hAnsiTheme="minorHAnsi"/>
          <w:sz w:val="22"/>
          <w:szCs w:val="22"/>
          <w:lang w:val="en-AU"/>
        </w:rPr>
        <w:t xml:space="preserve">. He noted that </w:t>
      </w:r>
      <w:r w:rsidR="009D3893" w:rsidRPr="002E08F5">
        <w:rPr>
          <w:rFonts w:asciiTheme="minorHAnsi" w:hAnsiTheme="minorHAnsi"/>
          <w:sz w:val="22"/>
          <w:szCs w:val="22"/>
          <w:lang w:val="en-AU"/>
        </w:rPr>
        <w:t xml:space="preserve">another iteration </w:t>
      </w:r>
      <w:r w:rsidR="0048327B" w:rsidRPr="002E08F5">
        <w:rPr>
          <w:rFonts w:asciiTheme="minorHAnsi" w:hAnsiTheme="minorHAnsi"/>
          <w:sz w:val="22"/>
          <w:szCs w:val="22"/>
          <w:lang w:val="en-AU"/>
        </w:rPr>
        <w:t>is expected to be completed by the end of the year.</w:t>
      </w:r>
    </w:p>
    <w:p w14:paraId="32F95175" w14:textId="2D9EE25C" w:rsidR="002F0E70" w:rsidRPr="002E08F5" w:rsidRDefault="00A11BCF" w:rsidP="00F81CEE">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lastRenderedPageBreak/>
        <w:t>A brief discussion followed:</w:t>
      </w:r>
    </w:p>
    <w:p w14:paraId="48B39D1B" w14:textId="12B05077" w:rsidR="00A11BCF" w:rsidRPr="002E08F5" w:rsidRDefault="002764BF" w:rsidP="00733604">
      <w:pPr>
        <w:numPr>
          <w:ilvl w:val="0"/>
          <w:numId w:val="32"/>
        </w:numPr>
        <w:spacing w:after="120"/>
        <w:rPr>
          <w:rFonts w:asciiTheme="minorHAnsi" w:hAnsiTheme="minorHAnsi"/>
          <w:sz w:val="22"/>
          <w:szCs w:val="22"/>
          <w:lang w:val="en-AU"/>
        </w:rPr>
      </w:pPr>
      <w:r w:rsidRPr="002E08F5">
        <w:rPr>
          <w:rFonts w:asciiTheme="minorHAnsi" w:hAnsiTheme="minorHAnsi"/>
          <w:sz w:val="22"/>
          <w:szCs w:val="22"/>
          <w:lang w:val="en-AU"/>
        </w:rPr>
        <w:t xml:space="preserve">There was a discussion about </w:t>
      </w:r>
      <w:r w:rsidR="007B0C06" w:rsidRPr="002E08F5">
        <w:rPr>
          <w:rFonts w:asciiTheme="minorHAnsi" w:hAnsiTheme="minorHAnsi"/>
          <w:sz w:val="22"/>
          <w:szCs w:val="22"/>
          <w:lang w:val="en-AU"/>
        </w:rPr>
        <w:t xml:space="preserve">which stage </w:t>
      </w:r>
      <w:r w:rsidR="005F142A" w:rsidRPr="002E08F5">
        <w:rPr>
          <w:rFonts w:asciiTheme="minorHAnsi" w:hAnsiTheme="minorHAnsi"/>
          <w:sz w:val="22"/>
          <w:szCs w:val="22"/>
          <w:lang w:val="en-AU"/>
        </w:rPr>
        <w:t xml:space="preserve">re-projection </w:t>
      </w:r>
      <w:r w:rsidR="00664AD2" w:rsidRPr="002E08F5">
        <w:rPr>
          <w:rFonts w:asciiTheme="minorHAnsi" w:hAnsiTheme="minorHAnsi"/>
          <w:sz w:val="22"/>
          <w:szCs w:val="22"/>
          <w:lang w:val="en-AU"/>
        </w:rPr>
        <w:t>is applied</w:t>
      </w:r>
      <w:r w:rsidR="00E00423" w:rsidRPr="002E08F5">
        <w:rPr>
          <w:rFonts w:asciiTheme="minorHAnsi" w:hAnsiTheme="minorHAnsi"/>
          <w:sz w:val="22"/>
          <w:szCs w:val="22"/>
          <w:lang w:val="en-AU"/>
        </w:rPr>
        <w:t xml:space="preserve">, and </w:t>
      </w:r>
      <w:r w:rsidR="004278F6" w:rsidRPr="002E08F5">
        <w:rPr>
          <w:rFonts w:asciiTheme="minorHAnsi" w:hAnsiTheme="minorHAnsi"/>
          <w:sz w:val="22"/>
          <w:szCs w:val="22"/>
          <w:lang w:val="en-AU"/>
        </w:rPr>
        <w:t>it was noted that t</w:t>
      </w:r>
      <w:r w:rsidR="008C213F" w:rsidRPr="002E08F5">
        <w:rPr>
          <w:rFonts w:asciiTheme="minorHAnsi" w:hAnsiTheme="minorHAnsi"/>
          <w:sz w:val="22"/>
          <w:szCs w:val="22"/>
          <w:lang w:val="en-AU"/>
        </w:rPr>
        <w:t>he</w:t>
      </w:r>
      <w:r w:rsidR="005F664D" w:rsidRPr="002E08F5">
        <w:rPr>
          <w:rFonts w:asciiTheme="minorHAnsi" w:hAnsiTheme="minorHAnsi"/>
          <w:sz w:val="22"/>
          <w:szCs w:val="22"/>
          <w:lang w:val="en-AU"/>
        </w:rPr>
        <w:t xml:space="preserve"> design</w:t>
      </w:r>
      <w:r w:rsidR="008C213F" w:rsidRPr="002E08F5">
        <w:rPr>
          <w:rFonts w:asciiTheme="minorHAnsi" w:hAnsiTheme="minorHAnsi"/>
          <w:sz w:val="22"/>
          <w:szCs w:val="22"/>
          <w:lang w:val="en-AU"/>
        </w:rPr>
        <w:t xml:space="preserve"> decision </w:t>
      </w:r>
      <w:r w:rsidR="006E5B6E" w:rsidRPr="002E08F5">
        <w:rPr>
          <w:rFonts w:asciiTheme="minorHAnsi" w:hAnsiTheme="minorHAnsi"/>
          <w:sz w:val="22"/>
          <w:szCs w:val="22"/>
          <w:lang w:val="en-AU"/>
        </w:rPr>
        <w:t xml:space="preserve">has been made </w:t>
      </w:r>
      <w:r w:rsidR="005F4D98" w:rsidRPr="002E08F5">
        <w:rPr>
          <w:rFonts w:asciiTheme="minorHAnsi" w:hAnsiTheme="minorHAnsi"/>
          <w:sz w:val="22"/>
          <w:szCs w:val="22"/>
          <w:lang w:val="en-AU"/>
        </w:rPr>
        <w:t xml:space="preserve">to </w:t>
      </w:r>
      <w:r w:rsidR="00EF29D2" w:rsidRPr="002E08F5">
        <w:rPr>
          <w:rFonts w:asciiTheme="minorHAnsi" w:hAnsiTheme="minorHAnsi"/>
          <w:sz w:val="22"/>
          <w:szCs w:val="22"/>
          <w:lang w:val="en-AU"/>
        </w:rPr>
        <w:t>use the native</w:t>
      </w:r>
      <w:r w:rsidR="005D08BE" w:rsidRPr="002E08F5">
        <w:rPr>
          <w:rFonts w:asciiTheme="minorHAnsi" w:hAnsiTheme="minorHAnsi"/>
          <w:sz w:val="22"/>
          <w:szCs w:val="22"/>
          <w:lang w:val="en-AU"/>
        </w:rPr>
        <w:t xml:space="preserve"> projection of the data.</w:t>
      </w:r>
    </w:p>
    <w:p w14:paraId="7BFF5269" w14:textId="4282C53A" w:rsidR="00F25C84" w:rsidRPr="002E08F5" w:rsidRDefault="00F25C84" w:rsidP="00733604">
      <w:pPr>
        <w:numPr>
          <w:ilvl w:val="0"/>
          <w:numId w:val="32"/>
        </w:numPr>
        <w:spacing w:after="120"/>
        <w:rPr>
          <w:rFonts w:asciiTheme="minorHAnsi" w:hAnsiTheme="minorHAnsi"/>
          <w:sz w:val="22"/>
          <w:szCs w:val="22"/>
          <w:lang w:val="en-AU"/>
        </w:rPr>
      </w:pPr>
      <w:r w:rsidRPr="002E08F5">
        <w:rPr>
          <w:rFonts w:asciiTheme="minorHAnsi" w:hAnsiTheme="minorHAnsi"/>
          <w:sz w:val="22"/>
          <w:szCs w:val="22"/>
          <w:lang w:val="en-AU"/>
        </w:rPr>
        <w:t xml:space="preserve">It was noted that </w:t>
      </w:r>
      <w:r w:rsidR="00962B59" w:rsidRPr="002E08F5">
        <w:rPr>
          <w:rFonts w:asciiTheme="minorHAnsi" w:hAnsiTheme="minorHAnsi"/>
          <w:sz w:val="22"/>
          <w:szCs w:val="22"/>
          <w:lang w:val="en-AU"/>
        </w:rPr>
        <w:t xml:space="preserve">because data from different instruments is not reprocessed to a common grid, </w:t>
      </w:r>
      <w:r w:rsidR="009F410C" w:rsidRPr="002E08F5">
        <w:rPr>
          <w:rFonts w:asciiTheme="minorHAnsi" w:hAnsiTheme="minorHAnsi"/>
          <w:sz w:val="22"/>
          <w:szCs w:val="22"/>
          <w:lang w:val="en-AU"/>
        </w:rPr>
        <w:t>a true ‘Data Cube’ is not being created. However, this re-gridding is being done on the fly (computationally intensive)</w:t>
      </w:r>
      <w:r w:rsidR="0079171B" w:rsidRPr="002E08F5">
        <w:rPr>
          <w:rFonts w:asciiTheme="minorHAnsi" w:hAnsiTheme="minorHAnsi"/>
          <w:sz w:val="22"/>
          <w:szCs w:val="22"/>
          <w:lang w:val="en-AU"/>
        </w:rPr>
        <w:t xml:space="preserve">, which does in principal allow data from different instruments to be overlayed and used </w:t>
      </w:r>
      <w:r w:rsidR="00B54DC2" w:rsidRPr="002E08F5">
        <w:rPr>
          <w:rFonts w:asciiTheme="minorHAnsi" w:hAnsiTheme="minorHAnsi"/>
          <w:sz w:val="22"/>
          <w:szCs w:val="22"/>
          <w:lang w:val="en-AU"/>
        </w:rPr>
        <w:t xml:space="preserve">together </w:t>
      </w:r>
      <w:r w:rsidR="0079171B" w:rsidRPr="002E08F5">
        <w:rPr>
          <w:rFonts w:asciiTheme="minorHAnsi" w:hAnsiTheme="minorHAnsi"/>
          <w:sz w:val="22"/>
          <w:szCs w:val="22"/>
          <w:lang w:val="en-AU"/>
        </w:rPr>
        <w:t>in analysis.</w:t>
      </w:r>
    </w:p>
    <w:p w14:paraId="70BEDE79" w14:textId="6E1BF16A" w:rsidR="007E274D" w:rsidRPr="002E08F5" w:rsidRDefault="000D007A" w:rsidP="00733604">
      <w:pPr>
        <w:numPr>
          <w:ilvl w:val="0"/>
          <w:numId w:val="32"/>
        </w:numPr>
        <w:spacing w:after="120"/>
        <w:rPr>
          <w:rFonts w:asciiTheme="minorHAnsi" w:hAnsiTheme="minorHAnsi"/>
          <w:sz w:val="22"/>
          <w:szCs w:val="22"/>
          <w:lang w:val="en-AU"/>
        </w:rPr>
      </w:pPr>
      <w:r w:rsidRPr="002E08F5">
        <w:rPr>
          <w:rFonts w:asciiTheme="minorHAnsi" w:hAnsiTheme="minorHAnsi"/>
          <w:sz w:val="22"/>
          <w:szCs w:val="22"/>
          <w:lang w:val="en-AU"/>
        </w:rPr>
        <w:t>It was stressed that the overall error budget during processing needs to be well understood and optimised as a part of the design process.</w:t>
      </w:r>
    </w:p>
    <w:p w14:paraId="0AF1B66E" w14:textId="3C3E538B" w:rsidR="00660CC2" w:rsidRPr="002E08F5" w:rsidRDefault="003D0CDC" w:rsidP="00733604">
      <w:pPr>
        <w:numPr>
          <w:ilvl w:val="0"/>
          <w:numId w:val="32"/>
        </w:numPr>
        <w:spacing w:after="120"/>
        <w:rPr>
          <w:rFonts w:asciiTheme="minorHAnsi" w:hAnsiTheme="minorHAnsi"/>
          <w:sz w:val="22"/>
          <w:szCs w:val="22"/>
          <w:lang w:val="en-AU"/>
        </w:rPr>
      </w:pPr>
      <w:r w:rsidRPr="002E08F5">
        <w:rPr>
          <w:rFonts w:asciiTheme="minorHAnsi" w:hAnsiTheme="minorHAnsi"/>
          <w:sz w:val="22"/>
          <w:szCs w:val="22"/>
          <w:lang w:val="en-AU"/>
        </w:rPr>
        <w:t xml:space="preserve">Analysis ready data should not require any additional </w:t>
      </w:r>
      <w:r w:rsidR="00DD4E2D" w:rsidRPr="002E08F5">
        <w:rPr>
          <w:rFonts w:asciiTheme="minorHAnsi" w:hAnsiTheme="minorHAnsi"/>
          <w:sz w:val="22"/>
          <w:szCs w:val="22"/>
          <w:lang w:val="en-AU"/>
        </w:rPr>
        <w:t xml:space="preserve">processing before its ready to </w:t>
      </w:r>
      <w:r w:rsidR="00787FD1" w:rsidRPr="002E08F5">
        <w:rPr>
          <w:rFonts w:asciiTheme="minorHAnsi" w:hAnsiTheme="minorHAnsi"/>
          <w:sz w:val="22"/>
          <w:szCs w:val="22"/>
          <w:lang w:val="en-AU"/>
        </w:rPr>
        <w:t>be analysed, and this includes re-projection.</w:t>
      </w:r>
      <w:r w:rsidR="00650118" w:rsidRPr="002E08F5">
        <w:rPr>
          <w:rFonts w:asciiTheme="minorHAnsi" w:hAnsiTheme="minorHAnsi"/>
          <w:sz w:val="22"/>
          <w:szCs w:val="22"/>
          <w:lang w:val="en-AU"/>
        </w:rPr>
        <w:t xml:space="preserve"> The products</w:t>
      </w:r>
      <w:r w:rsidR="00405E0E" w:rsidRPr="002E08F5">
        <w:rPr>
          <w:rFonts w:asciiTheme="minorHAnsi" w:hAnsiTheme="minorHAnsi"/>
          <w:sz w:val="22"/>
          <w:szCs w:val="22"/>
          <w:lang w:val="en-AU"/>
        </w:rPr>
        <w:t xml:space="preserve"> can be re-projected once the analysis </w:t>
      </w:r>
      <w:r w:rsidR="00AD2CBC" w:rsidRPr="002E08F5">
        <w:rPr>
          <w:rFonts w:asciiTheme="minorHAnsi" w:hAnsiTheme="minorHAnsi"/>
          <w:sz w:val="22"/>
          <w:szCs w:val="22"/>
          <w:lang w:val="en-AU"/>
        </w:rPr>
        <w:t>is completed.</w:t>
      </w:r>
    </w:p>
    <w:p w14:paraId="55FCB773" w14:textId="0908D8BE" w:rsidR="00D27821" w:rsidRPr="002E08F5" w:rsidRDefault="001A387B" w:rsidP="00733604">
      <w:pPr>
        <w:numPr>
          <w:ilvl w:val="0"/>
          <w:numId w:val="32"/>
        </w:numPr>
        <w:spacing w:after="120"/>
        <w:rPr>
          <w:rFonts w:asciiTheme="minorHAnsi" w:hAnsiTheme="minorHAnsi"/>
          <w:sz w:val="22"/>
          <w:szCs w:val="22"/>
          <w:lang w:val="en-AU"/>
        </w:rPr>
      </w:pPr>
      <w:r w:rsidRPr="002E08F5">
        <w:rPr>
          <w:rFonts w:asciiTheme="minorHAnsi" w:hAnsiTheme="minorHAnsi"/>
          <w:sz w:val="22"/>
          <w:szCs w:val="22"/>
          <w:lang w:val="en-AU"/>
        </w:rPr>
        <w:t xml:space="preserve">Yves asked if it is possible to </w:t>
      </w:r>
      <w:r w:rsidR="00DF5FF8" w:rsidRPr="002E08F5">
        <w:rPr>
          <w:rFonts w:asciiTheme="minorHAnsi" w:hAnsiTheme="minorHAnsi"/>
          <w:sz w:val="22"/>
          <w:szCs w:val="22"/>
          <w:lang w:val="en-AU"/>
        </w:rPr>
        <w:t xml:space="preserve">discover the provenance of the pixel and </w:t>
      </w:r>
      <w:r w:rsidR="00E626A0" w:rsidRPr="002E08F5">
        <w:rPr>
          <w:rFonts w:asciiTheme="minorHAnsi" w:hAnsiTheme="minorHAnsi"/>
          <w:sz w:val="22"/>
          <w:szCs w:val="22"/>
          <w:lang w:val="en-AU"/>
        </w:rPr>
        <w:t>Brian noted that this is not currently possible, but</w:t>
      </w:r>
      <w:r w:rsidR="00B121A0" w:rsidRPr="002E08F5">
        <w:rPr>
          <w:rFonts w:asciiTheme="minorHAnsi" w:hAnsiTheme="minorHAnsi"/>
          <w:sz w:val="22"/>
          <w:szCs w:val="22"/>
          <w:lang w:val="en-AU"/>
        </w:rPr>
        <w:t xml:space="preserve"> this</w:t>
      </w:r>
      <w:r w:rsidR="00E626A0" w:rsidRPr="002E08F5">
        <w:rPr>
          <w:rFonts w:asciiTheme="minorHAnsi" w:hAnsiTheme="minorHAnsi"/>
          <w:sz w:val="22"/>
          <w:szCs w:val="22"/>
          <w:lang w:val="en-AU"/>
        </w:rPr>
        <w:t xml:space="preserve"> is a requirement they are working to </w:t>
      </w:r>
      <w:r w:rsidR="002A20EE" w:rsidRPr="002E08F5">
        <w:rPr>
          <w:rFonts w:asciiTheme="minorHAnsi" w:hAnsiTheme="minorHAnsi"/>
          <w:sz w:val="22"/>
          <w:szCs w:val="22"/>
          <w:lang w:val="en-AU"/>
        </w:rPr>
        <w:t>address</w:t>
      </w:r>
      <w:r w:rsidR="00B121A0" w:rsidRPr="002E08F5">
        <w:rPr>
          <w:rFonts w:asciiTheme="minorHAnsi" w:hAnsiTheme="minorHAnsi"/>
          <w:sz w:val="22"/>
          <w:szCs w:val="22"/>
          <w:lang w:val="en-AU"/>
        </w:rPr>
        <w:t>.</w:t>
      </w:r>
    </w:p>
    <w:p w14:paraId="3272A96F" w14:textId="1A79717E" w:rsidR="00B121A0" w:rsidRPr="002E08F5" w:rsidRDefault="008629F3" w:rsidP="00733604">
      <w:pPr>
        <w:numPr>
          <w:ilvl w:val="0"/>
          <w:numId w:val="32"/>
        </w:numPr>
        <w:spacing w:after="120"/>
        <w:rPr>
          <w:rFonts w:asciiTheme="minorHAnsi" w:hAnsiTheme="minorHAnsi"/>
          <w:sz w:val="22"/>
          <w:szCs w:val="22"/>
          <w:lang w:val="en-AU"/>
        </w:rPr>
      </w:pPr>
      <w:r w:rsidRPr="002E08F5">
        <w:rPr>
          <w:rFonts w:asciiTheme="minorHAnsi" w:hAnsiTheme="minorHAnsi"/>
          <w:sz w:val="22"/>
          <w:szCs w:val="22"/>
          <w:lang w:val="en-AU"/>
        </w:rPr>
        <w:t>Brian noted that he is working with Ake to try and pull in ALOS annual mosaics for four years.</w:t>
      </w:r>
      <w:r w:rsidR="006750B5" w:rsidRPr="002E08F5">
        <w:rPr>
          <w:rFonts w:asciiTheme="minorHAnsi" w:hAnsiTheme="minorHAnsi"/>
          <w:sz w:val="22"/>
          <w:szCs w:val="22"/>
          <w:lang w:val="en-AU"/>
        </w:rPr>
        <w:t xml:space="preserve"> Gene noted that multiple datasets could be used </w:t>
      </w:r>
      <w:r w:rsidR="003D2668" w:rsidRPr="002E08F5">
        <w:rPr>
          <w:rFonts w:asciiTheme="minorHAnsi" w:hAnsiTheme="minorHAnsi"/>
          <w:sz w:val="22"/>
          <w:szCs w:val="22"/>
          <w:lang w:val="en-AU"/>
        </w:rPr>
        <w:t>to validate results between them.</w:t>
      </w:r>
    </w:p>
    <w:p w14:paraId="7B129D10" w14:textId="122A31E2" w:rsidR="009526A2" w:rsidRPr="002E08F5" w:rsidRDefault="00A52A8C" w:rsidP="00733604">
      <w:pPr>
        <w:numPr>
          <w:ilvl w:val="0"/>
          <w:numId w:val="32"/>
        </w:numPr>
        <w:spacing w:after="120"/>
        <w:rPr>
          <w:rFonts w:asciiTheme="minorHAnsi" w:hAnsiTheme="minorHAnsi"/>
          <w:sz w:val="22"/>
          <w:szCs w:val="22"/>
          <w:lang w:val="en-AU"/>
        </w:rPr>
      </w:pPr>
      <w:r w:rsidRPr="002E08F5">
        <w:rPr>
          <w:rFonts w:asciiTheme="minorHAnsi" w:hAnsiTheme="minorHAnsi"/>
          <w:sz w:val="22"/>
          <w:szCs w:val="22"/>
          <w:lang w:val="en-AU"/>
        </w:rPr>
        <w:t xml:space="preserve">Sanjay noted that all of this progress has been made since the last SDCG meeting, and it was agreed this needs to be shared. </w:t>
      </w:r>
      <w:r w:rsidR="00CC74C0" w:rsidRPr="002E08F5">
        <w:rPr>
          <w:rFonts w:asciiTheme="minorHAnsi" w:hAnsiTheme="minorHAnsi"/>
          <w:sz w:val="22"/>
          <w:szCs w:val="22"/>
          <w:lang w:val="en-AU"/>
        </w:rPr>
        <w:t xml:space="preserve">And for </w:t>
      </w:r>
      <w:r w:rsidR="00EC2834" w:rsidRPr="002E08F5">
        <w:rPr>
          <w:rFonts w:asciiTheme="minorHAnsi" w:hAnsiTheme="minorHAnsi"/>
          <w:sz w:val="22"/>
          <w:szCs w:val="22"/>
          <w:lang w:val="en-AU"/>
        </w:rPr>
        <w:t>this</w:t>
      </w:r>
      <w:r w:rsidR="00CC74C0" w:rsidRPr="002E08F5">
        <w:rPr>
          <w:rFonts w:asciiTheme="minorHAnsi" w:hAnsiTheme="minorHAnsi"/>
          <w:sz w:val="22"/>
          <w:szCs w:val="22"/>
          <w:lang w:val="en-AU"/>
        </w:rPr>
        <w:t xml:space="preserve">, </w:t>
      </w:r>
      <w:r w:rsidR="00F6036E" w:rsidRPr="002E08F5">
        <w:rPr>
          <w:rFonts w:asciiTheme="minorHAnsi" w:hAnsiTheme="minorHAnsi"/>
          <w:sz w:val="22"/>
          <w:szCs w:val="22"/>
          <w:lang w:val="en-AU"/>
        </w:rPr>
        <w:t>a short promotional video would be useful.</w:t>
      </w:r>
    </w:p>
    <w:p w14:paraId="50EC88D9" w14:textId="65C1A45C" w:rsidR="00F6036E" w:rsidRPr="002E08F5" w:rsidRDefault="00F6036E" w:rsidP="00733604">
      <w:pPr>
        <w:numPr>
          <w:ilvl w:val="0"/>
          <w:numId w:val="32"/>
        </w:numPr>
        <w:spacing w:after="120"/>
        <w:rPr>
          <w:rFonts w:asciiTheme="minorHAnsi" w:hAnsiTheme="minorHAnsi"/>
          <w:sz w:val="22"/>
          <w:szCs w:val="22"/>
          <w:lang w:val="en-AU"/>
        </w:rPr>
      </w:pPr>
      <w:r w:rsidRPr="002E08F5">
        <w:rPr>
          <w:rFonts w:asciiTheme="minorHAnsi" w:hAnsiTheme="minorHAnsi"/>
          <w:sz w:val="22"/>
          <w:szCs w:val="22"/>
          <w:lang w:val="en-AU"/>
        </w:rPr>
        <w:t>Gene asked about the automation of ingesting new datasets, and Matthew noted that currently ingestion is manual, but there are plans to automate it in the future.</w:t>
      </w:r>
    </w:p>
    <w:p w14:paraId="1F35E9E0" w14:textId="5554095D" w:rsidR="00407123" w:rsidRPr="002E08F5" w:rsidRDefault="00E07EB6" w:rsidP="00855C1A">
      <w:pPr>
        <w:numPr>
          <w:ilvl w:val="0"/>
          <w:numId w:val="32"/>
        </w:numPr>
        <w:spacing w:after="120"/>
        <w:rPr>
          <w:rFonts w:asciiTheme="minorHAnsi" w:hAnsiTheme="minorHAnsi"/>
          <w:sz w:val="22"/>
          <w:szCs w:val="22"/>
          <w:lang w:val="en-AU"/>
        </w:rPr>
      </w:pPr>
      <w:r w:rsidRPr="002E08F5">
        <w:rPr>
          <w:rFonts w:asciiTheme="minorHAnsi" w:hAnsiTheme="minorHAnsi"/>
          <w:sz w:val="22"/>
          <w:szCs w:val="22"/>
          <w:lang w:val="en-AU"/>
        </w:rPr>
        <w:t xml:space="preserve">Gene asked about the role of commercial and open source software tools, and </w:t>
      </w:r>
      <w:r w:rsidR="00B01C43" w:rsidRPr="002E08F5">
        <w:rPr>
          <w:rFonts w:asciiTheme="minorHAnsi" w:hAnsiTheme="minorHAnsi"/>
          <w:sz w:val="22"/>
          <w:szCs w:val="22"/>
          <w:lang w:val="en-AU"/>
        </w:rPr>
        <w:t>Brian</w:t>
      </w:r>
      <w:r w:rsidRPr="002E08F5">
        <w:rPr>
          <w:rFonts w:asciiTheme="minorHAnsi" w:hAnsiTheme="minorHAnsi"/>
          <w:sz w:val="22"/>
          <w:szCs w:val="22"/>
          <w:lang w:val="en-AU"/>
        </w:rPr>
        <w:t xml:space="preserve"> noted </w:t>
      </w:r>
      <w:r w:rsidR="00B01C43" w:rsidRPr="002E08F5">
        <w:rPr>
          <w:rFonts w:asciiTheme="minorHAnsi" w:hAnsiTheme="minorHAnsi"/>
          <w:sz w:val="22"/>
          <w:szCs w:val="22"/>
          <w:lang w:val="en-AU"/>
        </w:rPr>
        <w:t>that they are developing a couple of simple reference</w:t>
      </w:r>
      <w:r w:rsidR="001471D5" w:rsidRPr="002E08F5">
        <w:rPr>
          <w:rFonts w:asciiTheme="minorHAnsi" w:hAnsiTheme="minorHAnsi"/>
          <w:sz w:val="22"/>
          <w:szCs w:val="22"/>
          <w:lang w:val="en-AU"/>
        </w:rPr>
        <w:t xml:space="preserve"> /</w:t>
      </w:r>
      <w:r w:rsidR="00882295" w:rsidRPr="002E08F5">
        <w:rPr>
          <w:rFonts w:asciiTheme="minorHAnsi" w:hAnsiTheme="minorHAnsi"/>
          <w:sz w:val="22"/>
          <w:szCs w:val="22"/>
          <w:lang w:val="en-AU"/>
        </w:rPr>
        <w:t xml:space="preserve"> pilot</w:t>
      </w:r>
      <w:r w:rsidR="00B01C43" w:rsidRPr="002E08F5">
        <w:rPr>
          <w:rFonts w:asciiTheme="minorHAnsi" w:hAnsiTheme="minorHAnsi"/>
          <w:sz w:val="22"/>
          <w:szCs w:val="22"/>
          <w:lang w:val="en-AU"/>
        </w:rPr>
        <w:t xml:space="preserve"> implementations to show the system.</w:t>
      </w:r>
      <w:r w:rsidR="00855C1A" w:rsidRPr="002E08F5">
        <w:rPr>
          <w:rFonts w:asciiTheme="minorHAnsi" w:hAnsiTheme="minorHAnsi"/>
          <w:sz w:val="22"/>
          <w:szCs w:val="22"/>
          <w:lang w:val="en-AU"/>
        </w:rPr>
        <w:t xml:space="preserve"> I</w:t>
      </w:r>
      <w:r w:rsidR="00950B8A" w:rsidRPr="002E08F5">
        <w:rPr>
          <w:rFonts w:asciiTheme="minorHAnsi" w:hAnsiTheme="minorHAnsi"/>
          <w:sz w:val="22"/>
          <w:szCs w:val="22"/>
          <w:lang w:val="en-AU"/>
        </w:rPr>
        <w:t>t was noted that o</w:t>
      </w:r>
      <w:r w:rsidR="00630616" w:rsidRPr="002E08F5">
        <w:rPr>
          <w:rFonts w:asciiTheme="minorHAnsi" w:hAnsiTheme="minorHAnsi"/>
          <w:sz w:val="22"/>
          <w:szCs w:val="22"/>
          <w:lang w:val="en-AU"/>
        </w:rPr>
        <w:t>ptimisation of the API</w:t>
      </w:r>
      <w:r w:rsidR="00DC6A7E" w:rsidRPr="002E08F5">
        <w:rPr>
          <w:rFonts w:asciiTheme="minorHAnsi" w:hAnsiTheme="minorHAnsi"/>
          <w:sz w:val="22"/>
          <w:szCs w:val="22"/>
          <w:lang w:val="en-AU"/>
        </w:rPr>
        <w:t xml:space="preserve"> will be one of the main computational challenges.</w:t>
      </w:r>
    </w:p>
    <w:p w14:paraId="21C6F4D3" w14:textId="70895E5C" w:rsidR="00DC6A7E" w:rsidRPr="002E08F5" w:rsidRDefault="003A287C" w:rsidP="00733604">
      <w:pPr>
        <w:numPr>
          <w:ilvl w:val="0"/>
          <w:numId w:val="32"/>
        </w:numPr>
        <w:spacing w:after="120"/>
        <w:rPr>
          <w:rFonts w:asciiTheme="minorHAnsi" w:hAnsiTheme="minorHAnsi"/>
          <w:sz w:val="22"/>
          <w:szCs w:val="22"/>
          <w:lang w:val="en-AU"/>
        </w:rPr>
      </w:pPr>
      <w:r w:rsidRPr="002E08F5">
        <w:rPr>
          <w:rFonts w:asciiTheme="minorHAnsi" w:hAnsiTheme="minorHAnsi"/>
          <w:sz w:val="22"/>
          <w:szCs w:val="22"/>
          <w:lang w:val="en-AU"/>
        </w:rPr>
        <w:t>The source will be open and</w:t>
      </w:r>
      <w:r w:rsidR="00E207BD" w:rsidRPr="002E08F5">
        <w:rPr>
          <w:rFonts w:asciiTheme="minorHAnsi" w:hAnsiTheme="minorHAnsi"/>
          <w:sz w:val="22"/>
          <w:szCs w:val="22"/>
          <w:lang w:val="en-AU"/>
        </w:rPr>
        <w:t xml:space="preserve"> available</w:t>
      </w:r>
      <w:r w:rsidRPr="002E08F5">
        <w:rPr>
          <w:rFonts w:asciiTheme="minorHAnsi" w:hAnsiTheme="minorHAnsi"/>
          <w:sz w:val="22"/>
          <w:szCs w:val="22"/>
          <w:lang w:val="en-AU"/>
        </w:rPr>
        <w:t xml:space="preserve"> on Github </w:t>
      </w:r>
      <w:r w:rsidR="00E207BD" w:rsidRPr="002E08F5">
        <w:rPr>
          <w:rFonts w:asciiTheme="minorHAnsi" w:hAnsiTheme="minorHAnsi"/>
          <w:sz w:val="22"/>
          <w:szCs w:val="22"/>
          <w:lang w:val="en-AU"/>
        </w:rPr>
        <w:t xml:space="preserve">shortly, with </w:t>
      </w:r>
      <w:r w:rsidRPr="002E08F5">
        <w:rPr>
          <w:rFonts w:asciiTheme="minorHAnsi" w:hAnsiTheme="minorHAnsi"/>
          <w:sz w:val="22"/>
          <w:szCs w:val="22"/>
          <w:lang w:val="en-AU"/>
        </w:rPr>
        <w:t>the pilot will be</w:t>
      </w:r>
      <w:r w:rsidR="00E207BD" w:rsidRPr="002E08F5">
        <w:rPr>
          <w:rFonts w:asciiTheme="minorHAnsi" w:hAnsiTheme="minorHAnsi"/>
          <w:sz w:val="22"/>
          <w:szCs w:val="22"/>
          <w:lang w:val="en-AU"/>
        </w:rPr>
        <w:t>ing</w:t>
      </w:r>
      <w:r w:rsidRPr="002E08F5">
        <w:rPr>
          <w:rFonts w:asciiTheme="minorHAnsi" w:hAnsiTheme="minorHAnsi"/>
          <w:sz w:val="22"/>
          <w:szCs w:val="22"/>
          <w:lang w:val="en-AU"/>
        </w:rPr>
        <w:t xml:space="preserve"> delivered to Kenya by the end of the year.</w:t>
      </w:r>
    </w:p>
    <w:p w14:paraId="231133A9" w14:textId="7F7B1E85" w:rsidR="00630616" w:rsidRPr="002E08F5" w:rsidRDefault="00EB6439" w:rsidP="00733604">
      <w:pPr>
        <w:numPr>
          <w:ilvl w:val="0"/>
          <w:numId w:val="32"/>
        </w:numPr>
        <w:spacing w:after="120"/>
        <w:rPr>
          <w:rFonts w:asciiTheme="minorHAnsi" w:hAnsiTheme="minorHAnsi"/>
          <w:sz w:val="22"/>
          <w:szCs w:val="22"/>
          <w:lang w:val="en-AU"/>
        </w:rPr>
      </w:pPr>
      <w:r w:rsidRPr="002E08F5">
        <w:rPr>
          <w:rFonts w:asciiTheme="minorHAnsi" w:hAnsiTheme="minorHAnsi"/>
          <w:sz w:val="22"/>
          <w:szCs w:val="22"/>
          <w:lang w:val="en-AU"/>
        </w:rPr>
        <w:t>Gene noted that there is a need to consider how the Data Cube could be sustained</w:t>
      </w:r>
      <w:r w:rsidR="003E588A" w:rsidRPr="002E08F5">
        <w:rPr>
          <w:rFonts w:asciiTheme="minorHAnsi" w:hAnsiTheme="minorHAnsi"/>
          <w:sz w:val="22"/>
          <w:szCs w:val="22"/>
          <w:lang w:val="en-AU"/>
        </w:rPr>
        <w:t>. And if the model is open source development, then how that is supported needs to be addressed.</w:t>
      </w:r>
    </w:p>
    <w:p w14:paraId="2F220ED3" w14:textId="4A62DCBE" w:rsidR="00B865EB" w:rsidRPr="002E08F5" w:rsidRDefault="00843F92" w:rsidP="00733604">
      <w:pPr>
        <w:numPr>
          <w:ilvl w:val="0"/>
          <w:numId w:val="32"/>
        </w:numPr>
        <w:spacing w:after="120"/>
        <w:rPr>
          <w:rFonts w:asciiTheme="minorHAnsi" w:hAnsiTheme="minorHAnsi"/>
          <w:sz w:val="22"/>
          <w:szCs w:val="22"/>
          <w:lang w:val="en-AU"/>
        </w:rPr>
      </w:pPr>
      <w:r w:rsidRPr="002E08F5">
        <w:rPr>
          <w:rFonts w:asciiTheme="minorHAnsi" w:hAnsiTheme="minorHAnsi"/>
          <w:sz w:val="22"/>
          <w:szCs w:val="22"/>
          <w:lang w:val="en-AU"/>
        </w:rPr>
        <w:t>Gene suggested that the Data Cube team should work with Geoscien</w:t>
      </w:r>
      <w:r w:rsidR="00876DEB" w:rsidRPr="002E08F5">
        <w:rPr>
          <w:rFonts w:asciiTheme="minorHAnsi" w:hAnsiTheme="minorHAnsi"/>
          <w:sz w:val="22"/>
          <w:szCs w:val="22"/>
          <w:lang w:val="en-AU"/>
        </w:rPr>
        <w:t>ce Australia</w:t>
      </w:r>
      <w:r w:rsidR="00007E87" w:rsidRPr="002E08F5">
        <w:rPr>
          <w:rFonts w:asciiTheme="minorHAnsi" w:hAnsiTheme="minorHAnsi"/>
          <w:sz w:val="22"/>
          <w:szCs w:val="22"/>
          <w:lang w:val="en-AU"/>
        </w:rPr>
        <w:t xml:space="preserve"> on some of these issues.</w:t>
      </w:r>
    </w:p>
    <w:p w14:paraId="5A859BD2" w14:textId="24ABDD54" w:rsidR="00DF7E58" w:rsidRPr="002E08F5" w:rsidRDefault="0092128B" w:rsidP="00DF7E58">
      <w:pPr>
        <w:spacing w:after="120"/>
        <w:rPr>
          <w:rFonts w:asciiTheme="minorHAnsi" w:hAnsiTheme="minorHAnsi"/>
          <w:sz w:val="22"/>
          <w:szCs w:val="22"/>
          <w:lang w:val="en-AU"/>
        </w:rPr>
      </w:pPr>
      <w:r w:rsidRPr="002E08F5">
        <w:rPr>
          <w:rFonts w:asciiTheme="minorHAnsi" w:hAnsiTheme="minorHAnsi"/>
          <w:sz w:val="22"/>
          <w:szCs w:val="22"/>
          <w:lang w:val="en-AU"/>
        </w:rPr>
        <w:t xml:space="preserve">The group thanked </w:t>
      </w:r>
      <w:r w:rsidR="00E418AE" w:rsidRPr="002E08F5">
        <w:rPr>
          <w:rFonts w:asciiTheme="minorHAnsi" w:hAnsiTheme="minorHAnsi"/>
          <w:sz w:val="22"/>
          <w:szCs w:val="22"/>
          <w:lang w:val="en-AU"/>
        </w:rPr>
        <w:t xml:space="preserve">AMA Team for their strong efforts in </w:t>
      </w:r>
      <w:r w:rsidR="00086EB3" w:rsidRPr="002E08F5">
        <w:rPr>
          <w:rFonts w:asciiTheme="minorHAnsi" w:hAnsiTheme="minorHAnsi"/>
          <w:sz w:val="22"/>
          <w:szCs w:val="22"/>
          <w:lang w:val="en-AU"/>
        </w:rPr>
        <w:t>progressing</w:t>
      </w:r>
      <w:r w:rsidR="00E418AE" w:rsidRPr="002E08F5">
        <w:rPr>
          <w:rFonts w:asciiTheme="minorHAnsi" w:hAnsiTheme="minorHAnsi"/>
          <w:sz w:val="22"/>
          <w:szCs w:val="22"/>
          <w:lang w:val="en-AU"/>
        </w:rPr>
        <w:t xml:space="preserve"> the Data Cube since SDCG-7.</w:t>
      </w:r>
    </w:p>
    <w:tbl>
      <w:tblPr>
        <w:tblW w:w="1040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5848"/>
        <w:gridCol w:w="3408"/>
      </w:tblGrid>
      <w:tr w:rsidR="00E51F38" w:rsidRPr="002E08F5" w14:paraId="169C3A1B" w14:textId="77777777" w:rsidTr="00A05675">
        <w:tc>
          <w:tcPr>
            <w:tcW w:w="1146" w:type="dxa"/>
            <w:tcBorders>
              <w:top w:val="single" w:sz="4" w:space="0" w:color="auto"/>
              <w:left w:val="single" w:sz="4" w:space="0" w:color="auto"/>
              <w:bottom w:val="single" w:sz="4" w:space="0" w:color="auto"/>
              <w:right w:val="single" w:sz="4" w:space="0" w:color="auto"/>
            </w:tcBorders>
            <w:shd w:val="clear" w:color="auto" w:fill="003366"/>
          </w:tcPr>
          <w:p w14:paraId="64025F60" w14:textId="1FBF3702" w:rsidR="00E51F38" w:rsidRPr="002E08F5" w:rsidRDefault="00E51F38" w:rsidP="00A05675">
            <w:pPr>
              <w:pStyle w:val="StyleStyle8ptBoldCentered9ptBold"/>
              <w:rPr>
                <w:rFonts w:ascii="Calibri" w:hAnsi="Calibri"/>
                <w:color w:val="DBE5F1"/>
                <w:sz w:val="20"/>
                <w:lang w:val="en-AU"/>
              </w:rPr>
            </w:pPr>
            <w:r w:rsidRPr="002E08F5">
              <w:rPr>
                <w:rFonts w:ascii="Calibri" w:hAnsi="Calibri"/>
                <w:color w:val="DBE5F1"/>
                <w:sz w:val="20"/>
                <w:lang w:val="en-AU"/>
              </w:rPr>
              <w:t>SDCG-8-1</w:t>
            </w:r>
            <w:r w:rsidR="004F2A14" w:rsidRPr="002E08F5">
              <w:rPr>
                <w:rFonts w:ascii="Calibri" w:hAnsi="Calibri"/>
                <w:color w:val="DBE5F1"/>
                <w:sz w:val="20"/>
                <w:lang w:val="en-AU"/>
              </w:rPr>
              <w:t>2</w:t>
            </w:r>
          </w:p>
        </w:tc>
        <w:tc>
          <w:tcPr>
            <w:tcW w:w="5848" w:type="dxa"/>
            <w:tcBorders>
              <w:top w:val="single" w:sz="4" w:space="0" w:color="auto"/>
              <w:left w:val="single" w:sz="4" w:space="0" w:color="auto"/>
              <w:bottom w:val="single" w:sz="4" w:space="0" w:color="auto"/>
              <w:right w:val="single" w:sz="4" w:space="0" w:color="auto"/>
            </w:tcBorders>
          </w:tcPr>
          <w:p w14:paraId="4A11DB70" w14:textId="66C23CB8" w:rsidR="00E51F38" w:rsidRPr="002E08F5" w:rsidRDefault="00090229" w:rsidP="00A05675">
            <w:pPr>
              <w:pStyle w:val="StyleStyle8ptBoldCentered9ptBold"/>
              <w:jc w:val="left"/>
              <w:rPr>
                <w:rFonts w:ascii="Calibri" w:hAnsi="Calibri"/>
                <w:b w:val="0"/>
                <w:sz w:val="20"/>
                <w:lang w:val="en-AU"/>
              </w:rPr>
            </w:pPr>
            <w:r w:rsidRPr="002E08F5">
              <w:rPr>
                <w:rFonts w:ascii="Calibri" w:hAnsi="Calibri"/>
                <w:b w:val="0"/>
                <w:sz w:val="20"/>
                <w:lang w:val="en-AU"/>
              </w:rPr>
              <w:t>Brian to investigate whether the country reports the SEO generates could be automated or semi-automated and provided via the GFOI Space Data Portal</w:t>
            </w:r>
          </w:p>
        </w:tc>
        <w:tc>
          <w:tcPr>
            <w:tcW w:w="3408" w:type="dxa"/>
            <w:tcBorders>
              <w:top w:val="single" w:sz="4" w:space="0" w:color="auto"/>
              <w:left w:val="single" w:sz="4" w:space="0" w:color="auto"/>
              <w:bottom w:val="single" w:sz="4" w:space="0" w:color="auto"/>
              <w:right w:val="single" w:sz="4" w:space="0" w:color="auto"/>
            </w:tcBorders>
          </w:tcPr>
          <w:p w14:paraId="2A1C314E" w14:textId="77777777" w:rsidR="00E51F38" w:rsidRPr="002E08F5" w:rsidRDefault="00E51F38" w:rsidP="00A05675">
            <w:pPr>
              <w:pStyle w:val="StyleStyle8ptBoldCentered9ptBold"/>
              <w:rPr>
                <w:rFonts w:ascii="Calibri" w:hAnsi="Calibri"/>
                <w:b w:val="0"/>
                <w:sz w:val="20"/>
                <w:lang w:val="en-AU"/>
              </w:rPr>
            </w:pPr>
            <w:r w:rsidRPr="002E08F5">
              <w:rPr>
                <w:rFonts w:ascii="Calibri" w:hAnsi="Calibri"/>
                <w:b w:val="0"/>
                <w:sz w:val="20"/>
                <w:lang w:val="en-AU"/>
              </w:rPr>
              <w:t>November 2015</w:t>
            </w:r>
          </w:p>
        </w:tc>
      </w:tr>
      <w:tr w:rsidR="00E51F38" w:rsidRPr="002E08F5" w14:paraId="25644145" w14:textId="77777777" w:rsidTr="00090229">
        <w:tc>
          <w:tcPr>
            <w:tcW w:w="1146" w:type="dxa"/>
            <w:tcBorders>
              <w:top w:val="single" w:sz="4" w:space="0" w:color="auto"/>
              <w:left w:val="single" w:sz="4" w:space="0" w:color="auto"/>
              <w:bottom w:val="single" w:sz="4" w:space="0" w:color="auto"/>
              <w:right w:val="single" w:sz="4" w:space="0" w:color="auto"/>
            </w:tcBorders>
            <w:shd w:val="clear" w:color="auto" w:fill="003366"/>
          </w:tcPr>
          <w:p w14:paraId="026DDD34" w14:textId="034D94BB" w:rsidR="00E51F38" w:rsidRPr="002E08F5" w:rsidRDefault="00E51F38" w:rsidP="00A05675">
            <w:pPr>
              <w:pStyle w:val="StyleStyle8ptBoldCentered9ptBold"/>
              <w:rPr>
                <w:rFonts w:ascii="Calibri" w:hAnsi="Calibri"/>
                <w:color w:val="DBE5F1"/>
                <w:sz w:val="20"/>
                <w:lang w:val="en-AU"/>
              </w:rPr>
            </w:pPr>
            <w:r w:rsidRPr="002E08F5">
              <w:rPr>
                <w:rFonts w:ascii="Calibri" w:hAnsi="Calibri"/>
                <w:color w:val="DBE5F1"/>
                <w:sz w:val="20"/>
                <w:lang w:val="en-AU"/>
              </w:rPr>
              <w:t>SDCG-8-1</w:t>
            </w:r>
            <w:r w:rsidR="004F2A14" w:rsidRPr="002E08F5">
              <w:rPr>
                <w:rFonts w:ascii="Calibri" w:hAnsi="Calibri"/>
                <w:color w:val="DBE5F1"/>
                <w:sz w:val="20"/>
                <w:lang w:val="en-AU"/>
              </w:rPr>
              <w:t>3</w:t>
            </w:r>
          </w:p>
        </w:tc>
        <w:tc>
          <w:tcPr>
            <w:tcW w:w="5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CBBAA1" w14:textId="58070F17" w:rsidR="00E51F38" w:rsidRPr="002E08F5" w:rsidRDefault="00090229" w:rsidP="00A05675">
            <w:pPr>
              <w:pStyle w:val="StyleStyle8ptBoldCentered9ptBold"/>
              <w:jc w:val="left"/>
              <w:rPr>
                <w:rFonts w:ascii="Calibri" w:hAnsi="Calibri"/>
                <w:b w:val="0"/>
                <w:sz w:val="20"/>
                <w:lang w:val="en-AU"/>
              </w:rPr>
            </w:pPr>
            <w:r w:rsidRPr="002E08F5">
              <w:rPr>
                <w:rFonts w:ascii="Calibri" w:hAnsi="Calibri"/>
                <w:b w:val="0"/>
                <w:sz w:val="20"/>
                <w:lang w:val="en-AU"/>
              </w:rPr>
              <w:t>Brian to share current progress on the Space Data Access guide in support of the development of the GFOI Space Data Portal</w:t>
            </w:r>
          </w:p>
        </w:tc>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17506D" w14:textId="77777777" w:rsidR="00090229" w:rsidRPr="002E08F5" w:rsidRDefault="00090229" w:rsidP="00090229">
            <w:pPr>
              <w:pStyle w:val="StyleStyle8ptBoldCentered9ptBold"/>
              <w:rPr>
                <w:rFonts w:ascii="Calibri" w:hAnsi="Calibri"/>
                <w:sz w:val="20"/>
                <w:lang w:val="en-AU"/>
              </w:rPr>
            </w:pPr>
            <w:r w:rsidRPr="002E08F5">
              <w:rPr>
                <w:rFonts w:ascii="Calibri" w:hAnsi="Calibri"/>
                <w:sz w:val="20"/>
                <w:lang w:val="en-AU"/>
              </w:rPr>
              <w:t>COMPLETE</w:t>
            </w:r>
          </w:p>
          <w:p w14:paraId="61C388CE" w14:textId="3C75656D" w:rsidR="00E51F38" w:rsidRPr="002E08F5" w:rsidRDefault="00090229" w:rsidP="00090229">
            <w:pPr>
              <w:pStyle w:val="StyleStyle8ptBoldCentered9ptBold"/>
              <w:rPr>
                <w:rFonts w:ascii="Calibri" w:hAnsi="Calibri"/>
                <w:b w:val="0"/>
                <w:sz w:val="20"/>
                <w:lang w:val="en-AU"/>
              </w:rPr>
            </w:pPr>
            <w:r w:rsidRPr="002E08F5">
              <w:rPr>
                <w:rFonts w:ascii="Calibri" w:hAnsi="Calibri"/>
                <w:b w:val="0"/>
                <w:sz w:val="20"/>
                <w:lang w:val="en-AU"/>
              </w:rPr>
              <w:t>Brian shared his most recent status – will follow-up after CEOS Plenary</w:t>
            </w:r>
          </w:p>
        </w:tc>
      </w:tr>
      <w:tr w:rsidR="00E51F38" w:rsidRPr="002E08F5" w14:paraId="57A68C73" w14:textId="77777777" w:rsidTr="00A05675">
        <w:tc>
          <w:tcPr>
            <w:tcW w:w="1146" w:type="dxa"/>
            <w:tcBorders>
              <w:top w:val="single" w:sz="4" w:space="0" w:color="auto"/>
              <w:left w:val="single" w:sz="4" w:space="0" w:color="auto"/>
              <w:bottom w:val="single" w:sz="4" w:space="0" w:color="auto"/>
              <w:right w:val="single" w:sz="4" w:space="0" w:color="auto"/>
            </w:tcBorders>
            <w:shd w:val="clear" w:color="auto" w:fill="003366"/>
          </w:tcPr>
          <w:p w14:paraId="1228C644" w14:textId="51149997" w:rsidR="00E51F38" w:rsidRPr="002E08F5" w:rsidRDefault="00E51F38" w:rsidP="00A05675">
            <w:pPr>
              <w:pStyle w:val="StyleStyle8ptBoldCentered9ptBold"/>
              <w:rPr>
                <w:rFonts w:ascii="Calibri" w:hAnsi="Calibri"/>
                <w:color w:val="DBE5F1"/>
                <w:sz w:val="20"/>
                <w:lang w:val="en-AU"/>
              </w:rPr>
            </w:pPr>
            <w:r w:rsidRPr="002E08F5">
              <w:rPr>
                <w:rFonts w:ascii="Calibri" w:hAnsi="Calibri"/>
                <w:color w:val="DBE5F1"/>
                <w:sz w:val="20"/>
                <w:lang w:val="en-AU"/>
              </w:rPr>
              <w:t>SDCG-8-1</w:t>
            </w:r>
            <w:r w:rsidR="004F2A14" w:rsidRPr="002E08F5">
              <w:rPr>
                <w:rFonts w:ascii="Calibri" w:hAnsi="Calibri"/>
                <w:color w:val="DBE5F1"/>
                <w:sz w:val="20"/>
                <w:lang w:val="en-AU"/>
              </w:rPr>
              <w:t>4</w:t>
            </w:r>
          </w:p>
        </w:tc>
        <w:tc>
          <w:tcPr>
            <w:tcW w:w="5848" w:type="dxa"/>
            <w:tcBorders>
              <w:top w:val="single" w:sz="4" w:space="0" w:color="auto"/>
              <w:left w:val="single" w:sz="4" w:space="0" w:color="auto"/>
              <w:bottom w:val="single" w:sz="4" w:space="0" w:color="auto"/>
              <w:right w:val="single" w:sz="4" w:space="0" w:color="auto"/>
            </w:tcBorders>
          </w:tcPr>
          <w:p w14:paraId="414ADC25" w14:textId="469ED861" w:rsidR="00E51F38" w:rsidRPr="002E08F5" w:rsidRDefault="00080852" w:rsidP="00A05675">
            <w:pPr>
              <w:pStyle w:val="StyleStyle8ptBoldCentered9ptBold"/>
              <w:jc w:val="left"/>
              <w:rPr>
                <w:rFonts w:ascii="Calibri" w:hAnsi="Calibri"/>
                <w:b w:val="0"/>
                <w:sz w:val="20"/>
                <w:lang w:val="en-AU"/>
              </w:rPr>
            </w:pPr>
            <w:r w:rsidRPr="002E08F5">
              <w:rPr>
                <w:rFonts w:ascii="Calibri" w:hAnsi="Calibri"/>
                <w:b w:val="0"/>
                <w:sz w:val="20"/>
                <w:lang w:val="en-AU"/>
              </w:rPr>
              <w:t>Yves to make the circulate information from CCMEO (Canada Centre for Mapping and Earth Observation) on their Data Cube development activities, including technical and implementation details as possible</w:t>
            </w:r>
          </w:p>
        </w:tc>
        <w:tc>
          <w:tcPr>
            <w:tcW w:w="3408" w:type="dxa"/>
            <w:tcBorders>
              <w:top w:val="single" w:sz="4" w:space="0" w:color="auto"/>
              <w:left w:val="single" w:sz="4" w:space="0" w:color="auto"/>
              <w:bottom w:val="single" w:sz="4" w:space="0" w:color="auto"/>
              <w:right w:val="single" w:sz="4" w:space="0" w:color="auto"/>
            </w:tcBorders>
          </w:tcPr>
          <w:p w14:paraId="6FEC4F2E" w14:textId="77777777" w:rsidR="00E51F38" w:rsidRPr="002E08F5" w:rsidRDefault="00E51F38" w:rsidP="00A05675">
            <w:pPr>
              <w:pStyle w:val="StyleStyle8ptBoldCentered9ptBold"/>
              <w:rPr>
                <w:rFonts w:ascii="Calibri" w:hAnsi="Calibri"/>
                <w:b w:val="0"/>
                <w:sz w:val="20"/>
                <w:lang w:val="en-AU"/>
              </w:rPr>
            </w:pPr>
            <w:r w:rsidRPr="002E08F5">
              <w:rPr>
                <w:rFonts w:ascii="Calibri" w:hAnsi="Calibri"/>
                <w:b w:val="0"/>
                <w:sz w:val="20"/>
                <w:lang w:val="en-AU"/>
              </w:rPr>
              <w:t>October 2015</w:t>
            </w:r>
          </w:p>
        </w:tc>
      </w:tr>
      <w:tr w:rsidR="00E51F38" w:rsidRPr="002E08F5" w14:paraId="292D63B0" w14:textId="77777777" w:rsidTr="00A05675">
        <w:tc>
          <w:tcPr>
            <w:tcW w:w="1146" w:type="dxa"/>
            <w:tcBorders>
              <w:top w:val="single" w:sz="4" w:space="0" w:color="auto"/>
              <w:left w:val="single" w:sz="4" w:space="0" w:color="auto"/>
              <w:bottom w:val="single" w:sz="4" w:space="0" w:color="auto"/>
              <w:right w:val="single" w:sz="4" w:space="0" w:color="auto"/>
            </w:tcBorders>
            <w:shd w:val="clear" w:color="auto" w:fill="003366"/>
          </w:tcPr>
          <w:p w14:paraId="2B66F19E" w14:textId="4210FCC6" w:rsidR="00E51F38" w:rsidRPr="002E08F5" w:rsidRDefault="00E51F38" w:rsidP="00A05675">
            <w:pPr>
              <w:pStyle w:val="StyleStyle8ptBoldCentered9ptBold"/>
              <w:rPr>
                <w:rFonts w:ascii="Calibri" w:hAnsi="Calibri"/>
                <w:color w:val="DBE5F1"/>
                <w:sz w:val="20"/>
                <w:lang w:val="en-AU"/>
              </w:rPr>
            </w:pPr>
            <w:r w:rsidRPr="002E08F5">
              <w:rPr>
                <w:rFonts w:ascii="Calibri" w:hAnsi="Calibri"/>
                <w:color w:val="DBE5F1"/>
                <w:sz w:val="20"/>
                <w:lang w:val="en-AU"/>
              </w:rPr>
              <w:t>SDCG-8-1</w:t>
            </w:r>
            <w:r w:rsidR="004F2A14" w:rsidRPr="002E08F5">
              <w:rPr>
                <w:rFonts w:ascii="Calibri" w:hAnsi="Calibri"/>
                <w:color w:val="DBE5F1"/>
                <w:sz w:val="20"/>
                <w:lang w:val="en-AU"/>
              </w:rPr>
              <w:t>5</w:t>
            </w:r>
          </w:p>
        </w:tc>
        <w:tc>
          <w:tcPr>
            <w:tcW w:w="5848" w:type="dxa"/>
            <w:tcBorders>
              <w:top w:val="single" w:sz="4" w:space="0" w:color="auto"/>
              <w:left w:val="single" w:sz="4" w:space="0" w:color="auto"/>
              <w:bottom w:val="single" w:sz="4" w:space="0" w:color="auto"/>
              <w:right w:val="single" w:sz="4" w:space="0" w:color="auto"/>
            </w:tcBorders>
          </w:tcPr>
          <w:p w14:paraId="27500C12" w14:textId="4911AAC9" w:rsidR="00E51F38" w:rsidRPr="002E08F5" w:rsidRDefault="00814357" w:rsidP="00A05675">
            <w:pPr>
              <w:pStyle w:val="StyleStyle8ptBoldCentered9ptBold"/>
              <w:jc w:val="left"/>
              <w:rPr>
                <w:rFonts w:ascii="Calibri" w:hAnsi="Calibri"/>
                <w:b w:val="0"/>
                <w:sz w:val="20"/>
                <w:lang w:val="en-AU"/>
              </w:rPr>
            </w:pPr>
            <w:r w:rsidRPr="002E08F5">
              <w:rPr>
                <w:rFonts w:ascii="Calibri" w:hAnsi="Calibri"/>
                <w:b w:val="0"/>
                <w:sz w:val="20"/>
                <w:lang w:val="en-AU"/>
              </w:rPr>
              <w:t xml:space="preserve">Brian to prepare a set of definitions on the Data Cube approach to map projections to be circulated to canvass broad opinion across the </w:t>
            </w:r>
            <w:r w:rsidRPr="002E08F5">
              <w:rPr>
                <w:rFonts w:ascii="Calibri" w:hAnsi="Calibri"/>
                <w:b w:val="0"/>
                <w:sz w:val="20"/>
                <w:lang w:val="en-AU"/>
              </w:rPr>
              <w:lastRenderedPageBreak/>
              <w:t>GFOI constituency</w:t>
            </w:r>
          </w:p>
        </w:tc>
        <w:tc>
          <w:tcPr>
            <w:tcW w:w="3408" w:type="dxa"/>
            <w:tcBorders>
              <w:top w:val="single" w:sz="4" w:space="0" w:color="auto"/>
              <w:left w:val="single" w:sz="4" w:space="0" w:color="auto"/>
              <w:bottom w:val="single" w:sz="4" w:space="0" w:color="auto"/>
              <w:right w:val="single" w:sz="4" w:space="0" w:color="auto"/>
            </w:tcBorders>
          </w:tcPr>
          <w:p w14:paraId="44EBE7EE" w14:textId="77777777" w:rsidR="00E51F38" w:rsidRPr="002E08F5" w:rsidRDefault="00E51F38" w:rsidP="00A05675">
            <w:pPr>
              <w:pStyle w:val="StyleStyle8ptBoldCentered9ptBold"/>
              <w:rPr>
                <w:rFonts w:ascii="Calibri" w:hAnsi="Calibri"/>
                <w:b w:val="0"/>
                <w:sz w:val="20"/>
                <w:lang w:val="en-AU"/>
              </w:rPr>
            </w:pPr>
            <w:r w:rsidRPr="002E08F5">
              <w:rPr>
                <w:rFonts w:ascii="Calibri" w:hAnsi="Calibri"/>
                <w:b w:val="0"/>
                <w:sz w:val="20"/>
                <w:lang w:val="en-AU"/>
              </w:rPr>
              <w:lastRenderedPageBreak/>
              <w:t>October 2015</w:t>
            </w:r>
          </w:p>
        </w:tc>
      </w:tr>
      <w:tr w:rsidR="00E51F38" w:rsidRPr="002E08F5" w14:paraId="4AF1C171" w14:textId="77777777" w:rsidTr="00A05675">
        <w:tc>
          <w:tcPr>
            <w:tcW w:w="1146" w:type="dxa"/>
            <w:tcBorders>
              <w:top w:val="single" w:sz="4" w:space="0" w:color="auto"/>
              <w:left w:val="single" w:sz="4" w:space="0" w:color="auto"/>
              <w:bottom w:val="single" w:sz="4" w:space="0" w:color="auto"/>
              <w:right w:val="single" w:sz="4" w:space="0" w:color="auto"/>
            </w:tcBorders>
            <w:shd w:val="clear" w:color="auto" w:fill="003366"/>
          </w:tcPr>
          <w:p w14:paraId="4D5622B1" w14:textId="36356A51" w:rsidR="00E51F38" w:rsidRPr="002E08F5" w:rsidRDefault="00E51F38" w:rsidP="00A05675">
            <w:pPr>
              <w:pStyle w:val="StyleStyle8ptBoldCentered9ptBold"/>
              <w:rPr>
                <w:rFonts w:ascii="Calibri" w:hAnsi="Calibri"/>
                <w:color w:val="DBE5F1"/>
                <w:sz w:val="20"/>
                <w:lang w:val="en-AU"/>
              </w:rPr>
            </w:pPr>
            <w:r w:rsidRPr="002E08F5">
              <w:rPr>
                <w:rFonts w:ascii="Calibri" w:hAnsi="Calibri"/>
                <w:color w:val="DBE5F1"/>
                <w:sz w:val="20"/>
                <w:lang w:val="en-AU"/>
              </w:rPr>
              <w:lastRenderedPageBreak/>
              <w:t>SDCG-8-1</w:t>
            </w:r>
            <w:r w:rsidR="004F2A14" w:rsidRPr="002E08F5">
              <w:rPr>
                <w:rFonts w:ascii="Calibri" w:hAnsi="Calibri"/>
                <w:color w:val="DBE5F1"/>
                <w:sz w:val="20"/>
                <w:lang w:val="en-AU"/>
              </w:rPr>
              <w:t>6</w:t>
            </w:r>
          </w:p>
        </w:tc>
        <w:tc>
          <w:tcPr>
            <w:tcW w:w="5848" w:type="dxa"/>
            <w:tcBorders>
              <w:top w:val="single" w:sz="4" w:space="0" w:color="auto"/>
              <w:left w:val="single" w:sz="4" w:space="0" w:color="auto"/>
              <w:bottom w:val="single" w:sz="4" w:space="0" w:color="auto"/>
              <w:right w:val="single" w:sz="4" w:space="0" w:color="auto"/>
            </w:tcBorders>
          </w:tcPr>
          <w:p w14:paraId="7C7DAC46" w14:textId="148F5493" w:rsidR="00E51F38" w:rsidRPr="002E08F5" w:rsidRDefault="00814357" w:rsidP="00A05675">
            <w:pPr>
              <w:pStyle w:val="StyleStyle8ptBoldCentered9ptBold"/>
              <w:jc w:val="left"/>
              <w:rPr>
                <w:rFonts w:ascii="Calibri" w:hAnsi="Calibri"/>
                <w:b w:val="0"/>
                <w:sz w:val="20"/>
                <w:lang w:val="en-AU"/>
              </w:rPr>
            </w:pPr>
            <w:r w:rsidRPr="002E08F5">
              <w:rPr>
                <w:rFonts w:ascii="Calibri" w:hAnsi="Calibri"/>
                <w:b w:val="0"/>
                <w:sz w:val="20"/>
                <w:lang w:val="en-AU"/>
              </w:rPr>
              <w:t>Brian to prepare a short (15 minute) summary video of the Kenya Cube to be circulated amongst the GFOI constituency</w:t>
            </w:r>
          </w:p>
        </w:tc>
        <w:tc>
          <w:tcPr>
            <w:tcW w:w="3408" w:type="dxa"/>
            <w:tcBorders>
              <w:top w:val="single" w:sz="4" w:space="0" w:color="auto"/>
              <w:left w:val="single" w:sz="4" w:space="0" w:color="auto"/>
              <w:bottom w:val="single" w:sz="4" w:space="0" w:color="auto"/>
              <w:right w:val="single" w:sz="4" w:space="0" w:color="auto"/>
            </w:tcBorders>
          </w:tcPr>
          <w:p w14:paraId="7C4700AC" w14:textId="77777777" w:rsidR="00E51F38" w:rsidRPr="002E08F5" w:rsidRDefault="00E51F38" w:rsidP="00A05675">
            <w:pPr>
              <w:pStyle w:val="StyleStyle8ptBoldCentered9ptBold"/>
              <w:rPr>
                <w:rFonts w:ascii="Calibri" w:hAnsi="Calibri"/>
                <w:b w:val="0"/>
                <w:sz w:val="20"/>
                <w:lang w:val="en-AU"/>
              </w:rPr>
            </w:pPr>
            <w:r w:rsidRPr="002E08F5">
              <w:rPr>
                <w:rFonts w:ascii="Calibri" w:hAnsi="Calibri"/>
                <w:b w:val="0"/>
                <w:sz w:val="20"/>
                <w:lang w:val="en-AU"/>
              </w:rPr>
              <w:t>October 2015</w:t>
            </w:r>
          </w:p>
        </w:tc>
      </w:tr>
      <w:tr w:rsidR="00E51F38" w:rsidRPr="002E08F5" w14:paraId="77F9C0C1" w14:textId="77777777" w:rsidTr="00215A9C">
        <w:tc>
          <w:tcPr>
            <w:tcW w:w="1146" w:type="dxa"/>
            <w:tcBorders>
              <w:top w:val="single" w:sz="4" w:space="0" w:color="auto"/>
              <w:left w:val="single" w:sz="4" w:space="0" w:color="auto"/>
              <w:bottom w:val="single" w:sz="4" w:space="0" w:color="auto"/>
              <w:right w:val="single" w:sz="4" w:space="0" w:color="auto"/>
            </w:tcBorders>
            <w:shd w:val="clear" w:color="auto" w:fill="003366"/>
          </w:tcPr>
          <w:p w14:paraId="3796E8BD" w14:textId="3E21C2EB" w:rsidR="00E51F38" w:rsidRPr="002E08F5" w:rsidRDefault="00E51F38" w:rsidP="00A05675">
            <w:pPr>
              <w:pStyle w:val="StyleStyle8ptBoldCentered9ptBold"/>
              <w:rPr>
                <w:rFonts w:ascii="Calibri" w:hAnsi="Calibri"/>
                <w:color w:val="DBE5F1"/>
                <w:sz w:val="20"/>
                <w:lang w:val="en-AU"/>
              </w:rPr>
            </w:pPr>
            <w:r w:rsidRPr="002E08F5">
              <w:rPr>
                <w:rFonts w:ascii="Calibri" w:hAnsi="Calibri"/>
                <w:color w:val="DBE5F1"/>
                <w:sz w:val="20"/>
                <w:lang w:val="en-AU"/>
              </w:rPr>
              <w:t>SDCG-8-1</w:t>
            </w:r>
            <w:r w:rsidR="004F2A14" w:rsidRPr="002E08F5">
              <w:rPr>
                <w:rFonts w:ascii="Calibri" w:hAnsi="Calibri"/>
                <w:color w:val="DBE5F1"/>
                <w:sz w:val="20"/>
                <w:lang w:val="en-AU"/>
              </w:rPr>
              <w:t>7</w:t>
            </w:r>
          </w:p>
        </w:tc>
        <w:tc>
          <w:tcPr>
            <w:tcW w:w="5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6B6896" w14:textId="72B8E0B4" w:rsidR="00E51F38" w:rsidRPr="002E08F5" w:rsidRDefault="00215A9C" w:rsidP="00A05675">
            <w:pPr>
              <w:pStyle w:val="StyleStyle8ptBoldCentered9ptBold"/>
              <w:jc w:val="left"/>
              <w:rPr>
                <w:rFonts w:ascii="Calibri" w:hAnsi="Calibri"/>
                <w:b w:val="0"/>
                <w:sz w:val="20"/>
                <w:lang w:val="en-AU"/>
              </w:rPr>
            </w:pPr>
            <w:r w:rsidRPr="002E08F5">
              <w:rPr>
                <w:rFonts w:ascii="Calibri" w:hAnsi="Calibri"/>
                <w:b w:val="0"/>
                <w:sz w:val="20"/>
                <w:lang w:val="en-AU"/>
              </w:rPr>
              <w:t>SDCG Secretariat to work with Brian to setup the first in a series of SDCG-All Data Cube update telecons to provide status updates between SDCG-8 and SDCG-9</w:t>
            </w:r>
          </w:p>
        </w:tc>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8CA168" w14:textId="77777777" w:rsidR="00215A9C" w:rsidRPr="002E08F5" w:rsidRDefault="00215A9C" w:rsidP="00215A9C">
            <w:pPr>
              <w:pStyle w:val="StyleStyle8ptBoldCentered9ptBold"/>
              <w:rPr>
                <w:rFonts w:ascii="Calibri" w:hAnsi="Calibri"/>
                <w:b w:val="0"/>
                <w:sz w:val="20"/>
                <w:lang w:val="en-AU"/>
              </w:rPr>
            </w:pPr>
            <w:r w:rsidRPr="002E08F5">
              <w:rPr>
                <w:rFonts w:ascii="Calibri" w:hAnsi="Calibri"/>
                <w:b w:val="0"/>
                <w:sz w:val="20"/>
                <w:lang w:val="en-AU"/>
              </w:rPr>
              <w:t>COMPLETE</w:t>
            </w:r>
          </w:p>
          <w:p w14:paraId="3A9818BC" w14:textId="6018FBD4" w:rsidR="00E51F38" w:rsidRPr="002E08F5" w:rsidRDefault="00215A9C" w:rsidP="00215A9C">
            <w:pPr>
              <w:pStyle w:val="StyleStyle8ptBoldCentered9ptBold"/>
              <w:rPr>
                <w:rFonts w:ascii="Calibri" w:hAnsi="Calibri"/>
                <w:b w:val="0"/>
                <w:sz w:val="20"/>
                <w:lang w:val="en-AU"/>
              </w:rPr>
            </w:pPr>
            <w:r w:rsidRPr="002E08F5">
              <w:rPr>
                <w:rFonts w:ascii="Calibri" w:hAnsi="Calibri"/>
                <w:b w:val="0"/>
                <w:sz w:val="20"/>
                <w:lang w:val="en-AU"/>
              </w:rPr>
              <w:t>First call held 21 October</w:t>
            </w:r>
          </w:p>
        </w:tc>
      </w:tr>
    </w:tbl>
    <w:p w14:paraId="4A89BDD5" w14:textId="4220C00B" w:rsidR="004B0F02" w:rsidRPr="002E08F5" w:rsidRDefault="00863462" w:rsidP="00863462">
      <w:pPr>
        <w:pStyle w:val="Heading1"/>
        <w:ind w:left="360" w:hanging="360"/>
        <w:rPr>
          <w:lang w:val="en-AU"/>
        </w:rPr>
      </w:pPr>
      <w:r w:rsidRPr="002E08F5">
        <w:rPr>
          <w:lang w:val="en-AU"/>
        </w:rPr>
        <w:t>Support to GFOI R&amp;D</w:t>
      </w:r>
    </w:p>
    <w:p w14:paraId="08B7F128" w14:textId="5F4B38C0" w:rsidR="0053162F" w:rsidRPr="002E08F5" w:rsidRDefault="0053162F" w:rsidP="0053162F">
      <w:pPr>
        <w:tabs>
          <w:tab w:val="num" w:pos="1440"/>
        </w:tabs>
        <w:spacing w:after="120"/>
        <w:rPr>
          <w:rFonts w:asciiTheme="minorHAnsi" w:hAnsiTheme="minorHAnsi"/>
          <w:sz w:val="22"/>
          <w:szCs w:val="22"/>
          <w:lang w:val="en-AU"/>
        </w:rPr>
      </w:pPr>
      <w:r w:rsidRPr="002E08F5">
        <w:rPr>
          <w:rFonts w:asciiTheme="minorHAnsi" w:hAnsiTheme="minorHAnsi"/>
          <w:b/>
          <w:sz w:val="22"/>
          <w:szCs w:val="22"/>
          <w:lang w:val="en-AU"/>
        </w:rPr>
        <w:t xml:space="preserve">Status of 3-Year Work Plan Outcomes </w:t>
      </w:r>
      <w:r w:rsidRPr="002E08F5">
        <w:rPr>
          <w:rFonts w:asciiTheme="minorHAnsi" w:hAnsiTheme="minorHAnsi"/>
          <w:sz w:val="22"/>
          <w:szCs w:val="22"/>
          <w:lang w:val="en-AU"/>
        </w:rPr>
        <w:t xml:space="preserve">Ake </w:t>
      </w:r>
      <w:r w:rsidR="00D82C7A" w:rsidRPr="002E08F5">
        <w:rPr>
          <w:rFonts w:asciiTheme="minorHAnsi" w:hAnsiTheme="minorHAnsi"/>
          <w:sz w:val="22"/>
          <w:szCs w:val="22"/>
          <w:lang w:val="en-AU"/>
        </w:rPr>
        <w:t>presented a status update on SDCG sup</w:t>
      </w:r>
      <w:r w:rsidR="00854973" w:rsidRPr="002E08F5">
        <w:rPr>
          <w:rFonts w:asciiTheme="minorHAnsi" w:hAnsiTheme="minorHAnsi"/>
          <w:sz w:val="22"/>
          <w:szCs w:val="22"/>
          <w:lang w:val="en-AU"/>
        </w:rPr>
        <w:t xml:space="preserve">port to GFOI R&amp;D. He noted </w:t>
      </w:r>
      <w:r w:rsidR="00D82C7A" w:rsidRPr="002E08F5">
        <w:rPr>
          <w:rFonts w:asciiTheme="minorHAnsi" w:hAnsiTheme="minorHAnsi"/>
          <w:sz w:val="22"/>
          <w:szCs w:val="22"/>
          <w:lang w:val="en-AU"/>
        </w:rPr>
        <w:t xml:space="preserve">that </w:t>
      </w:r>
      <w:r w:rsidR="00CD1AA2" w:rsidRPr="002E08F5">
        <w:rPr>
          <w:rFonts w:asciiTheme="minorHAnsi" w:hAnsiTheme="minorHAnsi"/>
          <w:sz w:val="22"/>
          <w:szCs w:val="22"/>
          <w:lang w:val="en-AU"/>
        </w:rPr>
        <w:t xml:space="preserve">funding for the GFOI R&amp;D component has been secured </w:t>
      </w:r>
      <w:r w:rsidR="00834903" w:rsidRPr="002E08F5">
        <w:rPr>
          <w:rFonts w:asciiTheme="minorHAnsi" w:hAnsiTheme="minorHAnsi"/>
          <w:sz w:val="22"/>
          <w:szCs w:val="22"/>
          <w:lang w:val="en-AU"/>
        </w:rPr>
        <w:t>through the end of December 2016</w:t>
      </w:r>
      <w:r w:rsidRPr="002E08F5">
        <w:rPr>
          <w:rFonts w:asciiTheme="minorHAnsi" w:hAnsiTheme="minorHAnsi"/>
          <w:sz w:val="22"/>
          <w:szCs w:val="22"/>
          <w:lang w:val="en-AU"/>
        </w:rPr>
        <w:t>.</w:t>
      </w:r>
    </w:p>
    <w:p w14:paraId="4A3CDDA7" w14:textId="75FF8B39" w:rsidR="0053162F" w:rsidRPr="002E08F5" w:rsidRDefault="00514483" w:rsidP="00DF6FED">
      <w:pPr>
        <w:tabs>
          <w:tab w:val="num" w:pos="1440"/>
        </w:tabs>
        <w:spacing w:after="120"/>
        <w:jc w:val="center"/>
        <w:rPr>
          <w:rFonts w:asciiTheme="minorHAnsi" w:hAnsiTheme="minorHAnsi"/>
          <w:sz w:val="22"/>
          <w:szCs w:val="22"/>
          <w:lang w:val="en-AU"/>
        </w:rPr>
      </w:pPr>
      <w:r>
        <w:rPr>
          <w:rFonts w:asciiTheme="minorHAnsi" w:hAnsiTheme="minorHAnsi"/>
          <w:noProof/>
          <w:sz w:val="22"/>
          <w:szCs w:val="22"/>
        </w:rPr>
        <w:drawing>
          <wp:inline distT="0" distB="0" distL="0" distR="0" wp14:anchorId="4419051C" wp14:editId="25981235">
            <wp:extent cx="2520000" cy="1909213"/>
            <wp:effectExtent l="0" t="0" r="0" b="0"/>
            <wp:docPr id="106" name="Picture 106" descr="images/downsampled/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s/downsampled/02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20000" cy="1909213"/>
                    </a:xfrm>
                    <a:prstGeom prst="rect">
                      <a:avLst/>
                    </a:prstGeom>
                    <a:noFill/>
                    <a:ln>
                      <a:noFill/>
                    </a:ln>
                  </pic:spPr>
                </pic:pic>
              </a:graphicData>
            </a:graphic>
          </wp:inline>
        </w:drawing>
      </w:r>
      <w:r w:rsidR="00315396">
        <w:rPr>
          <w:rFonts w:asciiTheme="minorHAnsi" w:hAnsiTheme="minorHAnsi"/>
          <w:noProof/>
          <w:sz w:val="22"/>
          <w:szCs w:val="22"/>
        </w:rPr>
        <w:drawing>
          <wp:inline distT="0" distB="0" distL="0" distR="0" wp14:anchorId="058B374B" wp14:editId="62CCC566">
            <wp:extent cx="2520000" cy="1893034"/>
            <wp:effectExtent l="0" t="0" r="0" b="12065"/>
            <wp:docPr id="107" name="Picture 107" descr="images/downsampled/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s/downsampled/02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20000" cy="1893034"/>
                    </a:xfrm>
                    <a:prstGeom prst="rect">
                      <a:avLst/>
                    </a:prstGeom>
                    <a:noFill/>
                    <a:ln>
                      <a:noFill/>
                    </a:ln>
                  </pic:spPr>
                </pic:pic>
              </a:graphicData>
            </a:graphic>
          </wp:inline>
        </w:drawing>
      </w:r>
    </w:p>
    <w:p w14:paraId="6FC5221E" w14:textId="3C5C1A49" w:rsidR="00573340" w:rsidRPr="002E08F5" w:rsidRDefault="000F5E13" w:rsidP="0053162F">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 xml:space="preserve">Ake presented a summary of </w:t>
      </w:r>
      <w:r w:rsidR="006714FF" w:rsidRPr="002E08F5">
        <w:rPr>
          <w:rFonts w:asciiTheme="minorHAnsi" w:hAnsiTheme="minorHAnsi"/>
          <w:sz w:val="22"/>
          <w:szCs w:val="22"/>
          <w:lang w:val="en-AU"/>
        </w:rPr>
        <w:t xml:space="preserve">the way forward and </w:t>
      </w:r>
      <w:r w:rsidR="005F4253" w:rsidRPr="002E08F5">
        <w:rPr>
          <w:rFonts w:asciiTheme="minorHAnsi" w:hAnsiTheme="minorHAnsi"/>
          <w:sz w:val="22"/>
          <w:szCs w:val="22"/>
          <w:lang w:val="en-AU"/>
        </w:rPr>
        <w:t xml:space="preserve">proposed </w:t>
      </w:r>
      <w:r w:rsidR="006714FF" w:rsidRPr="002E08F5">
        <w:rPr>
          <w:rFonts w:asciiTheme="minorHAnsi" w:hAnsiTheme="minorHAnsi"/>
          <w:sz w:val="22"/>
          <w:szCs w:val="22"/>
          <w:lang w:val="en-AU"/>
        </w:rPr>
        <w:t>actions for several areas.</w:t>
      </w:r>
    </w:p>
    <w:p w14:paraId="7B947150" w14:textId="6145F3F1" w:rsidR="00CE6FDA" w:rsidRPr="002E08F5" w:rsidRDefault="00CE6FDA" w:rsidP="00CE6FDA">
      <w:pPr>
        <w:tabs>
          <w:tab w:val="num" w:pos="1440"/>
        </w:tabs>
        <w:spacing w:after="120"/>
        <w:rPr>
          <w:rFonts w:asciiTheme="minorHAnsi" w:hAnsiTheme="minorHAnsi"/>
          <w:sz w:val="22"/>
          <w:szCs w:val="22"/>
          <w:lang w:val="en-AU"/>
        </w:rPr>
      </w:pPr>
      <w:r w:rsidRPr="002E08F5">
        <w:rPr>
          <w:rFonts w:asciiTheme="minorHAnsi" w:hAnsiTheme="minorHAnsi"/>
          <w:b/>
          <w:bCs/>
          <w:sz w:val="22"/>
          <w:szCs w:val="22"/>
          <w:lang w:val="en-AU"/>
        </w:rPr>
        <w:t>Acquisitions and data distribution</w:t>
      </w:r>
      <w:r w:rsidR="00480BF5" w:rsidRPr="002E08F5">
        <w:rPr>
          <w:rFonts w:asciiTheme="minorHAnsi" w:hAnsiTheme="minorHAnsi"/>
          <w:b/>
          <w:bCs/>
          <w:sz w:val="22"/>
          <w:szCs w:val="22"/>
          <w:lang w:val="en-AU"/>
        </w:rPr>
        <w:t>:</w:t>
      </w:r>
    </w:p>
    <w:p w14:paraId="08CC0B9E" w14:textId="4EC6C93F" w:rsidR="009916B3" w:rsidRPr="002E08F5" w:rsidRDefault="001B1F23" w:rsidP="00CE6FDA">
      <w:pPr>
        <w:numPr>
          <w:ilvl w:val="0"/>
          <w:numId w:val="51"/>
        </w:numPr>
        <w:spacing w:after="120"/>
        <w:rPr>
          <w:rFonts w:asciiTheme="minorHAnsi" w:hAnsiTheme="minorHAnsi"/>
          <w:sz w:val="22"/>
          <w:szCs w:val="22"/>
          <w:lang w:val="en-AU"/>
        </w:rPr>
      </w:pPr>
      <w:r w:rsidRPr="002E08F5">
        <w:rPr>
          <w:rFonts w:asciiTheme="minorHAnsi" w:hAnsiTheme="minorHAnsi"/>
          <w:sz w:val="22"/>
          <w:szCs w:val="22"/>
          <w:lang w:val="en-AU"/>
        </w:rPr>
        <w:t>GFOI R&amp;C Component funding and new lead resolved</w:t>
      </w:r>
      <w:r w:rsidR="00A15DE4" w:rsidRPr="002E08F5">
        <w:rPr>
          <w:rFonts w:asciiTheme="minorHAnsi" w:hAnsiTheme="minorHAnsi"/>
          <w:sz w:val="22"/>
          <w:szCs w:val="22"/>
          <w:lang w:val="en-AU"/>
        </w:rPr>
        <w:t>;</w:t>
      </w:r>
    </w:p>
    <w:p w14:paraId="16E66220" w14:textId="3B234696" w:rsidR="009916B3" w:rsidRPr="002E08F5" w:rsidRDefault="001B1F23" w:rsidP="00CE6FDA">
      <w:pPr>
        <w:numPr>
          <w:ilvl w:val="0"/>
          <w:numId w:val="51"/>
        </w:numPr>
        <w:spacing w:after="120"/>
        <w:rPr>
          <w:rFonts w:asciiTheme="minorHAnsi" w:hAnsiTheme="minorHAnsi"/>
          <w:sz w:val="22"/>
          <w:szCs w:val="22"/>
          <w:lang w:val="en-AU"/>
        </w:rPr>
      </w:pPr>
      <w:r w:rsidRPr="002E08F5">
        <w:rPr>
          <w:rFonts w:asciiTheme="minorHAnsi" w:hAnsiTheme="minorHAnsi"/>
          <w:sz w:val="22"/>
          <w:szCs w:val="22"/>
          <w:lang w:val="en-AU"/>
        </w:rPr>
        <w:t>Confirmed continued interest from all current (13) GFOI research groups</w:t>
      </w:r>
      <w:r w:rsidR="00A15DE4" w:rsidRPr="002E08F5">
        <w:rPr>
          <w:rFonts w:asciiTheme="minorHAnsi" w:hAnsiTheme="minorHAnsi"/>
          <w:sz w:val="22"/>
          <w:szCs w:val="22"/>
          <w:lang w:val="en-AU"/>
        </w:rPr>
        <w:t>;</w:t>
      </w:r>
    </w:p>
    <w:p w14:paraId="1F4F222B" w14:textId="113929A6" w:rsidR="009916B3" w:rsidRPr="002E08F5" w:rsidRDefault="001B1F23" w:rsidP="00CE6FDA">
      <w:pPr>
        <w:numPr>
          <w:ilvl w:val="0"/>
          <w:numId w:val="51"/>
        </w:numPr>
        <w:spacing w:after="120"/>
        <w:rPr>
          <w:rFonts w:asciiTheme="minorHAnsi" w:hAnsiTheme="minorHAnsi"/>
          <w:sz w:val="22"/>
          <w:szCs w:val="22"/>
          <w:lang w:val="en-AU"/>
        </w:rPr>
      </w:pPr>
      <w:r w:rsidRPr="002E08F5">
        <w:rPr>
          <w:rFonts w:asciiTheme="minorHAnsi" w:hAnsiTheme="minorHAnsi"/>
          <w:sz w:val="22"/>
          <w:szCs w:val="22"/>
          <w:lang w:val="en-AU"/>
        </w:rPr>
        <w:t>Confirmed continued interest from SDCG agencies</w:t>
      </w:r>
      <w:r w:rsidR="00D57007" w:rsidRPr="002E08F5">
        <w:rPr>
          <w:rFonts w:asciiTheme="minorHAnsi" w:hAnsiTheme="minorHAnsi"/>
          <w:sz w:val="22"/>
          <w:szCs w:val="22"/>
          <w:lang w:val="en-AU"/>
        </w:rPr>
        <w:t>; and,</w:t>
      </w:r>
    </w:p>
    <w:p w14:paraId="576318BD" w14:textId="1C61853B" w:rsidR="00D57007" w:rsidRPr="002E08F5" w:rsidRDefault="001B1F23" w:rsidP="00D57007">
      <w:pPr>
        <w:numPr>
          <w:ilvl w:val="0"/>
          <w:numId w:val="51"/>
        </w:numPr>
        <w:spacing w:after="120"/>
        <w:rPr>
          <w:rFonts w:asciiTheme="minorHAnsi" w:hAnsiTheme="minorHAnsi"/>
          <w:sz w:val="22"/>
          <w:szCs w:val="22"/>
          <w:lang w:val="en-AU"/>
        </w:rPr>
      </w:pPr>
      <w:r w:rsidRPr="002E08F5">
        <w:rPr>
          <w:rFonts w:asciiTheme="minorHAnsi" w:hAnsiTheme="minorHAnsi"/>
          <w:sz w:val="22"/>
          <w:szCs w:val="22"/>
          <w:lang w:val="en-AU"/>
        </w:rPr>
        <w:t>Inte</w:t>
      </w:r>
      <w:r w:rsidR="00D57007" w:rsidRPr="002E08F5">
        <w:rPr>
          <w:rFonts w:asciiTheme="minorHAnsi" w:hAnsiTheme="minorHAnsi"/>
          <w:sz w:val="22"/>
          <w:szCs w:val="22"/>
          <w:lang w:val="en-AU"/>
        </w:rPr>
        <w:t>rest from commercial providers.</w:t>
      </w:r>
    </w:p>
    <w:p w14:paraId="0594FE3D" w14:textId="7A9CA471" w:rsidR="009916B3" w:rsidRPr="002E08F5" w:rsidRDefault="0003584A" w:rsidP="00C65553">
      <w:pPr>
        <w:tabs>
          <w:tab w:val="num" w:pos="720"/>
        </w:tabs>
        <w:spacing w:after="120"/>
        <w:rPr>
          <w:rFonts w:asciiTheme="minorHAnsi" w:hAnsiTheme="minorHAnsi"/>
          <w:sz w:val="22"/>
          <w:szCs w:val="22"/>
          <w:lang w:val="en-AU"/>
        </w:rPr>
      </w:pPr>
      <w:r w:rsidRPr="002E08F5">
        <w:rPr>
          <w:rFonts w:asciiTheme="minorHAnsi" w:hAnsiTheme="minorHAnsi"/>
          <w:b/>
          <w:sz w:val="22"/>
          <w:szCs w:val="22"/>
          <w:lang w:val="en-AU"/>
        </w:rPr>
        <w:t>Proposed action</w:t>
      </w:r>
      <w:r w:rsidRPr="002E08F5">
        <w:rPr>
          <w:rFonts w:asciiTheme="minorHAnsi" w:hAnsiTheme="minorHAnsi"/>
          <w:sz w:val="22"/>
          <w:szCs w:val="22"/>
          <w:lang w:val="en-AU"/>
        </w:rPr>
        <w:t xml:space="preserve"> </w:t>
      </w:r>
      <w:r w:rsidR="00CE6FDA" w:rsidRPr="002E08F5">
        <w:rPr>
          <w:rFonts w:asciiTheme="minorHAnsi" w:hAnsiTheme="minorHAnsi"/>
          <w:sz w:val="22"/>
          <w:szCs w:val="22"/>
          <w:lang w:val="en-AU"/>
        </w:rPr>
        <w:t>SDCG Exec to assist agencies (e.g. through facilitating contacts with R&amp;D groups etc.)</w:t>
      </w:r>
      <w:r w:rsidR="00C65553" w:rsidRPr="002E08F5">
        <w:rPr>
          <w:rFonts w:asciiTheme="minorHAnsi" w:hAnsiTheme="minorHAnsi"/>
          <w:sz w:val="22"/>
          <w:szCs w:val="22"/>
          <w:lang w:val="en-AU"/>
        </w:rPr>
        <w:t xml:space="preserve"> </w:t>
      </w:r>
      <w:r w:rsidR="00CE6FDA" w:rsidRPr="002E08F5">
        <w:rPr>
          <w:rFonts w:asciiTheme="minorHAnsi" w:hAnsiTheme="minorHAnsi"/>
          <w:sz w:val="22"/>
          <w:szCs w:val="22"/>
          <w:lang w:val="en-AU"/>
        </w:rPr>
        <w:t>- to commence/resume ac</w:t>
      </w:r>
      <w:r w:rsidR="00C65553" w:rsidRPr="002E08F5">
        <w:rPr>
          <w:rFonts w:asciiTheme="minorHAnsi" w:hAnsiTheme="minorHAnsi"/>
          <w:sz w:val="22"/>
          <w:szCs w:val="22"/>
          <w:lang w:val="en-AU"/>
        </w:rPr>
        <w:t xml:space="preserve">quisitions over R&amp;D Study Sites, </w:t>
      </w:r>
      <w:r w:rsidR="001B1F23" w:rsidRPr="002E08F5">
        <w:rPr>
          <w:rFonts w:asciiTheme="minorHAnsi" w:hAnsiTheme="minorHAnsi"/>
          <w:sz w:val="22"/>
          <w:szCs w:val="22"/>
          <w:lang w:val="en-AU"/>
        </w:rPr>
        <w:t>and commence/resume distribution of archive data to R&amp;D groups</w:t>
      </w:r>
      <w:r w:rsidR="00C65553" w:rsidRPr="002E08F5">
        <w:rPr>
          <w:rFonts w:asciiTheme="minorHAnsi" w:hAnsiTheme="minorHAnsi"/>
          <w:sz w:val="22"/>
          <w:szCs w:val="22"/>
          <w:lang w:val="en-AU"/>
        </w:rPr>
        <w:t>, and clarify process.</w:t>
      </w:r>
    </w:p>
    <w:p w14:paraId="08F4FDFF" w14:textId="77777777" w:rsidR="0017760A" w:rsidRPr="002E08F5" w:rsidRDefault="0017760A" w:rsidP="0017760A">
      <w:pPr>
        <w:tabs>
          <w:tab w:val="num" w:pos="720"/>
        </w:tabs>
        <w:spacing w:after="120"/>
        <w:rPr>
          <w:rFonts w:asciiTheme="minorHAnsi" w:hAnsiTheme="minorHAnsi"/>
          <w:sz w:val="22"/>
          <w:szCs w:val="22"/>
          <w:lang w:val="en-AU"/>
        </w:rPr>
      </w:pPr>
      <w:r w:rsidRPr="002E08F5">
        <w:rPr>
          <w:rFonts w:asciiTheme="minorHAnsi" w:hAnsiTheme="minorHAnsi"/>
          <w:b/>
          <w:bCs/>
          <w:sz w:val="22"/>
          <w:szCs w:val="22"/>
          <w:lang w:val="en-AU"/>
        </w:rPr>
        <w:t>Commercial data providers</w:t>
      </w:r>
    </w:p>
    <w:p w14:paraId="39C0D4C3" w14:textId="2FF7FB2E" w:rsidR="009916B3" w:rsidRPr="002E08F5" w:rsidRDefault="001B1F23" w:rsidP="0017760A">
      <w:pPr>
        <w:numPr>
          <w:ilvl w:val="0"/>
          <w:numId w:val="54"/>
        </w:numPr>
        <w:spacing w:after="120"/>
        <w:rPr>
          <w:rFonts w:asciiTheme="minorHAnsi" w:hAnsiTheme="minorHAnsi"/>
          <w:sz w:val="22"/>
          <w:szCs w:val="22"/>
          <w:lang w:val="en-AU"/>
        </w:rPr>
      </w:pPr>
      <w:r w:rsidRPr="002E08F5">
        <w:rPr>
          <w:rFonts w:asciiTheme="minorHAnsi" w:hAnsiTheme="minorHAnsi"/>
          <w:sz w:val="22"/>
          <w:szCs w:val="22"/>
          <w:lang w:val="en-AU"/>
        </w:rPr>
        <w:t>Confirmed initial interest from providers to participate/contribute. Details and level of engagement to be hammered out</w:t>
      </w:r>
      <w:r w:rsidR="0017760A" w:rsidRPr="002E08F5">
        <w:rPr>
          <w:rFonts w:asciiTheme="minorHAnsi" w:hAnsiTheme="minorHAnsi"/>
          <w:sz w:val="22"/>
          <w:szCs w:val="22"/>
          <w:lang w:val="en-AU"/>
        </w:rPr>
        <w:t>.</w:t>
      </w:r>
    </w:p>
    <w:p w14:paraId="685B7172" w14:textId="1F688549" w:rsidR="009916B3" w:rsidRPr="002E08F5" w:rsidRDefault="0017760A" w:rsidP="00445D2E">
      <w:pPr>
        <w:tabs>
          <w:tab w:val="num" w:pos="720"/>
        </w:tabs>
        <w:spacing w:after="120"/>
        <w:rPr>
          <w:rFonts w:asciiTheme="minorHAnsi" w:hAnsiTheme="minorHAnsi"/>
          <w:sz w:val="22"/>
          <w:szCs w:val="22"/>
          <w:lang w:val="en-AU"/>
        </w:rPr>
      </w:pPr>
      <w:r w:rsidRPr="002E08F5">
        <w:rPr>
          <w:rFonts w:asciiTheme="minorHAnsi" w:hAnsiTheme="minorHAnsi"/>
          <w:b/>
          <w:sz w:val="22"/>
          <w:szCs w:val="22"/>
          <w:lang w:val="en-AU"/>
        </w:rPr>
        <w:t>Proposed action</w:t>
      </w:r>
      <w:r w:rsidRPr="002E08F5">
        <w:rPr>
          <w:rFonts w:asciiTheme="minorHAnsi" w:hAnsiTheme="minorHAnsi"/>
          <w:sz w:val="22"/>
          <w:szCs w:val="22"/>
          <w:lang w:val="en-AU"/>
        </w:rPr>
        <w:t xml:space="preserve"> </w:t>
      </w:r>
      <w:r w:rsidR="001B1F23" w:rsidRPr="002E08F5">
        <w:rPr>
          <w:rFonts w:asciiTheme="minorHAnsi" w:hAnsiTheme="minorHAnsi"/>
          <w:sz w:val="22"/>
          <w:szCs w:val="22"/>
          <w:lang w:val="en-AU"/>
        </w:rPr>
        <w:t xml:space="preserve">SDCG Exec (together with G-G) to follow-up with direct contacts with BlackBridge/PL, GAF, </w:t>
      </w:r>
      <w:r w:rsidR="00445D2E" w:rsidRPr="002E08F5">
        <w:rPr>
          <w:rFonts w:asciiTheme="minorHAnsi" w:hAnsiTheme="minorHAnsi"/>
          <w:sz w:val="22"/>
          <w:szCs w:val="22"/>
          <w:lang w:val="en-AU"/>
        </w:rPr>
        <w:t xml:space="preserve">and Airbus DS/France (Spot 6/7) </w:t>
      </w:r>
      <w:r w:rsidR="001B1F23" w:rsidRPr="002E08F5">
        <w:rPr>
          <w:rFonts w:asciiTheme="minorHAnsi" w:hAnsiTheme="minorHAnsi"/>
          <w:sz w:val="22"/>
          <w:szCs w:val="22"/>
          <w:lang w:val="en-AU"/>
        </w:rPr>
        <w:t>(DLR and CNES, remain PoC for TSX, TDX and Pléiades)</w:t>
      </w:r>
      <w:r w:rsidR="00445D2E" w:rsidRPr="002E08F5">
        <w:rPr>
          <w:rFonts w:asciiTheme="minorHAnsi" w:hAnsiTheme="minorHAnsi"/>
          <w:sz w:val="22"/>
          <w:szCs w:val="22"/>
          <w:lang w:val="en-AU"/>
        </w:rPr>
        <w:t>.</w:t>
      </w:r>
    </w:p>
    <w:p w14:paraId="0A879DC6" w14:textId="77777777" w:rsidR="00104C13" w:rsidRPr="002E08F5" w:rsidRDefault="00104C13" w:rsidP="00104C13">
      <w:pPr>
        <w:tabs>
          <w:tab w:val="num" w:pos="720"/>
        </w:tabs>
        <w:spacing w:after="120"/>
        <w:rPr>
          <w:rFonts w:asciiTheme="minorHAnsi" w:hAnsiTheme="minorHAnsi"/>
          <w:sz w:val="22"/>
          <w:szCs w:val="22"/>
          <w:lang w:val="en-AU"/>
        </w:rPr>
      </w:pPr>
      <w:r w:rsidRPr="002E08F5">
        <w:rPr>
          <w:rFonts w:asciiTheme="minorHAnsi" w:hAnsiTheme="minorHAnsi"/>
          <w:b/>
          <w:bCs/>
          <w:sz w:val="22"/>
          <w:szCs w:val="22"/>
          <w:lang w:val="en-AU"/>
        </w:rPr>
        <w:t>Accommodating GFOI R&amp;D Component evolution</w:t>
      </w:r>
    </w:p>
    <w:p w14:paraId="0FBC65B6" w14:textId="5F2AA2C9" w:rsidR="009916B3" w:rsidRPr="002E08F5" w:rsidRDefault="001B1F23" w:rsidP="00104C13">
      <w:pPr>
        <w:numPr>
          <w:ilvl w:val="0"/>
          <w:numId w:val="54"/>
        </w:numPr>
        <w:spacing w:after="120"/>
        <w:rPr>
          <w:rFonts w:asciiTheme="minorHAnsi" w:hAnsiTheme="minorHAnsi"/>
          <w:sz w:val="22"/>
          <w:szCs w:val="22"/>
          <w:lang w:val="en-AU"/>
        </w:rPr>
      </w:pPr>
      <w:r w:rsidRPr="002E08F5">
        <w:rPr>
          <w:rFonts w:asciiTheme="minorHAnsi" w:hAnsiTheme="minorHAnsi"/>
          <w:sz w:val="22"/>
          <w:szCs w:val="22"/>
          <w:lang w:val="en-AU"/>
        </w:rPr>
        <w:t>Under the coordination of GOFC-GOLD, the GFOI R&amp;D Component will continue</w:t>
      </w:r>
      <w:r w:rsidR="00104C13" w:rsidRPr="002E08F5">
        <w:rPr>
          <w:rFonts w:asciiTheme="minorHAnsi" w:hAnsiTheme="minorHAnsi"/>
          <w:sz w:val="22"/>
          <w:szCs w:val="22"/>
          <w:lang w:val="en-AU"/>
        </w:rPr>
        <w:t xml:space="preserve"> to progress during 2015/2016.</w:t>
      </w:r>
    </w:p>
    <w:p w14:paraId="35886A78" w14:textId="5B87C4FC" w:rsidR="00104C13" w:rsidRPr="002E08F5" w:rsidRDefault="005909D5" w:rsidP="00104C13">
      <w:pPr>
        <w:tabs>
          <w:tab w:val="num" w:pos="720"/>
        </w:tabs>
        <w:spacing w:after="120"/>
        <w:rPr>
          <w:rFonts w:asciiTheme="minorHAnsi" w:hAnsiTheme="minorHAnsi"/>
          <w:sz w:val="22"/>
          <w:szCs w:val="22"/>
          <w:lang w:val="en-AU"/>
        </w:rPr>
      </w:pPr>
      <w:r w:rsidRPr="002E08F5">
        <w:rPr>
          <w:rFonts w:asciiTheme="minorHAnsi" w:hAnsiTheme="minorHAnsi"/>
          <w:b/>
          <w:sz w:val="22"/>
          <w:szCs w:val="22"/>
          <w:lang w:val="en-AU"/>
        </w:rPr>
        <w:lastRenderedPageBreak/>
        <w:t>Proposed action</w:t>
      </w:r>
      <w:r w:rsidRPr="002E08F5">
        <w:rPr>
          <w:rFonts w:asciiTheme="minorHAnsi" w:hAnsiTheme="minorHAnsi"/>
          <w:sz w:val="22"/>
          <w:szCs w:val="22"/>
          <w:lang w:val="en-AU"/>
        </w:rPr>
        <w:t xml:space="preserve"> </w:t>
      </w:r>
      <w:r w:rsidR="00104C13" w:rsidRPr="002E08F5">
        <w:rPr>
          <w:rFonts w:asciiTheme="minorHAnsi" w:hAnsiTheme="minorHAnsi"/>
          <w:sz w:val="22"/>
          <w:szCs w:val="22"/>
          <w:lang w:val="en-AU"/>
        </w:rPr>
        <w:t>SDCG agencies, in collaboration with GOFC-GOLD, to agree on a mechanism (and boundary conditions) to accommodate new research groups and Study Sites.</w:t>
      </w:r>
    </w:p>
    <w:p w14:paraId="0D15E859" w14:textId="77777777" w:rsidR="004C263C" w:rsidRPr="002E08F5" w:rsidRDefault="004C263C" w:rsidP="004C263C">
      <w:pPr>
        <w:tabs>
          <w:tab w:val="num" w:pos="720"/>
        </w:tabs>
        <w:spacing w:after="120"/>
        <w:rPr>
          <w:rFonts w:asciiTheme="minorHAnsi" w:hAnsiTheme="minorHAnsi"/>
          <w:sz w:val="22"/>
          <w:szCs w:val="22"/>
          <w:lang w:val="en-AU"/>
        </w:rPr>
      </w:pPr>
      <w:r w:rsidRPr="002E08F5">
        <w:rPr>
          <w:rFonts w:asciiTheme="minorHAnsi" w:hAnsiTheme="minorHAnsi"/>
          <w:b/>
          <w:bCs/>
          <w:sz w:val="22"/>
          <w:szCs w:val="22"/>
          <w:lang w:val="en-AU"/>
        </w:rPr>
        <w:t>Coordinated Research Announcements:</w:t>
      </w:r>
    </w:p>
    <w:p w14:paraId="1C7F4539" w14:textId="4DE504DC" w:rsidR="004C263C" w:rsidRPr="002E08F5" w:rsidRDefault="004C263C" w:rsidP="004C263C">
      <w:pPr>
        <w:tabs>
          <w:tab w:val="num" w:pos="720"/>
        </w:tabs>
        <w:spacing w:after="120"/>
        <w:rPr>
          <w:rFonts w:asciiTheme="minorHAnsi" w:hAnsiTheme="minorHAnsi"/>
          <w:sz w:val="22"/>
          <w:szCs w:val="22"/>
          <w:lang w:val="en-AU"/>
        </w:rPr>
      </w:pPr>
      <w:r w:rsidRPr="002E08F5">
        <w:rPr>
          <w:rFonts w:asciiTheme="minorHAnsi" w:hAnsiTheme="minorHAnsi"/>
          <w:sz w:val="22"/>
          <w:szCs w:val="22"/>
          <w:lang w:val="en-AU"/>
        </w:rPr>
        <w:t>Agencies interested in coordinating RAs (ASI, CSA, CNES, DLR) to agree on:</w:t>
      </w:r>
    </w:p>
    <w:p w14:paraId="598F5999" w14:textId="7C6572FB" w:rsidR="004C263C" w:rsidRPr="002E08F5" w:rsidRDefault="007A66C3" w:rsidP="007A66C3">
      <w:pPr>
        <w:numPr>
          <w:ilvl w:val="0"/>
          <w:numId w:val="56"/>
        </w:numPr>
        <w:spacing w:after="120"/>
        <w:rPr>
          <w:rFonts w:asciiTheme="minorHAnsi" w:hAnsiTheme="minorHAnsi"/>
          <w:sz w:val="22"/>
          <w:szCs w:val="22"/>
          <w:lang w:val="en-AU"/>
        </w:rPr>
      </w:pPr>
      <w:r w:rsidRPr="002E08F5">
        <w:rPr>
          <w:rFonts w:asciiTheme="minorHAnsi" w:hAnsiTheme="minorHAnsi"/>
          <w:sz w:val="22"/>
          <w:szCs w:val="22"/>
          <w:lang w:val="en-AU"/>
        </w:rPr>
        <w:t>Schedule for coordinated calls;</w:t>
      </w:r>
    </w:p>
    <w:p w14:paraId="6B6D1DC4" w14:textId="1BAC1499" w:rsidR="004C263C" w:rsidRPr="002E08F5" w:rsidRDefault="004C263C" w:rsidP="007A66C3">
      <w:pPr>
        <w:numPr>
          <w:ilvl w:val="0"/>
          <w:numId w:val="56"/>
        </w:numPr>
        <w:spacing w:after="120"/>
        <w:rPr>
          <w:rFonts w:asciiTheme="minorHAnsi" w:hAnsiTheme="minorHAnsi"/>
          <w:sz w:val="22"/>
          <w:szCs w:val="22"/>
          <w:lang w:val="en-AU"/>
        </w:rPr>
      </w:pPr>
      <w:r w:rsidRPr="002E08F5">
        <w:rPr>
          <w:rFonts w:asciiTheme="minorHAnsi" w:hAnsiTheme="minorHAnsi"/>
          <w:sz w:val="22"/>
          <w:szCs w:val="22"/>
          <w:lang w:val="en-AU"/>
        </w:rPr>
        <w:t xml:space="preserve">Select R&amp;D topics of common </w:t>
      </w:r>
      <w:r w:rsidR="007A66C3" w:rsidRPr="002E08F5">
        <w:rPr>
          <w:rFonts w:asciiTheme="minorHAnsi" w:hAnsiTheme="minorHAnsi"/>
          <w:sz w:val="22"/>
          <w:szCs w:val="22"/>
          <w:lang w:val="en-AU"/>
        </w:rPr>
        <w:t>interest (e.g. sensor synergy); and,</w:t>
      </w:r>
    </w:p>
    <w:p w14:paraId="541BEA94" w14:textId="382C110C" w:rsidR="004C263C" w:rsidRPr="002E08F5" w:rsidRDefault="007A66C3" w:rsidP="007A66C3">
      <w:pPr>
        <w:numPr>
          <w:ilvl w:val="0"/>
          <w:numId w:val="56"/>
        </w:numPr>
        <w:spacing w:after="120"/>
        <w:rPr>
          <w:rFonts w:asciiTheme="minorHAnsi" w:hAnsiTheme="minorHAnsi"/>
          <w:sz w:val="22"/>
          <w:szCs w:val="22"/>
          <w:lang w:val="en-AU"/>
        </w:rPr>
      </w:pPr>
      <w:r w:rsidRPr="002E08F5">
        <w:rPr>
          <w:rFonts w:asciiTheme="minorHAnsi" w:hAnsiTheme="minorHAnsi"/>
          <w:sz w:val="22"/>
          <w:szCs w:val="22"/>
          <w:lang w:val="en-AU"/>
        </w:rPr>
        <w:t>Common preamble text.</w:t>
      </w:r>
    </w:p>
    <w:p w14:paraId="48623C50" w14:textId="78BAC863" w:rsidR="00E943AE" w:rsidRPr="002E08F5" w:rsidRDefault="00391BED" w:rsidP="0053162F">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 xml:space="preserve">It was noted that an updated Element 3 Strategy would be prepared, and it was agreed that it should be presented for </w:t>
      </w:r>
      <w:r w:rsidR="007F4BBD" w:rsidRPr="002E08F5">
        <w:rPr>
          <w:rFonts w:asciiTheme="minorHAnsi" w:hAnsiTheme="minorHAnsi"/>
          <w:sz w:val="22"/>
          <w:szCs w:val="22"/>
          <w:lang w:val="en-AU"/>
        </w:rPr>
        <w:t>endorsement at the</w:t>
      </w:r>
      <w:r w:rsidR="00BB4995" w:rsidRPr="002E08F5">
        <w:rPr>
          <w:rFonts w:asciiTheme="minorHAnsi" w:hAnsiTheme="minorHAnsi"/>
          <w:sz w:val="22"/>
          <w:szCs w:val="22"/>
          <w:lang w:val="en-AU"/>
        </w:rPr>
        <w:t xml:space="preserve"> CEOS</w:t>
      </w:r>
      <w:r w:rsidR="007F4BBD" w:rsidRPr="002E08F5">
        <w:rPr>
          <w:rFonts w:asciiTheme="minorHAnsi" w:hAnsiTheme="minorHAnsi"/>
          <w:sz w:val="22"/>
          <w:szCs w:val="22"/>
          <w:lang w:val="en-AU"/>
        </w:rPr>
        <w:t xml:space="preserve"> SIT-31 meeting.</w:t>
      </w:r>
    </w:p>
    <w:p w14:paraId="47F8A27A" w14:textId="77777777" w:rsidR="00CE65B3" w:rsidRPr="002E08F5" w:rsidRDefault="00CE65B3" w:rsidP="0053162F">
      <w:pPr>
        <w:tabs>
          <w:tab w:val="num" w:pos="1440"/>
        </w:tabs>
        <w:spacing w:after="120"/>
        <w:rPr>
          <w:rFonts w:asciiTheme="minorHAnsi" w:hAnsiTheme="minorHAnsi"/>
          <w:b/>
          <w:sz w:val="22"/>
          <w:szCs w:val="22"/>
          <w:lang w:val="en-AU"/>
        </w:rPr>
      </w:pPr>
      <w:r w:rsidRPr="002E08F5">
        <w:rPr>
          <w:rFonts w:asciiTheme="minorHAnsi" w:hAnsiTheme="minorHAnsi"/>
          <w:b/>
          <w:sz w:val="22"/>
          <w:szCs w:val="22"/>
          <w:lang w:val="en-AU"/>
        </w:rPr>
        <w:t>Agency Update since SDCG-7</w:t>
      </w:r>
    </w:p>
    <w:p w14:paraId="43712C55" w14:textId="5119A4A2" w:rsidR="002C3A63" w:rsidRPr="002E08F5" w:rsidRDefault="002C3A63" w:rsidP="002C3A63">
      <w:pPr>
        <w:tabs>
          <w:tab w:val="num" w:pos="1440"/>
        </w:tabs>
        <w:spacing w:after="120"/>
        <w:rPr>
          <w:rFonts w:asciiTheme="minorHAnsi" w:hAnsiTheme="minorHAnsi"/>
          <w:sz w:val="22"/>
          <w:szCs w:val="22"/>
          <w:lang w:val="en-AU"/>
        </w:rPr>
      </w:pPr>
      <w:r w:rsidRPr="002E08F5">
        <w:rPr>
          <w:rFonts w:asciiTheme="minorHAnsi" w:hAnsiTheme="minorHAnsi"/>
          <w:i/>
          <w:sz w:val="22"/>
          <w:szCs w:val="22"/>
          <w:lang w:val="en-AU"/>
        </w:rPr>
        <w:t>ASI</w:t>
      </w:r>
      <w:r w:rsidRPr="002E08F5">
        <w:rPr>
          <w:rFonts w:asciiTheme="minorHAnsi" w:hAnsiTheme="minorHAnsi"/>
          <w:sz w:val="22"/>
          <w:szCs w:val="22"/>
          <w:lang w:val="en-AU"/>
        </w:rPr>
        <w:t xml:space="preserve"> Anna Rita </w:t>
      </w:r>
      <w:r w:rsidR="00EB10E4" w:rsidRPr="002E08F5">
        <w:rPr>
          <w:rFonts w:asciiTheme="minorHAnsi" w:hAnsiTheme="minorHAnsi"/>
          <w:sz w:val="22"/>
          <w:szCs w:val="22"/>
          <w:lang w:val="en-AU"/>
        </w:rPr>
        <w:t>Pisani presented</w:t>
      </w:r>
      <w:r w:rsidR="00373644" w:rsidRPr="002E08F5">
        <w:rPr>
          <w:rFonts w:asciiTheme="minorHAnsi" w:hAnsiTheme="minorHAnsi"/>
          <w:sz w:val="22"/>
          <w:szCs w:val="22"/>
          <w:lang w:val="en-AU"/>
        </w:rPr>
        <w:t xml:space="preserve"> an update on </w:t>
      </w:r>
      <w:r w:rsidR="00373644" w:rsidRPr="002E08F5">
        <w:rPr>
          <w:rFonts w:asciiTheme="minorHAnsi" w:hAnsiTheme="minorHAnsi"/>
          <w:bCs/>
          <w:sz w:val="22"/>
          <w:szCs w:val="22"/>
          <w:lang w:val="en-AU"/>
        </w:rPr>
        <w:t xml:space="preserve">ASI contributions in support of the GFOI </w:t>
      </w:r>
      <w:r w:rsidR="00B61A8F" w:rsidRPr="002E08F5">
        <w:rPr>
          <w:rFonts w:asciiTheme="minorHAnsi" w:hAnsiTheme="minorHAnsi"/>
          <w:bCs/>
          <w:sz w:val="22"/>
          <w:szCs w:val="22"/>
          <w:lang w:val="en-AU"/>
        </w:rPr>
        <w:t xml:space="preserve">R&amp;D </w:t>
      </w:r>
      <w:r w:rsidR="00373644" w:rsidRPr="002E08F5">
        <w:rPr>
          <w:rFonts w:asciiTheme="minorHAnsi" w:hAnsiTheme="minorHAnsi"/>
          <w:bCs/>
          <w:sz w:val="22"/>
          <w:szCs w:val="22"/>
          <w:lang w:val="en-AU"/>
        </w:rPr>
        <w:t>Plan.</w:t>
      </w:r>
    </w:p>
    <w:p w14:paraId="06A87DCA" w14:textId="4DD9F68A" w:rsidR="00385EFA" w:rsidRPr="002E08F5" w:rsidRDefault="00232F32" w:rsidP="005868D8">
      <w:pPr>
        <w:tabs>
          <w:tab w:val="num" w:pos="1440"/>
        </w:tabs>
        <w:spacing w:after="120"/>
        <w:jc w:val="center"/>
        <w:rPr>
          <w:rFonts w:asciiTheme="minorHAnsi" w:hAnsiTheme="minorHAnsi"/>
          <w:sz w:val="22"/>
          <w:szCs w:val="22"/>
          <w:lang w:val="en-AU"/>
        </w:rPr>
      </w:pPr>
      <w:r>
        <w:rPr>
          <w:rFonts w:asciiTheme="minorHAnsi" w:hAnsiTheme="minorHAnsi"/>
          <w:noProof/>
          <w:sz w:val="22"/>
          <w:szCs w:val="22"/>
        </w:rPr>
        <w:drawing>
          <wp:inline distT="0" distB="0" distL="0" distR="0" wp14:anchorId="4C0BCC3C" wp14:editId="39833F37">
            <wp:extent cx="2520000" cy="1901124"/>
            <wp:effectExtent l="0" t="0" r="0" b="4445"/>
            <wp:docPr id="108" name="Picture 108" descr="images/downsampled/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s/downsampled/02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20000" cy="1901124"/>
                    </a:xfrm>
                    <a:prstGeom prst="rect">
                      <a:avLst/>
                    </a:prstGeom>
                    <a:noFill/>
                    <a:ln>
                      <a:noFill/>
                    </a:ln>
                  </pic:spPr>
                </pic:pic>
              </a:graphicData>
            </a:graphic>
          </wp:inline>
        </w:drawing>
      </w:r>
      <w:r>
        <w:rPr>
          <w:rFonts w:asciiTheme="minorHAnsi" w:hAnsiTheme="minorHAnsi"/>
          <w:noProof/>
          <w:sz w:val="22"/>
          <w:szCs w:val="22"/>
        </w:rPr>
        <w:drawing>
          <wp:inline distT="0" distB="0" distL="0" distR="0" wp14:anchorId="29B10D22" wp14:editId="2DB3A9F7">
            <wp:extent cx="2520000" cy="1905169"/>
            <wp:effectExtent l="0" t="0" r="0" b="0"/>
            <wp:docPr id="109" name="Picture 109" descr="images/downsampled/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downsampled/02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20000" cy="1905169"/>
                    </a:xfrm>
                    <a:prstGeom prst="rect">
                      <a:avLst/>
                    </a:prstGeom>
                    <a:noFill/>
                    <a:ln>
                      <a:noFill/>
                    </a:ln>
                  </pic:spPr>
                </pic:pic>
              </a:graphicData>
            </a:graphic>
          </wp:inline>
        </w:drawing>
      </w:r>
    </w:p>
    <w:p w14:paraId="3FE5154A" w14:textId="526E97B7" w:rsidR="00B96D4C" w:rsidRPr="002E08F5" w:rsidRDefault="00B96D4C" w:rsidP="002C3A63">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A brief discussion followed.</w:t>
      </w:r>
    </w:p>
    <w:p w14:paraId="67BE8A40" w14:textId="5494B368" w:rsidR="002C3A63" w:rsidRPr="002E08F5" w:rsidRDefault="003D3420" w:rsidP="002C3A63">
      <w:pPr>
        <w:numPr>
          <w:ilvl w:val="0"/>
          <w:numId w:val="18"/>
        </w:numPr>
        <w:spacing w:after="120"/>
        <w:rPr>
          <w:rFonts w:asciiTheme="minorHAnsi" w:hAnsiTheme="minorHAnsi"/>
          <w:sz w:val="22"/>
          <w:szCs w:val="22"/>
          <w:lang w:val="en-AU"/>
        </w:rPr>
      </w:pPr>
      <w:r w:rsidRPr="002E08F5">
        <w:rPr>
          <w:rFonts w:asciiTheme="minorHAnsi" w:hAnsiTheme="minorHAnsi"/>
          <w:sz w:val="22"/>
          <w:szCs w:val="22"/>
          <w:lang w:val="en-AU"/>
        </w:rPr>
        <w:t>The quota for COSMO-SkyMed data available for GFOI projects will be evaluated based on the basic project requirements.</w:t>
      </w:r>
    </w:p>
    <w:p w14:paraId="07B372B8" w14:textId="15745155" w:rsidR="00201793" w:rsidRPr="002E08F5" w:rsidRDefault="003E040A" w:rsidP="00995042">
      <w:pPr>
        <w:numPr>
          <w:ilvl w:val="0"/>
          <w:numId w:val="18"/>
        </w:numPr>
        <w:spacing w:after="120"/>
        <w:rPr>
          <w:rFonts w:asciiTheme="minorHAnsi" w:hAnsiTheme="minorHAnsi"/>
          <w:sz w:val="22"/>
          <w:szCs w:val="22"/>
          <w:lang w:val="en-AU"/>
        </w:rPr>
      </w:pPr>
      <w:r w:rsidRPr="002E08F5">
        <w:rPr>
          <w:rFonts w:asciiTheme="minorHAnsi" w:hAnsiTheme="minorHAnsi"/>
          <w:sz w:val="22"/>
          <w:szCs w:val="22"/>
          <w:lang w:val="en-AU"/>
        </w:rPr>
        <w:t xml:space="preserve">There is an “Open Call for Science” which opened in February, and more information is available here: </w:t>
      </w:r>
      <w:r w:rsidR="00995042" w:rsidRPr="002E08F5">
        <w:rPr>
          <w:rFonts w:asciiTheme="minorHAnsi" w:hAnsiTheme="minorHAnsi"/>
          <w:sz w:val="22"/>
          <w:szCs w:val="22"/>
          <w:u w:val="single"/>
          <w:lang w:val="en-AU"/>
        </w:rPr>
        <w:t>http://www.asi.it/en/agency/bandi_en/calls/cosmoskymed_open_call_for_science</w:t>
      </w:r>
      <w:r w:rsidRPr="002E08F5">
        <w:rPr>
          <w:rFonts w:asciiTheme="minorHAnsi" w:hAnsiTheme="minorHAnsi"/>
          <w:sz w:val="22"/>
          <w:szCs w:val="22"/>
          <w:lang w:val="en-AU"/>
        </w:rPr>
        <w:t>.</w:t>
      </w:r>
    </w:p>
    <w:p w14:paraId="5CDCB90C" w14:textId="56CB521A" w:rsidR="00DA02D9" w:rsidRPr="002E08F5" w:rsidRDefault="00DA02D9" w:rsidP="00DA02D9">
      <w:pPr>
        <w:tabs>
          <w:tab w:val="num" w:pos="1440"/>
        </w:tabs>
        <w:spacing w:after="120"/>
        <w:rPr>
          <w:rFonts w:asciiTheme="minorHAnsi" w:hAnsiTheme="minorHAnsi"/>
          <w:sz w:val="22"/>
          <w:szCs w:val="22"/>
          <w:lang w:val="en-AU"/>
        </w:rPr>
      </w:pPr>
      <w:r w:rsidRPr="002E08F5">
        <w:rPr>
          <w:rFonts w:asciiTheme="minorHAnsi" w:hAnsiTheme="minorHAnsi"/>
          <w:i/>
          <w:sz w:val="22"/>
          <w:szCs w:val="22"/>
          <w:lang w:val="en-AU"/>
        </w:rPr>
        <w:t xml:space="preserve">CNES </w:t>
      </w:r>
      <w:r w:rsidRPr="002E08F5">
        <w:rPr>
          <w:rFonts w:asciiTheme="minorHAnsi" w:hAnsiTheme="minorHAnsi"/>
          <w:sz w:val="22"/>
          <w:szCs w:val="22"/>
          <w:lang w:val="en-AU"/>
        </w:rPr>
        <w:t>Steven Hosford presented</w:t>
      </w:r>
      <w:r w:rsidR="00F918F1" w:rsidRPr="002E08F5">
        <w:rPr>
          <w:rFonts w:asciiTheme="minorHAnsi" w:hAnsiTheme="minorHAnsi"/>
          <w:sz w:val="22"/>
          <w:szCs w:val="22"/>
          <w:lang w:val="en-AU"/>
        </w:rPr>
        <w:t xml:space="preserve"> an update on </w:t>
      </w:r>
      <w:r w:rsidR="00F918F1" w:rsidRPr="002E08F5">
        <w:rPr>
          <w:rFonts w:asciiTheme="minorHAnsi" w:hAnsiTheme="minorHAnsi"/>
          <w:bCs/>
          <w:sz w:val="22"/>
          <w:szCs w:val="22"/>
          <w:lang w:val="en-AU"/>
        </w:rPr>
        <w:t xml:space="preserve">CNES contributions in support of the GFOI </w:t>
      </w:r>
      <w:r w:rsidR="00B61A8F" w:rsidRPr="002E08F5">
        <w:rPr>
          <w:rFonts w:asciiTheme="minorHAnsi" w:hAnsiTheme="minorHAnsi"/>
          <w:bCs/>
          <w:sz w:val="22"/>
          <w:szCs w:val="22"/>
          <w:lang w:val="en-AU"/>
        </w:rPr>
        <w:t xml:space="preserve">R&amp;D </w:t>
      </w:r>
      <w:r w:rsidR="00F918F1" w:rsidRPr="002E08F5">
        <w:rPr>
          <w:rFonts w:asciiTheme="minorHAnsi" w:hAnsiTheme="minorHAnsi"/>
          <w:bCs/>
          <w:sz w:val="22"/>
          <w:szCs w:val="22"/>
          <w:lang w:val="en-AU"/>
        </w:rPr>
        <w:t>Plan</w:t>
      </w:r>
      <w:r w:rsidRPr="002E08F5">
        <w:rPr>
          <w:rFonts w:asciiTheme="minorHAnsi" w:hAnsiTheme="minorHAnsi"/>
          <w:sz w:val="22"/>
          <w:szCs w:val="22"/>
          <w:lang w:val="en-AU"/>
        </w:rPr>
        <w:t>.</w:t>
      </w:r>
    </w:p>
    <w:p w14:paraId="1AB3E5FE" w14:textId="17FBA21E" w:rsidR="00DA02D9" w:rsidRPr="002E08F5" w:rsidRDefault="00E95DB4" w:rsidP="00D72EB8">
      <w:pPr>
        <w:tabs>
          <w:tab w:val="num" w:pos="1440"/>
        </w:tabs>
        <w:spacing w:after="120"/>
        <w:jc w:val="center"/>
        <w:rPr>
          <w:rFonts w:asciiTheme="minorHAnsi" w:hAnsiTheme="minorHAnsi"/>
          <w:sz w:val="22"/>
          <w:szCs w:val="22"/>
          <w:lang w:val="en-AU"/>
        </w:rPr>
      </w:pPr>
      <w:r>
        <w:rPr>
          <w:rFonts w:asciiTheme="minorHAnsi" w:hAnsiTheme="minorHAnsi"/>
          <w:noProof/>
          <w:sz w:val="22"/>
          <w:szCs w:val="22"/>
        </w:rPr>
        <w:drawing>
          <wp:inline distT="0" distB="0" distL="0" distR="0" wp14:anchorId="7287C102" wp14:editId="6FFF0EDE">
            <wp:extent cx="2520000" cy="1893034"/>
            <wp:effectExtent l="0" t="0" r="0" b="12065"/>
            <wp:docPr id="110" name="Picture 110" descr="images/downsampled/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downsampled/02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20000" cy="1893034"/>
                    </a:xfrm>
                    <a:prstGeom prst="rect">
                      <a:avLst/>
                    </a:prstGeom>
                    <a:noFill/>
                    <a:ln>
                      <a:noFill/>
                    </a:ln>
                  </pic:spPr>
                </pic:pic>
              </a:graphicData>
            </a:graphic>
          </wp:inline>
        </w:drawing>
      </w:r>
      <w:r>
        <w:rPr>
          <w:rFonts w:asciiTheme="minorHAnsi" w:hAnsiTheme="minorHAnsi"/>
          <w:noProof/>
          <w:sz w:val="22"/>
          <w:szCs w:val="22"/>
        </w:rPr>
        <w:drawing>
          <wp:inline distT="0" distB="0" distL="0" distR="0" wp14:anchorId="76BE7A87" wp14:editId="5135BCC9">
            <wp:extent cx="2520000" cy="1897079"/>
            <wp:effectExtent l="0" t="0" r="0" b="8255"/>
            <wp:docPr id="111" name="Picture 111" descr="images/downsampled/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s/downsampled/02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20000" cy="1897079"/>
                    </a:xfrm>
                    <a:prstGeom prst="rect">
                      <a:avLst/>
                    </a:prstGeom>
                    <a:noFill/>
                    <a:ln>
                      <a:noFill/>
                    </a:ln>
                  </pic:spPr>
                </pic:pic>
              </a:graphicData>
            </a:graphic>
          </wp:inline>
        </w:drawing>
      </w:r>
    </w:p>
    <w:p w14:paraId="3BFCD386" w14:textId="77777777" w:rsidR="00F74D7B" w:rsidRPr="002E08F5" w:rsidRDefault="00F74D7B" w:rsidP="00F74D7B">
      <w:pPr>
        <w:spacing w:after="120"/>
        <w:rPr>
          <w:rFonts w:asciiTheme="minorHAnsi" w:hAnsiTheme="minorHAnsi"/>
          <w:sz w:val="22"/>
          <w:szCs w:val="22"/>
          <w:lang w:val="en-AU"/>
        </w:rPr>
      </w:pPr>
      <w:r w:rsidRPr="002E08F5">
        <w:rPr>
          <w:rFonts w:asciiTheme="minorHAnsi" w:hAnsiTheme="minorHAnsi"/>
          <w:sz w:val="22"/>
          <w:szCs w:val="22"/>
          <w:lang w:val="en-AU"/>
        </w:rPr>
        <w:t>Steven noted that:</w:t>
      </w:r>
    </w:p>
    <w:p w14:paraId="028AF295" w14:textId="6D4B9FDB" w:rsidR="00DA02D9" w:rsidRPr="002E08F5" w:rsidRDefault="00DA02D9" w:rsidP="00F74D7B">
      <w:pPr>
        <w:numPr>
          <w:ilvl w:val="0"/>
          <w:numId w:val="58"/>
        </w:numPr>
        <w:spacing w:after="120"/>
        <w:rPr>
          <w:rFonts w:asciiTheme="minorHAnsi" w:hAnsiTheme="minorHAnsi"/>
          <w:sz w:val="22"/>
          <w:szCs w:val="22"/>
          <w:lang w:val="en-AU"/>
        </w:rPr>
      </w:pPr>
      <w:r w:rsidRPr="002E08F5">
        <w:rPr>
          <w:rFonts w:asciiTheme="minorHAnsi" w:hAnsiTheme="minorHAnsi"/>
          <w:sz w:val="22"/>
          <w:szCs w:val="22"/>
          <w:lang w:val="en-AU"/>
        </w:rPr>
        <w:lastRenderedPageBreak/>
        <w:t>Pleiades data is available to be processed over three GFOI study sites, but CNES is awaiting feedback from the users on format and processing options. At the same time, the data licence be resolved shortly which will enable the release of the data.</w:t>
      </w:r>
    </w:p>
    <w:p w14:paraId="2788DF2D" w14:textId="7CBD5199" w:rsidR="00DA02D9" w:rsidRPr="002E08F5" w:rsidRDefault="00DA02D9" w:rsidP="00DA02D9">
      <w:pPr>
        <w:numPr>
          <w:ilvl w:val="0"/>
          <w:numId w:val="18"/>
        </w:numPr>
        <w:spacing w:after="120"/>
        <w:rPr>
          <w:rFonts w:asciiTheme="minorHAnsi" w:hAnsiTheme="minorHAnsi"/>
          <w:sz w:val="22"/>
          <w:szCs w:val="22"/>
          <w:lang w:val="en-AU"/>
        </w:rPr>
      </w:pPr>
      <w:r w:rsidRPr="002E08F5">
        <w:rPr>
          <w:rFonts w:asciiTheme="minorHAnsi" w:hAnsiTheme="minorHAnsi"/>
          <w:sz w:val="22"/>
          <w:szCs w:val="22"/>
          <w:lang w:val="en-AU"/>
        </w:rPr>
        <w:t>The ISIS program (</w:t>
      </w:r>
      <w:r w:rsidR="00C410D5" w:rsidRPr="002E08F5">
        <w:rPr>
          <w:rFonts w:asciiTheme="minorHAnsi" w:hAnsiTheme="minorHAnsi"/>
          <w:sz w:val="22"/>
          <w:szCs w:val="22"/>
          <w:lang w:val="en-AU"/>
        </w:rPr>
        <w:t>http://www.isis-cnes.fr</w:t>
      </w:r>
      <w:r w:rsidRPr="002E08F5">
        <w:rPr>
          <w:rFonts w:asciiTheme="minorHAnsi" w:hAnsiTheme="minorHAnsi"/>
          <w:sz w:val="22"/>
          <w:szCs w:val="22"/>
          <w:lang w:val="en-AU"/>
        </w:rPr>
        <w:t>) is an open call for research proposals</w:t>
      </w:r>
      <w:r w:rsidR="00EF072B" w:rsidRPr="002E08F5">
        <w:rPr>
          <w:rFonts w:asciiTheme="minorHAnsi" w:hAnsiTheme="minorHAnsi"/>
          <w:sz w:val="22"/>
          <w:szCs w:val="22"/>
          <w:lang w:val="en-AU"/>
        </w:rPr>
        <w:t xml:space="preserve"> for European researchers,</w:t>
      </w:r>
      <w:r w:rsidRPr="002E08F5">
        <w:rPr>
          <w:rFonts w:asciiTheme="minorHAnsi" w:hAnsiTheme="minorHAnsi"/>
          <w:sz w:val="22"/>
          <w:szCs w:val="22"/>
          <w:lang w:val="en-AU"/>
        </w:rPr>
        <w:t xml:space="preserve"> though the data can be shared with anyone.</w:t>
      </w:r>
    </w:p>
    <w:p w14:paraId="2EE51654" w14:textId="525C56B1" w:rsidR="003E040A" w:rsidRPr="002E08F5" w:rsidRDefault="00610F97" w:rsidP="00645C96">
      <w:pPr>
        <w:numPr>
          <w:ilvl w:val="0"/>
          <w:numId w:val="18"/>
        </w:numPr>
        <w:spacing w:after="120"/>
        <w:rPr>
          <w:rFonts w:asciiTheme="minorHAnsi" w:hAnsiTheme="minorHAnsi"/>
          <w:sz w:val="22"/>
          <w:szCs w:val="22"/>
          <w:lang w:val="en-AU"/>
        </w:rPr>
      </w:pPr>
      <w:r w:rsidRPr="002E08F5">
        <w:rPr>
          <w:rFonts w:asciiTheme="minorHAnsi" w:hAnsiTheme="minorHAnsi"/>
          <w:sz w:val="22"/>
          <w:szCs w:val="22"/>
          <w:lang w:val="en-AU"/>
        </w:rPr>
        <w:t xml:space="preserve">Production of the SPOT World Heritage </w:t>
      </w:r>
      <w:r w:rsidR="007B1D14" w:rsidRPr="002E08F5">
        <w:rPr>
          <w:rFonts w:asciiTheme="minorHAnsi" w:hAnsiTheme="minorHAnsi"/>
          <w:sz w:val="22"/>
          <w:szCs w:val="22"/>
          <w:lang w:val="en-AU"/>
        </w:rPr>
        <w:t xml:space="preserve">products </w:t>
      </w:r>
      <w:r w:rsidR="000C0E56" w:rsidRPr="002E08F5">
        <w:rPr>
          <w:rFonts w:asciiTheme="minorHAnsi" w:hAnsiTheme="minorHAnsi"/>
          <w:sz w:val="22"/>
          <w:szCs w:val="22"/>
          <w:lang w:val="en-AU"/>
        </w:rPr>
        <w:t>continues</w:t>
      </w:r>
      <w:r w:rsidR="00645C96" w:rsidRPr="002E08F5">
        <w:rPr>
          <w:rFonts w:asciiTheme="minorHAnsi" w:hAnsiTheme="minorHAnsi"/>
          <w:sz w:val="22"/>
          <w:szCs w:val="22"/>
          <w:lang w:val="en-AU"/>
        </w:rPr>
        <w:t xml:space="preserve"> and the data is available at</w:t>
      </w:r>
      <w:r w:rsidR="007B1D14" w:rsidRPr="002E08F5">
        <w:rPr>
          <w:rFonts w:asciiTheme="minorHAnsi" w:hAnsiTheme="minorHAnsi"/>
          <w:sz w:val="22"/>
          <w:szCs w:val="22"/>
          <w:lang w:val="en-AU"/>
        </w:rPr>
        <w:t xml:space="preserve"> </w:t>
      </w:r>
      <w:hyperlink r:id="rId47" w:history="1">
        <w:r w:rsidR="00645C96" w:rsidRPr="002E08F5">
          <w:rPr>
            <w:rStyle w:val="Hyperlink"/>
            <w:rFonts w:asciiTheme="minorHAnsi" w:hAnsiTheme="minorHAnsi"/>
            <w:sz w:val="22"/>
            <w:szCs w:val="22"/>
            <w:lang w:val="en-AU"/>
          </w:rPr>
          <w:t>www.theia-land.fr</w:t>
        </w:r>
      </w:hyperlink>
      <w:r w:rsidR="00645C96" w:rsidRPr="002E08F5">
        <w:rPr>
          <w:rFonts w:asciiTheme="minorHAnsi" w:hAnsiTheme="minorHAnsi"/>
          <w:sz w:val="22"/>
          <w:szCs w:val="22"/>
          <w:lang w:val="en-AU"/>
        </w:rPr>
        <w:t>.</w:t>
      </w:r>
      <w:r w:rsidR="004C4382" w:rsidRPr="002E08F5">
        <w:rPr>
          <w:rFonts w:asciiTheme="minorHAnsi" w:hAnsiTheme="minorHAnsi"/>
          <w:sz w:val="22"/>
          <w:szCs w:val="22"/>
          <w:lang w:val="en-AU"/>
        </w:rPr>
        <w:t xml:space="preserve"> 10,000 images over Kenya have been processed to Level 1A, and processing to Level 1C will commence shortly. Steven noted that they are accepting inputs for the next priority </w:t>
      </w:r>
      <w:r w:rsidR="00C83378" w:rsidRPr="002E08F5">
        <w:rPr>
          <w:rFonts w:asciiTheme="minorHAnsi" w:hAnsiTheme="minorHAnsi"/>
          <w:sz w:val="22"/>
          <w:szCs w:val="22"/>
          <w:lang w:val="en-AU"/>
        </w:rPr>
        <w:t>areas for processing.</w:t>
      </w:r>
    </w:p>
    <w:p w14:paraId="56B2D23B" w14:textId="253813ED" w:rsidR="007342EA" w:rsidRPr="002E08F5" w:rsidRDefault="007342EA" w:rsidP="007342EA">
      <w:pPr>
        <w:spacing w:after="120"/>
        <w:rPr>
          <w:rFonts w:asciiTheme="minorHAnsi" w:hAnsiTheme="minorHAnsi"/>
          <w:sz w:val="22"/>
          <w:szCs w:val="22"/>
          <w:lang w:val="en-AU"/>
        </w:rPr>
      </w:pPr>
      <w:r w:rsidRPr="002E08F5">
        <w:rPr>
          <w:rFonts w:asciiTheme="minorHAnsi" w:hAnsiTheme="minorHAnsi"/>
          <w:sz w:val="22"/>
          <w:szCs w:val="22"/>
          <w:lang w:val="en-AU"/>
        </w:rPr>
        <w:t>A brief discussion followed:</w:t>
      </w:r>
    </w:p>
    <w:p w14:paraId="32C0DEDA" w14:textId="00E80A02" w:rsidR="00282AC6" w:rsidRPr="002E08F5" w:rsidRDefault="009A585C" w:rsidP="00645C96">
      <w:pPr>
        <w:numPr>
          <w:ilvl w:val="0"/>
          <w:numId w:val="18"/>
        </w:numPr>
        <w:spacing w:after="120"/>
        <w:rPr>
          <w:rFonts w:asciiTheme="minorHAnsi" w:hAnsiTheme="minorHAnsi"/>
          <w:sz w:val="22"/>
          <w:szCs w:val="22"/>
          <w:lang w:val="en-AU"/>
        </w:rPr>
      </w:pPr>
      <w:r w:rsidRPr="002E08F5">
        <w:rPr>
          <w:rFonts w:asciiTheme="minorHAnsi" w:hAnsiTheme="minorHAnsi"/>
          <w:sz w:val="22"/>
          <w:szCs w:val="22"/>
          <w:lang w:val="en-AU"/>
        </w:rPr>
        <w:t xml:space="preserve">Brian asked what would be required </w:t>
      </w:r>
      <w:r w:rsidR="00131677" w:rsidRPr="002E08F5">
        <w:rPr>
          <w:rFonts w:asciiTheme="minorHAnsi" w:hAnsiTheme="minorHAnsi"/>
          <w:sz w:val="22"/>
          <w:szCs w:val="22"/>
          <w:lang w:val="en-AU"/>
        </w:rPr>
        <w:t xml:space="preserve">to process </w:t>
      </w:r>
      <w:r w:rsidR="00495105" w:rsidRPr="002E08F5">
        <w:rPr>
          <w:rFonts w:asciiTheme="minorHAnsi" w:hAnsiTheme="minorHAnsi"/>
          <w:sz w:val="22"/>
          <w:szCs w:val="22"/>
          <w:lang w:val="en-AU"/>
        </w:rPr>
        <w:t>the Kenyan SPOT images</w:t>
      </w:r>
      <w:r w:rsidR="00131677" w:rsidRPr="002E08F5">
        <w:rPr>
          <w:rFonts w:asciiTheme="minorHAnsi" w:hAnsiTheme="minorHAnsi"/>
          <w:sz w:val="22"/>
          <w:szCs w:val="22"/>
          <w:lang w:val="en-AU"/>
        </w:rPr>
        <w:t xml:space="preserve"> to Level 2</w:t>
      </w:r>
      <w:r w:rsidR="005034CA" w:rsidRPr="002E08F5">
        <w:rPr>
          <w:rFonts w:asciiTheme="minorHAnsi" w:hAnsiTheme="minorHAnsi"/>
          <w:sz w:val="22"/>
          <w:szCs w:val="22"/>
          <w:lang w:val="en-AU"/>
        </w:rPr>
        <w:t>, and the response is that there is no common processing methodology like USGS does.</w:t>
      </w:r>
      <w:r w:rsidR="009A3052" w:rsidRPr="002E08F5">
        <w:rPr>
          <w:rFonts w:asciiTheme="minorHAnsi" w:hAnsiTheme="minorHAnsi"/>
          <w:sz w:val="22"/>
          <w:szCs w:val="22"/>
          <w:lang w:val="en-AU"/>
        </w:rPr>
        <w:t xml:space="preserve"> Gene noted that without some of the key bands, processing to Level 2 is challenging.</w:t>
      </w:r>
    </w:p>
    <w:p w14:paraId="215993EB" w14:textId="22A6099B" w:rsidR="005377BA" w:rsidRPr="002E08F5" w:rsidRDefault="005377BA" w:rsidP="005377BA">
      <w:pPr>
        <w:tabs>
          <w:tab w:val="num" w:pos="1440"/>
        </w:tabs>
        <w:spacing w:after="120"/>
        <w:rPr>
          <w:rFonts w:asciiTheme="minorHAnsi" w:hAnsiTheme="minorHAnsi"/>
          <w:sz w:val="22"/>
          <w:szCs w:val="22"/>
          <w:lang w:val="en-AU"/>
        </w:rPr>
      </w:pPr>
      <w:r w:rsidRPr="002E08F5">
        <w:rPr>
          <w:rFonts w:asciiTheme="minorHAnsi" w:hAnsiTheme="minorHAnsi"/>
          <w:i/>
          <w:sz w:val="22"/>
          <w:szCs w:val="22"/>
          <w:lang w:val="en-AU"/>
        </w:rPr>
        <w:t>CSA</w:t>
      </w:r>
      <w:r w:rsidRPr="002E08F5">
        <w:rPr>
          <w:rFonts w:asciiTheme="minorHAnsi" w:hAnsiTheme="minorHAnsi"/>
          <w:sz w:val="22"/>
          <w:szCs w:val="22"/>
          <w:lang w:val="en-AU"/>
        </w:rPr>
        <w:t xml:space="preserve"> Yves Crevier presented</w:t>
      </w:r>
      <w:r w:rsidR="00E40358" w:rsidRPr="002E08F5">
        <w:rPr>
          <w:rFonts w:asciiTheme="minorHAnsi" w:hAnsiTheme="minorHAnsi"/>
          <w:sz w:val="22"/>
          <w:szCs w:val="22"/>
          <w:lang w:val="en-AU"/>
        </w:rPr>
        <w:t xml:space="preserve"> an update on </w:t>
      </w:r>
      <w:r w:rsidR="001C16DD" w:rsidRPr="002E08F5">
        <w:rPr>
          <w:rFonts w:asciiTheme="minorHAnsi" w:hAnsiTheme="minorHAnsi"/>
          <w:bCs/>
          <w:sz w:val="22"/>
          <w:szCs w:val="22"/>
          <w:lang w:val="en-AU"/>
        </w:rPr>
        <w:t>CSA</w:t>
      </w:r>
      <w:r w:rsidR="00E40358" w:rsidRPr="002E08F5">
        <w:rPr>
          <w:rFonts w:asciiTheme="minorHAnsi" w:hAnsiTheme="minorHAnsi"/>
          <w:bCs/>
          <w:sz w:val="22"/>
          <w:szCs w:val="22"/>
          <w:lang w:val="en-AU"/>
        </w:rPr>
        <w:t xml:space="preserve"> contributions in support of the GFOI </w:t>
      </w:r>
      <w:r w:rsidR="00B61A8F" w:rsidRPr="002E08F5">
        <w:rPr>
          <w:rFonts w:asciiTheme="minorHAnsi" w:hAnsiTheme="minorHAnsi"/>
          <w:bCs/>
          <w:sz w:val="22"/>
          <w:szCs w:val="22"/>
          <w:lang w:val="en-AU"/>
        </w:rPr>
        <w:t xml:space="preserve">R&amp;D </w:t>
      </w:r>
      <w:r w:rsidR="00E40358" w:rsidRPr="002E08F5">
        <w:rPr>
          <w:rFonts w:asciiTheme="minorHAnsi" w:hAnsiTheme="minorHAnsi"/>
          <w:bCs/>
          <w:sz w:val="22"/>
          <w:szCs w:val="22"/>
          <w:lang w:val="en-AU"/>
        </w:rPr>
        <w:t>Plan</w:t>
      </w:r>
      <w:r w:rsidRPr="002E08F5">
        <w:rPr>
          <w:rFonts w:asciiTheme="minorHAnsi" w:hAnsiTheme="minorHAnsi"/>
          <w:sz w:val="22"/>
          <w:szCs w:val="22"/>
          <w:lang w:val="en-AU"/>
        </w:rPr>
        <w:t>.</w:t>
      </w:r>
    </w:p>
    <w:p w14:paraId="1429DFF2" w14:textId="108FAA22" w:rsidR="008331F5" w:rsidRPr="002E08F5" w:rsidRDefault="004C0BD4" w:rsidP="003A7CB7">
      <w:pPr>
        <w:tabs>
          <w:tab w:val="num" w:pos="1440"/>
        </w:tabs>
        <w:spacing w:after="120"/>
        <w:jc w:val="center"/>
        <w:rPr>
          <w:rFonts w:asciiTheme="minorHAnsi" w:hAnsiTheme="minorHAnsi"/>
          <w:sz w:val="22"/>
          <w:szCs w:val="22"/>
          <w:lang w:val="en-AU"/>
        </w:rPr>
      </w:pPr>
      <w:r>
        <w:rPr>
          <w:rFonts w:asciiTheme="minorHAnsi" w:hAnsiTheme="minorHAnsi"/>
          <w:noProof/>
          <w:sz w:val="22"/>
          <w:szCs w:val="22"/>
        </w:rPr>
        <w:drawing>
          <wp:inline distT="0" distB="0" distL="0" distR="0" wp14:anchorId="041CF804" wp14:editId="5DEC3B71">
            <wp:extent cx="2520000" cy="1914231"/>
            <wp:effectExtent l="0" t="0" r="0" b="0"/>
            <wp:docPr id="112" name="Picture 112" descr="images/downsampled/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s/downsampled/02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20000" cy="1914231"/>
                    </a:xfrm>
                    <a:prstGeom prst="rect">
                      <a:avLst/>
                    </a:prstGeom>
                    <a:noFill/>
                    <a:ln>
                      <a:noFill/>
                    </a:ln>
                  </pic:spPr>
                </pic:pic>
              </a:graphicData>
            </a:graphic>
          </wp:inline>
        </w:drawing>
      </w:r>
      <w:r>
        <w:rPr>
          <w:rFonts w:asciiTheme="minorHAnsi" w:hAnsiTheme="minorHAnsi"/>
          <w:noProof/>
          <w:sz w:val="22"/>
          <w:szCs w:val="22"/>
        </w:rPr>
        <w:drawing>
          <wp:inline distT="0" distB="0" distL="0" distR="0" wp14:anchorId="4070E88D" wp14:editId="4302AAFF">
            <wp:extent cx="2520000" cy="1909213"/>
            <wp:effectExtent l="0" t="0" r="0" b="0"/>
            <wp:docPr id="113" name="Picture 113" descr="images/downsampled/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s/downsampled/03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20000" cy="1909213"/>
                    </a:xfrm>
                    <a:prstGeom prst="rect">
                      <a:avLst/>
                    </a:prstGeom>
                    <a:noFill/>
                    <a:ln>
                      <a:noFill/>
                    </a:ln>
                  </pic:spPr>
                </pic:pic>
              </a:graphicData>
            </a:graphic>
          </wp:inline>
        </w:drawing>
      </w:r>
    </w:p>
    <w:p w14:paraId="24909DD7" w14:textId="258113CB" w:rsidR="009D54D1" w:rsidRPr="002E08F5" w:rsidRDefault="009D54D1" w:rsidP="005377BA">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Yves noted that:</w:t>
      </w:r>
    </w:p>
    <w:p w14:paraId="048C5BCF" w14:textId="0D19D6E1" w:rsidR="005377BA" w:rsidRPr="002E08F5" w:rsidRDefault="003A4D5F" w:rsidP="005377BA">
      <w:pPr>
        <w:numPr>
          <w:ilvl w:val="0"/>
          <w:numId w:val="18"/>
        </w:numPr>
        <w:spacing w:after="120"/>
        <w:rPr>
          <w:rFonts w:asciiTheme="minorHAnsi" w:hAnsiTheme="minorHAnsi"/>
          <w:sz w:val="22"/>
          <w:szCs w:val="22"/>
          <w:lang w:val="en-AU"/>
        </w:rPr>
      </w:pPr>
      <w:r w:rsidRPr="002E08F5">
        <w:rPr>
          <w:rFonts w:asciiTheme="minorHAnsi" w:hAnsiTheme="minorHAnsi"/>
          <w:sz w:val="22"/>
          <w:szCs w:val="22"/>
          <w:lang w:val="en-AU"/>
        </w:rPr>
        <w:t xml:space="preserve">Yves suggested that any calls should also be opened to industry (i.e. the value added sector), who may be able to support </w:t>
      </w:r>
      <w:r w:rsidR="00283713" w:rsidRPr="002E08F5">
        <w:rPr>
          <w:rFonts w:asciiTheme="minorHAnsi" w:hAnsiTheme="minorHAnsi"/>
          <w:sz w:val="22"/>
          <w:szCs w:val="22"/>
          <w:lang w:val="en-AU"/>
        </w:rPr>
        <w:t>the objectives of SDCG and GFOI.</w:t>
      </w:r>
    </w:p>
    <w:p w14:paraId="03BD37FF" w14:textId="49CB1E33" w:rsidR="00283713" w:rsidRPr="002E08F5" w:rsidRDefault="00405912" w:rsidP="0090476C">
      <w:pPr>
        <w:numPr>
          <w:ilvl w:val="0"/>
          <w:numId w:val="18"/>
        </w:numPr>
        <w:spacing w:after="120"/>
        <w:rPr>
          <w:rFonts w:asciiTheme="minorHAnsi" w:hAnsiTheme="minorHAnsi"/>
          <w:sz w:val="22"/>
          <w:szCs w:val="22"/>
          <w:lang w:val="en-AU"/>
        </w:rPr>
      </w:pPr>
      <w:r w:rsidRPr="002E08F5">
        <w:rPr>
          <w:rFonts w:asciiTheme="minorHAnsi" w:hAnsiTheme="minorHAnsi"/>
          <w:sz w:val="22"/>
          <w:szCs w:val="22"/>
          <w:lang w:val="en-AU"/>
        </w:rPr>
        <w:t>CSA would like to focus on the potential contribution of C-band SAR to forest monitoring, considering the large number of data streams that are expected to come online.</w:t>
      </w:r>
      <w:r w:rsidR="0090476C" w:rsidRPr="002E08F5">
        <w:rPr>
          <w:rFonts w:asciiTheme="minorHAnsi" w:hAnsiTheme="minorHAnsi"/>
          <w:sz w:val="22"/>
          <w:szCs w:val="22"/>
          <w:lang w:val="en-AU"/>
        </w:rPr>
        <w:t xml:space="preserve"> He noted that </w:t>
      </w:r>
      <w:r w:rsidR="00794345" w:rsidRPr="002E08F5">
        <w:rPr>
          <w:rFonts w:asciiTheme="minorHAnsi" w:hAnsiTheme="minorHAnsi"/>
          <w:sz w:val="22"/>
          <w:szCs w:val="22"/>
          <w:lang w:val="en-AU"/>
        </w:rPr>
        <w:t>CSA is willing to support the monitoring of study site as well as “demonstrating” C-Band capabilities for coherent national monitoring using dense time series in the context of Element 3 (Science only)</w:t>
      </w:r>
      <w:r w:rsidR="008D784F" w:rsidRPr="002E08F5">
        <w:rPr>
          <w:rFonts w:asciiTheme="minorHAnsi" w:hAnsiTheme="minorHAnsi"/>
          <w:sz w:val="22"/>
          <w:szCs w:val="22"/>
          <w:lang w:val="en-AU"/>
        </w:rPr>
        <w:t>.</w:t>
      </w:r>
    </w:p>
    <w:p w14:paraId="58E7F692" w14:textId="2D0F322E" w:rsidR="001346F8" w:rsidRPr="002E08F5" w:rsidRDefault="00DA0F42" w:rsidP="005377BA">
      <w:pPr>
        <w:numPr>
          <w:ilvl w:val="0"/>
          <w:numId w:val="18"/>
        </w:numPr>
        <w:spacing w:after="120"/>
        <w:rPr>
          <w:rFonts w:asciiTheme="minorHAnsi" w:hAnsiTheme="minorHAnsi"/>
          <w:sz w:val="22"/>
          <w:szCs w:val="22"/>
          <w:lang w:val="en-AU"/>
        </w:rPr>
      </w:pPr>
      <w:r w:rsidRPr="002E08F5">
        <w:rPr>
          <w:rFonts w:asciiTheme="minorHAnsi" w:hAnsiTheme="minorHAnsi"/>
          <w:sz w:val="22"/>
          <w:szCs w:val="22"/>
          <w:lang w:val="en-AU"/>
        </w:rPr>
        <w:t xml:space="preserve">Yves noted that since the first SDCG meeting, RADARSAT-2 </w:t>
      </w:r>
      <w:r w:rsidR="00077AA4" w:rsidRPr="002E08F5">
        <w:rPr>
          <w:rFonts w:asciiTheme="minorHAnsi" w:hAnsiTheme="minorHAnsi"/>
          <w:sz w:val="22"/>
          <w:szCs w:val="22"/>
          <w:lang w:val="en-AU"/>
        </w:rPr>
        <w:t xml:space="preserve">has been acquiring data over a pan tropical range, and this data could be made available </w:t>
      </w:r>
      <w:r w:rsidR="00484C07" w:rsidRPr="002E08F5">
        <w:rPr>
          <w:rFonts w:asciiTheme="minorHAnsi" w:hAnsiTheme="minorHAnsi"/>
          <w:sz w:val="22"/>
          <w:szCs w:val="22"/>
          <w:lang w:val="en-AU"/>
        </w:rPr>
        <w:t xml:space="preserve">if a framework that identifies </w:t>
      </w:r>
      <w:r w:rsidR="00A07767" w:rsidRPr="002E08F5">
        <w:rPr>
          <w:rFonts w:asciiTheme="minorHAnsi" w:hAnsiTheme="minorHAnsi"/>
          <w:sz w:val="22"/>
          <w:szCs w:val="22"/>
          <w:lang w:val="en-AU"/>
        </w:rPr>
        <w:t xml:space="preserve">reportable outcomes, </w:t>
      </w:r>
      <w:r w:rsidR="00484C07" w:rsidRPr="002E08F5">
        <w:rPr>
          <w:rFonts w:asciiTheme="minorHAnsi" w:hAnsiTheme="minorHAnsi"/>
          <w:sz w:val="22"/>
          <w:szCs w:val="22"/>
          <w:lang w:val="en-AU"/>
        </w:rPr>
        <w:t>derived products</w:t>
      </w:r>
      <w:r w:rsidR="00A07767" w:rsidRPr="002E08F5">
        <w:rPr>
          <w:rFonts w:asciiTheme="minorHAnsi" w:hAnsiTheme="minorHAnsi"/>
          <w:sz w:val="22"/>
          <w:szCs w:val="22"/>
          <w:lang w:val="en-AU"/>
        </w:rPr>
        <w:t>, and sharing of ground data and methodology</w:t>
      </w:r>
      <w:r w:rsidR="00484C07" w:rsidRPr="002E08F5">
        <w:rPr>
          <w:rFonts w:asciiTheme="minorHAnsi" w:hAnsiTheme="minorHAnsi"/>
          <w:sz w:val="22"/>
          <w:szCs w:val="22"/>
          <w:lang w:val="en-AU"/>
        </w:rPr>
        <w:t xml:space="preserve"> can be arranged.</w:t>
      </w:r>
      <w:r w:rsidR="00564741" w:rsidRPr="002E08F5">
        <w:rPr>
          <w:rFonts w:asciiTheme="minorHAnsi" w:hAnsiTheme="minorHAnsi"/>
          <w:sz w:val="22"/>
          <w:szCs w:val="22"/>
          <w:lang w:val="en-AU"/>
        </w:rPr>
        <w:t xml:space="preserve"> Research funds may be available from CSA</w:t>
      </w:r>
      <w:r w:rsidR="00A4355F" w:rsidRPr="002E08F5">
        <w:rPr>
          <w:rFonts w:asciiTheme="minorHAnsi" w:hAnsiTheme="minorHAnsi"/>
          <w:sz w:val="22"/>
          <w:szCs w:val="22"/>
          <w:lang w:val="en-AU"/>
        </w:rPr>
        <w:t xml:space="preserve"> for Canadians and Canadian companies.</w:t>
      </w:r>
    </w:p>
    <w:p w14:paraId="46E017E9" w14:textId="2A1C98BA" w:rsidR="00CE65B3" w:rsidRPr="002E08F5" w:rsidRDefault="00CE65B3" w:rsidP="0053162F">
      <w:pPr>
        <w:tabs>
          <w:tab w:val="num" w:pos="1440"/>
        </w:tabs>
        <w:spacing w:after="120"/>
        <w:rPr>
          <w:rFonts w:asciiTheme="minorHAnsi" w:hAnsiTheme="minorHAnsi"/>
          <w:bCs/>
          <w:sz w:val="22"/>
          <w:szCs w:val="22"/>
          <w:lang w:val="en-AU"/>
        </w:rPr>
      </w:pPr>
      <w:r w:rsidRPr="002E08F5">
        <w:rPr>
          <w:rFonts w:asciiTheme="minorHAnsi" w:hAnsiTheme="minorHAnsi"/>
          <w:i/>
          <w:sz w:val="22"/>
          <w:szCs w:val="22"/>
          <w:lang w:val="en-AU"/>
        </w:rPr>
        <w:t>DLR</w:t>
      </w:r>
      <w:r w:rsidR="00D63135" w:rsidRPr="002E08F5">
        <w:rPr>
          <w:rFonts w:asciiTheme="minorHAnsi" w:hAnsiTheme="minorHAnsi"/>
          <w:sz w:val="22"/>
          <w:szCs w:val="22"/>
          <w:lang w:val="en-AU"/>
        </w:rPr>
        <w:t xml:space="preserve"> </w:t>
      </w:r>
      <w:r w:rsidR="00CE1E46" w:rsidRPr="002E08F5">
        <w:rPr>
          <w:rFonts w:asciiTheme="minorHAnsi" w:hAnsiTheme="minorHAnsi"/>
          <w:sz w:val="22"/>
          <w:szCs w:val="22"/>
          <w:lang w:val="en-AU"/>
        </w:rPr>
        <w:t>Michael Bock</w:t>
      </w:r>
      <w:r w:rsidR="002016CC" w:rsidRPr="002E08F5">
        <w:rPr>
          <w:rFonts w:asciiTheme="minorHAnsi" w:hAnsiTheme="minorHAnsi"/>
          <w:sz w:val="22"/>
          <w:szCs w:val="22"/>
          <w:lang w:val="en-AU"/>
        </w:rPr>
        <w:t xml:space="preserve"> presented an update on </w:t>
      </w:r>
      <w:r w:rsidR="00CB7666" w:rsidRPr="002E08F5">
        <w:rPr>
          <w:rFonts w:asciiTheme="minorHAnsi" w:hAnsiTheme="minorHAnsi"/>
          <w:bCs/>
          <w:sz w:val="22"/>
          <w:szCs w:val="22"/>
          <w:lang w:val="en-AU"/>
        </w:rPr>
        <w:t>DLR</w:t>
      </w:r>
      <w:r w:rsidR="002016CC" w:rsidRPr="002E08F5">
        <w:rPr>
          <w:rFonts w:asciiTheme="minorHAnsi" w:hAnsiTheme="minorHAnsi"/>
          <w:bCs/>
          <w:sz w:val="22"/>
          <w:szCs w:val="22"/>
          <w:lang w:val="en-AU"/>
        </w:rPr>
        <w:t xml:space="preserve"> contributions in support of the GFOI R&amp;D Plan.</w:t>
      </w:r>
    </w:p>
    <w:p w14:paraId="43DCDE9A" w14:textId="08AA523D" w:rsidR="00794345" w:rsidRPr="002E08F5" w:rsidRDefault="001D76B7" w:rsidP="00A40B41">
      <w:pPr>
        <w:tabs>
          <w:tab w:val="num" w:pos="1440"/>
        </w:tabs>
        <w:spacing w:after="120"/>
        <w:jc w:val="center"/>
        <w:rPr>
          <w:rFonts w:asciiTheme="minorHAnsi" w:hAnsiTheme="minorHAnsi"/>
          <w:bCs/>
          <w:sz w:val="22"/>
          <w:szCs w:val="22"/>
          <w:lang w:val="en-AU"/>
        </w:rPr>
      </w:pPr>
      <w:r>
        <w:rPr>
          <w:rFonts w:asciiTheme="minorHAnsi" w:hAnsiTheme="minorHAnsi"/>
          <w:bCs/>
          <w:noProof/>
          <w:sz w:val="22"/>
          <w:szCs w:val="22"/>
        </w:rPr>
        <w:lastRenderedPageBreak/>
        <w:drawing>
          <wp:inline distT="0" distB="0" distL="0" distR="0" wp14:anchorId="2128EF82" wp14:editId="3A954AE6">
            <wp:extent cx="2520000" cy="1909213"/>
            <wp:effectExtent l="0" t="0" r="0" b="0"/>
            <wp:docPr id="114" name="Picture 114" descr="images/downsampled/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s/downsampled/03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20000" cy="1909213"/>
                    </a:xfrm>
                    <a:prstGeom prst="rect">
                      <a:avLst/>
                    </a:prstGeom>
                    <a:noFill/>
                    <a:ln>
                      <a:noFill/>
                    </a:ln>
                  </pic:spPr>
                </pic:pic>
              </a:graphicData>
            </a:graphic>
          </wp:inline>
        </w:drawing>
      </w:r>
      <w:r>
        <w:rPr>
          <w:rFonts w:asciiTheme="minorHAnsi" w:hAnsiTheme="minorHAnsi"/>
          <w:bCs/>
          <w:noProof/>
          <w:sz w:val="22"/>
          <w:szCs w:val="22"/>
        </w:rPr>
        <w:drawing>
          <wp:inline distT="0" distB="0" distL="0" distR="0" wp14:anchorId="7BFC5BEC" wp14:editId="56855D3A">
            <wp:extent cx="2520000" cy="1905169"/>
            <wp:effectExtent l="0" t="0" r="0" b="0"/>
            <wp:docPr id="115" name="Picture 115" descr="images/downsampled/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s/downsampled/03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20000" cy="1905169"/>
                    </a:xfrm>
                    <a:prstGeom prst="rect">
                      <a:avLst/>
                    </a:prstGeom>
                    <a:noFill/>
                    <a:ln>
                      <a:noFill/>
                    </a:ln>
                  </pic:spPr>
                </pic:pic>
              </a:graphicData>
            </a:graphic>
          </wp:inline>
        </w:drawing>
      </w:r>
    </w:p>
    <w:p w14:paraId="23F418D9" w14:textId="09AD92F1" w:rsidR="00C83309" w:rsidRPr="002E08F5" w:rsidRDefault="00C83309" w:rsidP="00C83309">
      <w:pPr>
        <w:spacing w:after="120"/>
        <w:rPr>
          <w:rFonts w:asciiTheme="minorHAnsi" w:hAnsiTheme="minorHAnsi"/>
          <w:sz w:val="22"/>
          <w:szCs w:val="22"/>
          <w:lang w:val="en-AU"/>
        </w:rPr>
      </w:pPr>
      <w:r w:rsidRPr="002E08F5">
        <w:rPr>
          <w:rFonts w:asciiTheme="minorHAnsi" w:hAnsiTheme="minorHAnsi"/>
          <w:sz w:val="22"/>
          <w:szCs w:val="22"/>
          <w:lang w:val="en-AU"/>
        </w:rPr>
        <w:t>Michael noted that:</w:t>
      </w:r>
    </w:p>
    <w:p w14:paraId="0DDA3314" w14:textId="37AEECD4" w:rsidR="00C83309" w:rsidRPr="002E08F5" w:rsidRDefault="00A40B41" w:rsidP="00BC5656">
      <w:pPr>
        <w:numPr>
          <w:ilvl w:val="0"/>
          <w:numId w:val="18"/>
        </w:numPr>
        <w:spacing w:after="120"/>
        <w:rPr>
          <w:rFonts w:asciiTheme="minorHAnsi" w:hAnsiTheme="minorHAnsi"/>
          <w:sz w:val="22"/>
          <w:szCs w:val="22"/>
          <w:lang w:val="en-AU"/>
        </w:rPr>
      </w:pPr>
      <w:r w:rsidRPr="002E08F5">
        <w:rPr>
          <w:rFonts w:asciiTheme="minorHAnsi" w:hAnsiTheme="minorHAnsi"/>
          <w:sz w:val="22"/>
          <w:szCs w:val="22"/>
          <w:lang w:val="en-AU"/>
        </w:rPr>
        <w:t>TanDEM-X is planning a series of a</w:t>
      </w:r>
      <w:r w:rsidR="006F59E7" w:rsidRPr="002E08F5">
        <w:rPr>
          <w:rFonts w:asciiTheme="minorHAnsi" w:hAnsiTheme="minorHAnsi"/>
          <w:sz w:val="22"/>
          <w:szCs w:val="22"/>
          <w:lang w:val="en-AU"/>
        </w:rPr>
        <w:t>ctivities supporting forest s</w:t>
      </w:r>
      <w:r w:rsidR="00C83309" w:rsidRPr="002E08F5">
        <w:rPr>
          <w:rFonts w:asciiTheme="minorHAnsi" w:hAnsiTheme="minorHAnsi"/>
          <w:sz w:val="22"/>
          <w:szCs w:val="22"/>
          <w:lang w:val="en-AU"/>
        </w:rPr>
        <w:t>cience</w:t>
      </w:r>
      <w:r w:rsidR="00AA227E" w:rsidRPr="002E08F5">
        <w:rPr>
          <w:rFonts w:asciiTheme="minorHAnsi" w:hAnsiTheme="minorHAnsi"/>
          <w:sz w:val="22"/>
          <w:szCs w:val="22"/>
          <w:lang w:val="en-AU"/>
        </w:rPr>
        <w:t>, including looking at forest height, forest structure, and forest mapping.</w:t>
      </w:r>
      <w:r w:rsidR="005A7F97" w:rsidRPr="002E08F5">
        <w:rPr>
          <w:rFonts w:asciiTheme="minorHAnsi" w:hAnsiTheme="minorHAnsi"/>
          <w:sz w:val="22"/>
          <w:szCs w:val="22"/>
          <w:lang w:val="en-AU"/>
        </w:rPr>
        <w:t xml:space="preserve"> These activities will be taking place globally in Europe, </w:t>
      </w:r>
      <w:r w:rsidR="006E7740" w:rsidRPr="002E08F5">
        <w:rPr>
          <w:rFonts w:asciiTheme="minorHAnsi" w:hAnsiTheme="minorHAnsi"/>
          <w:sz w:val="22"/>
          <w:szCs w:val="22"/>
          <w:lang w:val="en-AU"/>
        </w:rPr>
        <w:t xml:space="preserve">North and South America, </w:t>
      </w:r>
      <w:r w:rsidR="002B17FB" w:rsidRPr="002E08F5">
        <w:rPr>
          <w:rFonts w:asciiTheme="minorHAnsi" w:hAnsiTheme="minorHAnsi"/>
          <w:sz w:val="22"/>
          <w:szCs w:val="22"/>
          <w:lang w:val="en-AU"/>
        </w:rPr>
        <w:t>Africa and As</w:t>
      </w:r>
      <w:r w:rsidR="00B81218" w:rsidRPr="002E08F5">
        <w:rPr>
          <w:rFonts w:asciiTheme="minorHAnsi" w:hAnsiTheme="minorHAnsi"/>
          <w:sz w:val="22"/>
          <w:szCs w:val="22"/>
          <w:lang w:val="en-AU"/>
        </w:rPr>
        <w:t>i</w:t>
      </w:r>
      <w:r w:rsidR="00202C10" w:rsidRPr="002E08F5">
        <w:rPr>
          <w:rFonts w:asciiTheme="minorHAnsi" w:hAnsiTheme="minorHAnsi"/>
          <w:sz w:val="22"/>
          <w:szCs w:val="22"/>
          <w:lang w:val="en-AU"/>
        </w:rPr>
        <w:t>a</w:t>
      </w:r>
      <w:r w:rsidR="00B81218" w:rsidRPr="002E08F5">
        <w:rPr>
          <w:rFonts w:asciiTheme="minorHAnsi" w:hAnsiTheme="minorHAnsi"/>
          <w:sz w:val="22"/>
          <w:szCs w:val="22"/>
          <w:lang w:val="en-AU"/>
        </w:rPr>
        <w:t>.</w:t>
      </w:r>
    </w:p>
    <w:p w14:paraId="03A40303" w14:textId="731B05DE" w:rsidR="00CE65B3" w:rsidRPr="002E08F5" w:rsidRDefault="00DD253C" w:rsidP="00BC5656">
      <w:pPr>
        <w:numPr>
          <w:ilvl w:val="0"/>
          <w:numId w:val="18"/>
        </w:numPr>
        <w:spacing w:after="120"/>
        <w:rPr>
          <w:rFonts w:asciiTheme="minorHAnsi" w:hAnsiTheme="minorHAnsi"/>
          <w:sz w:val="22"/>
          <w:szCs w:val="22"/>
          <w:lang w:val="en-AU"/>
        </w:rPr>
      </w:pPr>
      <w:r w:rsidRPr="002E08F5">
        <w:rPr>
          <w:rFonts w:asciiTheme="minorHAnsi" w:hAnsiTheme="minorHAnsi"/>
          <w:sz w:val="22"/>
          <w:szCs w:val="22"/>
          <w:lang w:val="en-AU"/>
        </w:rPr>
        <w:t>There will be a dedicated</w:t>
      </w:r>
      <w:r w:rsidR="006E5ABE" w:rsidRPr="002E08F5">
        <w:rPr>
          <w:rFonts w:asciiTheme="minorHAnsi" w:hAnsiTheme="minorHAnsi"/>
          <w:sz w:val="22"/>
          <w:szCs w:val="22"/>
          <w:lang w:val="en-AU"/>
        </w:rPr>
        <w:t xml:space="preserve"> AO for</w:t>
      </w:r>
      <w:r w:rsidRPr="002E08F5">
        <w:rPr>
          <w:rFonts w:asciiTheme="minorHAnsi" w:hAnsiTheme="minorHAnsi"/>
          <w:sz w:val="22"/>
          <w:szCs w:val="22"/>
          <w:lang w:val="en-AU"/>
        </w:rPr>
        <w:t xml:space="preserve"> TanDEM-X </w:t>
      </w:r>
      <w:r w:rsidR="006E5ABE" w:rsidRPr="002E08F5">
        <w:rPr>
          <w:rFonts w:asciiTheme="minorHAnsi" w:hAnsiTheme="minorHAnsi"/>
          <w:sz w:val="22"/>
          <w:szCs w:val="22"/>
          <w:lang w:val="en-AU"/>
        </w:rPr>
        <w:t>12m, 30m, and 90m DEMs</w:t>
      </w:r>
      <w:r w:rsidR="00831C21" w:rsidRPr="002E08F5">
        <w:rPr>
          <w:rFonts w:asciiTheme="minorHAnsi" w:hAnsiTheme="minorHAnsi"/>
          <w:sz w:val="22"/>
          <w:szCs w:val="22"/>
          <w:lang w:val="en-AU"/>
        </w:rPr>
        <w:t xml:space="preserve"> which will open soon, and will make data available free of charge.</w:t>
      </w:r>
      <w:r w:rsidR="009E4CAA" w:rsidRPr="002E08F5">
        <w:rPr>
          <w:rFonts w:asciiTheme="minorHAnsi" w:hAnsiTheme="minorHAnsi"/>
          <w:sz w:val="22"/>
          <w:szCs w:val="22"/>
          <w:lang w:val="en-AU"/>
        </w:rPr>
        <w:t xml:space="preserve"> There are free demonstration DEM datasets available at tandemx-science.dlr.de.</w:t>
      </w:r>
    </w:p>
    <w:p w14:paraId="5AEBD509" w14:textId="282A9709" w:rsidR="00CE65B3" w:rsidRPr="002E08F5" w:rsidRDefault="00CE65B3" w:rsidP="0053162F">
      <w:pPr>
        <w:tabs>
          <w:tab w:val="num" w:pos="1440"/>
        </w:tabs>
        <w:spacing w:after="120"/>
        <w:rPr>
          <w:rFonts w:asciiTheme="minorHAnsi" w:hAnsiTheme="minorHAnsi"/>
          <w:sz w:val="22"/>
          <w:szCs w:val="22"/>
          <w:lang w:val="en-AU"/>
        </w:rPr>
      </w:pPr>
      <w:r w:rsidRPr="002E08F5">
        <w:rPr>
          <w:rFonts w:asciiTheme="minorHAnsi" w:hAnsiTheme="minorHAnsi"/>
          <w:i/>
          <w:sz w:val="22"/>
          <w:szCs w:val="22"/>
          <w:lang w:val="en-AU"/>
        </w:rPr>
        <w:t>JAXA</w:t>
      </w:r>
      <w:r w:rsidR="000B6873" w:rsidRPr="002E08F5">
        <w:rPr>
          <w:rFonts w:asciiTheme="minorHAnsi" w:hAnsiTheme="minorHAnsi"/>
          <w:sz w:val="22"/>
          <w:szCs w:val="22"/>
          <w:lang w:val="en-AU"/>
        </w:rPr>
        <w:t xml:space="preserve"> Nobuyoshi Fujimoto</w:t>
      </w:r>
      <w:r w:rsidR="009732C8" w:rsidRPr="002E08F5">
        <w:rPr>
          <w:rFonts w:asciiTheme="minorHAnsi" w:hAnsiTheme="minorHAnsi"/>
          <w:sz w:val="22"/>
          <w:szCs w:val="22"/>
          <w:lang w:val="en-AU"/>
        </w:rPr>
        <w:t xml:space="preserve"> presented</w:t>
      </w:r>
      <w:r w:rsidR="00197899" w:rsidRPr="002E08F5">
        <w:rPr>
          <w:rFonts w:asciiTheme="minorHAnsi" w:hAnsiTheme="minorHAnsi"/>
          <w:sz w:val="22"/>
          <w:szCs w:val="22"/>
          <w:lang w:val="en-AU"/>
        </w:rPr>
        <w:t xml:space="preserve"> an update on </w:t>
      </w:r>
      <w:r w:rsidR="00197899" w:rsidRPr="002E08F5">
        <w:rPr>
          <w:rFonts w:asciiTheme="minorHAnsi" w:hAnsiTheme="minorHAnsi"/>
          <w:bCs/>
          <w:sz w:val="22"/>
          <w:szCs w:val="22"/>
          <w:lang w:val="en-AU"/>
        </w:rPr>
        <w:t>JAXA contributions in support of the GFOI R&amp;D Plan</w:t>
      </w:r>
      <w:r w:rsidR="009732C8" w:rsidRPr="002E08F5">
        <w:rPr>
          <w:rFonts w:asciiTheme="minorHAnsi" w:hAnsiTheme="minorHAnsi"/>
          <w:sz w:val="22"/>
          <w:szCs w:val="22"/>
          <w:lang w:val="en-AU"/>
        </w:rPr>
        <w:t>.</w:t>
      </w:r>
    </w:p>
    <w:p w14:paraId="0D1EE8F1" w14:textId="436D1686" w:rsidR="004E4577" w:rsidRPr="002E08F5" w:rsidRDefault="003D15B2" w:rsidP="00CE66BA">
      <w:pPr>
        <w:tabs>
          <w:tab w:val="num" w:pos="1440"/>
        </w:tabs>
        <w:spacing w:after="120"/>
        <w:jc w:val="center"/>
        <w:rPr>
          <w:rFonts w:asciiTheme="minorHAnsi" w:hAnsiTheme="minorHAnsi"/>
          <w:sz w:val="22"/>
          <w:szCs w:val="22"/>
          <w:lang w:val="en-AU"/>
        </w:rPr>
      </w:pPr>
      <w:r>
        <w:rPr>
          <w:rFonts w:asciiTheme="minorHAnsi" w:hAnsiTheme="minorHAnsi"/>
          <w:noProof/>
          <w:sz w:val="22"/>
          <w:szCs w:val="22"/>
        </w:rPr>
        <w:drawing>
          <wp:inline distT="0" distB="0" distL="0" distR="0" wp14:anchorId="6F8D0B74" wp14:editId="649347F9">
            <wp:extent cx="2520000" cy="1897079"/>
            <wp:effectExtent l="0" t="0" r="0" b="8255"/>
            <wp:docPr id="116" name="Picture 116" descr="images/downsampled/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s/downsampled/03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0000" cy="1897079"/>
                    </a:xfrm>
                    <a:prstGeom prst="rect">
                      <a:avLst/>
                    </a:prstGeom>
                    <a:noFill/>
                    <a:ln>
                      <a:noFill/>
                    </a:ln>
                  </pic:spPr>
                </pic:pic>
              </a:graphicData>
            </a:graphic>
          </wp:inline>
        </w:drawing>
      </w:r>
      <w:r>
        <w:rPr>
          <w:rFonts w:asciiTheme="minorHAnsi" w:hAnsiTheme="minorHAnsi"/>
          <w:noProof/>
          <w:sz w:val="22"/>
          <w:szCs w:val="22"/>
        </w:rPr>
        <w:drawing>
          <wp:inline distT="0" distB="0" distL="0" distR="0" wp14:anchorId="75640204" wp14:editId="4B2B8097">
            <wp:extent cx="2520000" cy="1893034"/>
            <wp:effectExtent l="0" t="0" r="0" b="12065"/>
            <wp:docPr id="117" name="Picture 117" descr="images/downsampled/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s/downsampled/03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20000" cy="1893034"/>
                    </a:xfrm>
                    <a:prstGeom prst="rect">
                      <a:avLst/>
                    </a:prstGeom>
                    <a:noFill/>
                    <a:ln>
                      <a:noFill/>
                    </a:ln>
                  </pic:spPr>
                </pic:pic>
              </a:graphicData>
            </a:graphic>
          </wp:inline>
        </w:drawing>
      </w:r>
    </w:p>
    <w:p w14:paraId="0B31AEB2" w14:textId="0AC4B04C" w:rsidR="00CE65B3" w:rsidRPr="002E08F5" w:rsidRDefault="003E799B" w:rsidP="0053162F">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It was noted that ALOS-2 acquisitions are ongoing as a part of the Basic Observations Scenario</w:t>
      </w:r>
      <w:r w:rsidR="00C162E0" w:rsidRPr="002E08F5">
        <w:rPr>
          <w:rFonts w:asciiTheme="minorHAnsi" w:hAnsiTheme="minorHAnsi"/>
          <w:sz w:val="22"/>
          <w:szCs w:val="22"/>
          <w:lang w:val="en-AU"/>
        </w:rPr>
        <w:t xml:space="preserve"> (BOS)</w:t>
      </w:r>
      <w:r w:rsidRPr="002E08F5">
        <w:rPr>
          <w:rFonts w:asciiTheme="minorHAnsi" w:hAnsiTheme="minorHAnsi"/>
          <w:sz w:val="22"/>
          <w:szCs w:val="22"/>
          <w:lang w:val="en-AU"/>
        </w:rPr>
        <w:t xml:space="preserve">, </w:t>
      </w:r>
      <w:r w:rsidR="00C162E0" w:rsidRPr="002E08F5">
        <w:rPr>
          <w:rFonts w:asciiTheme="minorHAnsi" w:hAnsiTheme="minorHAnsi"/>
          <w:sz w:val="22"/>
          <w:szCs w:val="22"/>
          <w:lang w:val="en-AU"/>
        </w:rPr>
        <w:t>and that data is made available for GFOI at the nominal reproduction cost.</w:t>
      </w:r>
    </w:p>
    <w:p w14:paraId="48FD8D41" w14:textId="48CDA951" w:rsidR="00863462" w:rsidRPr="002E08F5" w:rsidRDefault="00915E0D" w:rsidP="002B0E6E">
      <w:pPr>
        <w:tabs>
          <w:tab w:val="num" w:pos="1440"/>
        </w:tabs>
        <w:spacing w:after="120"/>
        <w:rPr>
          <w:rFonts w:asciiTheme="minorHAnsi" w:hAnsiTheme="minorHAnsi"/>
          <w:sz w:val="22"/>
          <w:szCs w:val="22"/>
          <w:lang w:val="en-AU"/>
        </w:rPr>
      </w:pPr>
      <w:r w:rsidRPr="002E08F5">
        <w:rPr>
          <w:rFonts w:asciiTheme="minorHAnsi" w:hAnsiTheme="minorHAnsi"/>
          <w:i/>
          <w:sz w:val="22"/>
          <w:szCs w:val="22"/>
          <w:lang w:val="en-AU"/>
        </w:rPr>
        <w:t>INPE</w:t>
      </w:r>
      <w:r w:rsidRPr="002E08F5">
        <w:rPr>
          <w:rFonts w:asciiTheme="minorHAnsi" w:hAnsiTheme="minorHAnsi"/>
          <w:sz w:val="22"/>
          <w:szCs w:val="22"/>
          <w:lang w:val="en-AU"/>
        </w:rPr>
        <w:t xml:space="preserve"> Ake presented</w:t>
      </w:r>
      <w:r w:rsidR="00146C33" w:rsidRPr="002E08F5">
        <w:rPr>
          <w:rFonts w:asciiTheme="minorHAnsi" w:hAnsiTheme="minorHAnsi"/>
          <w:sz w:val="22"/>
          <w:szCs w:val="22"/>
          <w:lang w:val="en-AU"/>
        </w:rPr>
        <w:t xml:space="preserve"> a summary of support </w:t>
      </w:r>
      <w:r w:rsidR="00DA1AD3" w:rsidRPr="002E08F5">
        <w:rPr>
          <w:rFonts w:asciiTheme="minorHAnsi" w:hAnsiTheme="minorHAnsi"/>
          <w:sz w:val="22"/>
          <w:szCs w:val="22"/>
          <w:lang w:val="en-AU"/>
        </w:rPr>
        <w:t>to GFOI on behalf of INPE</w:t>
      </w:r>
      <w:r w:rsidRPr="002E08F5">
        <w:rPr>
          <w:rFonts w:asciiTheme="minorHAnsi" w:hAnsiTheme="minorHAnsi"/>
          <w:sz w:val="22"/>
          <w:szCs w:val="22"/>
          <w:lang w:val="en-AU"/>
        </w:rPr>
        <w:t>.</w:t>
      </w:r>
    </w:p>
    <w:p w14:paraId="4C3A9687" w14:textId="0EA14137" w:rsidR="00EA71CE" w:rsidRPr="002E08F5" w:rsidRDefault="00CA14A4" w:rsidP="00146C33">
      <w:pPr>
        <w:spacing w:after="120"/>
        <w:jc w:val="center"/>
        <w:rPr>
          <w:rFonts w:asciiTheme="minorHAnsi" w:hAnsiTheme="minorHAnsi"/>
          <w:sz w:val="22"/>
          <w:szCs w:val="22"/>
          <w:lang w:val="en-AU"/>
        </w:rPr>
      </w:pPr>
      <w:r>
        <w:rPr>
          <w:rFonts w:asciiTheme="minorHAnsi" w:hAnsiTheme="minorHAnsi"/>
          <w:noProof/>
          <w:sz w:val="22"/>
          <w:szCs w:val="22"/>
        </w:rPr>
        <w:lastRenderedPageBreak/>
        <w:drawing>
          <wp:inline distT="0" distB="0" distL="0" distR="0" wp14:anchorId="3E07F799" wp14:editId="47894665">
            <wp:extent cx="2520000" cy="1901124"/>
            <wp:effectExtent l="0" t="0" r="0" b="4445"/>
            <wp:docPr id="118" name="Picture 118" descr="images/downsampled/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s/downsampled/035.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20000" cy="1901124"/>
                    </a:xfrm>
                    <a:prstGeom prst="rect">
                      <a:avLst/>
                    </a:prstGeom>
                    <a:noFill/>
                    <a:ln>
                      <a:noFill/>
                    </a:ln>
                  </pic:spPr>
                </pic:pic>
              </a:graphicData>
            </a:graphic>
          </wp:inline>
        </w:drawing>
      </w:r>
      <w:r>
        <w:rPr>
          <w:rFonts w:asciiTheme="minorHAnsi" w:hAnsiTheme="minorHAnsi"/>
          <w:noProof/>
          <w:sz w:val="22"/>
          <w:szCs w:val="22"/>
        </w:rPr>
        <w:drawing>
          <wp:inline distT="0" distB="0" distL="0" distR="0" wp14:anchorId="05073E80" wp14:editId="2CC7146D">
            <wp:extent cx="2520000" cy="1897079"/>
            <wp:effectExtent l="0" t="0" r="0" b="8255"/>
            <wp:docPr id="119" name="Picture 119" descr="images/downsampled/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s/downsampled/03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20000" cy="1897079"/>
                    </a:xfrm>
                    <a:prstGeom prst="rect">
                      <a:avLst/>
                    </a:prstGeom>
                    <a:noFill/>
                    <a:ln>
                      <a:noFill/>
                    </a:ln>
                  </pic:spPr>
                </pic:pic>
              </a:graphicData>
            </a:graphic>
          </wp:inline>
        </w:drawing>
      </w:r>
    </w:p>
    <w:p w14:paraId="3DF7D967" w14:textId="21D872AA" w:rsidR="002A782A" w:rsidRPr="002E08F5" w:rsidRDefault="00180412" w:rsidP="00224E68">
      <w:pPr>
        <w:spacing w:after="120"/>
        <w:rPr>
          <w:rFonts w:asciiTheme="minorHAnsi" w:hAnsiTheme="minorHAnsi"/>
          <w:sz w:val="22"/>
          <w:szCs w:val="22"/>
          <w:lang w:val="en-AU"/>
        </w:rPr>
      </w:pPr>
      <w:r w:rsidRPr="002E08F5">
        <w:rPr>
          <w:rFonts w:asciiTheme="minorHAnsi" w:hAnsiTheme="minorHAnsi"/>
          <w:sz w:val="22"/>
          <w:szCs w:val="22"/>
          <w:lang w:val="en-AU"/>
        </w:rPr>
        <w:t>He noted that w</w:t>
      </w:r>
      <w:r w:rsidR="00E905C1" w:rsidRPr="002E08F5">
        <w:rPr>
          <w:rFonts w:asciiTheme="minorHAnsi" w:hAnsiTheme="minorHAnsi"/>
          <w:sz w:val="22"/>
          <w:szCs w:val="22"/>
          <w:lang w:val="en-AU"/>
        </w:rPr>
        <w:t xml:space="preserve">hile CBERS-4 was not intended to provide global coverage, with an appropriate </w:t>
      </w:r>
      <w:r w:rsidR="00C75B35" w:rsidRPr="002E08F5">
        <w:rPr>
          <w:rFonts w:asciiTheme="minorHAnsi" w:hAnsiTheme="minorHAnsi"/>
          <w:sz w:val="22"/>
          <w:szCs w:val="22"/>
          <w:lang w:val="en-AU"/>
        </w:rPr>
        <w:t xml:space="preserve">ground segment </w:t>
      </w:r>
      <w:r w:rsidR="00E33C84" w:rsidRPr="002E08F5">
        <w:rPr>
          <w:rFonts w:asciiTheme="minorHAnsi" w:hAnsiTheme="minorHAnsi"/>
          <w:sz w:val="22"/>
          <w:szCs w:val="22"/>
          <w:lang w:val="en-AU"/>
        </w:rPr>
        <w:t>coverage could be expanded beyond the Chinese and Brazilian coverage areas.</w:t>
      </w:r>
    </w:p>
    <w:p w14:paraId="63E2D489" w14:textId="79B0B0C2" w:rsidR="00DB6DA0" w:rsidRPr="002E08F5" w:rsidRDefault="00DB6DA0" w:rsidP="002B0E6E">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 xml:space="preserve">A brief discussion </w:t>
      </w:r>
      <w:r w:rsidR="00840B7D" w:rsidRPr="002E08F5">
        <w:rPr>
          <w:rFonts w:asciiTheme="minorHAnsi" w:hAnsiTheme="minorHAnsi"/>
          <w:sz w:val="22"/>
          <w:szCs w:val="22"/>
          <w:lang w:val="en-AU"/>
        </w:rPr>
        <w:t xml:space="preserve">on support to the GFOI R&amp;D Plan </w:t>
      </w:r>
      <w:r w:rsidRPr="002E08F5">
        <w:rPr>
          <w:rFonts w:asciiTheme="minorHAnsi" w:hAnsiTheme="minorHAnsi"/>
          <w:sz w:val="22"/>
          <w:szCs w:val="22"/>
          <w:lang w:val="en-AU"/>
        </w:rPr>
        <w:t>followed:</w:t>
      </w:r>
    </w:p>
    <w:p w14:paraId="1000787E" w14:textId="3665BF94" w:rsidR="00DB6DA0" w:rsidRPr="002E08F5" w:rsidRDefault="00583218" w:rsidP="00733604">
      <w:pPr>
        <w:numPr>
          <w:ilvl w:val="0"/>
          <w:numId w:val="34"/>
        </w:numPr>
        <w:spacing w:after="120"/>
        <w:rPr>
          <w:rFonts w:asciiTheme="minorHAnsi" w:hAnsiTheme="minorHAnsi"/>
          <w:sz w:val="22"/>
          <w:szCs w:val="22"/>
          <w:lang w:val="en-AU"/>
        </w:rPr>
      </w:pPr>
      <w:r w:rsidRPr="002E08F5">
        <w:rPr>
          <w:rFonts w:asciiTheme="minorHAnsi" w:hAnsiTheme="minorHAnsi"/>
          <w:sz w:val="22"/>
          <w:szCs w:val="22"/>
          <w:lang w:val="en-AU"/>
        </w:rPr>
        <w:t xml:space="preserve">Brice asked if agencies present regularly monitor the scientific literature to </w:t>
      </w:r>
      <w:r w:rsidR="00FE582C" w:rsidRPr="002E08F5">
        <w:rPr>
          <w:rFonts w:asciiTheme="minorHAnsi" w:hAnsiTheme="minorHAnsi"/>
          <w:sz w:val="22"/>
          <w:szCs w:val="22"/>
          <w:lang w:val="en-AU"/>
        </w:rPr>
        <w:t xml:space="preserve">see how their data is used. Steven noted that </w:t>
      </w:r>
      <w:r w:rsidR="00180BE3" w:rsidRPr="002E08F5">
        <w:rPr>
          <w:rFonts w:asciiTheme="minorHAnsi" w:hAnsiTheme="minorHAnsi"/>
          <w:sz w:val="22"/>
          <w:szCs w:val="22"/>
          <w:lang w:val="en-AU"/>
        </w:rPr>
        <w:t xml:space="preserve">participants in the CNES science programme </w:t>
      </w:r>
      <w:r w:rsidR="00FE582C" w:rsidRPr="002E08F5">
        <w:rPr>
          <w:rFonts w:asciiTheme="minorHAnsi" w:hAnsiTheme="minorHAnsi"/>
          <w:sz w:val="22"/>
          <w:szCs w:val="22"/>
          <w:lang w:val="en-AU"/>
        </w:rPr>
        <w:t xml:space="preserve">are asked </w:t>
      </w:r>
      <w:r w:rsidR="00B96135" w:rsidRPr="002E08F5">
        <w:rPr>
          <w:rFonts w:asciiTheme="minorHAnsi" w:hAnsiTheme="minorHAnsi"/>
          <w:sz w:val="22"/>
          <w:szCs w:val="22"/>
          <w:lang w:val="en-AU"/>
        </w:rPr>
        <w:t xml:space="preserve">to provide any </w:t>
      </w:r>
      <w:r w:rsidR="00B51513" w:rsidRPr="002E08F5">
        <w:rPr>
          <w:rFonts w:asciiTheme="minorHAnsi" w:hAnsiTheme="minorHAnsi"/>
          <w:sz w:val="22"/>
          <w:szCs w:val="22"/>
          <w:lang w:val="en-AU"/>
        </w:rPr>
        <w:t xml:space="preserve">papers published as a result of the data provided. </w:t>
      </w:r>
      <w:r w:rsidR="005A697B" w:rsidRPr="002E08F5">
        <w:rPr>
          <w:rFonts w:asciiTheme="minorHAnsi" w:hAnsiTheme="minorHAnsi"/>
          <w:sz w:val="22"/>
          <w:szCs w:val="22"/>
          <w:lang w:val="en-AU"/>
        </w:rPr>
        <w:t xml:space="preserve">It was agreed that it would be useful to have some summary of the results from the </w:t>
      </w:r>
      <w:r w:rsidR="00724B35" w:rsidRPr="002E08F5">
        <w:rPr>
          <w:rFonts w:asciiTheme="minorHAnsi" w:hAnsiTheme="minorHAnsi"/>
          <w:sz w:val="22"/>
          <w:szCs w:val="22"/>
          <w:lang w:val="en-AU"/>
        </w:rPr>
        <w:t>GFOI</w:t>
      </w:r>
      <w:r w:rsidR="00BC1B51" w:rsidRPr="002E08F5">
        <w:rPr>
          <w:rFonts w:asciiTheme="minorHAnsi" w:hAnsiTheme="minorHAnsi"/>
          <w:sz w:val="22"/>
          <w:szCs w:val="22"/>
          <w:lang w:val="en-AU"/>
        </w:rPr>
        <w:t xml:space="preserve"> R&amp;D</w:t>
      </w:r>
      <w:r w:rsidR="00724B35" w:rsidRPr="002E08F5">
        <w:rPr>
          <w:rFonts w:asciiTheme="minorHAnsi" w:hAnsiTheme="minorHAnsi"/>
          <w:sz w:val="22"/>
          <w:szCs w:val="22"/>
          <w:lang w:val="en-AU"/>
        </w:rPr>
        <w:t xml:space="preserve"> </w:t>
      </w:r>
      <w:r w:rsidR="005A697B" w:rsidRPr="002E08F5">
        <w:rPr>
          <w:rFonts w:asciiTheme="minorHAnsi" w:hAnsiTheme="minorHAnsi"/>
          <w:sz w:val="22"/>
          <w:szCs w:val="22"/>
          <w:lang w:val="en-AU"/>
        </w:rPr>
        <w:t xml:space="preserve">sites </w:t>
      </w:r>
      <w:r w:rsidR="00724B35" w:rsidRPr="002E08F5">
        <w:rPr>
          <w:rFonts w:asciiTheme="minorHAnsi" w:hAnsiTheme="minorHAnsi"/>
          <w:sz w:val="22"/>
          <w:szCs w:val="22"/>
          <w:lang w:val="en-AU"/>
        </w:rPr>
        <w:t>where data was collected.</w:t>
      </w:r>
    </w:p>
    <w:p w14:paraId="4D761F6C" w14:textId="1E46A118" w:rsidR="00E71C31" w:rsidRPr="002E08F5" w:rsidRDefault="00486D49" w:rsidP="00733604">
      <w:pPr>
        <w:numPr>
          <w:ilvl w:val="0"/>
          <w:numId w:val="34"/>
        </w:numPr>
        <w:spacing w:after="120"/>
        <w:rPr>
          <w:rFonts w:asciiTheme="minorHAnsi" w:hAnsiTheme="minorHAnsi"/>
          <w:sz w:val="22"/>
          <w:szCs w:val="22"/>
          <w:lang w:val="en-AU"/>
        </w:rPr>
      </w:pPr>
      <w:r w:rsidRPr="002E08F5">
        <w:rPr>
          <w:rFonts w:asciiTheme="minorHAnsi" w:hAnsiTheme="minorHAnsi"/>
          <w:sz w:val="22"/>
          <w:szCs w:val="22"/>
          <w:lang w:val="en-AU"/>
        </w:rPr>
        <w:t xml:space="preserve">Helmut suggested that it would be useful to have a better description of the relationships and processes between the GFOI R&amp;D component, the SDCG Element 3 coordination, </w:t>
      </w:r>
      <w:r w:rsidR="003D1B01" w:rsidRPr="002E08F5">
        <w:rPr>
          <w:rFonts w:asciiTheme="minorHAnsi" w:hAnsiTheme="minorHAnsi"/>
          <w:sz w:val="22"/>
          <w:szCs w:val="22"/>
          <w:lang w:val="en-AU"/>
        </w:rPr>
        <w:t xml:space="preserve">and </w:t>
      </w:r>
      <w:r w:rsidR="009568B4" w:rsidRPr="002E08F5">
        <w:rPr>
          <w:rFonts w:asciiTheme="minorHAnsi" w:hAnsiTheme="minorHAnsi"/>
          <w:sz w:val="22"/>
          <w:szCs w:val="22"/>
          <w:lang w:val="en-AU"/>
        </w:rPr>
        <w:t>the other R&amp;D-related functions.</w:t>
      </w:r>
      <w:r w:rsidR="00967FB7" w:rsidRPr="002E08F5">
        <w:rPr>
          <w:rFonts w:asciiTheme="minorHAnsi" w:hAnsiTheme="minorHAnsi"/>
          <w:sz w:val="22"/>
          <w:szCs w:val="22"/>
          <w:lang w:val="en-AU"/>
        </w:rPr>
        <w:t xml:space="preserve"> Ake agreed, and </w:t>
      </w:r>
      <w:r w:rsidR="00F366FE" w:rsidRPr="002E08F5">
        <w:rPr>
          <w:rFonts w:asciiTheme="minorHAnsi" w:hAnsiTheme="minorHAnsi"/>
          <w:sz w:val="22"/>
          <w:szCs w:val="22"/>
          <w:lang w:val="en-AU"/>
        </w:rPr>
        <w:t xml:space="preserve">noted a </w:t>
      </w:r>
      <w:r w:rsidR="00967FB7" w:rsidRPr="002E08F5">
        <w:rPr>
          <w:rFonts w:asciiTheme="minorHAnsi" w:hAnsiTheme="minorHAnsi"/>
          <w:sz w:val="22"/>
          <w:szCs w:val="22"/>
          <w:lang w:val="en-AU"/>
        </w:rPr>
        <w:t xml:space="preserve">summary </w:t>
      </w:r>
      <w:r w:rsidR="00F366FE" w:rsidRPr="002E08F5">
        <w:rPr>
          <w:rFonts w:asciiTheme="minorHAnsi" w:hAnsiTheme="minorHAnsi"/>
          <w:sz w:val="22"/>
          <w:szCs w:val="22"/>
          <w:lang w:val="en-AU"/>
        </w:rPr>
        <w:t xml:space="preserve">will be included in the updated </w:t>
      </w:r>
      <w:r w:rsidR="00967FB7" w:rsidRPr="002E08F5">
        <w:rPr>
          <w:rFonts w:asciiTheme="minorHAnsi" w:hAnsiTheme="minorHAnsi"/>
          <w:sz w:val="22"/>
          <w:szCs w:val="22"/>
          <w:lang w:val="en-AU"/>
        </w:rPr>
        <w:t>Element 3 Strategy.</w:t>
      </w:r>
    </w:p>
    <w:p w14:paraId="284DEEA6" w14:textId="7F989012" w:rsidR="0073499C" w:rsidRPr="002E08F5" w:rsidRDefault="0073499C" w:rsidP="00733604">
      <w:pPr>
        <w:numPr>
          <w:ilvl w:val="0"/>
          <w:numId w:val="34"/>
        </w:numPr>
        <w:spacing w:after="120"/>
        <w:rPr>
          <w:rFonts w:asciiTheme="minorHAnsi" w:hAnsiTheme="minorHAnsi"/>
          <w:sz w:val="22"/>
          <w:szCs w:val="22"/>
          <w:lang w:val="en-AU"/>
        </w:rPr>
      </w:pPr>
      <w:r w:rsidRPr="002E08F5">
        <w:rPr>
          <w:rFonts w:asciiTheme="minorHAnsi" w:hAnsiTheme="minorHAnsi"/>
          <w:sz w:val="22"/>
          <w:szCs w:val="22"/>
          <w:lang w:val="en-AU"/>
        </w:rPr>
        <w:t xml:space="preserve">The topic of a </w:t>
      </w:r>
      <w:r w:rsidR="00E53A9E" w:rsidRPr="002E08F5">
        <w:rPr>
          <w:rFonts w:asciiTheme="minorHAnsi" w:hAnsiTheme="minorHAnsi"/>
          <w:sz w:val="22"/>
          <w:szCs w:val="22"/>
          <w:lang w:val="en-AU"/>
        </w:rPr>
        <w:t>second</w:t>
      </w:r>
      <w:r w:rsidRPr="002E08F5">
        <w:rPr>
          <w:rFonts w:asciiTheme="minorHAnsi" w:hAnsiTheme="minorHAnsi"/>
          <w:sz w:val="22"/>
          <w:szCs w:val="22"/>
          <w:lang w:val="en-AU"/>
        </w:rPr>
        <w:t xml:space="preserve"> commercial provider meeting was </w:t>
      </w:r>
      <w:r w:rsidR="000664E5" w:rsidRPr="002E08F5">
        <w:rPr>
          <w:rFonts w:asciiTheme="minorHAnsi" w:hAnsiTheme="minorHAnsi"/>
          <w:sz w:val="22"/>
          <w:szCs w:val="22"/>
          <w:lang w:val="en-AU"/>
        </w:rPr>
        <w:t>raised</w:t>
      </w:r>
      <w:r w:rsidR="001B6EE4" w:rsidRPr="002E08F5">
        <w:rPr>
          <w:rFonts w:asciiTheme="minorHAnsi" w:hAnsiTheme="minorHAnsi"/>
          <w:sz w:val="22"/>
          <w:szCs w:val="22"/>
          <w:lang w:val="en-AU"/>
        </w:rPr>
        <w:t xml:space="preserve">. Yves noted that GEOGLAM has expressed an interest </w:t>
      </w:r>
      <w:r w:rsidR="00324D81" w:rsidRPr="002E08F5">
        <w:rPr>
          <w:rFonts w:asciiTheme="minorHAnsi" w:hAnsiTheme="minorHAnsi"/>
          <w:sz w:val="22"/>
          <w:szCs w:val="22"/>
          <w:lang w:val="en-AU"/>
        </w:rPr>
        <w:t>in having a commercial provider meeting</w:t>
      </w:r>
      <w:r w:rsidR="00B60FB2" w:rsidRPr="002E08F5">
        <w:rPr>
          <w:rFonts w:asciiTheme="minorHAnsi" w:hAnsiTheme="minorHAnsi"/>
          <w:sz w:val="22"/>
          <w:szCs w:val="22"/>
          <w:lang w:val="en-AU"/>
        </w:rPr>
        <w:t xml:space="preserve">, and planning for a North America meeting will be </w:t>
      </w:r>
      <w:r w:rsidR="00630481" w:rsidRPr="002E08F5">
        <w:rPr>
          <w:rFonts w:asciiTheme="minorHAnsi" w:hAnsiTheme="minorHAnsi"/>
          <w:sz w:val="22"/>
          <w:szCs w:val="22"/>
          <w:lang w:val="en-AU"/>
        </w:rPr>
        <w:t>discussed</w:t>
      </w:r>
      <w:r w:rsidR="00B60FB2" w:rsidRPr="002E08F5">
        <w:rPr>
          <w:rFonts w:asciiTheme="minorHAnsi" w:hAnsiTheme="minorHAnsi"/>
          <w:sz w:val="22"/>
          <w:szCs w:val="22"/>
          <w:lang w:val="en-AU"/>
        </w:rPr>
        <w:t xml:space="preserve"> </w:t>
      </w:r>
      <w:r w:rsidR="006D3385" w:rsidRPr="002E08F5">
        <w:rPr>
          <w:rFonts w:asciiTheme="minorHAnsi" w:hAnsiTheme="minorHAnsi"/>
          <w:sz w:val="22"/>
          <w:szCs w:val="22"/>
          <w:lang w:val="en-AU"/>
        </w:rPr>
        <w:t xml:space="preserve">the </w:t>
      </w:r>
      <w:r w:rsidR="00B60FB2" w:rsidRPr="002E08F5">
        <w:rPr>
          <w:rFonts w:asciiTheme="minorHAnsi" w:hAnsiTheme="minorHAnsi"/>
          <w:sz w:val="22"/>
          <w:szCs w:val="22"/>
          <w:lang w:val="en-AU"/>
        </w:rPr>
        <w:t>JECAM science meeting</w:t>
      </w:r>
      <w:r w:rsidR="006D3385" w:rsidRPr="002E08F5">
        <w:rPr>
          <w:rFonts w:asciiTheme="minorHAnsi" w:hAnsiTheme="minorHAnsi"/>
          <w:sz w:val="22"/>
          <w:szCs w:val="22"/>
          <w:lang w:val="en-AU"/>
        </w:rPr>
        <w:t xml:space="preserve"> in November</w:t>
      </w:r>
      <w:r w:rsidR="00B60FB2" w:rsidRPr="002E08F5">
        <w:rPr>
          <w:rFonts w:asciiTheme="minorHAnsi" w:hAnsiTheme="minorHAnsi"/>
          <w:sz w:val="22"/>
          <w:szCs w:val="22"/>
          <w:lang w:val="en-AU"/>
        </w:rPr>
        <w:t>.</w:t>
      </w:r>
      <w:r w:rsidR="00AF098F" w:rsidRPr="002E08F5">
        <w:rPr>
          <w:rFonts w:asciiTheme="minorHAnsi" w:hAnsiTheme="minorHAnsi"/>
          <w:sz w:val="22"/>
          <w:szCs w:val="22"/>
          <w:lang w:val="en-AU"/>
        </w:rPr>
        <w:t xml:space="preserve"> This meeting would be solely focused on the relationship between science and the commercial providers, and will be hosted by Ag</w:t>
      </w:r>
      <w:r w:rsidR="00A00E39" w:rsidRPr="002E08F5">
        <w:rPr>
          <w:rFonts w:asciiTheme="minorHAnsi" w:hAnsiTheme="minorHAnsi"/>
          <w:sz w:val="22"/>
          <w:szCs w:val="22"/>
          <w:lang w:val="en-AU"/>
        </w:rPr>
        <w:t>riculture Canada.</w:t>
      </w:r>
      <w:r w:rsidR="00AB45DB" w:rsidRPr="002E08F5">
        <w:rPr>
          <w:rFonts w:asciiTheme="minorHAnsi" w:hAnsiTheme="minorHAnsi"/>
          <w:sz w:val="22"/>
          <w:szCs w:val="22"/>
          <w:lang w:val="en-AU"/>
        </w:rPr>
        <w:t xml:space="preserve"> Yves indicated that there may be an opportunity for GFOI to </w:t>
      </w:r>
      <w:r w:rsidR="00A93EB7" w:rsidRPr="002E08F5">
        <w:rPr>
          <w:rFonts w:asciiTheme="minorHAnsi" w:hAnsiTheme="minorHAnsi"/>
          <w:sz w:val="22"/>
          <w:szCs w:val="22"/>
          <w:lang w:val="en-AU"/>
        </w:rPr>
        <w:t>be involved with</w:t>
      </w:r>
      <w:r w:rsidR="00AB45DB" w:rsidRPr="002E08F5">
        <w:rPr>
          <w:rFonts w:asciiTheme="minorHAnsi" w:hAnsiTheme="minorHAnsi"/>
          <w:sz w:val="22"/>
          <w:szCs w:val="22"/>
          <w:lang w:val="en-AU"/>
        </w:rPr>
        <w:t xml:space="preserve"> this meeting.</w:t>
      </w:r>
    </w:p>
    <w:p w14:paraId="27F1340E" w14:textId="48B13A00" w:rsidR="00A00E39" w:rsidRPr="002E08F5" w:rsidRDefault="00F258BB" w:rsidP="00733604">
      <w:pPr>
        <w:numPr>
          <w:ilvl w:val="0"/>
          <w:numId w:val="34"/>
        </w:numPr>
        <w:spacing w:after="120"/>
        <w:rPr>
          <w:rFonts w:asciiTheme="minorHAnsi" w:hAnsiTheme="minorHAnsi"/>
          <w:sz w:val="22"/>
          <w:szCs w:val="22"/>
          <w:lang w:val="en-AU"/>
        </w:rPr>
      </w:pPr>
      <w:r w:rsidRPr="002E08F5">
        <w:rPr>
          <w:rFonts w:asciiTheme="minorHAnsi" w:hAnsiTheme="minorHAnsi"/>
          <w:sz w:val="22"/>
          <w:szCs w:val="22"/>
          <w:lang w:val="en-AU"/>
        </w:rPr>
        <w:t>Ake raised a number of issues to be discussed in relation to coordinated research A</w:t>
      </w:r>
      <w:r w:rsidR="00367A0B" w:rsidRPr="002E08F5">
        <w:rPr>
          <w:rFonts w:asciiTheme="minorHAnsi" w:hAnsiTheme="minorHAnsi"/>
          <w:sz w:val="22"/>
          <w:szCs w:val="22"/>
          <w:lang w:val="en-AU"/>
        </w:rPr>
        <w:t xml:space="preserve">nnouncement of </w:t>
      </w:r>
      <w:r w:rsidRPr="002E08F5">
        <w:rPr>
          <w:rFonts w:asciiTheme="minorHAnsi" w:hAnsiTheme="minorHAnsi"/>
          <w:sz w:val="22"/>
          <w:szCs w:val="22"/>
          <w:lang w:val="en-AU"/>
        </w:rPr>
        <w:t>O</w:t>
      </w:r>
      <w:r w:rsidR="00367A0B" w:rsidRPr="002E08F5">
        <w:rPr>
          <w:rFonts w:asciiTheme="minorHAnsi" w:hAnsiTheme="minorHAnsi"/>
          <w:sz w:val="22"/>
          <w:szCs w:val="22"/>
          <w:lang w:val="en-AU"/>
        </w:rPr>
        <w:t>pportunity (AO)</w:t>
      </w:r>
      <w:r w:rsidRPr="002E08F5">
        <w:rPr>
          <w:rFonts w:asciiTheme="minorHAnsi" w:hAnsiTheme="minorHAnsi"/>
          <w:sz w:val="22"/>
          <w:szCs w:val="22"/>
          <w:lang w:val="en-AU"/>
        </w:rPr>
        <w:t xml:space="preserve"> calls for GFOI. He noted that ASI, CSA, CNES and DLR have all expressed interested. The schedule </w:t>
      </w:r>
      <w:r w:rsidR="005779EB" w:rsidRPr="002E08F5">
        <w:rPr>
          <w:rFonts w:asciiTheme="minorHAnsi" w:hAnsiTheme="minorHAnsi"/>
          <w:sz w:val="22"/>
          <w:szCs w:val="22"/>
          <w:lang w:val="en-AU"/>
        </w:rPr>
        <w:t xml:space="preserve">depends on how much the AO </w:t>
      </w:r>
      <w:r w:rsidR="00F16A2C" w:rsidRPr="002E08F5">
        <w:rPr>
          <w:rFonts w:asciiTheme="minorHAnsi" w:hAnsiTheme="minorHAnsi"/>
          <w:sz w:val="22"/>
          <w:szCs w:val="22"/>
          <w:lang w:val="en-AU"/>
        </w:rPr>
        <w:t xml:space="preserve">can be coordinated with existing calls, but </w:t>
      </w:r>
      <w:r w:rsidR="004A4090" w:rsidRPr="002E08F5">
        <w:rPr>
          <w:rFonts w:asciiTheme="minorHAnsi" w:hAnsiTheme="minorHAnsi"/>
          <w:sz w:val="22"/>
          <w:szCs w:val="22"/>
          <w:lang w:val="en-AU"/>
        </w:rPr>
        <w:t xml:space="preserve">the November – December timeframe </w:t>
      </w:r>
      <w:r w:rsidR="006C0E86" w:rsidRPr="002E08F5">
        <w:rPr>
          <w:rFonts w:asciiTheme="minorHAnsi" w:hAnsiTheme="minorHAnsi"/>
          <w:sz w:val="22"/>
          <w:szCs w:val="22"/>
          <w:lang w:val="en-AU"/>
        </w:rPr>
        <w:t>seems possible.</w:t>
      </w:r>
      <w:r w:rsidR="00183159" w:rsidRPr="002E08F5">
        <w:rPr>
          <w:rFonts w:asciiTheme="minorHAnsi" w:hAnsiTheme="minorHAnsi"/>
          <w:sz w:val="22"/>
          <w:szCs w:val="22"/>
          <w:lang w:val="en-AU"/>
        </w:rPr>
        <w:t xml:space="preserve"> </w:t>
      </w:r>
      <w:r w:rsidR="00A95596" w:rsidRPr="002E08F5">
        <w:rPr>
          <w:rFonts w:asciiTheme="minorHAnsi" w:hAnsiTheme="minorHAnsi"/>
          <w:sz w:val="22"/>
          <w:szCs w:val="22"/>
          <w:lang w:val="en-AU"/>
        </w:rPr>
        <w:t>Interested</w:t>
      </w:r>
      <w:r w:rsidR="00183159" w:rsidRPr="002E08F5">
        <w:rPr>
          <w:rFonts w:asciiTheme="minorHAnsi" w:hAnsiTheme="minorHAnsi"/>
          <w:sz w:val="22"/>
          <w:szCs w:val="22"/>
          <w:lang w:val="en-AU"/>
        </w:rPr>
        <w:t xml:space="preserve"> agencies agreed to have an offline discussion </w:t>
      </w:r>
      <w:r w:rsidR="00A95596" w:rsidRPr="002E08F5">
        <w:rPr>
          <w:rFonts w:asciiTheme="minorHAnsi" w:hAnsiTheme="minorHAnsi"/>
          <w:sz w:val="22"/>
          <w:szCs w:val="22"/>
          <w:lang w:val="en-AU"/>
        </w:rPr>
        <w:t>on the topic.</w:t>
      </w:r>
    </w:p>
    <w:p w14:paraId="21EFB74F" w14:textId="3358ADF4" w:rsidR="002D3FC5" w:rsidRPr="002E08F5" w:rsidRDefault="00484C54" w:rsidP="0086658D">
      <w:pPr>
        <w:numPr>
          <w:ilvl w:val="0"/>
          <w:numId w:val="34"/>
        </w:numPr>
        <w:spacing w:after="120"/>
        <w:rPr>
          <w:rFonts w:asciiTheme="minorHAnsi" w:hAnsiTheme="minorHAnsi"/>
          <w:sz w:val="22"/>
          <w:szCs w:val="22"/>
          <w:lang w:val="en-AU"/>
        </w:rPr>
      </w:pPr>
      <w:r w:rsidRPr="002E08F5">
        <w:rPr>
          <w:rFonts w:asciiTheme="minorHAnsi" w:hAnsiTheme="minorHAnsi"/>
          <w:sz w:val="22"/>
          <w:szCs w:val="22"/>
          <w:lang w:val="en-AU"/>
        </w:rPr>
        <w:t xml:space="preserve">The question of whether a researcher will need to submit an application to each agency’s AO, and the evaluation of the proposals </w:t>
      </w:r>
      <w:r w:rsidR="00DB2C31" w:rsidRPr="002E08F5">
        <w:rPr>
          <w:rFonts w:asciiTheme="minorHAnsi" w:hAnsiTheme="minorHAnsi"/>
          <w:sz w:val="22"/>
          <w:szCs w:val="22"/>
          <w:lang w:val="en-AU"/>
        </w:rPr>
        <w:t>would also need to be discussed</w:t>
      </w:r>
      <w:r w:rsidRPr="002E08F5">
        <w:rPr>
          <w:rFonts w:asciiTheme="minorHAnsi" w:hAnsiTheme="minorHAnsi"/>
          <w:sz w:val="22"/>
          <w:szCs w:val="22"/>
          <w:lang w:val="en-AU"/>
        </w:rPr>
        <w:t>.</w:t>
      </w:r>
    </w:p>
    <w:tbl>
      <w:tblPr>
        <w:tblW w:w="1040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5848"/>
        <w:gridCol w:w="3408"/>
      </w:tblGrid>
      <w:tr w:rsidR="00047A5E" w:rsidRPr="002E08F5" w14:paraId="748B1A5C" w14:textId="77777777" w:rsidTr="00A05675">
        <w:tc>
          <w:tcPr>
            <w:tcW w:w="1146" w:type="dxa"/>
            <w:tcBorders>
              <w:top w:val="single" w:sz="4" w:space="0" w:color="auto"/>
              <w:left w:val="single" w:sz="4" w:space="0" w:color="auto"/>
              <w:bottom w:val="single" w:sz="4" w:space="0" w:color="auto"/>
              <w:right w:val="single" w:sz="4" w:space="0" w:color="auto"/>
            </w:tcBorders>
            <w:shd w:val="clear" w:color="auto" w:fill="003366"/>
          </w:tcPr>
          <w:p w14:paraId="1057B81E" w14:textId="597A8004" w:rsidR="00047A5E" w:rsidRPr="002E08F5" w:rsidRDefault="00047A5E" w:rsidP="00A05675">
            <w:pPr>
              <w:pStyle w:val="StyleStyle8ptBoldCentered9ptBold"/>
              <w:rPr>
                <w:rFonts w:ascii="Calibri" w:hAnsi="Calibri"/>
                <w:color w:val="DBE5F1"/>
                <w:sz w:val="20"/>
                <w:lang w:val="en-AU"/>
              </w:rPr>
            </w:pPr>
            <w:r w:rsidRPr="002E08F5">
              <w:rPr>
                <w:rFonts w:ascii="Calibri" w:hAnsi="Calibri"/>
                <w:color w:val="DBE5F1"/>
                <w:sz w:val="20"/>
                <w:lang w:val="en-AU"/>
              </w:rPr>
              <w:t>SDCG-8-1</w:t>
            </w:r>
            <w:r w:rsidR="002651D0" w:rsidRPr="002E08F5">
              <w:rPr>
                <w:rFonts w:ascii="Calibri" w:hAnsi="Calibri"/>
                <w:color w:val="DBE5F1"/>
                <w:sz w:val="20"/>
                <w:lang w:val="en-AU"/>
              </w:rPr>
              <w:t>8</w:t>
            </w:r>
          </w:p>
        </w:tc>
        <w:tc>
          <w:tcPr>
            <w:tcW w:w="5848" w:type="dxa"/>
            <w:tcBorders>
              <w:top w:val="single" w:sz="4" w:space="0" w:color="auto"/>
              <w:left w:val="single" w:sz="4" w:space="0" w:color="auto"/>
              <w:bottom w:val="single" w:sz="4" w:space="0" w:color="auto"/>
              <w:right w:val="single" w:sz="4" w:space="0" w:color="auto"/>
            </w:tcBorders>
          </w:tcPr>
          <w:p w14:paraId="103F13E5" w14:textId="77777777" w:rsidR="00047A5E" w:rsidRPr="002E08F5" w:rsidRDefault="00047A5E" w:rsidP="00A05675">
            <w:pPr>
              <w:pStyle w:val="StyleStyle8ptBoldCentered9ptBold"/>
              <w:jc w:val="left"/>
              <w:rPr>
                <w:rFonts w:ascii="Calibri" w:hAnsi="Calibri"/>
                <w:b w:val="0"/>
                <w:sz w:val="20"/>
                <w:lang w:val="en-AU"/>
              </w:rPr>
            </w:pPr>
            <w:r w:rsidRPr="002E08F5">
              <w:rPr>
                <w:rFonts w:ascii="Calibri" w:hAnsi="Calibri"/>
                <w:b w:val="0"/>
                <w:sz w:val="20"/>
                <w:lang w:val="en-AU"/>
              </w:rPr>
              <w:t>Helmut to circulate the details of GFOI-relevant DLR research announcements of opportunity</w:t>
            </w:r>
          </w:p>
        </w:tc>
        <w:tc>
          <w:tcPr>
            <w:tcW w:w="3408" w:type="dxa"/>
            <w:tcBorders>
              <w:top w:val="single" w:sz="4" w:space="0" w:color="auto"/>
              <w:left w:val="single" w:sz="4" w:space="0" w:color="auto"/>
              <w:bottom w:val="single" w:sz="4" w:space="0" w:color="auto"/>
              <w:right w:val="single" w:sz="4" w:space="0" w:color="auto"/>
            </w:tcBorders>
          </w:tcPr>
          <w:p w14:paraId="5EEAE61F" w14:textId="12F7DB9B" w:rsidR="00047A5E" w:rsidRPr="002E08F5" w:rsidRDefault="00BE099B" w:rsidP="00A05675">
            <w:pPr>
              <w:pStyle w:val="StyleStyle8ptBoldCentered9ptBold"/>
              <w:rPr>
                <w:rFonts w:ascii="Calibri" w:hAnsi="Calibri"/>
                <w:b w:val="0"/>
                <w:sz w:val="20"/>
                <w:lang w:val="en-AU"/>
              </w:rPr>
            </w:pPr>
            <w:r w:rsidRPr="002E08F5">
              <w:rPr>
                <w:rFonts w:ascii="Calibri" w:hAnsi="Calibri"/>
                <w:b w:val="0"/>
                <w:sz w:val="20"/>
                <w:lang w:val="en-AU"/>
              </w:rPr>
              <w:t>Result of the evaluations/negotiations of the 2016 AO expected by end of 2015</w:t>
            </w:r>
          </w:p>
        </w:tc>
      </w:tr>
      <w:tr w:rsidR="003E1010" w:rsidRPr="002E08F5" w14:paraId="09A3E6B5" w14:textId="77777777" w:rsidTr="003E1010">
        <w:tc>
          <w:tcPr>
            <w:tcW w:w="1146" w:type="dxa"/>
            <w:tcBorders>
              <w:top w:val="single" w:sz="4" w:space="0" w:color="auto"/>
              <w:left w:val="single" w:sz="4" w:space="0" w:color="auto"/>
              <w:bottom w:val="single" w:sz="4" w:space="0" w:color="auto"/>
              <w:right w:val="single" w:sz="4" w:space="0" w:color="auto"/>
            </w:tcBorders>
            <w:shd w:val="clear" w:color="auto" w:fill="003366"/>
          </w:tcPr>
          <w:p w14:paraId="63AA22B9" w14:textId="77777777" w:rsidR="003E1010" w:rsidRPr="002E08F5" w:rsidRDefault="003E1010" w:rsidP="00A05675">
            <w:pPr>
              <w:pStyle w:val="StyleStyle8ptBoldCentered9ptBold"/>
              <w:rPr>
                <w:rFonts w:ascii="Calibri" w:hAnsi="Calibri"/>
                <w:color w:val="DBE5F1"/>
                <w:sz w:val="20"/>
                <w:lang w:val="en-AU"/>
              </w:rPr>
            </w:pPr>
            <w:r w:rsidRPr="002E08F5">
              <w:rPr>
                <w:rFonts w:ascii="Calibri" w:hAnsi="Calibri"/>
                <w:color w:val="DBE5F1"/>
                <w:sz w:val="20"/>
                <w:lang w:val="en-AU"/>
              </w:rPr>
              <w:t>SDCG-8-19</w:t>
            </w:r>
          </w:p>
        </w:tc>
        <w:tc>
          <w:tcPr>
            <w:tcW w:w="5848" w:type="dxa"/>
            <w:tcBorders>
              <w:top w:val="single" w:sz="4" w:space="0" w:color="auto"/>
              <w:left w:val="single" w:sz="4" w:space="0" w:color="auto"/>
              <w:bottom w:val="single" w:sz="4" w:space="0" w:color="auto"/>
              <w:right w:val="single" w:sz="4" w:space="0" w:color="auto"/>
            </w:tcBorders>
          </w:tcPr>
          <w:p w14:paraId="1102F032" w14:textId="77777777" w:rsidR="003E1010" w:rsidRPr="002E08F5" w:rsidRDefault="003E1010" w:rsidP="00A05675">
            <w:pPr>
              <w:pStyle w:val="StyleStyle8ptBoldCentered9ptBold"/>
              <w:jc w:val="left"/>
              <w:rPr>
                <w:rFonts w:ascii="Calibri" w:hAnsi="Calibri"/>
                <w:b w:val="0"/>
                <w:sz w:val="20"/>
                <w:lang w:val="en-AU"/>
              </w:rPr>
            </w:pPr>
            <w:r w:rsidRPr="002E08F5">
              <w:rPr>
                <w:rFonts w:ascii="Calibri" w:hAnsi="Calibri"/>
                <w:b w:val="0"/>
                <w:sz w:val="20"/>
                <w:lang w:val="en-AU"/>
              </w:rPr>
              <w:t>Brice and Ake to prepare a brief summary (a couple of slides) of GFOI R&amp;D activities to circulate to the GFOI community once the program is officially reactivated</w:t>
            </w:r>
          </w:p>
        </w:tc>
        <w:tc>
          <w:tcPr>
            <w:tcW w:w="3408" w:type="dxa"/>
            <w:tcBorders>
              <w:top w:val="single" w:sz="4" w:space="0" w:color="auto"/>
              <w:left w:val="single" w:sz="4" w:space="0" w:color="auto"/>
              <w:bottom w:val="single" w:sz="4" w:space="0" w:color="auto"/>
              <w:right w:val="single" w:sz="4" w:space="0" w:color="auto"/>
            </w:tcBorders>
          </w:tcPr>
          <w:p w14:paraId="38C5719A" w14:textId="77777777" w:rsidR="003E1010" w:rsidRPr="002E08F5" w:rsidRDefault="003E1010" w:rsidP="00A05675">
            <w:pPr>
              <w:pStyle w:val="StyleStyle8ptBoldCentered9ptBold"/>
              <w:rPr>
                <w:rFonts w:ascii="Calibri" w:hAnsi="Calibri"/>
                <w:b w:val="0"/>
                <w:sz w:val="20"/>
                <w:lang w:val="en-AU"/>
              </w:rPr>
            </w:pPr>
            <w:r w:rsidRPr="002E08F5">
              <w:rPr>
                <w:rFonts w:ascii="Calibri" w:hAnsi="Calibri"/>
                <w:b w:val="0"/>
                <w:sz w:val="20"/>
                <w:lang w:val="en-AU"/>
              </w:rPr>
              <w:t>Before end December 2015</w:t>
            </w:r>
          </w:p>
        </w:tc>
      </w:tr>
      <w:tr w:rsidR="003E1010" w:rsidRPr="002E08F5" w14:paraId="1E5C54C7" w14:textId="77777777" w:rsidTr="003E1010">
        <w:tc>
          <w:tcPr>
            <w:tcW w:w="1146" w:type="dxa"/>
            <w:tcBorders>
              <w:top w:val="single" w:sz="4" w:space="0" w:color="auto"/>
              <w:left w:val="single" w:sz="4" w:space="0" w:color="auto"/>
              <w:bottom w:val="single" w:sz="4" w:space="0" w:color="auto"/>
              <w:right w:val="single" w:sz="4" w:space="0" w:color="auto"/>
            </w:tcBorders>
            <w:shd w:val="clear" w:color="auto" w:fill="003366"/>
          </w:tcPr>
          <w:p w14:paraId="6FD66559" w14:textId="77777777" w:rsidR="003E1010" w:rsidRPr="002E08F5" w:rsidRDefault="003E1010" w:rsidP="00A05675">
            <w:pPr>
              <w:pStyle w:val="StyleStyle8ptBoldCentered9ptBold"/>
              <w:rPr>
                <w:rFonts w:ascii="Calibri" w:hAnsi="Calibri"/>
                <w:color w:val="DBE5F1"/>
                <w:sz w:val="20"/>
                <w:lang w:val="en-AU"/>
              </w:rPr>
            </w:pPr>
            <w:r w:rsidRPr="002E08F5">
              <w:rPr>
                <w:rFonts w:ascii="Calibri" w:hAnsi="Calibri"/>
                <w:color w:val="DBE5F1"/>
                <w:sz w:val="20"/>
                <w:lang w:val="en-AU"/>
              </w:rPr>
              <w:t>SDCG-8-20</w:t>
            </w:r>
          </w:p>
        </w:tc>
        <w:tc>
          <w:tcPr>
            <w:tcW w:w="5848" w:type="dxa"/>
            <w:tcBorders>
              <w:top w:val="single" w:sz="4" w:space="0" w:color="auto"/>
              <w:left w:val="single" w:sz="4" w:space="0" w:color="auto"/>
              <w:bottom w:val="single" w:sz="4" w:space="0" w:color="auto"/>
              <w:right w:val="single" w:sz="4" w:space="0" w:color="auto"/>
            </w:tcBorders>
          </w:tcPr>
          <w:p w14:paraId="0EFAFEFF" w14:textId="77777777" w:rsidR="003E1010" w:rsidRPr="002E08F5" w:rsidRDefault="003E1010" w:rsidP="00A05675">
            <w:pPr>
              <w:pStyle w:val="StyleStyle8ptBoldCentered9ptBold"/>
              <w:jc w:val="left"/>
              <w:rPr>
                <w:rFonts w:ascii="Calibri" w:hAnsi="Calibri"/>
                <w:b w:val="0"/>
                <w:sz w:val="20"/>
                <w:lang w:val="en-AU"/>
              </w:rPr>
            </w:pPr>
            <w:r w:rsidRPr="002E08F5">
              <w:rPr>
                <w:rFonts w:ascii="Calibri" w:hAnsi="Calibri"/>
                <w:b w:val="0"/>
                <w:sz w:val="20"/>
                <w:lang w:val="en-AU"/>
              </w:rPr>
              <w:t xml:space="preserve">Ake and Nobuyoshi to assist agencies to commence/resume acquisitions over GFOI R&amp;D Study Sites, and to commence/resume </w:t>
            </w:r>
            <w:r w:rsidRPr="002E08F5">
              <w:rPr>
                <w:rFonts w:ascii="Calibri" w:hAnsi="Calibri"/>
                <w:b w:val="0"/>
                <w:sz w:val="20"/>
                <w:lang w:val="en-AU"/>
              </w:rPr>
              <w:lastRenderedPageBreak/>
              <w:t>distribution of archive data to research groups</w:t>
            </w:r>
          </w:p>
        </w:tc>
        <w:tc>
          <w:tcPr>
            <w:tcW w:w="3408" w:type="dxa"/>
            <w:tcBorders>
              <w:top w:val="single" w:sz="4" w:space="0" w:color="auto"/>
              <w:left w:val="single" w:sz="4" w:space="0" w:color="auto"/>
              <w:bottom w:val="single" w:sz="4" w:space="0" w:color="auto"/>
              <w:right w:val="single" w:sz="4" w:space="0" w:color="auto"/>
            </w:tcBorders>
          </w:tcPr>
          <w:p w14:paraId="4E153342" w14:textId="77777777" w:rsidR="003E1010" w:rsidRPr="002E08F5" w:rsidRDefault="003E1010" w:rsidP="00A05675">
            <w:pPr>
              <w:pStyle w:val="StyleStyle8ptBoldCentered9ptBold"/>
              <w:rPr>
                <w:rFonts w:ascii="Calibri" w:hAnsi="Calibri"/>
                <w:b w:val="0"/>
                <w:sz w:val="20"/>
                <w:lang w:val="en-AU"/>
              </w:rPr>
            </w:pPr>
            <w:r w:rsidRPr="002E08F5">
              <w:rPr>
                <w:rFonts w:ascii="Calibri" w:hAnsi="Calibri"/>
                <w:b w:val="0"/>
                <w:sz w:val="20"/>
                <w:lang w:val="en-AU"/>
              </w:rPr>
              <w:lastRenderedPageBreak/>
              <w:t>October 2015</w:t>
            </w:r>
          </w:p>
        </w:tc>
      </w:tr>
      <w:tr w:rsidR="003E1010" w:rsidRPr="002E08F5" w14:paraId="27CBC600" w14:textId="77777777" w:rsidTr="003E1010">
        <w:tc>
          <w:tcPr>
            <w:tcW w:w="1146" w:type="dxa"/>
            <w:tcBorders>
              <w:top w:val="single" w:sz="4" w:space="0" w:color="auto"/>
              <w:left w:val="single" w:sz="4" w:space="0" w:color="auto"/>
              <w:bottom w:val="single" w:sz="4" w:space="0" w:color="auto"/>
              <w:right w:val="single" w:sz="4" w:space="0" w:color="auto"/>
            </w:tcBorders>
            <w:shd w:val="clear" w:color="auto" w:fill="003366"/>
          </w:tcPr>
          <w:p w14:paraId="572D1C0D" w14:textId="277F2DBC" w:rsidR="003E1010" w:rsidRPr="002E08F5" w:rsidRDefault="003E1010" w:rsidP="00A05675">
            <w:pPr>
              <w:pStyle w:val="StyleStyle8ptBoldCentered9ptBold"/>
              <w:rPr>
                <w:rFonts w:ascii="Calibri" w:hAnsi="Calibri"/>
                <w:color w:val="DBE5F1"/>
                <w:sz w:val="20"/>
                <w:lang w:val="en-AU"/>
              </w:rPr>
            </w:pPr>
            <w:r w:rsidRPr="002E08F5">
              <w:rPr>
                <w:rFonts w:ascii="Calibri" w:hAnsi="Calibri"/>
                <w:color w:val="DBE5F1"/>
                <w:sz w:val="20"/>
                <w:lang w:val="en-AU"/>
              </w:rPr>
              <w:lastRenderedPageBreak/>
              <w:t>SDCG-8-2</w:t>
            </w:r>
            <w:r w:rsidR="002651D0" w:rsidRPr="002E08F5">
              <w:rPr>
                <w:rFonts w:ascii="Calibri" w:hAnsi="Calibri"/>
                <w:color w:val="DBE5F1"/>
                <w:sz w:val="20"/>
                <w:lang w:val="en-AU"/>
              </w:rPr>
              <w:t>1</w:t>
            </w:r>
          </w:p>
        </w:tc>
        <w:tc>
          <w:tcPr>
            <w:tcW w:w="5848" w:type="dxa"/>
            <w:tcBorders>
              <w:top w:val="single" w:sz="4" w:space="0" w:color="auto"/>
              <w:left w:val="single" w:sz="4" w:space="0" w:color="auto"/>
              <w:bottom w:val="single" w:sz="4" w:space="0" w:color="auto"/>
              <w:right w:val="single" w:sz="4" w:space="0" w:color="auto"/>
            </w:tcBorders>
          </w:tcPr>
          <w:p w14:paraId="7899FCAE" w14:textId="77777777" w:rsidR="003E1010" w:rsidRPr="002E08F5" w:rsidRDefault="003E1010" w:rsidP="00A05675">
            <w:pPr>
              <w:pStyle w:val="StyleStyle8ptBoldCentered9ptBold"/>
              <w:jc w:val="left"/>
              <w:rPr>
                <w:rFonts w:ascii="Calibri" w:hAnsi="Calibri"/>
                <w:b w:val="0"/>
                <w:sz w:val="20"/>
                <w:lang w:val="en-AU"/>
              </w:rPr>
            </w:pPr>
            <w:r w:rsidRPr="002E08F5">
              <w:rPr>
                <w:rFonts w:ascii="Calibri" w:hAnsi="Calibri"/>
                <w:b w:val="0"/>
                <w:sz w:val="20"/>
                <w:lang w:val="en-AU"/>
              </w:rPr>
              <w:t>Yves to share the data set template (quad sheet) that the Polar Space Task Group uses</w:t>
            </w:r>
          </w:p>
        </w:tc>
        <w:tc>
          <w:tcPr>
            <w:tcW w:w="3408" w:type="dxa"/>
            <w:tcBorders>
              <w:top w:val="single" w:sz="4" w:space="0" w:color="auto"/>
              <w:left w:val="single" w:sz="4" w:space="0" w:color="auto"/>
              <w:bottom w:val="single" w:sz="4" w:space="0" w:color="auto"/>
              <w:right w:val="single" w:sz="4" w:space="0" w:color="auto"/>
            </w:tcBorders>
          </w:tcPr>
          <w:p w14:paraId="467F96DF" w14:textId="77777777" w:rsidR="003E1010" w:rsidRPr="002E08F5" w:rsidRDefault="003E1010" w:rsidP="00A05675">
            <w:pPr>
              <w:pStyle w:val="StyleStyle8ptBoldCentered9ptBold"/>
              <w:rPr>
                <w:rFonts w:ascii="Calibri" w:hAnsi="Calibri"/>
                <w:b w:val="0"/>
                <w:sz w:val="20"/>
                <w:lang w:val="en-AU"/>
              </w:rPr>
            </w:pPr>
            <w:r w:rsidRPr="002E08F5">
              <w:rPr>
                <w:rFonts w:ascii="Calibri" w:hAnsi="Calibri"/>
                <w:b w:val="0"/>
                <w:sz w:val="20"/>
                <w:lang w:val="en-AU"/>
              </w:rPr>
              <w:t>October 2015</w:t>
            </w:r>
          </w:p>
        </w:tc>
      </w:tr>
      <w:tr w:rsidR="003E1010" w:rsidRPr="002E08F5" w14:paraId="67B76E2C" w14:textId="77777777" w:rsidTr="003E1010">
        <w:tc>
          <w:tcPr>
            <w:tcW w:w="1146" w:type="dxa"/>
            <w:tcBorders>
              <w:top w:val="single" w:sz="4" w:space="0" w:color="auto"/>
              <w:left w:val="single" w:sz="4" w:space="0" w:color="auto"/>
              <w:bottom w:val="single" w:sz="4" w:space="0" w:color="auto"/>
              <w:right w:val="single" w:sz="4" w:space="0" w:color="auto"/>
            </w:tcBorders>
            <w:shd w:val="clear" w:color="auto" w:fill="003366"/>
          </w:tcPr>
          <w:p w14:paraId="4F77B16F" w14:textId="05A964AA" w:rsidR="003E1010" w:rsidRPr="002E08F5" w:rsidRDefault="003E1010" w:rsidP="00A05675">
            <w:pPr>
              <w:pStyle w:val="StyleStyle8ptBoldCentered9ptBold"/>
              <w:rPr>
                <w:rFonts w:ascii="Calibri" w:hAnsi="Calibri"/>
                <w:color w:val="DBE5F1"/>
                <w:sz w:val="20"/>
                <w:lang w:val="en-AU"/>
              </w:rPr>
            </w:pPr>
            <w:r w:rsidRPr="002E08F5">
              <w:rPr>
                <w:rFonts w:ascii="Calibri" w:hAnsi="Calibri"/>
                <w:color w:val="DBE5F1"/>
                <w:sz w:val="20"/>
                <w:lang w:val="en-AU"/>
              </w:rPr>
              <w:t>SDCG-8-2</w:t>
            </w:r>
            <w:r w:rsidR="002651D0" w:rsidRPr="002E08F5">
              <w:rPr>
                <w:rFonts w:ascii="Calibri" w:hAnsi="Calibri"/>
                <w:color w:val="DBE5F1"/>
                <w:sz w:val="20"/>
                <w:lang w:val="en-AU"/>
              </w:rPr>
              <w:t>2</w:t>
            </w:r>
          </w:p>
        </w:tc>
        <w:tc>
          <w:tcPr>
            <w:tcW w:w="5848" w:type="dxa"/>
            <w:tcBorders>
              <w:top w:val="single" w:sz="4" w:space="0" w:color="auto"/>
              <w:left w:val="single" w:sz="4" w:space="0" w:color="auto"/>
              <w:bottom w:val="single" w:sz="4" w:space="0" w:color="auto"/>
              <w:right w:val="single" w:sz="4" w:space="0" w:color="auto"/>
            </w:tcBorders>
          </w:tcPr>
          <w:p w14:paraId="3DDEDB72" w14:textId="77777777" w:rsidR="003E1010" w:rsidRPr="002E08F5" w:rsidRDefault="003E1010" w:rsidP="00A05675">
            <w:pPr>
              <w:pStyle w:val="StyleStyle8ptBoldCentered9ptBold"/>
              <w:jc w:val="left"/>
              <w:rPr>
                <w:rFonts w:ascii="Calibri" w:hAnsi="Calibri"/>
                <w:b w:val="0"/>
                <w:sz w:val="20"/>
                <w:lang w:val="en-AU"/>
              </w:rPr>
            </w:pPr>
            <w:r w:rsidRPr="002E08F5">
              <w:rPr>
                <w:rFonts w:ascii="Calibri" w:hAnsi="Calibri"/>
                <w:b w:val="0"/>
                <w:sz w:val="20"/>
                <w:lang w:val="en-AU"/>
              </w:rPr>
              <w:t>Ake and GOFC-GOLD to follow-up with BlackBridge/PL, GAF, and Airbus DS/France (SPOT 6/7) on their potential to contribute to Element 3</w:t>
            </w:r>
          </w:p>
        </w:tc>
        <w:tc>
          <w:tcPr>
            <w:tcW w:w="3408" w:type="dxa"/>
            <w:tcBorders>
              <w:top w:val="single" w:sz="4" w:space="0" w:color="auto"/>
              <w:left w:val="single" w:sz="4" w:space="0" w:color="auto"/>
              <w:bottom w:val="single" w:sz="4" w:space="0" w:color="auto"/>
              <w:right w:val="single" w:sz="4" w:space="0" w:color="auto"/>
            </w:tcBorders>
          </w:tcPr>
          <w:p w14:paraId="1B957C6F" w14:textId="77777777" w:rsidR="00ED4D41" w:rsidRDefault="00ED4D41" w:rsidP="00ED4D41">
            <w:pPr>
              <w:pStyle w:val="StyleStyle8ptBoldCentered9ptBold"/>
              <w:rPr>
                <w:rFonts w:ascii="Calibri" w:hAnsi="Calibri"/>
                <w:b w:val="0"/>
                <w:sz w:val="20"/>
                <w:lang w:val="en-AU"/>
              </w:rPr>
            </w:pPr>
            <w:r>
              <w:rPr>
                <w:rFonts w:ascii="Calibri" w:hAnsi="Calibri"/>
                <w:b w:val="0"/>
                <w:sz w:val="20"/>
                <w:lang w:val="en-AU"/>
              </w:rPr>
              <w:t>October 2015</w:t>
            </w:r>
          </w:p>
          <w:p w14:paraId="29958260" w14:textId="50D368EB" w:rsidR="003E1010" w:rsidRPr="002E08F5" w:rsidRDefault="00ED4D41" w:rsidP="00ED4D41">
            <w:pPr>
              <w:pStyle w:val="StyleStyle8ptBoldCentered9ptBold"/>
              <w:rPr>
                <w:rFonts w:ascii="Calibri" w:hAnsi="Calibri"/>
                <w:b w:val="0"/>
                <w:sz w:val="20"/>
                <w:lang w:val="en-AU"/>
              </w:rPr>
            </w:pPr>
            <w:r>
              <w:rPr>
                <w:rFonts w:ascii="Calibri" w:hAnsi="Calibri"/>
                <w:b w:val="0"/>
                <w:sz w:val="20"/>
                <w:lang w:val="en-AU"/>
              </w:rPr>
              <w:t>In progress – Ake has reached out</w:t>
            </w:r>
          </w:p>
        </w:tc>
      </w:tr>
      <w:tr w:rsidR="003E1010" w:rsidRPr="002E08F5" w14:paraId="04A00A0B" w14:textId="77777777" w:rsidTr="001C7250">
        <w:trPr>
          <w:trHeight w:val="842"/>
        </w:trPr>
        <w:tc>
          <w:tcPr>
            <w:tcW w:w="1146" w:type="dxa"/>
            <w:tcBorders>
              <w:top w:val="single" w:sz="4" w:space="0" w:color="auto"/>
              <w:left w:val="single" w:sz="4" w:space="0" w:color="auto"/>
              <w:bottom w:val="single" w:sz="4" w:space="0" w:color="auto"/>
              <w:right w:val="single" w:sz="4" w:space="0" w:color="auto"/>
            </w:tcBorders>
            <w:shd w:val="clear" w:color="auto" w:fill="003366"/>
          </w:tcPr>
          <w:p w14:paraId="030A6AE6" w14:textId="1A9287B0" w:rsidR="003E1010" w:rsidRPr="002E08F5" w:rsidRDefault="003E1010" w:rsidP="00A05675">
            <w:pPr>
              <w:pStyle w:val="StyleStyle8ptBoldCentered9ptBold"/>
              <w:rPr>
                <w:rFonts w:ascii="Calibri" w:hAnsi="Calibri"/>
                <w:color w:val="DBE5F1"/>
                <w:sz w:val="20"/>
                <w:lang w:val="en-AU"/>
              </w:rPr>
            </w:pPr>
            <w:r w:rsidRPr="002E08F5">
              <w:rPr>
                <w:rFonts w:ascii="Calibri" w:hAnsi="Calibri"/>
                <w:color w:val="DBE5F1"/>
                <w:sz w:val="20"/>
                <w:lang w:val="en-AU"/>
              </w:rPr>
              <w:t>SDCG-8-2</w:t>
            </w:r>
            <w:r w:rsidR="002651D0" w:rsidRPr="002E08F5">
              <w:rPr>
                <w:rFonts w:ascii="Calibri" w:hAnsi="Calibri"/>
                <w:color w:val="DBE5F1"/>
                <w:sz w:val="20"/>
                <w:lang w:val="en-AU"/>
              </w:rPr>
              <w:t>3</w:t>
            </w:r>
          </w:p>
        </w:tc>
        <w:tc>
          <w:tcPr>
            <w:tcW w:w="5848" w:type="dxa"/>
            <w:tcBorders>
              <w:top w:val="single" w:sz="4" w:space="0" w:color="auto"/>
              <w:left w:val="single" w:sz="4" w:space="0" w:color="auto"/>
              <w:bottom w:val="single" w:sz="4" w:space="0" w:color="auto"/>
              <w:right w:val="single" w:sz="4" w:space="0" w:color="auto"/>
            </w:tcBorders>
          </w:tcPr>
          <w:p w14:paraId="41B3B606" w14:textId="77777777" w:rsidR="003E1010" w:rsidRPr="002E08F5" w:rsidRDefault="003E1010" w:rsidP="00A05675">
            <w:pPr>
              <w:pStyle w:val="StyleStyle8ptBoldCentered9ptBold"/>
              <w:jc w:val="left"/>
              <w:rPr>
                <w:rFonts w:ascii="Calibri" w:hAnsi="Calibri"/>
                <w:b w:val="0"/>
                <w:sz w:val="20"/>
                <w:lang w:val="en-AU"/>
              </w:rPr>
            </w:pPr>
            <w:r w:rsidRPr="002E08F5">
              <w:rPr>
                <w:rFonts w:ascii="Calibri" w:hAnsi="Calibri"/>
                <w:b w:val="0"/>
                <w:sz w:val="20"/>
                <w:lang w:val="en-AU"/>
              </w:rPr>
              <w:t>Ake to follow-up with science groups who have requested Pléiades data, advising to get in contact with CNES regarding product formatting and production details</w:t>
            </w:r>
          </w:p>
        </w:tc>
        <w:tc>
          <w:tcPr>
            <w:tcW w:w="3408" w:type="dxa"/>
            <w:tcBorders>
              <w:top w:val="single" w:sz="4" w:space="0" w:color="auto"/>
              <w:left w:val="single" w:sz="4" w:space="0" w:color="auto"/>
              <w:bottom w:val="single" w:sz="4" w:space="0" w:color="auto"/>
              <w:right w:val="single" w:sz="4" w:space="0" w:color="auto"/>
            </w:tcBorders>
          </w:tcPr>
          <w:p w14:paraId="265ACE10" w14:textId="77777777" w:rsidR="003E1010" w:rsidRPr="002E08F5" w:rsidRDefault="003E1010" w:rsidP="00A05675">
            <w:pPr>
              <w:pStyle w:val="StyleStyle8ptBoldCentered9ptBold"/>
              <w:rPr>
                <w:rFonts w:ascii="Calibri" w:hAnsi="Calibri"/>
                <w:b w:val="0"/>
                <w:sz w:val="20"/>
                <w:lang w:val="en-AU"/>
              </w:rPr>
            </w:pPr>
            <w:r w:rsidRPr="002E08F5">
              <w:rPr>
                <w:rFonts w:ascii="Calibri" w:hAnsi="Calibri"/>
                <w:b w:val="0"/>
                <w:sz w:val="20"/>
                <w:lang w:val="en-AU"/>
              </w:rPr>
              <w:t>October 2015</w:t>
            </w:r>
          </w:p>
        </w:tc>
      </w:tr>
      <w:tr w:rsidR="003A0802" w:rsidRPr="002E08F5" w14:paraId="66C00C7F" w14:textId="77777777" w:rsidTr="003A0802">
        <w:tc>
          <w:tcPr>
            <w:tcW w:w="1146" w:type="dxa"/>
            <w:tcBorders>
              <w:top w:val="single" w:sz="4" w:space="0" w:color="auto"/>
              <w:left w:val="single" w:sz="4" w:space="0" w:color="auto"/>
              <w:bottom w:val="single" w:sz="4" w:space="0" w:color="auto"/>
              <w:right w:val="single" w:sz="4" w:space="0" w:color="auto"/>
            </w:tcBorders>
            <w:shd w:val="clear" w:color="auto" w:fill="003366"/>
          </w:tcPr>
          <w:p w14:paraId="46BCE19F" w14:textId="77777777" w:rsidR="003A0802" w:rsidRPr="002E08F5" w:rsidRDefault="003A0802" w:rsidP="00A05675">
            <w:pPr>
              <w:pStyle w:val="StyleStyle8ptBoldCentered9ptBold"/>
              <w:rPr>
                <w:rFonts w:ascii="Calibri" w:hAnsi="Calibri"/>
                <w:color w:val="DBE5F1"/>
                <w:sz w:val="20"/>
                <w:lang w:val="en-AU"/>
              </w:rPr>
            </w:pPr>
            <w:r w:rsidRPr="002E08F5">
              <w:rPr>
                <w:rFonts w:ascii="Calibri" w:hAnsi="Calibri"/>
                <w:color w:val="DBE5F1"/>
                <w:sz w:val="20"/>
                <w:lang w:val="en-AU"/>
              </w:rPr>
              <w:t>SDCG-8-24</w:t>
            </w:r>
          </w:p>
        </w:tc>
        <w:tc>
          <w:tcPr>
            <w:tcW w:w="5848" w:type="dxa"/>
            <w:tcBorders>
              <w:top w:val="single" w:sz="4" w:space="0" w:color="auto"/>
              <w:left w:val="single" w:sz="4" w:space="0" w:color="auto"/>
              <w:bottom w:val="single" w:sz="4" w:space="0" w:color="auto"/>
              <w:right w:val="single" w:sz="4" w:space="0" w:color="auto"/>
            </w:tcBorders>
          </w:tcPr>
          <w:p w14:paraId="57287A8F" w14:textId="06E50AC2" w:rsidR="003A0802" w:rsidRPr="002E08F5" w:rsidRDefault="003A0802" w:rsidP="00A05675">
            <w:pPr>
              <w:pStyle w:val="StyleStyle8ptBoldCentered9ptBold"/>
              <w:jc w:val="left"/>
              <w:rPr>
                <w:rFonts w:ascii="Calibri" w:hAnsi="Calibri"/>
                <w:b w:val="0"/>
                <w:sz w:val="20"/>
                <w:lang w:val="en-AU"/>
              </w:rPr>
            </w:pPr>
            <w:r w:rsidRPr="002E08F5">
              <w:rPr>
                <w:rFonts w:ascii="Calibri" w:hAnsi="Calibri"/>
                <w:b w:val="0"/>
                <w:sz w:val="20"/>
                <w:lang w:val="en-AU"/>
              </w:rPr>
              <w:t>Ake to up</w:t>
            </w:r>
            <w:r w:rsidR="00D57E4C" w:rsidRPr="002E08F5">
              <w:rPr>
                <w:rFonts w:ascii="Calibri" w:hAnsi="Calibri"/>
                <w:b w:val="0"/>
                <w:sz w:val="20"/>
                <w:lang w:val="en-AU"/>
              </w:rPr>
              <w:t>date</w:t>
            </w:r>
            <w:r w:rsidRPr="002E08F5">
              <w:rPr>
                <w:rFonts w:ascii="Calibri" w:hAnsi="Calibri"/>
                <w:b w:val="0"/>
                <w:sz w:val="20"/>
                <w:lang w:val="en-AU"/>
              </w:rPr>
              <w:t xml:space="preserve"> the Element 3 Strategy, in coordination with SDCG agencies and GOFC-GOLD, to reflect a new mechanism (and boundary conditions) for the collection of requests and the selection process to accommodate new research groups and GFOI Study Sites</w:t>
            </w:r>
          </w:p>
        </w:tc>
        <w:tc>
          <w:tcPr>
            <w:tcW w:w="3408" w:type="dxa"/>
            <w:tcBorders>
              <w:top w:val="single" w:sz="4" w:space="0" w:color="auto"/>
              <w:left w:val="single" w:sz="4" w:space="0" w:color="auto"/>
              <w:bottom w:val="single" w:sz="4" w:space="0" w:color="auto"/>
              <w:right w:val="single" w:sz="4" w:space="0" w:color="auto"/>
            </w:tcBorders>
          </w:tcPr>
          <w:p w14:paraId="46F2AC12" w14:textId="77777777" w:rsidR="003A0802" w:rsidRPr="002E08F5" w:rsidRDefault="003A0802" w:rsidP="00A05675">
            <w:pPr>
              <w:pStyle w:val="StyleStyle8ptBoldCentered9ptBold"/>
              <w:rPr>
                <w:rFonts w:ascii="Calibri" w:hAnsi="Calibri"/>
                <w:b w:val="0"/>
                <w:sz w:val="20"/>
                <w:lang w:val="en-AU"/>
              </w:rPr>
            </w:pPr>
            <w:r w:rsidRPr="002E08F5">
              <w:rPr>
                <w:rFonts w:ascii="Calibri" w:hAnsi="Calibri"/>
                <w:b w:val="0"/>
                <w:sz w:val="20"/>
                <w:lang w:val="en-AU"/>
              </w:rPr>
              <w:t>SDCG-9</w:t>
            </w:r>
          </w:p>
        </w:tc>
      </w:tr>
      <w:tr w:rsidR="000E0A21" w:rsidRPr="002E08F5" w14:paraId="20CE1239" w14:textId="77777777" w:rsidTr="00794345">
        <w:tc>
          <w:tcPr>
            <w:tcW w:w="1146" w:type="dxa"/>
            <w:tcBorders>
              <w:top w:val="single" w:sz="4" w:space="0" w:color="auto"/>
              <w:left w:val="single" w:sz="4" w:space="0" w:color="auto"/>
              <w:bottom w:val="single" w:sz="4" w:space="0" w:color="auto"/>
              <w:right w:val="single" w:sz="4" w:space="0" w:color="auto"/>
            </w:tcBorders>
            <w:shd w:val="clear" w:color="auto" w:fill="003366"/>
          </w:tcPr>
          <w:p w14:paraId="5261024C" w14:textId="5D4367A2" w:rsidR="000E0A21" w:rsidRPr="002E08F5" w:rsidRDefault="000E0A21" w:rsidP="00794345">
            <w:pPr>
              <w:pStyle w:val="StyleStyle8ptBoldCentered9ptBold"/>
              <w:rPr>
                <w:rFonts w:ascii="Calibri" w:hAnsi="Calibri"/>
                <w:color w:val="DBE5F1"/>
                <w:sz w:val="20"/>
                <w:lang w:val="en-AU"/>
              </w:rPr>
            </w:pPr>
            <w:r w:rsidRPr="002E08F5">
              <w:rPr>
                <w:rFonts w:ascii="Calibri" w:hAnsi="Calibri"/>
                <w:color w:val="DBE5F1"/>
                <w:sz w:val="20"/>
                <w:lang w:val="en-AU"/>
              </w:rPr>
              <w:t>SDCG-8-2</w:t>
            </w:r>
            <w:r w:rsidR="003A5706">
              <w:rPr>
                <w:rFonts w:ascii="Calibri" w:hAnsi="Calibri"/>
                <w:color w:val="DBE5F1"/>
                <w:sz w:val="20"/>
                <w:lang w:val="en-AU"/>
              </w:rPr>
              <w:t>5</w:t>
            </w:r>
          </w:p>
        </w:tc>
        <w:tc>
          <w:tcPr>
            <w:tcW w:w="5848" w:type="dxa"/>
            <w:tcBorders>
              <w:top w:val="single" w:sz="4" w:space="0" w:color="auto"/>
              <w:left w:val="single" w:sz="4" w:space="0" w:color="auto"/>
              <w:bottom w:val="single" w:sz="4" w:space="0" w:color="auto"/>
              <w:right w:val="single" w:sz="4" w:space="0" w:color="auto"/>
            </w:tcBorders>
          </w:tcPr>
          <w:p w14:paraId="6EA1ED2E" w14:textId="77777777" w:rsidR="000E0A21" w:rsidRPr="002E08F5" w:rsidRDefault="000E0A21" w:rsidP="00794345">
            <w:pPr>
              <w:pStyle w:val="StyleStyle8ptBoldCentered9ptBold"/>
              <w:jc w:val="left"/>
              <w:rPr>
                <w:rFonts w:ascii="Calibri" w:hAnsi="Calibri"/>
                <w:b w:val="0"/>
                <w:sz w:val="20"/>
                <w:lang w:val="en-AU"/>
              </w:rPr>
            </w:pPr>
            <w:r w:rsidRPr="002E08F5">
              <w:rPr>
                <w:rFonts w:ascii="Calibri" w:hAnsi="Calibri"/>
                <w:b w:val="0"/>
                <w:sz w:val="20"/>
                <w:lang w:val="en-AU"/>
              </w:rPr>
              <w:t>Ake to prepare the an update to the Element 3 Strategy to be presented for endorsement at SIT-31</w:t>
            </w:r>
          </w:p>
        </w:tc>
        <w:tc>
          <w:tcPr>
            <w:tcW w:w="3408" w:type="dxa"/>
            <w:tcBorders>
              <w:top w:val="single" w:sz="4" w:space="0" w:color="auto"/>
              <w:left w:val="single" w:sz="4" w:space="0" w:color="auto"/>
              <w:bottom w:val="single" w:sz="4" w:space="0" w:color="auto"/>
              <w:right w:val="single" w:sz="4" w:space="0" w:color="auto"/>
            </w:tcBorders>
          </w:tcPr>
          <w:p w14:paraId="5514FA2A" w14:textId="77777777" w:rsidR="000E0A21" w:rsidRPr="002E08F5" w:rsidRDefault="000E0A21" w:rsidP="00794345">
            <w:pPr>
              <w:pStyle w:val="StyleStyle8ptBoldCentered9ptBold"/>
              <w:rPr>
                <w:rFonts w:ascii="Calibri" w:hAnsi="Calibri"/>
                <w:b w:val="0"/>
                <w:sz w:val="20"/>
                <w:lang w:val="en-AU"/>
              </w:rPr>
            </w:pPr>
            <w:r w:rsidRPr="002E08F5">
              <w:rPr>
                <w:rFonts w:ascii="Calibri" w:hAnsi="Calibri"/>
                <w:b w:val="0"/>
                <w:sz w:val="20"/>
                <w:lang w:val="en-AU"/>
              </w:rPr>
              <w:t>SIT-31</w:t>
            </w:r>
          </w:p>
        </w:tc>
      </w:tr>
      <w:tr w:rsidR="001D4B15" w:rsidRPr="002E08F5" w14:paraId="407615DD" w14:textId="77777777" w:rsidTr="00794345">
        <w:tc>
          <w:tcPr>
            <w:tcW w:w="1146" w:type="dxa"/>
            <w:tcBorders>
              <w:top w:val="single" w:sz="4" w:space="0" w:color="auto"/>
              <w:left w:val="single" w:sz="4" w:space="0" w:color="auto"/>
              <w:bottom w:val="single" w:sz="4" w:space="0" w:color="auto"/>
              <w:right w:val="single" w:sz="4" w:space="0" w:color="auto"/>
            </w:tcBorders>
            <w:shd w:val="clear" w:color="auto" w:fill="003366"/>
          </w:tcPr>
          <w:p w14:paraId="029C8F5A" w14:textId="4F107C58" w:rsidR="001D4B15" w:rsidRPr="002E08F5" w:rsidRDefault="001D4B15" w:rsidP="00794345">
            <w:pPr>
              <w:pStyle w:val="StyleStyle8ptBoldCentered9ptBold"/>
              <w:rPr>
                <w:rFonts w:ascii="Calibri" w:hAnsi="Calibri"/>
                <w:color w:val="DBE5F1"/>
                <w:sz w:val="20"/>
                <w:lang w:val="en-AU"/>
              </w:rPr>
            </w:pPr>
            <w:r w:rsidRPr="002E08F5">
              <w:rPr>
                <w:rFonts w:ascii="Calibri" w:hAnsi="Calibri"/>
                <w:color w:val="DBE5F1"/>
                <w:sz w:val="20"/>
                <w:lang w:val="en-AU"/>
              </w:rPr>
              <w:t>SDCG-8-2</w:t>
            </w:r>
            <w:r w:rsidR="00E5642F">
              <w:rPr>
                <w:rFonts w:ascii="Calibri" w:hAnsi="Calibri"/>
                <w:color w:val="DBE5F1"/>
                <w:sz w:val="20"/>
                <w:lang w:val="en-AU"/>
              </w:rPr>
              <w:t>6</w:t>
            </w:r>
          </w:p>
        </w:tc>
        <w:tc>
          <w:tcPr>
            <w:tcW w:w="5848" w:type="dxa"/>
            <w:tcBorders>
              <w:top w:val="single" w:sz="4" w:space="0" w:color="auto"/>
              <w:left w:val="single" w:sz="4" w:space="0" w:color="auto"/>
              <w:bottom w:val="single" w:sz="4" w:space="0" w:color="auto"/>
              <w:right w:val="single" w:sz="4" w:space="0" w:color="auto"/>
            </w:tcBorders>
          </w:tcPr>
          <w:p w14:paraId="4B3422DF" w14:textId="4ECA1E03" w:rsidR="001D4B15" w:rsidRPr="002E08F5" w:rsidRDefault="001D4B15" w:rsidP="00794345">
            <w:pPr>
              <w:pStyle w:val="StyleStyle8ptBoldCentered9ptBold"/>
              <w:jc w:val="left"/>
              <w:rPr>
                <w:rFonts w:ascii="Calibri" w:hAnsi="Calibri"/>
                <w:b w:val="0"/>
                <w:sz w:val="20"/>
                <w:lang w:val="en-AU"/>
              </w:rPr>
            </w:pPr>
            <w:r w:rsidRPr="002E08F5">
              <w:rPr>
                <w:rFonts w:ascii="Calibri" w:hAnsi="Calibri"/>
                <w:b w:val="0"/>
                <w:sz w:val="20"/>
                <w:lang w:val="en-AU"/>
              </w:rPr>
              <w:t>Ake to circulate an update on the outcome of discussions amongst interested SDCG agencies in coordinated research Announcement of Opportunity (AO) calls for GFOI</w:t>
            </w:r>
          </w:p>
        </w:tc>
        <w:tc>
          <w:tcPr>
            <w:tcW w:w="3408" w:type="dxa"/>
            <w:tcBorders>
              <w:top w:val="single" w:sz="4" w:space="0" w:color="auto"/>
              <w:left w:val="single" w:sz="4" w:space="0" w:color="auto"/>
              <w:bottom w:val="single" w:sz="4" w:space="0" w:color="auto"/>
              <w:right w:val="single" w:sz="4" w:space="0" w:color="auto"/>
            </w:tcBorders>
          </w:tcPr>
          <w:p w14:paraId="2A2AA12D" w14:textId="04283D57" w:rsidR="001D4B15" w:rsidRPr="002E08F5" w:rsidRDefault="001D4B15" w:rsidP="00794345">
            <w:pPr>
              <w:pStyle w:val="StyleStyle8ptBoldCentered9ptBold"/>
              <w:rPr>
                <w:rFonts w:ascii="Calibri" w:hAnsi="Calibri"/>
                <w:b w:val="0"/>
                <w:sz w:val="20"/>
                <w:lang w:val="en-AU"/>
              </w:rPr>
            </w:pPr>
            <w:r w:rsidRPr="002E08F5">
              <w:rPr>
                <w:rFonts w:ascii="Calibri" w:hAnsi="Calibri"/>
                <w:b w:val="0"/>
                <w:sz w:val="20"/>
                <w:lang w:val="en-AU"/>
              </w:rPr>
              <w:t>November 2015</w:t>
            </w:r>
          </w:p>
        </w:tc>
      </w:tr>
    </w:tbl>
    <w:p w14:paraId="77D8E3B5" w14:textId="09BC9945" w:rsidR="004724BF" w:rsidRPr="002E08F5" w:rsidRDefault="004724BF" w:rsidP="004724BF">
      <w:pPr>
        <w:pStyle w:val="Heading1"/>
        <w:ind w:left="360" w:hanging="360"/>
        <w:rPr>
          <w:lang w:val="en-AU"/>
        </w:rPr>
      </w:pPr>
      <w:r w:rsidRPr="002E08F5">
        <w:rPr>
          <w:lang w:val="en-AU"/>
        </w:rPr>
        <w:t>GFOI Component Coordination and Country Engagement</w:t>
      </w:r>
    </w:p>
    <w:p w14:paraId="72383EA2" w14:textId="72D1F388" w:rsidR="003E1617" w:rsidRPr="002E08F5" w:rsidRDefault="003E1617" w:rsidP="003E1617">
      <w:pPr>
        <w:tabs>
          <w:tab w:val="num" w:pos="1440"/>
        </w:tabs>
        <w:spacing w:after="120"/>
        <w:rPr>
          <w:rFonts w:asciiTheme="minorHAnsi" w:hAnsiTheme="minorHAnsi"/>
          <w:sz w:val="22"/>
          <w:szCs w:val="22"/>
          <w:lang w:val="en-AU"/>
        </w:rPr>
      </w:pPr>
      <w:r w:rsidRPr="002E08F5">
        <w:rPr>
          <w:rFonts w:asciiTheme="minorHAnsi" w:hAnsiTheme="minorHAnsi"/>
          <w:b/>
          <w:sz w:val="22"/>
          <w:szCs w:val="22"/>
          <w:lang w:val="en-AU"/>
        </w:rPr>
        <w:t>Status of SDCG 3-Year Work Plan Component</w:t>
      </w:r>
      <w:r w:rsidRPr="002E08F5">
        <w:rPr>
          <w:rFonts w:asciiTheme="minorHAnsi" w:hAnsiTheme="minorHAnsi"/>
          <w:sz w:val="22"/>
          <w:szCs w:val="22"/>
          <w:lang w:val="en-AU"/>
        </w:rPr>
        <w:t xml:space="preserve"> Stephen Ward (SDCG SEC) presented a summary of the - GFOI Office Status and a quick Status on Other GFOI Components</w:t>
      </w:r>
      <w:r w:rsidR="00F439CF" w:rsidRPr="002E08F5">
        <w:rPr>
          <w:rFonts w:asciiTheme="minorHAnsi" w:hAnsiTheme="minorHAnsi"/>
          <w:sz w:val="22"/>
          <w:szCs w:val="22"/>
          <w:lang w:val="en-AU"/>
        </w:rPr>
        <w:t>, noting that there are three outcomes in the Work Plan related to this thread.</w:t>
      </w:r>
    </w:p>
    <w:p w14:paraId="76A7D4CD" w14:textId="34E06741" w:rsidR="006324BC" w:rsidRPr="002E08F5" w:rsidRDefault="006324BC" w:rsidP="00733604">
      <w:pPr>
        <w:numPr>
          <w:ilvl w:val="0"/>
          <w:numId w:val="36"/>
        </w:numPr>
        <w:ind w:left="357" w:hanging="357"/>
        <w:rPr>
          <w:rFonts w:asciiTheme="minorHAnsi" w:hAnsiTheme="minorHAnsi"/>
          <w:sz w:val="22"/>
          <w:szCs w:val="22"/>
          <w:lang w:val="en-AU"/>
        </w:rPr>
      </w:pPr>
      <w:r w:rsidRPr="002E08F5">
        <w:rPr>
          <w:rFonts w:asciiTheme="minorHAnsi" w:hAnsiTheme="minorHAnsi"/>
          <w:sz w:val="22"/>
          <w:szCs w:val="22"/>
          <w:lang w:val="en-AU"/>
        </w:rPr>
        <w:t>15: Delivery of a coherent customer experience for GFOI countries</w:t>
      </w:r>
      <w:r w:rsidR="00652E30" w:rsidRPr="002E08F5">
        <w:rPr>
          <w:rFonts w:asciiTheme="minorHAnsi" w:hAnsiTheme="minorHAnsi"/>
          <w:sz w:val="22"/>
          <w:szCs w:val="22"/>
          <w:lang w:val="en-AU"/>
        </w:rPr>
        <w:t>;</w:t>
      </w:r>
    </w:p>
    <w:p w14:paraId="0B6312B9" w14:textId="1FE5E84E" w:rsidR="00F439CF" w:rsidRPr="002E08F5" w:rsidRDefault="00652E30" w:rsidP="00733604">
      <w:pPr>
        <w:numPr>
          <w:ilvl w:val="0"/>
          <w:numId w:val="35"/>
        </w:numPr>
        <w:ind w:left="357" w:hanging="357"/>
        <w:rPr>
          <w:rFonts w:asciiTheme="minorHAnsi" w:hAnsiTheme="minorHAnsi"/>
          <w:sz w:val="22"/>
          <w:szCs w:val="22"/>
          <w:lang w:val="en-AU"/>
        </w:rPr>
      </w:pPr>
      <w:r w:rsidRPr="002E08F5">
        <w:rPr>
          <w:rFonts w:asciiTheme="minorHAnsi" w:hAnsiTheme="minorHAnsi"/>
          <w:sz w:val="22"/>
          <w:szCs w:val="22"/>
          <w:lang w:val="en-AU"/>
        </w:rPr>
        <w:t>16: Space data support and services provided to all priority countries; and</w:t>
      </w:r>
    </w:p>
    <w:p w14:paraId="0A3ED84A" w14:textId="520DBAF2" w:rsidR="00652E30" w:rsidRPr="002E08F5" w:rsidRDefault="00652E30" w:rsidP="00733604">
      <w:pPr>
        <w:numPr>
          <w:ilvl w:val="0"/>
          <w:numId w:val="35"/>
        </w:numPr>
        <w:spacing w:after="120"/>
        <w:rPr>
          <w:rFonts w:asciiTheme="minorHAnsi" w:hAnsiTheme="minorHAnsi"/>
          <w:sz w:val="22"/>
          <w:szCs w:val="22"/>
          <w:lang w:val="en-AU"/>
        </w:rPr>
      </w:pPr>
      <w:r w:rsidRPr="002E08F5">
        <w:rPr>
          <w:rFonts w:asciiTheme="minorHAnsi" w:hAnsiTheme="minorHAnsi"/>
          <w:sz w:val="22"/>
          <w:szCs w:val="22"/>
          <w:lang w:val="en-AU"/>
        </w:rPr>
        <w:t>17: Effective management of country interfaces.</w:t>
      </w:r>
    </w:p>
    <w:p w14:paraId="2A30057A" w14:textId="40E9E32E" w:rsidR="00F439CF" w:rsidRPr="002E08F5" w:rsidRDefault="0006555E" w:rsidP="00EB7E94">
      <w:pPr>
        <w:spacing w:after="120"/>
        <w:rPr>
          <w:rFonts w:asciiTheme="minorHAnsi" w:hAnsiTheme="minorHAnsi"/>
          <w:sz w:val="22"/>
          <w:szCs w:val="22"/>
          <w:lang w:val="en-AU"/>
        </w:rPr>
      </w:pPr>
      <w:r w:rsidRPr="002E08F5">
        <w:rPr>
          <w:rFonts w:asciiTheme="minorHAnsi" w:hAnsiTheme="minorHAnsi"/>
          <w:sz w:val="22"/>
          <w:szCs w:val="22"/>
          <w:lang w:val="en-AU"/>
        </w:rPr>
        <w:t xml:space="preserve">Stephen noted that the development of an </w:t>
      </w:r>
      <w:r w:rsidR="006324BC" w:rsidRPr="002E08F5">
        <w:rPr>
          <w:rFonts w:asciiTheme="minorHAnsi" w:hAnsiTheme="minorHAnsi"/>
          <w:sz w:val="22"/>
          <w:szCs w:val="22"/>
          <w:lang w:val="en-AU"/>
        </w:rPr>
        <w:t>MGD Portal is underway and will be a clear deliverable available as basis for country engagement with GFOI</w:t>
      </w:r>
      <w:r w:rsidR="00812309" w:rsidRPr="002E08F5">
        <w:rPr>
          <w:rFonts w:asciiTheme="minorHAnsi" w:hAnsiTheme="minorHAnsi"/>
          <w:sz w:val="22"/>
          <w:szCs w:val="22"/>
          <w:lang w:val="en-AU"/>
        </w:rPr>
        <w:t>. There has been a proposal to develop a corresponding Space Data Portal</w:t>
      </w:r>
      <w:r w:rsidR="00247ACF" w:rsidRPr="002E08F5">
        <w:rPr>
          <w:rFonts w:asciiTheme="minorHAnsi" w:hAnsiTheme="minorHAnsi"/>
          <w:sz w:val="22"/>
          <w:szCs w:val="22"/>
          <w:lang w:val="en-AU"/>
        </w:rPr>
        <w:t xml:space="preserve">, which would contain </w:t>
      </w:r>
      <w:r w:rsidR="00070312" w:rsidRPr="002E08F5">
        <w:rPr>
          <w:rFonts w:asciiTheme="minorHAnsi" w:hAnsiTheme="minorHAnsi"/>
          <w:sz w:val="22"/>
          <w:szCs w:val="22"/>
          <w:lang w:val="en-AU"/>
        </w:rPr>
        <w:t xml:space="preserve">information and tools to facilitate access to </w:t>
      </w:r>
      <w:r w:rsidR="003A282D" w:rsidRPr="002E08F5">
        <w:rPr>
          <w:rFonts w:asciiTheme="minorHAnsi" w:hAnsiTheme="minorHAnsi"/>
          <w:sz w:val="22"/>
          <w:szCs w:val="22"/>
          <w:lang w:val="en-AU"/>
        </w:rPr>
        <w:t>space data. A brief discussion followed:</w:t>
      </w:r>
    </w:p>
    <w:p w14:paraId="1177EDC9" w14:textId="09EFB635" w:rsidR="003A282D" w:rsidRPr="002E08F5" w:rsidRDefault="004D5C62" w:rsidP="00733604">
      <w:pPr>
        <w:numPr>
          <w:ilvl w:val="0"/>
          <w:numId w:val="37"/>
        </w:numPr>
        <w:spacing w:after="120"/>
        <w:rPr>
          <w:rFonts w:asciiTheme="minorHAnsi" w:hAnsiTheme="minorHAnsi"/>
          <w:sz w:val="22"/>
          <w:szCs w:val="22"/>
          <w:lang w:val="en-AU"/>
        </w:rPr>
      </w:pPr>
      <w:r w:rsidRPr="002E08F5">
        <w:rPr>
          <w:rFonts w:asciiTheme="minorHAnsi" w:hAnsiTheme="minorHAnsi"/>
          <w:sz w:val="22"/>
          <w:szCs w:val="22"/>
          <w:lang w:val="en-AU"/>
        </w:rPr>
        <w:t xml:space="preserve">It was agreed that the portal needs to remain small </w:t>
      </w:r>
      <w:r w:rsidR="00CC0CEF" w:rsidRPr="002E08F5">
        <w:rPr>
          <w:rFonts w:asciiTheme="minorHAnsi" w:hAnsiTheme="minorHAnsi"/>
          <w:sz w:val="22"/>
          <w:szCs w:val="22"/>
          <w:lang w:val="en-AU"/>
        </w:rPr>
        <w:t>or else it won’t be easily maintained.</w:t>
      </w:r>
    </w:p>
    <w:p w14:paraId="088FA669" w14:textId="303809FB" w:rsidR="00CC0CEF" w:rsidRPr="002E08F5" w:rsidRDefault="00715387" w:rsidP="00733604">
      <w:pPr>
        <w:numPr>
          <w:ilvl w:val="0"/>
          <w:numId w:val="37"/>
        </w:numPr>
        <w:spacing w:after="120"/>
        <w:rPr>
          <w:rFonts w:asciiTheme="minorHAnsi" w:hAnsiTheme="minorHAnsi"/>
          <w:sz w:val="22"/>
          <w:szCs w:val="22"/>
          <w:lang w:val="en-AU"/>
        </w:rPr>
      </w:pPr>
      <w:r w:rsidRPr="002E08F5">
        <w:rPr>
          <w:rFonts w:asciiTheme="minorHAnsi" w:hAnsiTheme="minorHAnsi"/>
          <w:sz w:val="22"/>
          <w:szCs w:val="22"/>
          <w:lang w:val="en-AU"/>
        </w:rPr>
        <w:t xml:space="preserve">It was suggested that we include some ‘success stories’ outlining where </w:t>
      </w:r>
      <w:r w:rsidR="00A767B7" w:rsidRPr="002E08F5">
        <w:rPr>
          <w:rFonts w:asciiTheme="minorHAnsi" w:hAnsiTheme="minorHAnsi"/>
          <w:sz w:val="22"/>
          <w:szCs w:val="22"/>
          <w:lang w:val="en-AU"/>
        </w:rPr>
        <w:t>remote sensing data has been successfully applied to national MRV development.</w:t>
      </w:r>
    </w:p>
    <w:p w14:paraId="4DF14B7A" w14:textId="77777777" w:rsidR="00610D63" w:rsidRPr="002E08F5" w:rsidRDefault="006102C5" w:rsidP="00DA3695">
      <w:pPr>
        <w:spacing w:after="120"/>
        <w:rPr>
          <w:rFonts w:asciiTheme="minorHAnsi" w:hAnsiTheme="minorHAnsi"/>
          <w:sz w:val="22"/>
          <w:szCs w:val="22"/>
          <w:lang w:val="en-AU"/>
        </w:rPr>
      </w:pPr>
      <w:r w:rsidRPr="002E08F5">
        <w:rPr>
          <w:rFonts w:asciiTheme="minorHAnsi" w:hAnsiTheme="minorHAnsi"/>
          <w:sz w:val="22"/>
          <w:szCs w:val="22"/>
          <w:lang w:val="en-AU"/>
        </w:rPr>
        <w:t>Stephen noted that while the Sydney GFOI component meetings appeared to have agreed on the need for a coordinated country engagement strategy, the idea hasn’t progressed</w:t>
      </w:r>
      <w:r w:rsidR="00610D63" w:rsidRPr="002E08F5">
        <w:rPr>
          <w:rFonts w:asciiTheme="minorHAnsi" w:hAnsiTheme="minorHAnsi"/>
          <w:sz w:val="22"/>
          <w:szCs w:val="22"/>
          <w:lang w:val="en-AU"/>
        </w:rPr>
        <w:t>.</w:t>
      </w:r>
    </w:p>
    <w:p w14:paraId="29F6765C" w14:textId="1489F7A8" w:rsidR="00610D63" w:rsidRPr="002E08F5" w:rsidRDefault="00805DFC" w:rsidP="00FD072B">
      <w:pPr>
        <w:spacing w:after="120"/>
        <w:jc w:val="center"/>
        <w:rPr>
          <w:rFonts w:asciiTheme="minorHAnsi" w:hAnsiTheme="minorHAnsi"/>
          <w:sz w:val="22"/>
          <w:szCs w:val="22"/>
          <w:lang w:val="en-AU"/>
        </w:rPr>
      </w:pPr>
      <w:r>
        <w:rPr>
          <w:rFonts w:asciiTheme="minorHAnsi" w:hAnsiTheme="minorHAnsi"/>
          <w:noProof/>
          <w:sz w:val="22"/>
          <w:szCs w:val="22"/>
        </w:rPr>
        <w:lastRenderedPageBreak/>
        <w:drawing>
          <wp:inline distT="0" distB="0" distL="0" distR="0" wp14:anchorId="31A5633D" wp14:editId="68F8C188">
            <wp:extent cx="2520000" cy="1909213"/>
            <wp:effectExtent l="0" t="0" r="0" b="0"/>
            <wp:docPr id="120" name="Picture 120" descr="images/downsampled/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s/downsampled/037.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0000" cy="1909213"/>
                    </a:xfrm>
                    <a:prstGeom prst="rect">
                      <a:avLst/>
                    </a:prstGeom>
                    <a:noFill/>
                    <a:ln>
                      <a:noFill/>
                    </a:ln>
                  </pic:spPr>
                </pic:pic>
              </a:graphicData>
            </a:graphic>
          </wp:inline>
        </w:drawing>
      </w:r>
      <w:r>
        <w:rPr>
          <w:rFonts w:asciiTheme="minorHAnsi" w:hAnsiTheme="minorHAnsi"/>
          <w:noProof/>
          <w:sz w:val="22"/>
          <w:szCs w:val="22"/>
        </w:rPr>
        <w:drawing>
          <wp:inline distT="0" distB="0" distL="0" distR="0" wp14:anchorId="646E74B6" wp14:editId="36F4E017">
            <wp:extent cx="2520000" cy="1901124"/>
            <wp:effectExtent l="0" t="0" r="0" b="4445"/>
            <wp:docPr id="121" name="Picture 121" descr="images/downsampled/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s/downsampled/038.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20000" cy="1901124"/>
                    </a:xfrm>
                    <a:prstGeom prst="rect">
                      <a:avLst/>
                    </a:prstGeom>
                    <a:noFill/>
                    <a:ln>
                      <a:noFill/>
                    </a:ln>
                  </pic:spPr>
                </pic:pic>
              </a:graphicData>
            </a:graphic>
          </wp:inline>
        </w:drawing>
      </w:r>
    </w:p>
    <w:p w14:paraId="2D48C900" w14:textId="0C915BE7" w:rsidR="00630DA1" w:rsidRPr="002E08F5" w:rsidRDefault="00E64DAB" w:rsidP="00E64DAB">
      <w:pPr>
        <w:spacing w:after="120"/>
        <w:rPr>
          <w:rFonts w:asciiTheme="minorHAnsi" w:hAnsiTheme="minorHAnsi"/>
          <w:sz w:val="22"/>
          <w:szCs w:val="22"/>
          <w:lang w:val="en-AU"/>
        </w:rPr>
      </w:pPr>
      <w:r w:rsidRPr="002E08F5">
        <w:rPr>
          <w:rFonts w:asciiTheme="minorHAnsi" w:hAnsiTheme="minorHAnsi"/>
          <w:sz w:val="22"/>
          <w:szCs w:val="22"/>
          <w:lang w:val="en-AU"/>
        </w:rPr>
        <w:t xml:space="preserve">It was noted that the </w:t>
      </w:r>
      <w:r w:rsidR="00C95622" w:rsidRPr="002E08F5">
        <w:rPr>
          <w:rFonts w:asciiTheme="minorHAnsi" w:hAnsiTheme="minorHAnsi"/>
          <w:sz w:val="22"/>
          <w:szCs w:val="22"/>
          <w:lang w:val="en-AU"/>
        </w:rPr>
        <w:t>GFOI Plenary and</w:t>
      </w:r>
      <w:r w:rsidR="00630DA1" w:rsidRPr="002E08F5">
        <w:rPr>
          <w:rFonts w:asciiTheme="minorHAnsi" w:hAnsiTheme="minorHAnsi"/>
          <w:sz w:val="22"/>
          <w:szCs w:val="22"/>
          <w:lang w:val="en-AU"/>
        </w:rPr>
        <w:t xml:space="preserve"> Open Forum (Feb</w:t>
      </w:r>
      <w:r w:rsidR="00C95622" w:rsidRPr="002E08F5">
        <w:rPr>
          <w:rFonts w:asciiTheme="minorHAnsi" w:hAnsiTheme="minorHAnsi"/>
          <w:sz w:val="22"/>
          <w:szCs w:val="22"/>
          <w:lang w:val="en-AU"/>
        </w:rPr>
        <w:t>ruary</w:t>
      </w:r>
      <w:r w:rsidR="00630DA1" w:rsidRPr="002E08F5">
        <w:rPr>
          <w:rFonts w:asciiTheme="minorHAnsi" w:hAnsiTheme="minorHAnsi"/>
          <w:sz w:val="22"/>
          <w:szCs w:val="22"/>
          <w:lang w:val="en-AU"/>
        </w:rPr>
        <w:t xml:space="preserve"> 2016</w:t>
      </w:r>
      <w:r w:rsidR="00C95622" w:rsidRPr="002E08F5">
        <w:rPr>
          <w:rFonts w:asciiTheme="minorHAnsi" w:hAnsiTheme="minorHAnsi"/>
          <w:sz w:val="22"/>
          <w:szCs w:val="22"/>
          <w:lang w:val="en-AU"/>
        </w:rPr>
        <w:t xml:space="preserve"> at ESRIN</w:t>
      </w:r>
      <w:r w:rsidR="00630DA1" w:rsidRPr="002E08F5">
        <w:rPr>
          <w:rFonts w:asciiTheme="minorHAnsi" w:hAnsiTheme="minorHAnsi"/>
          <w:sz w:val="22"/>
          <w:szCs w:val="22"/>
          <w:lang w:val="en-AU"/>
        </w:rPr>
        <w:t>) will be a large gathering of countries and stakeholders</w:t>
      </w:r>
      <w:r w:rsidR="00C95622" w:rsidRPr="002E08F5">
        <w:rPr>
          <w:rFonts w:asciiTheme="minorHAnsi" w:hAnsiTheme="minorHAnsi"/>
          <w:sz w:val="22"/>
          <w:szCs w:val="22"/>
          <w:lang w:val="en-AU"/>
        </w:rPr>
        <w:t xml:space="preserve">, and this may present an opportunity to progress the issues of both GFOI Component Coordination and </w:t>
      </w:r>
      <w:r w:rsidR="00FD5BC0" w:rsidRPr="002E08F5">
        <w:rPr>
          <w:rFonts w:asciiTheme="minorHAnsi" w:hAnsiTheme="minorHAnsi"/>
          <w:sz w:val="22"/>
          <w:szCs w:val="22"/>
          <w:lang w:val="en-AU"/>
        </w:rPr>
        <w:t>Country</w:t>
      </w:r>
      <w:r w:rsidR="00C95622" w:rsidRPr="002E08F5">
        <w:rPr>
          <w:rFonts w:asciiTheme="minorHAnsi" w:hAnsiTheme="minorHAnsi"/>
          <w:sz w:val="22"/>
          <w:szCs w:val="22"/>
          <w:lang w:val="en-AU"/>
        </w:rPr>
        <w:t xml:space="preserve"> Engagement.</w:t>
      </w:r>
    </w:p>
    <w:tbl>
      <w:tblPr>
        <w:tblW w:w="1040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5848"/>
        <w:gridCol w:w="3408"/>
      </w:tblGrid>
      <w:tr w:rsidR="0025127B" w:rsidRPr="002E08F5" w14:paraId="75BD096F" w14:textId="77777777" w:rsidTr="00A05675">
        <w:tc>
          <w:tcPr>
            <w:tcW w:w="1146" w:type="dxa"/>
            <w:tcBorders>
              <w:top w:val="single" w:sz="4" w:space="0" w:color="auto"/>
              <w:left w:val="single" w:sz="4" w:space="0" w:color="auto"/>
              <w:bottom w:val="single" w:sz="4" w:space="0" w:color="auto"/>
              <w:right w:val="single" w:sz="4" w:space="0" w:color="auto"/>
            </w:tcBorders>
            <w:shd w:val="clear" w:color="auto" w:fill="003366"/>
          </w:tcPr>
          <w:p w14:paraId="7402ECF5" w14:textId="0BBB13D6" w:rsidR="0025127B" w:rsidRPr="002E08F5" w:rsidRDefault="0025127B" w:rsidP="00A05675">
            <w:pPr>
              <w:pStyle w:val="StyleStyle8ptBoldCentered9ptBold"/>
              <w:rPr>
                <w:rFonts w:ascii="Calibri" w:hAnsi="Calibri"/>
                <w:color w:val="DBE5F1"/>
                <w:sz w:val="20"/>
                <w:lang w:val="en-AU"/>
              </w:rPr>
            </w:pPr>
            <w:r w:rsidRPr="002E08F5">
              <w:rPr>
                <w:rFonts w:ascii="Calibri" w:hAnsi="Calibri"/>
                <w:color w:val="DBE5F1"/>
                <w:sz w:val="20"/>
                <w:lang w:val="en-AU"/>
              </w:rPr>
              <w:t>SDCG-8-2</w:t>
            </w:r>
            <w:r w:rsidR="00E5642F">
              <w:rPr>
                <w:rFonts w:ascii="Calibri" w:hAnsi="Calibri"/>
                <w:color w:val="DBE5F1"/>
                <w:sz w:val="20"/>
                <w:lang w:val="en-AU"/>
              </w:rPr>
              <w:t>7</w:t>
            </w:r>
          </w:p>
        </w:tc>
        <w:tc>
          <w:tcPr>
            <w:tcW w:w="5848" w:type="dxa"/>
            <w:tcBorders>
              <w:top w:val="single" w:sz="4" w:space="0" w:color="auto"/>
              <w:left w:val="single" w:sz="4" w:space="0" w:color="auto"/>
              <w:bottom w:val="single" w:sz="4" w:space="0" w:color="auto"/>
              <w:right w:val="single" w:sz="4" w:space="0" w:color="auto"/>
            </w:tcBorders>
          </w:tcPr>
          <w:p w14:paraId="2F4955B0" w14:textId="77777777" w:rsidR="0025127B" w:rsidRPr="002E08F5" w:rsidRDefault="0025127B" w:rsidP="00A05675">
            <w:pPr>
              <w:pStyle w:val="StyleStyle8ptBoldCentered9ptBold"/>
              <w:jc w:val="left"/>
              <w:rPr>
                <w:rFonts w:ascii="Calibri" w:hAnsi="Calibri"/>
                <w:b w:val="0"/>
                <w:sz w:val="20"/>
                <w:lang w:val="en-AU"/>
              </w:rPr>
            </w:pPr>
            <w:r w:rsidRPr="002E08F5">
              <w:rPr>
                <w:rFonts w:ascii="Calibri" w:hAnsi="Calibri"/>
                <w:b w:val="0"/>
                <w:sz w:val="20"/>
                <w:lang w:val="en-AU"/>
              </w:rPr>
              <w:t>Stephen and George to circulate a draft outline of the GFOI Space Data Portal for comment</w:t>
            </w:r>
          </w:p>
        </w:tc>
        <w:tc>
          <w:tcPr>
            <w:tcW w:w="3408" w:type="dxa"/>
            <w:tcBorders>
              <w:top w:val="single" w:sz="4" w:space="0" w:color="auto"/>
              <w:left w:val="single" w:sz="4" w:space="0" w:color="auto"/>
              <w:bottom w:val="single" w:sz="4" w:space="0" w:color="auto"/>
              <w:right w:val="single" w:sz="4" w:space="0" w:color="auto"/>
            </w:tcBorders>
          </w:tcPr>
          <w:p w14:paraId="2B68FCF5" w14:textId="77777777" w:rsidR="0025127B" w:rsidRPr="002E08F5" w:rsidRDefault="0025127B" w:rsidP="00A05675">
            <w:pPr>
              <w:pStyle w:val="StyleStyle8ptBoldCentered9ptBold"/>
              <w:rPr>
                <w:rFonts w:ascii="Calibri" w:hAnsi="Calibri"/>
                <w:b w:val="0"/>
                <w:sz w:val="20"/>
                <w:lang w:val="en-AU"/>
              </w:rPr>
            </w:pPr>
            <w:r w:rsidRPr="002E08F5">
              <w:rPr>
                <w:rFonts w:ascii="Calibri" w:hAnsi="Calibri"/>
                <w:b w:val="0"/>
                <w:sz w:val="20"/>
                <w:lang w:val="en-AU"/>
              </w:rPr>
              <w:t>October 2015</w:t>
            </w:r>
          </w:p>
        </w:tc>
      </w:tr>
    </w:tbl>
    <w:p w14:paraId="19C704FF" w14:textId="41922FFD" w:rsidR="001037A8" w:rsidRPr="002E08F5" w:rsidRDefault="001037A8" w:rsidP="00BF0F21">
      <w:pPr>
        <w:tabs>
          <w:tab w:val="num" w:pos="1440"/>
        </w:tabs>
        <w:spacing w:before="120" w:after="120"/>
        <w:rPr>
          <w:rFonts w:asciiTheme="minorHAnsi" w:hAnsiTheme="minorHAnsi"/>
          <w:sz w:val="22"/>
          <w:szCs w:val="22"/>
          <w:lang w:val="en-AU"/>
        </w:rPr>
      </w:pPr>
      <w:r w:rsidRPr="002E08F5">
        <w:rPr>
          <w:rFonts w:asciiTheme="minorHAnsi" w:hAnsiTheme="minorHAnsi"/>
          <w:b/>
          <w:sz w:val="22"/>
          <w:szCs w:val="22"/>
          <w:lang w:val="en-AU"/>
        </w:rPr>
        <w:t>Progress Towards MGD 2.0</w:t>
      </w:r>
      <w:r w:rsidR="00C22B76" w:rsidRPr="002E08F5">
        <w:rPr>
          <w:rFonts w:asciiTheme="minorHAnsi" w:hAnsiTheme="minorHAnsi"/>
          <w:sz w:val="22"/>
          <w:szCs w:val="22"/>
          <w:lang w:val="en-AU"/>
        </w:rPr>
        <w:t xml:space="preserve"> Carly Green presented a</w:t>
      </w:r>
      <w:r w:rsidR="00E9429B" w:rsidRPr="002E08F5">
        <w:rPr>
          <w:rFonts w:asciiTheme="minorHAnsi" w:hAnsiTheme="minorHAnsi"/>
          <w:sz w:val="22"/>
          <w:szCs w:val="22"/>
          <w:lang w:val="en-AU"/>
        </w:rPr>
        <w:t xml:space="preserve"> summary of the MGD development </w:t>
      </w:r>
      <w:r w:rsidRPr="002E08F5">
        <w:rPr>
          <w:rFonts w:asciiTheme="minorHAnsi" w:hAnsiTheme="minorHAnsi"/>
          <w:sz w:val="22"/>
          <w:szCs w:val="22"/>
          <w:lang w:val="en-AU"/>
        </w:rPr>
        <w:t>to date</w:t>
      </w:r>
      <w:r w:rsidR="00E9429B" w:rsidRPr="002E08F5">
        <w:rPr>
          <w:rFonts w:asciiTheme="minorHAnsi" w:hAnsiTheme="minorHAnsi"/>
          <w:sz w:val="22"/>
          <w:szCs w:val="22"/>
          <w:lang w:val="en-AU"/>
        </w:rPr>
        <w:t>,</w:t>
      </w:r>
      <w:r w:rsidRPr="002E08F5">
        <w:rPr>
          <w:rFonts w:asciiTheme="minorHAnsi" w:hAnsiTheme="minorHAnsi"/>
          <w:sz w:val="22"/>
          <w:szCs w:val="22"/>
          <w:lang w:val="en-AU"/>
        </w:rPr>
        <w:t xml:space="preserve"> and </w:t>
      </w:r>
      <w:r w:rsidR="00A42BC1" w:rsidRPr="002E08F5">
        <w:rPr>
          <w:rFonts w:asciiTheme="minorHAnsi" w:hAnsiTheme="minorHAnsi"/>
          <w:sz w:val="22"/>
          <w:szCs w:val="22"/>
          <w:lang w:val="en-AU"/>
        </w:rPr>
        <w:t>the</w:t>
      </w:r>
      <w:r w:rsidR="00E9429B" w:rsidRPr="002E08F5">
        <w:rPr>
          <w:rFonts w:asciiTheme="minorHAnsi" w:hAnsiTheme="minorHAnsi"/>
          <w:sz w:val="22"/>
          <w:szCs w:val="22"/>
          <w:lang w:val="en-AU"/>
        </w:rPr>
        <w:t xml:space="preserve"> planned</w:t>
      </w:r>
      <w:r w:rsidR="00A42BC1" w:rsidRPr="002E08F5">
        <w:rPr>
          <w:rFonts w:asciiTheme="minorHAnsi" w:hAnsiTheme="minorHAnsi"/>
          <w:sz w:val="22"/>
          <w:szCs w:val="22"/>
          <w:lang w:val="en-AU"/>
        </w:rPr>
        <w:t xml:space="preserve"> </w:t>
      </w:r>
      <w:r w:rsidRPr="002E08F5">
        <w:rPr>
          <w:rFonts w:asciiTheme="minorHAnsi" w:hAnsiTheme="minorHAnsi"/>
          <w:sz w:val="22"/>
          <w:szCs w:val="22"/>
          <w:lang w:val="en-AU"/>
        </w:rPr>
        <w:t>review process</w:t>
      </w:r>
      <w:r w:rsidR="00A42BC1" w:rsidRPr="002E08F5">
        <w:rPr>
          <w:rFonts w:asciiTheme="minorHAnsi" w:hAnsiTheme="minorHAnsi"/>
          <w:sz w:val="22"/>
          <w:szCs w:val="22"/>
          <w:lang w:val="en-AU"/>
        </w:rPr>
        <w:t xml:space="preserve">. </w:t>
      </w:r>
      <w:r w:rsidR="00F07BEC" w:rsidRPr="002E08F5">
        <w:rPr>
          <w:rFonts w:asciiTheme="minorHAnsi" w:hAnsiTheme="minorHAnsi"/>
          <w:sz w:val="22"/>
          <w:szCs w:val="22"/>
          <w:lang w:val="en-AU"/>
        </w:rPr>
        <w:t>She summarised the current status:</w:t>
      </w:r>
    </w:p>
    <w:p w14:paraId="1254A85A" w14:textId="3F758993" w:rsidR="006324BC" w:rsidRPr="002E08F5" w:rsidRDefault="006324BC" w:rsidP="00733604">
      <w:pPr>
        <w:numPr>
          <w:ilvl w:val="0"/>
          <w:numId w:val="38"/>
        </w:numPr>
        <w:spacing w:after="120"/>
        <w:rPr>
          <w:rFonts w:asciiTheme="minorHAnsi" w:hAnsiTheme="minorHAnsi"/>
          <w:sz w:val="22"/>
          <w:szCs w:val="22"/>
          <w:lang w:val="en-AU"/>
        </w:rPr>
      </w:pPr>
      <w:r w:rsidRPr="002E08F5">
        <w:rPr>
          <w:rFonts w:asciiTheme="minorHAnsi" w:hAnsiTheme="minorHAnsi"/>
          <w:sz w:val="22"/>
          <w:szCs w:val="22"/>
          <w:lang w:val="en-AU"/>
        </w:rPr>
        <w:t>MGD Version 1.0 pdf is available for download from the GFOI we</w:t>
      </w:r>
      <w:r w:rsidR="00F07BEC" w:rsidRPr="002E08F5">
        <w:rPr>
          <w:rFonts w:asciiTheme="minorHAnsi" w:hAnsiTheme="minorHAnsi"/>
          <w:sz w:val="22"/>
          <w:szCs w:val="22"/>
          <w:lang w:val="en-AU"/>
        </w:rPr>
        <w:t>bsite in English/Spanish/French;</w:t>
      </w:r>
    </w:p>
    <w:p w14:paraId="54CB2EE1" w14:textId="721A26C6" w:rsidR="006324BC" w:rsidRPr="002E08F5" w:rsidRDefault="006324BC" w:rsidP="00733604">
      <w:pPr>
        <w:numPr>
          <w:ilvl w:val="0"/>
          <w:numId w:val="38"/>
        </w:numPr>
        <w:spacing w:after="120"/>
        <w:rPr>
          <w:rFonts w:asciiTheme="minorHAnsi" w:hAnsiTheme="minorHAnsi"/>
          <w:sz w:val="22"/>
          <w:szCs w:val="22"/>
          <w:lang w:val="en-AU"/>
        </w:rPr>
      </w:pPr>
      <w:r w:rsidRPr="002E08F5">
        <w:rPr>
          <w:rFonts w:asciiTheme="minorHAnsi" w:hAnsiTheme="minorHAnsi"/>
          <w:sz w:val="22"/>
          <w:szCs w:val="22"/>
          <w:lang w:val="en-AU"/>
        </w:rPr>
        <w:t>More than 200 printed versions of the document have been dist</w:t>
      </w:r>
      <w:r w:rsidR="00F07BEC" w:rsidRPr="002E08F5">
        <w:rPr>
          <w:rFonts w:asciiTheme="minorHAnsi" w:hAnsiTheme="minorHAnsi"/>
          <w:sz w:val="22"/>
          <w:szCs w:val="22"/>
          <w:lang w:val="en-AU"/>
        </w:rPr>
        <w:t>ributed in developing countries;</w:t>
      </w:r>
    </w:p>
    <w:p w14:paraId="11D251B2" w14:textId="3DBB2C0E" w:rsidR="006324BC" w:rsidRPr="002E08F5" w:rsidRDefault="006324BC" w:rsidP="00733604">
      <w:pPr>
        <w:numPr>
          <w:ilvl w:val="0"/>
          <w:numId w:val="38"/>
        </w:numPr>
        <w:spacing w:after="120"/>
        <w:rPr>
          <w:rFonts w:asciiTheme="minorHAnsi" w:hAnsiTheme="minorHAnsi"/>
          <w:sz w:val="22"/>
          <w:szCs w:val="22"/>
          <w:lang w:val="en-AU"/>
        </w:rPr>
      </w:pPr>
      <w:r w:rsidRPr="002E08F5">
        <w:rPr>
          <w:rFonts w:asciiTheme="minorHAnsi" w:hAnsiTheme="minorHAnsi"/>
          <w:sz w:val="22"/>
          <w:szCs w:val="22"/>
          <w:lang w:val="en-AU"/>
        </w:rPr>
        <w:t>Rapid response modules have been developed related to gl</w:t>
      </w:r>
      <w:r w:rsidR="00F07BEC" w:rsidRPr="002E08F5">
        <w:rPr>
          <w:rFonts w:asciiTheme="minorHAnsi" w:hAnsiTheme="minorHAnsi"/>
          <w:sz w:val="22"/>
          <w:szCs w:val="22"/>
          <w:lang w:val="en-AU"/>
        </w:rPr>
        <w:t xml:space="preserve">obal map products and reference </w:t>
      </w:r>
      <w:r w:rsidRPr="002E08F5">
        <w:rPr>
          <w:rFonts w:asciiTheme="minorHAnsi" w:hAnsiTheme="minorHAnsi"/>
          <w:sz w:val="22"/>
          <w:szCs w:val="22"/>
          <w:lang w:val="en-AU"/>
        </w:rPr>
        <w:t>emission levels</w:t>
      </w:r>
      <w:r w:rsidR="00F07BEC" w:rsidRPr="002E08F5">
        <w:rPr>
          <w:rFonts w:asciiTheme="minorHAnsi" w:hAnsiTheme="minorHAnsi"/>
          <w:sz w:val="22"/>
          <w:szCs w:val="22"/>
          <w:lang w:val="en-AU"/>
        </w:rPr>
        <w:t>; and,</w:t>
      </w:r>
    </w:p>
    <w:p w14:paraId="4C94D8FA" w14:textId="5095FAB0" w:rsidR="006324BC" w:rsidRPr="002E08F5" w:rsidRDefault="006324BC" w:rsidP="00733604">
      <w:pPr>
        <w:numPr>
          <w:ilvl w:val="0"/>
          <w:numId w:val="38"/>
        </w:numPr>
        <w:spacing w:after="120"/>
        <w:rPr>
          <w:rFonts w:asciiTheme="minorHAnsi" w:hAnsiTheme="minorHAnsi"/>
          <w:sz w:val="22"/>
          <w:szCs w:val="22"/>
          <w:lang w:val="en-AU"/>
        </w:rPr>
      </w:pPr>
      <w:r w:rsidRPr="002E08F5">
        <w:rPr>
          <w:rFonts w:asciiTheme="minorHAnsi" w:hAnsiTheme="minorHAnsi"/>
          <w:sz w:val="22"/>
          <w:szCs w:val="22"/>
          <w:lang w:val="en-AU"/>
        </w:rPr>
        <w:t>Cross referencing with other GFOI partner resources has been a focus</w:t>
      </w:r>
      <w:r w:rsidR="00F07BEC" w:rsidRPr="002E08F5">
        <w:rPr>
          <w:rFonts w:asciiTheme="minorHAnsi" w:hAnsiTheme="minorHAnsi"/>
          <w:sz w:val="22"/>
          <w:szCs w:val="22"/>
          <w:lang w:val="en-AU"/>
        </w:rPr>
        <w:t>.</w:t>
      </w:r>
    </w:p>
    <w:p w14:paraId="5BDC84B5" w14:textId="312DD6EE" w:rsidR="006324BC" w:rsidRPr="002E08F5" w:rsidRDefault="00F65949" w:rsidP="00A917A8">
      <w:pPr>
        <w:tabs>
          <w:tab w:val="num" w:pos="720"/>
        </w:tabs>
        <w:spacing w:after="120"/>
        <w:rPr>
          <w:rFonts w:asciiTheme="minorHAnsi" w:hAnsiTheme="minorHAnsi"/>
          <w:sz w:val="22"/>
          <w:szCs w:val="22"/>
          <w:lang w:val="en-AU"/>
        </w:rPr>
      </w:pPr>
      <w:r w:rsidRPr="002E08F5">
        <w:rPr>
          <w:rFonts w:asciiTheme="minorHAnsi" w:hAnsiTheme="minorHAnsi"/>
          <w:sz w:val="22"/>
          <w:szCs w:val="22"/>
          <w:lang w:val="en-AU"/>
        </w:rPr>
        <w:t>Currently version 2.0 of the MGD is being devel</w:t>
      </w:r>
      <w:r w:rsidR="00EB5F52" w:rsidRPr="002E08F5">
        <w:rPr>
          <w:rFonts w:asciiTheme="minorHAnsi" w:hAnsiTheme="minorHAnsi"/>
          <w:sz w:val="22"/>
          <w:szCs w:val="22"/>
          <w:lang w:val="en-AU"/>
        </w:rPr>
        <w:t>oped, and is expected to be released</w:t>
      </w:r>
      <w:r w:rsidRPr="002E08F5">
        <w:rPr>
          <w:rFonts w:asciiTheme="minorHAnsi" w:hAnsiTheme="minorHAnsi"/>
          <w:sz w:val="22"/>
          <w:szCs w:val="22"/>
          <w:lang w:val="en-AU"/>
        </w:rPr>
        <w:t xml:space="preserve"> in June 2016.</w:t>
      </w:r>
      <w:r w:rsidR="00DB2489" w:rsidRPr="002E08F5">
        <w:rPr>
          <w:rFonts w:asciiTheme="minorHAnsi" w:hAnsiTheme="minorHAnsi"/>
          <w:sz w:val="22"/>
          <w:szCs w:val="22"/>
          <w:lang w:val="en-AU"/>
        </w:rPr>
        <w:t xml:space="preserve"> The lead authors are Lead authors are </w:t>
      </w:r>
      <w:r w:rsidR="006324BC" w:rsidRPr="002E08F5">
        <w:rPr>
          <w:rFonts w:asciiTheme="minorHAnsi" w:hAnsiTheme="minorHAnsi"/>
          <w:sz w:val="22"/>
          <w:szCs w:val="22"/>
          <w:lang w:val="en-AU"/>
        </w:rPr>
        <w:t>Jim Penman, Curtis Woodcock, Pontus Olo</w:t>
      </w:r>
      <w:r w:rsidR="00DB2489" w:rsidRPr="002E08F5">
        <w:rPr>
          <w:rFonts w:asciiTheme="minorHAnsi" w:hAnsiTheme="minorHAnsi"/>
          <w:sz w:val="22"/>
          <w:szCs w:val="22"/>
          <w:lang w:val="en-AU"/>
        </w:rPr>
        <w:t>fsson, John Raison, and Carly.</w:t>
      </w:r>
      <w:r w:rsidR="00A917A8" w:rsidRPr="002E08F5">
        <w:rPr>
          <w:rFonts w:asciiTheme="minorHAnsi" w:hAnsiTheme="minorHAnsi"/>
          <w:sz w:val="22"/>
          <w:szCs w:val="22"/>
          <w:lang w:val="en-AU"/>
        </w:rPr>
        <w:t xml:space="preserve"> One of the main sections to be updated will be on activity data, with updates e</w:t>
      </w:r>
      <w:r w:rsidR="006324BC" w:rsidRPr="002E08F5">
        <w:rPr>
          <w:rFonts w:asciiTheme="minorHAnsi" w:hAnsiTheme="minorHAnsi"/>
          <w:sz w:val="22"/>
          <w:szCs w:val="22"/>
          <w:lang w:val="en-AU"/>
        </w:rPr>
        <w:t>xpand</w:t>
      </w:r>
      <w:r w:rsidR="00A917A8" w:rsidRPr="002E08F5">
        <w:rPr>
          <w:rFonts w:asciiTheme="minorHAnsi" w:hAnsiTheme="minorHAnsi"/>
          <w:sz w:val="22"/>
          <w:szCs w:val="22"/>
          <w:lang w:val="en-AU"/>
        </w:rPr>
        <w:t>ing</w:t>
      </w:r>
      <w:r w:rsidR="006324BC" w:rsidRPr="002E08F5">
        <w:rPr>
          <w:rFonts w:asciiTheme="minorHAnsi" w:hAnsiTheme="minorHAnsi"/>
          <w:sz w:val="22"/>
          <w:szCs w:val="22"/>
          <w:lang w:val="en-AU"/>
        </w:rPr>
        <w:t xml:space="preserve"> guidance on the use of global data sets</w:t>
      </w:r>
      <w:r w:rsidR="00A917A8" w:rsidRPr="002E08F5">
        <w:rPr>
          <w:rFonts w:asciiTheme="minorHAnsi" w:hAnsiTheme="minorHAnsi"/>
          <w:sz w:val="22"/>
          <w:szCs w:val="22"/>
          <w:lang w:val="en-AU"/>
        </w:rPr>
        <w:t>, including</w:t>
      </w:r>
      <w:r w:rsidR="006324BC" w:rsidRPr="002E08F5">
        <w:rPr>
          <w:rFonts w:asciiTheme="minorHAnsi" w:hAnsiTheme="minorHAnsi"/>
          <w:sz w:val="22"/>
          <w:szCs w:val="22"/>
          <w:lang w:val="en-AU"/>
        </w:rPr>
        <w:t xml:space="preserve"> options for managing large datasets</w:t>
      </w:r>
      <w:r w:rsidR="00A917A8" w:rsidRPr="002E08F5">
        <w:rPr>
          <w:rFonts w:asciiTheme="minorHAnsi" w:hAnsiTheme="minorHAnsi"/>
          <w:sz w:val="22"/>
          <w:szCs w:val="22"/>
          <w:lang w:val="en-AU"/>
        </w:rPr>
        <w:t>, c</w:t>
      </w:r>
      <w:r w:rsidR="006324BC" w:rsidRPr="002E08F5">
        <w:rPr>
          <w:rFonts w:asciiTheme="minorHAnsi" w:hAnsiTheme="minorHAnsi"/>
          <w:sz w:val="22"/>
          <w:szCs w:val="22"/>
          <w:lang w:val="en-AU"/>
        </w:rPr>
        <w:t>over</w:t>
      </w:r>
      <w:r w:rsidR="00A917A8" w:rsidRPr="002E08F5">
        <w:rPr>
          <w:rFonts w:asciiTheme="minorHAnsi" w:hAnsiTheme="minorHAnsi"/>
          <w:sz w:val="22"/>
          <w:szCs w:val="22"/>
          <w:lang w:val="en-AU"/>
        </w:rPr>
        <w:t>ing</w:t>
      </w:r>
      <w:r w:rsidR="006324BC" w:rsidRPr="002E08F5">
        <w:rPr>
          <w:rFonts w:asciiTheme="minorHAnsi" w:hAnsiTheme="minorHAnsi"/>
          <w:sz w:val="22"/>
          <w:szCs w:val="22"/>
          <w:lang w:val="en-AU"/>
        </w:rPr>
        <w:t xml:space="preserve"> any tools that have been</w:t>
      </w:r>
      <w:r w:rsidR="003F69F2" w:rsidRPr="002E08F5">
        <w:rPr>
          <w:rFonts w:asciiTheme="minorHAnsi" w:hAnsiTheme="minorHAnsi"/>
          <w:sz w:val="22"/>
          <w:szCs w:val="22"/>
          <w:lang w:val="en-AU"/>
        </w:rPr>
        <w:t xml:space="preserve"> released since publication of v</w:t>
      </w:r>
      <w:r w:rsidR="006324BC" w:rsidRPr="002E08F5">
        <w:rPr>
          <w:rFonts w:asciiTheme="minorHAnsi" w:hAnsiTheme="minorHAnsi"/>
          <w:sz w:val="22"/>
          <w:szCs w:val="22"/>
          <w:lang w:val="en-AU"/>
        </w:rPr>
        <w:t>ersion 1.0</w:t>
      </w:r>
      <w:r w:rsidR="00A917A8" w:rsidRPr="002E08F5">
        <w:rPr>
          <w:rFonts w:asciiTheme="minorHAnsi" w:hAnsiTheme="minorHAnsi"/>
          <w:sz w:val="22"/>
          <w:szCs w:val="22"/>
          <w:lang w:val="en-AU"/>
        </w:rPr>
        <w:t>, and reviewing and updating</w:t>
      </w:r>
      <w:r w:rsidR="006324BC" w:rsidRPr="002E08F5">
        <w:rPr>
          <w:rFonts w:asciiTheme="minorHAnsi" w:hAnsiTheme="minorHAnsi"/>
          <w:sz w:val="22"/>
          <w:szCs w:val="22"/>
          <w:lang w:val="en-AU"/>
        </w:rPr>
        <w:t xml:space="preserve"> satellite data table</w:t>
      </w:r>
      <w:r w:rsidR="00A917A8" w:rsidRPr="002E08F5">
        <w:rPr>
          <w:rFonts w:asciiTheme="minorHAnsi" w:hAnsiTheme="minorHAnsi"/>
          <w:sz w:val="22"/>
          <w:szCs w:val="22"/>
          <w:lang w:val="en-AU"/>
        </w:rPr>
        <w:t>.</w:t>
      </w:r>
    </w:p>
    <w:p w14:paraId="6B59B1AF" w14:textId="5852F08F" w:rsidR="007E4ECA" w:rsidRPr="002E08F5" w:rsidRDefault="007E4ECA" w:rsidP="00A917A8">
      <w:pPr>
        <w:tabs>
          <w:tab w:val="num" w:pos="720"/>
        </w:tabs>
        <w:spacing w:after="120"/>
        <w:rPr>
          <w:rFonts w:asciiTheme="minorHAnsi" w:hAnsiTheme="minorHAnsi"/>
          <w:sz w:val="22"/>
          <w:szCs w:val="22"/>
          <w:lang w:val="en-AU"/>
        </w:rPr>
      </w:pPr>
      <w:r w:rsidRPr="002E08F5">
        <w:rPr>
          <w:rFonts w:asciiTheme="minorHAnsi" w:hAnsiTheme="minorHAnsi"/>
          <w:sz w:val="22"/>
          <w:szCs w:val="22"/>
          <w:lang w:val="en-AU"/>
        </w:rPr>
        <w:t>Carly reviewed the schedule for the development of version 2.0:</w:t>
      </w:r>
    </w:p>
    <w:p w14:paraId="17D705BE" w14:textId="6F0FCEF6" w:rsidR="006324BC" w:rsidRPr="002E08F5" w:rsidRDefault="006324BC" w:rsidP="00733604">
      <w:pPr>
        <w:numPr>
          <w:ilvl w:val="0"/>
          <w:numId w:val="39"/>
        </w:numPr>
        <w:spacing w:after="120"/>
        <w:rPr>
          <w:rFonts w:asciiTheme="minorHAnsi" w:hAnsiTheme="minorHAnsi"/>
          <w:sz w:val="22"/>
          <w:szCs w:val="22"/>
          <w:lang w:val="en-AU"/>
        </w:rPr>
      </w:pPr>
      <w:r w:rsidRPr="002E08F5">
        <w:rPr>
          <w:rFonts w:asciiTheme="minorHAnsi" w:hAnsiTheme="minorHAnsi"/>
          <w:sz w:val="22"/>
          <w:szCs w:val="22"/>
          <w:lang w:val="en-AU"/>
        </w:rPr>
        <w:t>Engage with willing contributing authors to fill gaps (October-January 2016)</w:t>
      </w:r>
      <w:r w:rsidR="007E4ECA" w:rsidRPr="002E08F5">
        <w:rPr>
          <w:rFonts w:asciiTheme="minorHAnsi" w:hAnsiTheme="minorHAnsi"/>
          <w:sz w:val="22"/>
          <w:szCs w:val="22"/>
          <w:lang w:val="en-AU"/>
        </w:rPr>
        <w:t>;</w:t>
      </w:r>
    </w:p>
    <w:p w14:paraId="2F040C30" w14:textId="4C83A1BC" w:rsidR="006324BC" w:rsidRPr="002E08F5" w:rsidRDefault="006324BC" w:rsidP="00733604">
      <w:pPr>
        <w:numPr>
          <w:ilvl w:val="0"/>
          <w:numId w:val="39"/>
        </w:numPr>
        <w:spacing w:after="120"/>
        <w:rPr>
          <w:rFonts w:asciiTheme="minorHAnsi" w:hAnsiTheme="minorHAnsi"/>
          <w:sz w:val="22"/>
          <w:szCs w:val="22"/>
          <w:lang w:val="en-AU"/>
        </w:rPr>
      </w:pPr>
      <w:r w:rsidRPr="002E08F5">
        <w:rPr>
          <w:rFonts w:asciiTheme="minorHAnsi" w:hAnsiTheme="minorHAnsi"/>
          <w:sz w:val="22"/>
          <w:szCs w:val="22"/>
          <w:lang w:val="en-AU"/>
        </w:rPr>
        <w:t>Lead authors collate and edit material to generate first draft of Version 2.0 (February 2016)</w:t>
      </w:r>
      <w:r w:rsidR="007E4ECA" w:rsidRPr="002E08F5">
        <w:rPr>
          <w:rFonts w:asciiTheme="minorHAnsi" w:hAnsiTheme="minorHAnsi"/>
          <w:sz w:val="22"/>
          <w:szCs w:val="22"/>
          <w:lang w:val="en-AU"/>
        </w:rPr>
        <w:t>;</w:t>
      </w:r>
    </w:p>
    <w:p w14:paraId="49544FD3" w14:textId="70E09890" w:rsidR="006324BC" w:rsidRPr="002E08F5" w:rsidRDefault="006324BC" w:rsidP="00733604">
      <w:pPr>
        <w:numPr>
          <w:ilvl w:val="0"/>
          <w:numId w:val="39"/>
        </w:numPr>
        <w:spacing w:after="120"/>
        <w:rPr>
          <w:rFonts w:asciiTheme="minorHAnsi" w:hAnsiTheme="minorHAnsi"/>
          <w:sz w:val="22"/>
          <w:szCs w:val="22"/>
          <w:lang w:val="en-AU"/>
        </w:rPr>
      </w:pPr>
      <w:r w:rsidRPr="002E08F5">
        <w:rPr>
          <w:rFonts w:asciiTheme="minorHAnsi" w:hAnsiTheme="minorHAnsi"/>
          <w:sz w:val="22"/>
          <w:szCs w:val="22"/>
          <w:lang w:val="en-AU"/>
        </w:rPr>
        <w:t>External review of Version 2.0 (March 2016)</w:t>
      </w:r>
      <w:r w:rsidR="007E4ECA" w:rsidRPr="002E08F5">
        <w:rPr>
          <w:rFonts w:asciiTheme="minorHAnsi" w:hAnsiTheme="minorHAnsi"/>
          <w:sz w:val="22"/>
          <w:szCs w:val="22"/>
          <w:lang w:val="en-AU"/>
        </w:rPr>
        <w:t>;</w:t>
      </w:r>
    </w:p>
    <w:p w14:paraId="428728F2" w14:textId="7349C266" w:rsidR="006324BC" w:rsidRPr="002E08F5" w:rsidRDefault="006324BC" w:rsidP="00733604">
      <w:pPr>
        <w:numPr>
          <w:ilvl w:val="0"/>
          <w:numId w:val="39"/>
        </w:numPr>
        <w:spacing w:after="120"/>
        <w:rPr>
          <w:rFonts w:asciiTheme="minorHAnsi" w:hAnsiTheme="minorHAnsi"/>
          <w:sz w:val="22"/>
          <w:szCs w:val="22"/>
          <w:lang w:val="en-AU"/>
        </w:rPr>
      </w:pPr>
      <w:r w:rsidRPr="002E08F5">
        <w:rPr>
          <w:rFonts w:asciiTheme="minorHAnsi" w:hAnsiTheme="minorHAnsi"/>
          <w:sz w:val="22"/>
          <w:szCs w:val="22"/>
          <w:lang w:val="en-AU"/>
        </w:rPr>
        <w:t>Integration of review comments (April 2016)</w:t>
      </w:r>
      <w:r w:rsidR="007E4ECA" w:rsidRPr="002E08F5">
        <w:rPr>
          <w:rFonts w:asciiTheme="minorHAnsi" w:hAnsiTheme="minorHAnsi"/>
          <w:sz w:val="22"/>
          <w:szCs w:val="22"/>
          <w:lang w:val="en-AU"/>
        </w:rPr>
        <w:t>;</w:t>
      </w:r>
    </w:p>
    <w:p w14:paraId="563A96D7" w14:textId="6FB3A715" w:rsidR="006324BC" w:rsidRPr="002E08F5" w:rsidRDefault="006324BC" w:rsidP="00733604">
      <w:pPr>
        <w:numPr>
          <w:ilvl w:val="0"/>
          <w:numId w:val="39"/>
        </w:numPr>
        <w:spacing w:after="120"/>
        <w:rPr>
          <w:rFonts w:asciiTheme="minorHAnsi" w:hAnsiTheme="minorHAnsi"/>
          <w:sz w:val="22"/>
          <w:szCs w:val="22"/>
          <w:lang w:val="en-AU"/>
        </w:rPr>
      </w:pPr>
      <w:r w:rsidRPr="002E08F5">
        <w:rPr>
          <w:rFonts w:asciiTheme="minorHAnsi" w:hAnsiTheme="minorHAnsi"/>
          <w:sz w:val="22"/>
          <w:szCs w:val="22"/>
          <w:lang w:val="en-AU"/>
        </w:rPr>
        <w:t>Copy edit process of Version 2.0 (May 2016)</w:t>
      </w:r>
      <w:r w:rsidR="007E4ECA" w:rsidRPr="002E08F5">
        <w:rPr>
          <w:rFonts w:asciiTheme="minorHAnsi" w:hAnsiTheme="minorHAnsi"/>
          <w:sz w:val="22"/>
          <w:szCs w:val="22"/>
          <w:lang w:val="en-AU"/>
        </w:rPr>
        <w:t>; and,</w:t>
      </w:r>
    </w:p>
    <w:p w14:paraId="20B9A886" w14:textId="5A1DBD59" w:rsidR="006324BC" w:rsidRPr="002E08F5" w:rsidRDefault="006324BC" w:rsidP="00733604">
      <w:pPr>
        <w:numPr>
          <w:ilvl w:val="0"/>
          <w:numId w:val="39"/>
        </w:numPr>
        <w:spacing w:after="120"/>
        <w:rPr>
          <w:rFonts w:asciiTheme="minorHAnsi" w:hAnsiTheme="minorHAnsi"/>
          <w:sz w:val="22"/>
          <w:szCs w:val="22"/>
          <w:lang w:val="en-AU"/>
        </w:rPr>
      </w:pPr>
      <w:r w:rsidRPr="002E08F5">
        <w:rPr>
          <w:rFonts w:asciiTheme="minorHAnsi" w:hAnsiTheme="minorHAnsi"/>
          <w:sz w:val="22"/>
          <w:szCs w:val="22"/>
          <w:lang w:val="en-AU"/>
        </w:rPr>
        <w:t>Publication of Version 2.0 (June 2016)</w:t>
      </w:r>
      <w:r w:rsidR="007E4ECA" w:rsidRPr="002E08F5">
        <w:rPr>
          <w:rFonts w:asciiTheme="minorHAnsi" w:hAnsiTheme="minorHAnsi"/>
          <w:sz w:val="22"/>
          <w:szCs w:val="22"/>
          <w:lang w:val="en-AU"/>
        </w:rPr>
        <w:t>.</w:t>
      </w:r>
    </w:p>
    <w:p w14:paraId="6B027517" w14:textId="4E7EC40B" w:rsidR="007E4ECA" w:rsidRPr="002E08F5" w:rsidRDefault="00290BEE" w:rsidP="00A917A8">
      <w:pPr>
        <w:tabs>
          <w:tab w:val="num" w:pos="720"/>
        </w:tabs>
        <w:spacing w:after="120"/>
        <w:rPr>
          <w:rFonts w:asciiTheme="minorHAnsi" w:hAnsiTheme="minorHAnsi"/>
          <w:sz w:val="22"/>
          <w:szCs w:val="22"/>
          <w:lang w:val="en-AU"/>
        </w:rPr>
      </w:pPr>
      <w:r w:rsidRPr="002E08F5">
        <w:rPr>
          <w:rFonts w:asciiTheme="minorHAnsi" w:hAnsiTheme="minorHAnsi"/>
          <w:sz w:val="22"/>
          <w:szCs w:val="22"/>
          <w:lang w:val="en-AU"/>
        </w:rPr>
        <w:t>She gav</w:t>
      </w:r>
      <w:r w:rsidR="00D46A74" w:rsidRPr="002E08F5">
        <w:rPr>
          <w:rFonts w:asciiTheme="minorHAnsi" w:hAnsiTheme="minorHAnsi"/>
          <w:sz w:val="22"/>
          <w:szCs w:val="22"/>
          <w:lang w:val="en-AU"/>
        </w:rPr>
        <w:t>e a brief summary of the MGD</w:t>
      </w:r>
      <w:r w:rsidRPr="002E08F5">
        <w:rPr>
          <w:rFonts w:asciiTheme="minorHAnsi" w:hAnsiTheme="minorHAnsi"/>
          <w:sz w:val="22"/>
          <w:szCs w:val="22"/>
          <w:lang w:val="en-AU"/>
        </w:rPr>
        <w:t xml:space="preserve"> web application</w:t>
      </w:r>
      <w:r w:rsidR="00D46A74" w:rsidRPr="002E08F5">
        <w:rPr>
          <w:rFonts w:asciiTheme="minorHAnsi" w:hAnsiTheme="minorHAnsi"/>
          <w:sz w:val="22"/>
          <w:szCs w:val="22"/>
          <w:lang w:val="en-AU"/>
        </w:rPr>
        <w:t>, noting that it is being developed with MGD 1.0 materials</w:t>
      </w:r>
      <w:r w:rsidRPr="002E08F5">
        <w:rPr>
          <w:rFonts w:asciiTheme="minorHAnsi" w:hAnsiTheme="minorHAnsi"/>
          <w:sz w:val="22"/>
          <w:szCs w:val="22"/>
          <w:lang w:val="en-AU"/>
        </w:rPr>
        <w:t>.</w:t>
      </w:r>
      <w:r w:rsidR="00391EB1" w:rsidRPr="002E08F5">
        <w:rPr>
          <w:rFonts w:asciiTheme="minorHAnsi" w:hAnsiTheme="minorHAnsi"/>
          <w:sz w:val="22"/>
          <w:szCs w:val="22"/>
          <w:lang w:val="en-AU"/>
        </w:rPr>
        <w:t xml:space="preserve"> She noted that the target audience is groups like FAO, but it is also hoped that countries will be able to use the portal directly themselves.</w:t>
      </w:r>
      <w:r w:rsidR="00207365" w:rsidRPr="002E08F5">
        <w:rPr>
          <w:rFonts w:asciiTheme="minorHAnsi" w:hAnsiTheme="minorHAnsi"/>
          <w:sz w:val="22"/>
          <w:szCs w:val="22"/>
          <w:lang w:val="en-AU"/>
        </w:rPr>
        <w:t xml:space="preserve"> The draft portal will be tested with several countries in the coming weeks and months, with the first opportunity coming in Indonesia, and also </w:t>
      </w:r>
      <w:r w:rsidR="00E80A10" w:rsidRPr="002E08F5">
        <w:rPr>
          <w:rFonts w:asciiTheme="minorHAnsi" w:hAnsiTheme="minorHAnsi"/>
          <w:sz w:val="22"/>
          <w:szCs w:val="22"/>
          <w:lang w:val="en-AU"/>
        </w:rPr>
        <w:t>via several upcoming SilvaCarbon workshops.</w:t>
      </w:r>
      <w:r w:rsidR="007202D1" w:rsidRPr="002E08F5">
        <w:rPr>
          <w:rFonts w:asciiTheme="minorHAnsi" w:hAnsiTheme="minorHAnsi"/>
          <w:sz w:val="22"/>
          <w:szCs w:val="22"/>
          <w:lang w:val="en-AU"/>
        </w:rPr>
        <w:t xml:space="preserve"> The </w:t>
      </w:r>
      <w:r w:rsidR="00D46A74" w:rsidRPr="002E08F5">
        <w:rPr>
          <w:rFonts w:asciiTheme="minorHAnsi" w:hAnsiTheme="minorHAnsi"/>
          <w:sz w:val="22"/>
          <w:szCs w:val="22"/>
          <w:lang w:val="en-AU"/>
        </w:rPr>
        <w:t>plan is to release the web portal with MGD 1.0 materials in April</w:t>
      </w:r>
      <w:r w:rsidR="00EB7847" w:rsidRPr="002E08F5">
        <w:rPr>
          <w:rFonts w:asciiTheme="minorHAnsi" w:hAnsiTheme="minorHAnsi"/>
          <w:sz w:val="22"/>
          <w:szCs w:val="22"/>
          <w:lang w:val="en-AU"/>
        </w:rPr>
        <w:t xml:space="preserve">, </w:t>
      </w:r>
      <w:r w:rsidR="00EB7847" w:rsidRPr="002E08F5">
        <w:rPr>
          <w:rFonts w:asciiTheme="minorHAnsi" w:hAnsiTheme="minorHAnsi"/>
          <w:sz w:val="22"/>
          <w:szCs w:val="22"/>
          <w:lang w:val="en-AU"/>
        </w:rPr>
        <w:lastRenderedPageBreak/>
        <w:t>and then integrated the MGD 2.0 materials once they are ready. B</w:t>
      </w:r>
      <w:r w:rsidR="00D46A74" w:rsidRPr="002E08F5">
        <w:rPr>
          <w:rFonts w:asciiTheme="minorHAnsi" w:hAnsiTheme="minorHAnsi"/>
          <w:sz w:val="22"/>
          <w:szCs w:val="22"/>
          <w:lang w:val="en-AU"/>
        </w:rPr>
        <w:t>ut it is possible that the release could be delayed until June and released with MGD 2.0 materials integrated.</w:t>
      </w:r>
    </w:p>
    <w:p w14:paraId="652D990C" w14:textId="58CC6698" w:rsidR="00290BEE" w:rsidRPr="002E08F5" w:rsidRDefault="00177747" w:rsidP="00617733">
      <w:pPr>
        <w:tabs>
          <w:tab w:val="num" w:pos="720"/>
        </w:tabs>
        <w:spacing w:after="120"/>
        <w:jc w:val="center"/>
        <w:rPr>
          <w:rFonts w:asciiTheme="minorHAnsi" w:hAnsiTheme="minorHAnsi"/>
          <w:sz w:val="22"/>
          <w:szCs w:val="22"/>
          <w:lang w:val="en-AU"/>
        </w:rPr>
      </w:pPr>
      <w:r>
        <w:rPr>
          <w:rFonts w:asciiTheme="minorHAnsi" w:hAnsiTheme="minorHAnsi"/>
          <w:noProof/>
          <w:sz w:val="22"/>
          <w:szCs w:val="22"/>
        </w:rPr>
        <w:drawing>
          <wp:inline distT="0" distB="0" distL="0" distR="0" wp14:anchorId="62BD9DFB" wp14:editId="2F4C329C">
            <wp:extent cx="2520000" cy="1755506"/>
            <wp:effectExtent l="0" t="0" r="0" b="0"/>
            <wp:docPr id="122" name="Picture 122" descr="images/downsampled/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s/downsampled/039.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20000" cy="1755506"/>
                    </a:xfrm>
                    <a:prstGeom prst="rect">
                      <a:avLst/>
                    </a:prstGeom>
                    <a:noFill/>
                    <a:ln>
                      <a:noFill/>
                    </a:ln>
                  </pic:spPr>
                </pic:pic>
              </a:graphicData>
            </a:graphic>
          </wp:inline>
        </w:drawing>
      </w:r>
      <w:r>
        <w:rPr>
          <w:rFonts w:asciiTheme="minorHAnsi" w:hAnsiTheme="minorHAnsi"/>
          <w:noProof/>
          <w:sz w:val="22"/>
          <w:szCs w:val="22"/>
        </w:rPr>
        <w:drawing>
          <wp:inline distT="0" distB="0" distL="0" distR="0" wp14:anchorId="17CAA752" wp14:editId="49E0BA24">
            <wp:extent cx="2520000" cy="1759551"/>
            <wp:effectExtent l="0" t="0" r="0" b="0"/>
            <wp:docPr id="123" name="Picture 123" descr="images/downsampled/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s/downsampled/04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20000" cy="1759551"/>
                    </a:xfrm>
                    <a:prstGeom prst="rect">
                      <a:avLst/>
                    </a:prstGeom>
                    <a:noFill/>
                    <a:ln>
                      <a:noFill/>
                    </a:ln>
                  </pic:spPr>
                </pic:pic>
              </a:graphicData>
            </a:graphic>
          </wp:inline>
        </w:drawing>
      </w:r>
    </w:p>
    <w:p w14:paraId="4F41E7B1" w14:textId="015D23C6" w:rsidR="006870F2" w:rsidRPr="002E08F5" w:rsidRDefault="006870F2" w:rsidP="00DB2489">
      <w:pPr>
        <w:spacing w:after="120"/>
        <w:rPr>
          <w:rFonts w:asciiTheme="minorHAnsi" w:hAnsiTheme="minorHAnsi"/>
          <w:sz w:val="22"/>
          <w:szCs w:val="22"/>
          <w:lang w:val="en-AU"/>
        </w:rPr>
      </w:pPr>
      <w:r w:rsidRPr="002E08F5">
        <w:rPr>
          <w:rFonts w:asciiTheme="minorHAnsi" w:hAnsiTheme="minorHAnsi"/>
          <w:sz w:val="22"/>
          <w:szCs w:val="22"/>
          <w:lang w:val="en-AU"/>
        </w:rPr>
        <w:t>Carly noted that i</w:t>
      </w:r>
      <w:r w:rsidR="006324BC" w:rsidRPr="002E08F5">
        <w:rPr>
          <w:rFonts w:asciiTheme="minorHAnsi" w:hAnsiTheme="minorHAnsi"/>
          <w:sz w:val="22"/>
          <w:szCs w:val="22"/>
          <w:lang w:val="en-AU"/>
        </w:rPr>
        <w:t>f a protocol can be defined or better structured, data needs can be more readily identified and justified and further effort can be focused efficiently on interested/active countries need.</w:t>
      </w:r>
      <w:r w:rsidR="003A3140" w:rsidRPr="002E08F5">
        <w:rPr>
          <w:rFonts w:asciiTheme="minorHAnsi" w:hAnsiTheme="minorHAnsi"/>
          <w:sz w:val="22"/>
          <w:szCs w:val="22"/>
          <w:lang w:val="en-AU"/>
        </w:rPr>
        <w:t xml:space="preserve"> </w:t>
      </w:r>
      <w:r w:rsidR="006324BC" w:rsidRPr="002E08F5">
        <w:rPr>
          <w:rFonts w:asciiTheme="minorHAnsi" w:hAnsiTheme="minorHAnsi"/>
          <w:sz w:val="22"/>
          <w:szCs w:val="22"/>
          <w:lang w:val="en-AU"/>
        </w:rPr>
        <w:t>The portal is capable of collecting and storing information related to design decisions which can be sent with data requests to SDCG.</w:t>
      </w:r>
    </w:p>
    <w:p w14:paraId="71BB2E26" w14:textId="0AFACCE1" w:rsidR="006324BC" w:rsidRPr="002E08F5" w:rsidRDefault="008769F6" w:rsidP="00DB2489">
      <w:pPr>
        <w:spacing w:after="120"/>
        <w:rPr>
          <w:rFonts w:asciiTheme="minorHAnsi" w:hAnsiTheme="minorHAnsi"/>
          <w:sz w:val="22"/>
          <w:szCs w:val="22"/>
          <w:lang w:val="en-AU"/>
        </w:rPr>
      </w:pPr>
      <w:r w:rsidRPr="002E08F5">
        <w:rPr>
          <w:rFonts w:asciiTheme="minorHAnsi" w:hAnsiTheme="minorHAnsi"/>
          <w:sz w:val="22"/>
          <w:szCs w:val="22"/>
          <w:lang w:val="en-AU"/>
        </w:rPr>
        <w:t>A brief discussion followed:</w:t>
      </w:r>
    </w:p>
    <w:p w14:paraId="48EEC4A5" w14:textId="3EF5CB10" w:rsidR="008769F6" w:rsidRPr="002E08F5" w:rsidRDefault="003A3140" w:rsidP="00733604">
      <w:pPr>
        <w:numPr>
          <w:ilvl w:val="0"/>
          <w:numId w:val="40"/>
        </w:numPr>
        <w:spacing w:after="120"/>
        <w:rPr>
          <w:rFonts w:asciiTheme="minorHAnsi" w:hAnsiTheme="minorHAnsi"/>
          <w:sz w:val="22"/>
          <w:szCs w:val="22"/>
          <w:lang w:val="en-AU"/>
        </w:rPr>
      </w:pPr>
      <w:r w:rsidRPr="002E08F5">
        <w:rPr>
          <w:rFonts w:asciiTheme="minorHAnsi" w:hAnsiTheme="minorHAnsi"/>
          <w:sz w:val="22"/>
          <w:szCs w:val="22"/>
          <w:lang w:val="en-AU"/>
        </w:rPr>
        <w:t>Helmut asked about getting input on the MGD from the donor perspective</w:t>
      </w:r>
      <w:r w:rsidR="0058219E" w:rsidRPr="002E08F5">
        <w:rPr>
          <w:rFonts w:asciiTheme="minorHAnsi" w:hAnsiTheme="minorHAnsi"/>
          <w:sz w:val="22"/>
          <w:szCs w:val="22"/>
          <w:lang w:val="en-AU"/>
        </w:rPr>
        <w:t xml:space="preserve">, in particular for ensuring consistent </w:t>
      </w:r>
      <w:r w:rsidR="00574A70" w:rsidRPr="002E08F5">
        <w:rPr>
          <w:rFonts w:asciiTheme="minorHAnsi" w:hAnsiTheme="minorHAnsi"/>
          <w:sz w:val="22"/>
          <w:szCs w:val="22"/>
          <w:lang w:val="en-AU"/>
        </w:rPr>
        <w:t>reporting. Carly noted that the document will be put out to the GFOI community, including The World Bank, and she noted that there are UNFCCC and IPCC members are on the panel.</w:t>
      </w:r>
      <w:r w:rsidR="00F53304" w:rsidRPr="002E08F5">
        <w:rPr>
          <w:rFonts w:asciiTheme="minorHAnsi" w:hAnsiTheme="minorHAnsi"/>
          <w:sz w:val="22"/>
          <w:szCs w:val="22"/>
          <w:lang w:val="en-AU"/>
        </w:rPr>
        <w:t xml:space="preserve"> Helmut noted that there is a gap between the IPCC guidance and the expectations of donors on a transparent and consistent report – and that this is also a political question.</w:t>
      </w:r>
      <w:r w:rsidR="00CC118F" w:rsidRPr="002E08F5">
        <w:rPr>
          <w:rFonts w:asciiTheme="minorHAnsi" w:hAnsiTheme="minorHAnsi"/>
          <w:sz w:val="22"/>
          <w:szCs w:val="22"/>
          <w:lang w:val="en-AU"/>
        </w:rPr>
        <w:t xml:space="preserve"> Carly would like to follow-up, and understand this perspective from Helmut.</w:t>
      </w:r>
    </w:p>
    <w:p w14:paraId="30F62A74" w14:textId="0EDC3953" w:rsidR="005E2728" w:rsidRPr="002E08F5" w:rsidRDefault="00D65C0D" w:rsidP="00733604">
      <w:pPr>
        <w:numPr>
          <w:ilvl w:val="0"/>
          <w:numId w:val="40"/>
        </w:numPr>
        <w:spacing w:after="120"/>
        <w:rPr>
          <w:rFonts w:asciiTheme="minorHAnsi" w:hAnsiTheme="minorHAnsi"/>
          <w:sz w:val="22"/>
          <w:szCs w:val="22"/>
          <w:lang w:val="en-AU"/>
        </w:rPr>
      </w:pPr>
      <w:r w:rsidRPr="002E08F5">
        <w:rPr>
          <w:rFonts w:asciiTheme="minorHAnsi" w:hAnsiTheme="minorHAnsi"/>
          <w:sz w:val="22"/>
          <w:szCs w:val="22"/>
          <w:lang w:val="en-AU"/>
        </w:rPr>
        <w:t xml:space="preserve">Frank Martin asked about communications and outreach, and </w:t>
      </w:r>
      <w:r w:rsidR="00D10616" w:rsidRPr="002E08F5">
        <w:rPr>
          <w:rFonts w:asciiTheme="minorHAnsi" w:hAnsiTheme="minorHAnsi"/>
          <w:sz w:val="22"/>
          <w:szCs w:val="22"/>
          <w:lang w:val="en-AU"/>
        </w:rPr>
        <w:t>how advanced the prototype will be by COP21 and whether it might be available to display at a booth there.</w:t>
      </w:r>
      <w:r w:rsidR="007C2DFE" w:rsidRPr="002E08F5">
        <w:rPr>
          <w:rFonts w:asciiTheme="minorHAnsi" w:hAnsiTheme="minorHAnsi"/>
          <w:sz w:val="22"/>
          <w:szCs w:val="22"/>
          <w:lang w:val="en-AU"/>
        </w:rPr>
        <w:t xml:space="preserve"> Carly confirmed that both of those sound achievable.</w:t>
      </w:r>
    </w:p>
    <w:p w14:paraId="20315D00" w14:textId="716CCA92" w:rsidR="00574A70" w:rsidRPr="002E08F5" w:rsidRDefault="009A0489" w:rsidP="00733604">
      <w:pPr>
        <w:numPr>
          <w:ilvl w:val="0"/>
          <w:numId w:val="40"/>
        </w:numPr>
        <w:spacing w:after="120"/>
        <w:rPr>
          <w:rFonts w:asciiTheme="minorHAnsi" w:hAnsiTheme="minorHAnsi"/>
          <w:sz w:val="22"/>
          <w:szCs w:val="22"/>
          <w:lang w:val="en-AU"/>
        </w:rPr>
      </w:pPr>
      <w:r w:rsidRPr="002E08F5">
        <w:rPr>
          <w:rFonts w:asciiTheme="minorHAnsi" w:hAnsiTheme="minorHAnsi"/>
          <w:sz w:val="22"/>
          <w:szCs w:val="22"/>
          <w:lang w:val="en-AU"/>
        </w:rPr>
        <w:t xml:space="preserve">Frank Martin asked </w:t>
      </w:r>
      <w:r w:rsidR="005E2728" w:rsidRPr="002E08F5">
        <w:rPr>
          <w:rFonts w:asciiTheme="minorHAnsi" w:hAnsiTheme="minorHAnsi"/>
          <w:sz w:val="22"/>
          <w:szCs w:val="22"/>
          <w:lang w:val="en-AU"/>
        </w:rPr>
        <w:t>about the release in time for the June 2016 SBSTA meeting, and Carly confirmed this seemed feasible.</w:t>
      </w:r>
    </w:p>
    <w:p w14:paraId="533B6F2D" w14:textId="77777777" w:rsidR="00666950" w:rsidRPr="002E08F5" w:rsidRDefault="005E2728" w:rsidP="00733604">
      <w:pPr>
        <w:numPr>
          <w:ilvl w:val="0"/>
          <w:numId w:val="40"/>
        </w:numPr>
        <w:spacing w:after="120"/>
        <w:rPr>
          <w:rFonts w:asciiTheme="minorHAnsi" w:hAnsiTheme="minorHAnsi"/>
          <w:sz w:val="22"/>
          <w:szCs w:val="22"/>
          <w:lang w:val="en-AU"/>
        </w:rPr>
      </w:pPr>
      <w:r w:rsidRPr="002E08F5">
        <w:rPr>
          <w:rFonts w:asciiTheme="minorHAnsi" w:hAnsiTheme="minorHAnsi"/>
          <w:sz w:val="22"/>
          <w:szCs w:val="22"/>
          <w:lang w:val="en-AU"/>
        </w:rPr>
        <w:t xml:space="preserve">Gene noted that there is a need to </w:t>
      </w:r>
      <w:r w:rsidR="006476E8" w:rsidRPr="002E08F5">
        <w:rPr>
          <w:rFonts w:asciiTheme="minorHAnsi" w:hAnsiTheme="minorHAnsi"/>
          <w:sz w:val="22"/>
          <w:szCs w:val="22"/>
          <w:lang w:val="en-AU"/>
        </w:rPr>
        <w:t>ensure that Carly is engaged with the Global Data Flows study, and Carly agreed noting that she is busy with the MGD portal now, but will do what she can to engage.</w:t>
      </w:r>
    </w:p>
    <w:p w14:paraId="6CBEDE8D" w14:textId="03BADC4E" w:rsidR="005E2728" w:rsidRPr="002E08F5" w:rsidRDefault="00666950" w:rsidP="00733604">
      <w:pPr>
        <w:numPr>
          <w:ilvl w:val="0"/>
          <w:numId w:val="40"/>
        </w:numPr>
        <w:spacing w:after="120"/>
        <w:rPr>
          <w:rFonts w:asciiTheme="minorHAnsi" w:hAnsiTheme="minorHAnsi"/>
          <w:sz w:val="22"/>
          <w:szCs w:val="22"/>
          <w:lang w:val="en-AU"/>
        </w:rPr>
      </w:pPr>
      <w:r w:rsidRPr="002E08F5">
        <w:rPr>
          <w:rFonts w:asciiTheme="minorHAnsi" w:hAnsiTheme="minorHAnsi"/>
          <w:sz w:val="22"/>
          <w:szCs w:val="22"/>
          <w:lang w:val="en-AU"/>
        </w:rPr>
        <w:t>Ake noted that the R&amp;D component should also be engaged to ensure that methodologies are integrated.</w:t>
      </w:r>
      <w:r w:rsidR="00E23801" w:rsidRPr="002E08F5">
        <w:rPr>
          <w:rFonts w:asciiTheme="minorHAnsi" w:hAnsiTheme="minorHAnsi"/>
          <w:sz w:val="22"/>
          <w:szCs w:val="22"/>
          <w:lang w:val="en-AU"/>
        </w:rPr>
        <w:t xml:space="preserve"> Carly noted that there could be links from the website to research papers and materials.</w:t>
      </w:r>
    </w:p>
    <w:tbl>
      <w:tblPr>
        <w:tblW w:w="1040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5848"/>
        <w:gridCol w:w="3408"/>
      </w:tblGrid>
      <w:tr w:rsidR="00AA561F" w:rsidRPr="002E08F5" w14:paraId="01B9792D" w14:textId="77777777" w:rsidTr="00A05675">
        <w:tc>
          <w:tcPr>
            <w:tcW w:w="1146" w:type="dxa"/>
            <w:tcBorders>
              <w:top w:val="single" w:sz="4" w:space="0" w:color="auto"/>
              <w:left w:val="single" w:sz="4" w:space="0" w:color="auto"/>
              <w:bottom w:val="single" w:sz="4" w:space="0" w:color="auto"/>
              <w:right w:val="single" w:sz="4" w:space="0" w:color="auto"/>
            </w:tcBorders>
            <w:shd w:val="clear" w:color="auto" w:fill="003366"/>
          </w:tcPr>
          <w:p w14:paraId="191ACBC6" w14:textId="1E5D62A9" w:rsidR="00AA561F" w:rsidRPr="002E08F5" w:rsidRDefault="00AA561F" w:rsidP="00A05675">
            <w:pPr>
              <w:pStyle w:val="StyleStyle8ptBoldCentered9ptBold"/>
              <w:rPr>
                <w:rFonts w:ascii="Calibri" w:hAnsi="Calibri"/>
                <w:color w:val="DBE5F1"/>
                <w:sz w:val="20"/>
                <w:lang w:val="en-AU"/>
              </w:rPr>
            </w:pPr>
            <w:r w:rsidRPr="002E08F5">
              <w:rPr>
                <w:rFonts w:ascii="Calibri" w:hAnsi="Calibri"/>
                <w:color w:val="DBE5F1"/>
                <w:sz w:val="20"/>
                <w:lang w:val="en-AU"/>
              </w:rPr>
              <w:t>SDCG-8-2</w:t>
            </w:r>
            <w:r w:rsidR="00E5642F">
              <w:rPr>
                <w:rFonts w:ascii="Calibri" w:hAnsi="Calibri"/>
                <w:color w:val="DBE5F1"/>
                <w:sz w:val="20"/>
                <w:lang w:val="en-AU"/>
              </w:rPr>
              <w:t>8</w:t>
            </w:r>
          </w:p>
        </w:tc>
        <w:tc>
          <w:tcPr>
            <w:tcW w:w="5848" w:type="dxa"/>
            <w:tcBorders>
              <w:top w:val="single" w:sz="4" w:space="0" w:color="auto"/>
              <w:left w:val="single" w:sz="4" w:space="0" w:color="auto"/>
              <w:bottom w:val="single" w:sz="4" w:space="0" w:color="auto"/>
              <w:right w:val="single" w:sz="4" w:space="0" w:color="auto"/>
            </w:tcBorders>
          </w:tcPr>
          <w:p w14:paraId="34082214" w14:textId="77777777" w:rsidR="00AA561F" w:rsidRPr="002E08F5" w:rsidRDefault="00AA561F" w:rsidP="00A05675">
            <w:pPr>
              <w:pStyle w:val="StyleStyle8ptBoldCentered9ptBold"/>
              <w:jc w:val="left"/>
              <w:rPr>
                <w:rFonts w:ascii="Calibri" w:hAnsi="Calibri"/>
                <w:b w:val="0"/>
                <w:sz w:val="20"/>
                <w:lang w:val="en-AU"/>
              </w:rPr>
            </w:pPr>
            <w:r w:rsidRPr="002E08F5">
              <w:rPr>
                <w:rFonts w:ascii="Calibri" w:hAnsi="Calibri"/>
                <w:b w:val="0"/>
                <w:sz w:val="20"/>
                <w:lang w:val="en-AU"/>
              </w:rPr>
              <w:t>Frank Martin to follow-up with Carly regarding the display of the MGD web portal at ESA’s COP21 booth</w:t>
            </w:r>
          </w:p>
        </w:tc>
        <w:tc>
          <w:tcPr>
            <w:tcW w:w="3408" w:type="dxa"/>
            <w:tcBorders>
              <w:top w:val="single" w:sz="4" w:space="0" w:color="auto"/>
              <w:left w:val="single" w:sz="4" w:space="0" w:color="auto"/>
              <w:bottom w:val="single" w:sz="4" w:space="0" w:color="auto"/>
              <w:right w:val="single" w:sz="4" w:space="0" w:color="auto"/>
            </w:tcBorders>
          </w:tcPr>
          <w:p w14:paraId="3710271E" w14:textId="77777777" w:rsidR="00AA561F" w:rsidRPr="002E08F5" w:rsidRDefault="00AA561F" w:rsidP="00A05675">
            <w:pPr>
              <w:pStyle w:val="StyleStyle8ptBoldCentered9ptBold"/>
              <w:rPr>
                <w:rFonts w:ascii="Calibri" w:hAnsi="Calibri"/>
                <w:b w:val="0"/>
                <w:sz w:val="20"/>
                <w:lang w:val="en-AU"/>
              </w:rPr>
            </w:pPr>
            <w:r w:rsidRPr="002E08F5">
              <w:rPr>
                <w:rFonts w:ascii="Calibri" w:hAnsi="Calibri"/>
                <w:b w:val="0"/>
                <w:sz w:val="20"/>
                <w:lang w:val="en-AU"/>
              </w:rPr>
              <w:t>December 2015</w:t>
            </w:r>
          </w:p>
        </w:tc>
      </w:tr>
    </w:tbl>
    <w:p w14:paraId="7A58A33C" w14:textId="3B4C919B" w:rsidR="00EE4966" w:rsidRPr="002E08F5" w:rsidRDefault="001C2F0C" w:rsidP="00BE74F8">
      <w:pPr>
        <w:tabs>
          <w:tab w:val="num" w:pos="1440"/>
        </w:tabs>
        <w:spacing w:before="120" w:after="120"/>
        <w:rPr>
          <w:rFonts w:asciiTheme="minorHAnsi" w:hAnsiTheme="minorHAnsi"/>
          <w:sz w:val="22"/>
          <w:szCs w:val="22"/>
          <w:lang w:val="en-AU"/>
        </w:rPr>
      </w:pPr>
      <w:r w:rsidRPr="002E08F5">
        <w:rPr>
          <w:rFonts w:asciiTheme="minorHAnsi" w:hAnsiTheme="minorHAnsi"/>
          <w:b/>
          <w:sz w:val="22"/>
          <w:szCs w:val="22"/>
          <w:lang w:val="en-AU"/>
        </w:rPr>
        <w:t>Country Engagement</w:t>
      </w:r>
      <w:r w:rsidRPr="002E08F5">
        <w:rPr>
          <w:rFonts w:asciiTheme="minorHAnsi" w:hAnsiTheme="minorHAnsi"/>
          <w:sz w:val="22"/>
          <w:szCs w:val="22"/>
          <w:lang w:val="en-AU"/>
        </w:rPr>
        <w:t xml:space="preserve"> Inge Jonckheere (FAO)</w:t>
      </w:r>
      <w:r w:rsidR="00003571" w:rsidRPr="002E08F5">
        <w:rPr>
          <w:rFonts w:asciiTheme="minorHAnsi" w:hAnsiTheme="minorHAnsi"/>
          <w:sz w:val="22"/>
          <w:szCs w:val="22"/>
          <w:lang w:val="en-AU"/>
        </w:rPr>
        <w:t xml:space="preserve"> presented </w:t>
      </w:r>
      <w:r w:rsidR="00587312" w:rsidRPr="002E08F5">
        <w:rPr>
          <w:rFonts w:asciiTheme="minorHAnsi" w:hAnsiTheme="minorHAnsi"/>
          <w:sz w:val="22"/>
          <w:szCs w:val="22"/>
          <w:lang w:val="en-AU"/>
        </w:rPr>
        <w:t>a summary of SEPAL</w:t>
      </w:r>
      <w:r w:rsidR="009111D7" w:rsidRPr="002E08F5">
        <w:rPr>
          <w:rFonts w:asciiTheme="minorHAnsi" w:hAnsiTheme="minorHAnsi"/>
          <w:sz w:val="22"/>
          <w:szCs w:val="22"/>
          <w:lang w:val="en-AU"/>
        </w:rPr>
        <w:t xml:space="preserve">, noting that it is fully in-use in </w:t>
      </w:r>
      <w:r w:rsidR="00EE4966" w:rsidRPr="002E08F5">
        <w:rPr>
          <w:rFonts w:asciiTheme="minorHAnsi" w:hAnsiTheme="minorHAnsi"/>
          <w:sz w:val="22"/>
          <w:szCs w:val="22"/>
          <w:lang w:val="en-AU"/>
        </w:rPr>
        <w:t>Ecuador</w:t>
      </w:r>
      <w:r w:rsidR="009111D7" w:rsidRPr="002E08F5">
        <w:rPr>
          <w:rFonts w:asciiTheme="minorHAnsi" w:hAnsiTheme="minorHAnsi"/>
          <w:sz w:val="22"/>
          <w:szCs w:val="22"/>
          <w:lang w:val="en-AU"/>
        </w:rPr>
        <w:t xml:space="preserve">, </w:t>
      </w:r>
      <w:r w:rsidR="00EE4966" w:rsidRPr="002E08F5">
        <w:rPr>
          <w:rFonts w:asciiTheme="minorHAnsi" w:hAnsiTheme="minorHAnsi"/>
          <w:sz w:val="22"/>
          <w:szCs w:val="22"/>
          <w:lang w:val="en-AU"/>
        </w:rPr>
        <w:t>Uganda</w:t>
      </w:r>
      <w:r w:rsidR="009111D7" w:rsidRPr="002E08F5">
        <w:rPr>
          <w:rFonts w:asciiTheme="minorHAnsi" w:hAnsiTheme="minorHAnsi"/>
          <w:sz w:val="22"/>
          <w:szCs w:val="22"/>
          <w:lang w:val="en-AU"/>
        </w:rPr>
        <w:t xml:space="preserve">, and Paraguay, and in partial use in </w:t>
      </w:r>
      <w:r w:rsidR="00EE4966" w:rsidRPr="002E08F5">
        <w:rPr>
          <w:rFonts w:asciiTheme="minorHAnsi" w:hAnsiTheme="minorHAnsi"/>
          <w:sz w:val="22"/>
          <w:szCs w:val="22"/>
          <w:lang w:val="en-AU"/>
        </w:rPr>
        <w:t>Zambia</w:t>
      </w:r>
      <w:r w:rsidR="009111D7" w:rsidRPr="002E08F5">
        <w:rPr>
          <w:rFonts w:asciiTheme="minorHAnsi" w:hAnsiTheme="minorHAnsi"/>
          <w:sz w:val="22"/>
          <w:szCs w:val="22"/>
          <w:lang w:val="en-AU"/>
        </w:rPr>
        <w:t xml:space="preserve"> and </w:t>
      </w:r>
      <w:r w:rsidR="00EE4966" w:rsidRPr="002E08F5">
        <w:rPr>
          <w:rFonts w:asciiTheme="minorHAnsi" w:hAnsiTheme="minorHAnsi"/>
          <w:sz w:val="22"/>
          <w:szCs w:val="22"/>
          <w:lang w:val="en-AU"/>
        </w:rPr>
        <w:t>Guyana</w:t>
      </w:r>
      <w:r w:rsidR="009111D7" w:rsidRPr="002E08F5">
        <w:rPr>
          <w:rFonts w:asciiTheme="minorHAnsi" w:hAnsiTheme="minorHAnsi"/>
          <w:sz w:val="22"/>
          <w:szCs w:val="22"/>
          <w:lang w:val="en-AU"/>
        </w:rPr>
        <w:t>.</w:t>
      </w:r>
      <w:r w:rsidR="00BE74F8" w:rsidRPr="002E08F5">
        <w:rPr>
          <w:rFonts w:asciiTheme="minorHAnsi" w:hAnsiTheme="minorHAnsi"/>
          <w:sz w:val="22"/>
          <w:szCs w:val="22"/>
          <w:lang w:val="en-AU"/>
        </w:rPr>
        <w:t xml:space="preserve"> She noted that they are working on building internal capacity with these countries, and that for each of, </w:t>
      </w:r>
      <w:r w:rsidR="00EE4966" w:rsidRPr="002E08F5">
        <w:rPr>
          <w:rFonts w:asciiTheme="minorHAnsi" w:hAnsiTheme="minorHAnsi"/>
          <w:sz w:val="22"/>
          <w:szCs w:val="22"/>
          <w:lang w:val="en-AU"/>
        </w:rPr>
        <w:t>Uganda</w:t>
      </w:r>
      <w:r w:rsidR="00BE74F8" w:rsidRPr="002E08F5">
        <w:rPr>
          <w:rFonts w:asciiTheme="minorHAnsi" w:hAnsiTheme="minorHAnsi"/>
          <w:sz w:val="22"/>
          <w:szCs w:val="22"/>
          <w:lang w:val="en-AU"/>
        </w:rPr>
        <w:t>,</w:t>
      </w:r>
      <w:r w:rsidR="00EE4966" w:rsidRPr="002E08F5">
        <w:rPr>
          <w:rFonts w:asciiTheme="minorHAnsi" w:hAnsiTheme="minorHAnsi"/>
          <w:sz w:val="22"/>
          <w:szCs w:val="22"/>
          <w:lang w:val="en-AU"/>
        </w:rPr>
        <w:t xml:space="preserve"> </w:t>
      </w:r>
      <w:r w:rsidR="00BE74F8" w:rsidRPr="002E08F5">
        <w:rPr>
          <w:rFonts w:asciiTheme="minorHAnsi" w:hAnsiTheme="minorHAnsi"/>
          <w:sz w:val="22"/>
          <w:szCs w:val="22"/>
          <w:lang w:val="en-AU"/>
        </w:rPr>
        <w:t xml:space="preserve">Paraguay, Ecuador, and Zambia there is at least one full time FAO staff (or </w:t>
      </w:r>
      <w:r w:rsidR="00EE4966" w:rsidRPr="002E08F5">
        <w:rPr>
          <w:rFonts w:asciiTheme="minorHAnsi" w:hAnsiTheme="minorHAnsi"/>
          <w:sz w:val="22"/>
          <w:szCs w:val="22"/>
          <w:lang w:val="en-AU"/>
        </w:rPr>
        <w:t>consultant)</w:t>
      </w:r>
      <w:r w:rsidR="00BE74F8" w:rsidRPr="002E08F5">
        <w:rPr>
          <w:rFonts w:asciiTheme="minorHAnsi" w:hAnsiTheme="minorHAnsi"/>
          <w:sz w:val="22"/>
          <w:szCs w:val="22"/>
          <w:lang w:val="en-AU"/>
        </w:rPr>
        <w:t xml:space="preserve"> engaged. She noted that they continue to develop the system, with two </w:t>
      </w:r>
      <w:r w:rsidR="00EE4966" w:rsidRPr="002E08F5">
        <w:rPr>
          <w:rFonts w:asciiTheme="minorHAnsi" w:hAnsiTheme="minorHAnsi"/>
          <w:sz w:val="22"/>
          <w:szCs w:val="22"/>
          <w:lang w:val="en-AU"/>
        </w:rPr>
        <w:t>full-time developers</w:t>
      </w:r>
      <w:r w:rsidR="00BE74F8" w:rsidRPr="002E08F5">
        <w:rPr>
          <w:rFonts w:asciiTheme="minorHAnsi" w:hAnsiTheme="minorHAnsi"/>
          <w:sz w:val="22"/>
          <w:szCs w:val="22"/>
          <w:lang w:val="en-AU"/>
        </w:rPr>
        <w:t xml:space="preserve">, and one </w:t>
      </w:r>
      <w:r w:rsidR="00EE4966" w:rsidRPr="002E08F5">
        <w:rPr>
          <w:rFonts w:asciiTheme="minorHAnsi" w:hAnsiTheme="minorHAnsi"/>
          <w:sz w:val="22"/>
          <w:szCs w:val="22"/>
          <w:lang w:val="en-AU"/>
        </w:rPr>
        <w:t>full-time LTO</w:t>
      </w:r>
      <w:r w:rsidR="00BE74F8" w:rsidRPr="002E08F5">
        <w:rPr>
          <w:rFonts w:asciiTheme="minorHAnsi" w:hAnsiTheme="minorHAnsi"/>
          <w:sz w:val="22"/>
          <w:szCs w:val="22"/>
          <w:lang w:val="en-AU"/>
        </w:rPr>
        <w:t>.</w:t>
      </w:r>
    </w:p>
    <w:p w14:paraId="547E56A1" w14:textId="318A7B98" w:rsidR="00EE4966" w:rsidRPr="002E08F5" w:rsidRDefault="00C62D4A" w:rsidP="001C2F0C">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 xml:space="preserve">Inge noted that </w:t>
      </w:r>
      <w:r w:rsidR="006324BC" w:rsidRPr="002E08F5">
        <w:rPr>
          <w:rFonts w:asciiTheme="minorHAnsi" w:hAnsiTheme="minorHAnsi"/>
          <w:sz w:val="22"/>
          <w:szCs w:val="22"/>
          <w:lang w:val="en-AU"/>
        </w:rPr>
        <w:t xml:space="preserve">there is coordination ongoing with </w:t>
      </w:r>
      <w:r w:rsidR="007E5F36" w:rsidRPr="002E08F5">
        <w:rPr>
          <w:rFonts w:asciiTheme="minorHAnsi" w:hAnsiTheme="minorHAnsi"/>
          <w:sz w:val="22"/>
          <w:szCs w:val="22"/>
          <w:lang w:val="en-AU"/>
        </w:rPr>
        <w:t xml:space="preserve">the likes of Wageningen University on topics such as the </w:t>
      </w:r>
      <w:r w:rsidR="00B763A4" w:rsidRPr="002E08F5">
        <w:rPr>
          <w:rFonts w:asciiTheme="minorHAnsi" w:hAnsiTheme="minorHAnsi"/>
          <w:sz w:val="22"/>
          <w:szCs w:val="22"/>
          <w:lang w:val="en-AU"/>
        </w:rPr>
        <w:t>pr</w:t>
      </w:r>
      <w:r w:rsidR="001C78B0" w:rsidRPr="002E08F5">
        <w:rPr>
          <w:rFonts w:asciiTheme="minorHAnsi" w:hAnsiTheme="minorHAnsi"/>
          <w:sz w:val="22"/>
          <w:szCs w:val="22"/>
          <w:lang w:val="en-AU"/>
        </w:rPr>
        <w:t>ocessing of Landsat time series, and how to include this in the FAO processes.</w:t>
      </w:r>
    </w:p>
    <w:p w14:paraId="011C257F" w14:textId="5FCC519D" w:rsidR="006324BC" w:rsidRPr="002E08F5" w:rsidRDefault="003E3099" w:rsidP="00B763A4">
      <w:pPr>
        <w:tabs>
          <w:tab w:val="num" w:pos="1440"/>
        </w:tabs>
        <w:spacing w:after="120"/>
        <w:jc w:val="center"/>
        <w:rPr>
          <w:rFonts w:asciiTheme="minorHAnsi" w:hAnsiTheme="minorHAnsi"/>
          <w:sz w:val="22"/>
          <w:szCs w:val="22"/>
          <w:lang w:val="en-AU"/>
        </w:rPr>
      </w:pPr>
      <w:r>
        <w:rPr>
          <w:rFonts w:asciiTheme="minorHAnsi" w:hAnsiTheme="minorHAnsi"/>
          <w:noProof/>
          <w:sz w:val="22"/>
          <w:szCs w:val="22"/>
        </w:rPr>
        <w:lastRenderedPageBreak/>
        <w:drawing>
          <wp:inline distT="0" distB="0" distL="0" distR="0" wp14:anchorId="2B08FFB8" wp14:editId="6BD62C2E">
            <wp:extent cx="2520000" cy="1909213"/>
            <wp:effectExtent l="0" t="0" r="0" b="0"/>
            <wp:docPr id="124" name="Picture 124" descr="images/downsampled/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s/downsampled/04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20000" cy="1909213"/>
                    </a:xfrm>
                    <a:prstGeom prst="rect">
                      <a:avLst/>
                    </a:prstGeom>
                    <a:noFill/>
                    <a:ln>
                      <a:noFill/>
                    </a:ln>
                  </pic:spPr>
                </pic:pic>
              </a:graphicData>
            </a:graphic>
          </wp:inline>
        </w:drawing>
      </w:r>
      <w:r>
        <w:rPr>
          <w:rFonts w:asciiTheme="minorHAnsi" w:hAnsiTheme="minorHAnsi"/>
          <w:noProof/>
          <w:sz w:val="22"/>
          <w:szCs w:val="22"/>
        </w:rPr>
        <w:drawing>
          <wp:inline distT="0" distB="0" distL="0" distR="0" wp14:anchorId="5E5A3A8A" wp14:editId="1F050A2A">
            <wp:extent cx="2520000" cy="1905169"/>
            <wp:effectExtent l="0" t="0" r="0" b="0"/>
            <wp:docPr id="125" name="Picture 125" descr="images/downsampled/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s/downsampled/04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20000" cy="1905169"/>
                    </a:xfrm>
                    <a:prstGeom prst="rect">
                      <a:avLst/>
                    </a:prstGeom>
                    <a:noFill/>
                    <a:ln>
                      <a:noFill/>
                    </a:ln>
                  </pic:spPr>
                </pic:pic>
              </a:graphicData>
            </a:graphic>
          </wp:inline>
        </w:drawing>
      </w:r>
    </w:p>
    <w:p w14:paraId="1EC2BAC0" w14:textId="118E6F22" w:rsidR="00820948" w:rsidRPr="002E08F5" w:rsidRDefault="00C177C6" w:rsidP="00E40F4B">
      <w:pPr>
        <w:spacing w:after="120"/>
        <w:rPr>
          <w:rFonts w:asciiTheme="minorHAnsi" w:hAnsiTheme="minorHAnsi"/>
          <w:sz w:val="22"/>
          <w:szCs w:val="22"/>
          <w:lang w:val="en-AU"/>
        </w:rPr>
      </w:pPr>
      <w:r w:rsidRPr="002E08F5">
        <w:rPr>
          <w:rFonts w:asciiTheme="minorHAnsi" w:hAnsiTheme="minorHAnsi"/>
          <w:sz w:val="22"/>
          <w:szCs w:val="22"/>
          <w:lang w:val="en-AU"/>
        </w:rPr>
        <w:t>Inge noted that</w:t>
      </w:r>
      <w:r w:rsidR="004456A8" w:rsidRPr="002E08F5">
        <w:rPr>
          <w:rFonts w:asciiTheme="minorHAnsi" w:hAnsiTheme="minorHAnsi"/>
          <w:sz w:val="22"/>
          <w:szCs w:val="22"/>
          <w:lang w:val="en-AU"/>
        </w:rPr>
        <w:t xml:space="preserve"> they are working to evalute the added v</w:t>
      </w:r>
      <w:r w:rsidR="00F05AFF" w:rsidRPr="002E08F5">
        <w:rPr>
          <w:rFonts w:asciiTheme="minorHAnsi" w:hAnsiTheme="minorHAnsi"/>
          <w:sz w:val="22"/>
          <w:szCs w:val="22"/>
          <w:lang w:val="en-AU"/>
        </w:rPr>
        <w:t xml:space="preserve">alue of pre-processed SAR data, and they are </w:t>
      </w:r>
      <w:r w:rsidR="000C1FC9" w:rsidRPr="002E08F5">
        <w:rPr>
          <w:rFonts w:asciiTheme="minorHAnsi" w:hAnsiTheme="minorHAnsi"/>
          <w:sz w:val="22"/>
          <w:szCs w:val="22"/>
          <w:lang w:val="en-AU"/>
        </w:rPr>
        <w:t>utilising</w:t>
      </w:r>
      <w:r w:rsidRPr="002E08F5">
        <w:rPr>
          <w:rFonts w:asciiTheme="minorHAnsi" w:hAnsiTheme="minorHAnsi"/>
          <w:sz w:val="22"/>
          <w:szCs w:val="22"/>
          <w:lang w:val="en-AU"/>
        </w:rPr>
        <w:t xml:space="preserve"> </w:t>
      </w:r>
      <w:r w:rsidR="001C5680" w:rsidRPr="002E08F5">
        <w:rPr>
          <w:rFonts w:asciiTheme="minorHAnsi" w:hAnsiTheme="minorHAnsi"/>
          <w:sz w:val="22"/>
          <w:szCs w:val="22"/>
          <w:lang w:val="en-AU"/>
        </w:rPr>
        <w:t>OpenSAR</w:t>
      </w:r>
      <w:r w:rsidR="007A25DF" w:rsidRPr="002E08F5">
        <w:rPr>
          <w:rFonts w:asciiTheme="minorHAnsi" w:hAnsiTheme="minorHAnsi"/>
          <w:sz w:val="22"/>
          <w:szCs w:val="22"/>
          <w:lang w:val="en-AU"/>
        </w:rPr>
        <w:t>Kit</w:t>
      </w:r>
      <w:r w:rsidR="00630DA1" w:rsidRPr="002E08F5">
        <w:rPr>
          <w:rFonts w:asciiTheme="minorHAnsi" w:hAnsiTheme="minorHAnsi"/>
          <w:sz w:val="22"/>
          <w:szCs w:val="22"/>
          <w:lang w:val="en-AU"/>
        </w:rPr>
        <w:t>, which provides c</w:t>
      </w:r>
      <w:r w:rsidR="009C5CD9" w:rsidRPr="002E08F5">
        <w:rPr>
          <w:rFonts w:asciiTheme="minorHAnsi" w:hAnsiTheme="minorHAnsi"/>
          <w:sz w:val="22"/>
          <w:szCs w:val="22"/>
          <w:lang w:val="en-AU"/>
        </w:rPr>
        <w:t>ommand line tools for quasi-fully automatic preprocessing of nationwide SAR mosaics</w:t>
      </w:r>
      <w:r w:rsidR="00630DA1" w:rsidRPr="002E08F5">
        <w:rPr>
          <w:rFonts w:asciiTheme="minorHAnsi" w:hAnsiTheme="minorHAnsi"/>
          <w:sz w:val="22"/>
          <w:szCs w:val="22"/>
          <w:lang w:val="en-AU"/>
        </w:rPr>
        <w:t xml:space="preserve">. </w:t>
      </w:r>
      <w:r w:rsidR="00E40F4B" w:rsidRPr="002E08F5">
        <w:rPr>
          <w:rFonts w:asciiTheme="minorHAnsi" w:hAnsiTheme="minorHAnsi"/>
          <w:sz w:val="22"/>
          <w:szCs w:val="22"/>
          <w:lang w:val="en-AU"/>
        </w:rPr>
        <w:t xml:space="preserve">They are using </w:t>
      </w:r>
      <w:r w:rsidR="009C5CD9" w:rsidRPr="002E08F5">
        <w:rPr>
          <w:rFonts w:asciiTheme="minorHAnsi" w:hAnsiTheme="minorHAnsi"/>
          <w:sz w:val="22"/>
          <w:szCs w:val="22"/>
          <w:lang w:val="en-AU"/>
        </w:rPr>
        <w:t xml:space="preserve">ALOS Palsar </w:t>
      </w:r>
      <w:r w:rsidR="007404D0" w:rsidRPr="002E08F5">
        <w:rPr>
          <w:rFonts w:asciiTheme="minorHAnsi" w:hAnsiTheme="minorHAnsi"/>
          <w:sz w:val="22"/>
          <w:szCs w:val="22"/>
          <w:lang w:val="en-AU"/>
        </w:rPr>
        <w:t>Fine Beam Double Polarisation (</w:t>
      </w:r>
      <w:r w:rsidR="009C5CD9" w:rsidRPr="002E08F5">
        <w:rPr>
          <w:rFonts w:asciiTheme="minorHAnsi" w:hAnsiTheme="minorHAnsi"/>
          <w:sz w:val="22"/>
          <w:szCs w:val="22"/>
          <w:lang w:val="en-AU"/>
        </w:rPr>
        <w:t>FBD</w:t>
      </w:r>
      <w:r w:rsidR="007404D0" w:rsidRPr="002E08F5">
        <w:rPr>
          <w:rFonts w:asciiTheme="minorHAnsi" w:hAnsiTheme="minorHAnsi"/>
          <w:sz w:val="22"/>
          <w:szCs w:val="22"/>
          <w:lang w:val="en-AU"/>
        </w:rPr>
        <w:t>)</w:t>
      </w:r>
      <w:r w:rsidR="009C5CD9" w:rsidRPr="002E08F5">
        <w:rPr>
          <w:rFonts w:asciiTheme="minorHAnsi" w:hAnsiTheme="minorHAnsi"/>
          <w:sz w:val="22"/>
          <w:szCs w:val="22"/>
          <w:lang w:val="en-AU"/>
        </w:rPr>
        <w:t xml:space="preserve"> data</w:t>
      </w:r>
      <w:r w:rsidR="00E40F4B" w:rsidRPr="002E08F5">
        <w:rPr>
          <w:rFonts w:asciiTheme="minorHAnsi" w:hAnsiTheme="minorHAnsi"/>
          <w:sz w:val="22"/>
          <w:szCs w:val="22"/>
          <w:lang w:val="en-AU"/>
        </w:rPr>
        <w:t xml:space="preserve">, and producing </w:t>
      </w:r>
      <w:r w:rsidR="009C5CD9" w:rsidRPr="002E08F5">
        <w:rPr>
          <w:rFonts w:asciiTheme="minorHAnsi" w:hAnsiTheme="minorHAnsi"/>
          <w:sz w:val="22"/>
          <w:szCs w:val="22"/>
          <w:lang w:val="en-AU"/>
        </w:rPr>
        <w:t xml:space="preserve">30m output </w:t>
      </w:r>
      <w:r w:rsidR="00E40F4B" w:rsidRPr="002E08F5">
        <w:rPr>
          <w:rFonts w:asciiTheme="minorHAnsi" w:hAnsiTheme="minorHAnsi"/>
          <w:sz w:val="22"/>
          <w:szCs w:val="22"/>
          <w:lang w:val="en-AU"/>
        </w:rPr>
        <w:t>products.</w:t>
      </w:r>
    </w:p>
    <w:p w14:paraId="6E10E4C1" w14:textId="4CBDF534" w:rsidR="00820948" w:rsidRPr="002E08F5" w:rsidRDefault="00D156C3" w:rsidP="005B746E">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The aim is</w:t>
      </w:r>
      <w:r w:rsidR="007E7001" w:rsidRPr="002E08F5">
        <w:rPr>
          <w:rFonts w:asciiTheme="minorHAnsi" w:hAnsiTheme="minorHAnsi"/>
          <w:sz w:val="22"/>
          <w:szCs w:val="22"/>
          <w:lang w:val="en-AU"/>
        </w:rPr>
        <w:t xml:space="preserve"> to perform a cost-benefit anal</w:t>
      </w:r>
      <w:r w:rsidR="00C11178" w:rsidRPr="002E08F5">
        <w:rPr>
          <w:rFonts w:asciiTheme="minorHAnsi" w:hAnsiTheme="minorHAnsi"/>
          <w:sz w:val="22"/>
          <w:szCs w:val="22"/>
          <w:lang w:val="en-AU"/>
        </w:rPr>
        <w:t xml:space="preserve">ysis of the utility of SAR data, noting the main </w:t>
      </w:r>
      <w:r w:rsidR="00B608FE" w:rsidRPr="002E08F5">
        <w:rPr>
          <w:rFonts w:asciiTheme="minorHAnsi" w:hAnsiTheme="minorHAnsi"/>
          <w:sz w:val="22"/>
          <w:szCs w:val="22"/>
          <w:lang w:val="en-AU"/>
        </w:rPr>
        <w:t>advantages</w:t>
      </w:r>
      <w:r w:rsidR="00C11178" w:rsidRPr="002E08F5">
        <w:rPr>
          <w:rFonts w:asciiTheme="minorHAnsi" w:hAnsiTheme="minorHAnsi"/>
          <w:sz w:val="22"/>
          <w:szCs w:val="22"/>
          <w:lang w:val="en-AU"/>
        </w:rPr>
        <w:t xml:space="preserve"> are seen to be </w:t>
      </w:r>
      <w:r w:rsidR="00A51243" w:rsidRPr="002E08F5">
        <w:rPr>
          <w:rFonts w:asciiTheme="minorHAnsi" w:hAnsiTheme="minorHAnsi"/>
          <w:sz w:val="22"/>
          <w:szCs w:val="22"/>
          <w:lang w:val="en-AU"/>
        </w:rPr>
        <w:t xml:space="preserve">the lack of interference from </w:t>
      </w:r>
      <w:r w:rsidR="009C5CD9" w:rsidRPr="002E08F5">
        <w:rPr>
          <w:rFonts w:asciiTheme="minorHAnsi" w:hAnsiTheme="minorHAnsi"/>
          <w:sz w:val="22"/>
          <w:szCs w:val="22"/>
          <w:lang w:val="en-AU"/>
        </w:rPr>
        <w:t>clouds</w:t>
      </w:r>
      <w:r w:rsidR="00C11178" w:rsidRPr="002E08F5">
        <w:rPr>
          <w:rFonts w:asciiTheme="minorHAnsi" w:hAnsiTheme="minorHAnsi"/>
          <w:sz w:val="22"/>
          <w:szCs w:val="22"/>
          <w:lang w:val="en-AU"/>
        </w:rPr>
        <w:t xml:space="preserve">, </w:t>
      </w:r>
      <w:r w:rsidR="00CE3283" w:rsidRPr="002E08F5">
        <w:rPr>
          <w:rFonts w:asciiTheme="minorHAnsi" w:hAnsiTheme="minorHAnsi"/>
          <w:sz w:val="22"/>
          <w:szCs w:val="22"/>
          <w:lang w:val="en-AU"/>
        </w:rPr>
        <w:t>d</w:t>
      </w:r>
      <w:r w:rsidR="009C5CD9" w:rsidRPr="002E08F5">
        <w:rPr>
          <w:rFonts w:asciiTheme="minorHAnsi" w:hAnsiTheme="minorHAnsi"/>
          <w:sz w:val="22"/>
          <w:szCs w:val="22"/>
          <w:lang w:val="en-AU"/>
        </w:rPr>
        <w:t>ay and night</w:t>
      </w:r>
      <w:r w:rsidR="00CE3283" w:rsidRPr="002E08F5">
        <w:rPr>
          <w:rFonts w:asciiTheme="minorHAnsi" w:hAnsiTheme="minorHAnsi"/>
          <w:sz w:val="22"/>
          <w:szCs w:val="22"/>
          <w:lang w:val="en-AU"/>
        </w:rPr>
        <w:t xml:space="preserve"> coverage </w:t>
      </w:r>
      <w:r w:rsidR="009C5CD9" w:rsidRPr="002E08F5">
        <w:rPr>
          <w:rFonts w:asciiTheme="minorHAnsi" w:hAnsiTheme="minorHAnsi"/>
          <w:sz w:val="22"/>
          <w:szCs w:val="22"/>
          <w:lang w:val="en-AU"/>
        </w:rPr>
        <w:t>(i.e. active sensor)</w:t>
      </w:r>
      <w:r w:rsidR="00C11178" w:rsidRPr="002E08F5">
        <w:rPr>
          <w:rFonts w:asciiTheme="minorHAnsi" w:hAnsiTheme="minorHAnsi"/>
          <w:sz w:val="22"/>
          <w:szCs w:val="22"/>
          <w:lang w:val="en-AU"/>
        </w:rPr>
        <w:t xml:space="preserve">, </w:t>
      </w:r>
      <w:r w:rsidR="001D7AFC" w:rsidRPr="002E08F5">
        <w:rPr>
          <w:rFonts w:asciiTheme="minorHAnsi" w:hAnsiTheme="minorHAnsi"/>
          <w:sz w:val="22"/>
          <w:szCs w:val="22"/>
          <w:lang w:val="en-AU"/>
        </w:rPr>
        <w:t>and sensitivity</w:t>
      </w:r>
      <w:r w:rsidR="009C5CD9" w:rsidRPr="002E08F5">
        <w:rPr>
          <w:rFonts w:asciiTheme="minorHAnsi" w:hAnsiTheme="minorHAnsi"/>
          <w:sz w:val="22"/>
          <w:szCs w:val="22"/>
          <w:lang w:val="en-AU"/>
        </w:rPr>
        <w:t xml:space="preserve"> to biomass (especially L-Band like ALOS Palsar)</w:t>
      </w:r>
      <w:r w:rsidR="005B746E" w:rsidRPr="002E08F5">
        <w:rPr>
          <w:rFonts w:asciiTheme="minorHAnsi" w:hAnsiTheme="minorHAnsi"/>
          <w:sz w:val="22"/>
          <w:szCs w:val="22"/>
          <w:lang w:val="en-AU"/>
        </w:rPr>
        <w:t xml:space="preserve">. She highlighted the </w:t>
      </w:r>
      <w:r w:rsidR="003A51FF" w:rsidRPr="002E08F5">
        <w:rPr>
          <w:rFonts w:asciiTheme="minorHAnsi" w:hAnsiTheme="minorHAnsi"/>
          <w:sz w:val="22"/>
          <w:szCs w:val="22"/>
          <w:lang w:val="en-AU"/>
        </w:rPr>
        <w:t>e</w:t>
      </w:r>
      <w:r w:rsidR="009C5CD9" w:rsidRPr="002E08F5">
        <w:rPr>
          <w:rFonts w:asciiTheme="minorHAnsi" w:hAnsiTheme="minorHAnsi"/>
          <w:sz w:val="22"/>
          <w:szCs w:val="22"/>
          <w:lang w:val="en-AU"/>
        </w:rPr>
        <w:t xml:space="preserve">xample </w:t>
      </w:r>
      <w:r w:rsidR="005B746E" w:rsidRPr="002E08F5">
        <w:rPr>
          <w:rFonts w:asciiTheme="minorHAnsi" w:hAnsiTheme="minorHAnsi"/>
          <w:sz w:val="22"/>
          <w:szCs w:val="22"/>
          <w:lang w:val="en-AU"/>
        </w:rPr>
        <w:t xml:space="preserve">of </w:t>
      </w:r>
      <w:r w:rsidR="009C5CD9" w:rsidRPr="002E08F5">
        <w:rPr>
          <w:rFonts w:asciiTheme="minorHAnsi" w:hAnsiTheme="minorHAnsi"/>
          <w:sz w:val="22"/>
          <w:szCs w:val="22"/>
          <w:lang w:val="en-AU"/>
        </w:rPr>
        <w:t>Zambia</w:t>
      </w:r>
      <w:r w:rsidR="005B746E" w:rsidRPr="002E08F5">
        <w:rPr>
          <w:rFonts w:asciiTheme="minorHAnsi" w:hAnsiTheme="minorHAnsi"/>
          <w:sz w:val="22"/>
          <w:szCs w:val="22"/>
          <w:lang w:val="en-AU"/>
        </w:rPr>
        <w:t xml:space="preserve">, where </w:t>
      </w:r>
      <w:r w:rsidR="009C5CD9" w:rsidRPr="002E08F5">
        <w:rPr>
          <w:rFonts w:asciiTheme="minorHAnsi" w:hAnsiTheme="minorHAnsi"/>
          <w:sz w:val="22"/>
          <w:szCs w:val="22"/>
          <w:lang w:val="en-AU"/>
        </w:rPr>
        <w:t>~ 400 scenes (750</w:t>
      </w:r>
      <w:r w:rsidR="006742C9" w:rsidRPr="002E08F5">
        <w:rPr>
          <w:rFonts w:asciiTheme="minorHAnsi" w:hAnsiTheme="minorHAnsi"/>
          <w:sz w:val="22"/>
          <w:szCs w:val="22"/>
          <w:lang w:val="en-AU"/>
        </w:rPr>
        <w:t>,</w:t>
      </w:r>
      <w:r w:rsidR="009C5CD9" w:rsidRPr="002E08F5">
        <w:rPr>
          <w:rFonts w:asciiTheme="minorHAnsi" w:hAnsiTheme="minorHAnsi"/>
          <w:sz w:val="22"/>
          <w:szCs w:val="22"/>
          <w:lang w:val="en-AU"/>
        </w:rPr>
        <w:t>000</w:t>
      </w:r>
      <w:r w:rsidR="006742C9" w:rsidRPr="002E08F5">
        <w:rPr>
          <w:rFonts w:asciiTheme="minorHAnsi" w:hAnsiTheme="minorHAnsi"/>
          <w:sz w:val="22"/>
          <w:szCs w:val="22"/>
          <w:lang w:val="en-AU"/>
        </w:rPr>
        <w:t xml:space="preserve"> </w:t>
      </w:r>
      <w:r w:rsidR="009C5CD9" w:rsidRPr="002E08F5">
        <w:rPr>
          <w:rFonts w:asciiTheme="minorHAnsi" w:hAnsiTheme="minorHAnsi"/>
          <w:sz w:val="22"/>
          <w:szCs w:val="22"/>
          <w:lang w:val="en-AU"/>
        </w:rPr>
        <w:t>km</w:t>
      </w:r>
      <w:r w:rsidR="009C5CD9" w:rsidRPr="002E08F5">
        <w:rPr>
          <w:rFonts w:asciiTheme="minorHAnsi" w:hAnsiTheme="minorHAnsi"/>
          <w:sz w:val="22"/>
          <w:szCs w:val="22"/>
          <w:vertAlign w:val="superscript"/>
          <w:lang w:val="en-AU"/>
        </w:rPr>
        <w:t>2</w:t>
      </w:r>
      <w:r w:rsidR="009C5CD9" w:rsidRPr="002E08F5">
        <w:rPr>
          <w:rFonts w:asciiTheme="minorHAnsi" w:hAnsiTheme="minorHAnsi"/>
          <w:sz w:val="22"/>
          <w:szCs w:val="22"/>
          <w:lang w:val="en-AU"/>
        </w:rPr>
        <w:t>)</w:t>
      </w:r>
      <w:r w:rsidR="005B746E" w:rsidRPr="002E08F5">
        <w:rPr>
          <w:rFonts w:asciiTheme="minorHAnsi" w:hAnsiTheme="minorHAnsi"/>
          <w:sz w:val="22"/>
          <w:szCs w:val="22"/>
          <w:lang w:val="en-AU"/>
        </w:rPr>
        <w:t xml:space="preserve"> were collected, and processed within 5 days</w:t>
      </w:r>
      <w:r w:rsidR="004C4AAF" w:rsidRPr="002E08F5">
        <w:rPr>
          <w:rFonts w:asciiTheme="minorHAnsi" w:hAnsiTheme="minorHAnsi"/>
          <w:sz w:val="22"/>
          <w:szCs w:val="22"/>
          <w:lang w:val="en-AU"/>
        </w:rPr>
        <w:t>. She reviewed a number of example countries where they are looking at RADAR</w:t>
      </w:r>
      <w:r w:rsidR="00A143C4" w:rsidRPr="002E08F5">
        <w:rPr>
          <w:rFonts w:asciiTheme="minorHAnsi" w:hAnsiTheme="minorHAnsi"/>
          <w:sz w:val="22"/>
          <w:szCs w:val="22"/>
          <w:lang w:val="en-AU"/>
        </w:rPr>
        <w:t xml:space="preserve">, including: Ecuador, Tanzania, </w:t>
      </w:r>
      <w:r w:rsidR="00BB5A92" w:rsidRPr="002E08F5">
        <w:rPr>
          <w:rFonts w:asciiTheme="minorHAnsi" w:hAnsiTheme="minorHAnsi"/>
          <w:sz w:val="22"/>
          <w:szCs w:val="22"/>
          <w:lang w:val="en-AU"/>
        </w:rPr>
        <w:t xml:space="preserve">Bangladesh, Bhutan, </w:t>
      </w:r>
      <w:r w:rsidR="00A76522" w:rsidRPr="002E08F5">
        <w:rPr>
          <w:rFonts w:asciiTheme="minorHAnsi" w:hAnsiTheme="minorHAnsi"/>
          <w:sz w:val="22"/>
          <w:szCs w:val="22"/>
          <w:lang w:val="en-AU"/>
        </w:rPr>
        <w:t xml:space="preserve">Congo, Uganda, </w:t>
      </w:r>
      <w:r w:rsidR="00802688" w:rsidRPr="002E08F5">
        <w:rPr>
          <w:rFonts w:asciiTheme="minorHAnsi" w:hAnsiTheme="minorHAnsi"/>
          <w:sz w:val="22"/>
          <w:szCs w:val="22"/>
          <w:lang w:val="en-AU"/>
        </w:rPr>
        <w:t>and Sri Lanka</w:t>
      </w:r>
      <w:r w:rsidR="004C4AAF" w:rsidRPr="002E08F5">
        <w:rPr>
          <w:rFonts w:asciiTheme="minorHAnsi" w:hAnsiTheme="minorHAnsi"/>
          <w:sz w:val="22"/>
          <w:szCs w:val="22"/>
          <w:lang w:val="en-AU"/>
        </w:rPr>
        <w:t>.</w:t>
      </w:r>
    </w:p>
    <w:p w14:paraId="0ACC6B5C" w14:textId="0213C920" w:rsidR="005B746E" w:rsidRPr="002E08F5" w:rsidRDefault="00177634" w:rsidP="004C4AAF">
      <w:pPr>
        <w:tabs>
          <w:tab w:val="num" w:pos="1440"/>
        </w:tabs>
        <w:spacing w:after="120"/>
        <w:jc w:val="center"/>
        <w:rPr>
          <w:rFonts w:asciiTheme="minorHAnsi" w:hAnsiTheme="minorHAnsi"/>
          <w:sz w:val="22"/>
          <w:szCs w:val="22"/>
          <w:lang w:val="en-AU"/>
        </w:rPr>
      </w:pPr>
      <w:r>
        <w:rPr>
          <w:rFonts w:asciiTheme="minorHAnsi" w:hAnsiTheme="minorHAnsi"/>
          <w:noProof/>
          <w:sz w:val="22"/>
          <w:szCs w:val="22"/>
        </w:rPr>
        <w:drawing>
          <wp:inline distT="0" distB="0" distL="0" distR="0" wp14:anchorId="37B877CC" wp14:editId="3E587E84">
            <wp:extent cx="2520000" cy="1900000"/>
            <wp:effectExtent l="0" t="0" r="0" b="5080"/>
            <wp:docPr id="126" name="Picture 126" descr="images/downsampled/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s/downsampled/04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20000" cy="1900000"/>
                    </a:xfrm>
                    <a:prstGeom prst="rect">
                      <a:avLst/>
                    </a:prstGeom>
                    <a:noFill/>
                    <a:ln>
                      <a:noFill/>
                    </a:ln>
                  </pic:spPr>
                </pic:pic>
              </a:graphicData>
            </a:graphic>
          </wp:inline>
        </w:drawing>
      </w:r>
      <w:r>
        <w:rPr>
          <w:rFonts w:asciiTheme="minorHAnsi" w:hAnsiTheme="minorHAnsi"/>
          <w:noProof/>
          <w:sz w:val="22"/>
          <w:szCs w:val="22"/>
        </w:rPr>
        <w:drawing>
          <wp:inline distT="0" distB="0" distL="0" distR="0" wp14:anchorId="5AE4500D" wp14:editId="4225852E">
            <wp:extent cx="2520000" cy="1897079"/>
            <wp:effectExtent l="0" t="0" r="0" b="8255"/>
            <wp:docPr id="127" name="Picture 127" descr="images/downsampled/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s/downsampled/04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20000" cy="1897079"/>
                    </a:xfrm>
                    <a:prstGeom prst="rect">
                      <a:avLst/>
                    </a:prstGeom>
                    <a:noFill/>
                    <a:ln>
                      <a:noFill/>
                    </a:ln>
                  </pic:spPr>
                </pic:pic>
              </a:graphicData>
            </a:graphic>
          </wp:inline>
        </w:drawing>
      </w:r>
    </w:p>
    <w:p w14:paraId="480F73A7" w14:textId="6BC118EF" w:rsidR="004B39C4" w:rsidRPr="002E08F5" w:rsidRDefault="004C4AAF" w:rsidP="001C2F0C">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 xml:space="preserve">Inge reviewed some </w:t>
      </w:r>
      <w:r w:rsidR="0081283E" w:rsidRPr="002E08F5">
        <w:rPr>
          <w:rFonts w:asciiTheme="minorHAnsi" w:hAnsiTheme="minorHAnsi"/>
          <w:sz w:val="22"/>
          <w:szCs w:val="22"/>
          <w:lang w:val="en-AU"/>
        </w:rPr>
        <w:t xml:space="preserve">of the immediate </w:t>
      </w:r>
      <w:r w:rsidRPr="002E08F5">
        <w:rPr>
          <w:rFonts w:asciiTheme="minorHAnsi" w:hAnsiTheme="minorHAnsi"/>
          <w:sz w:val="22"/>
          <w:szCs w:val="22"/>
          <w:lang w:val="en-AU"/>
        </w:rPr>
        <w:t>next steps</w:t>
      </w:r>
      <w:r w:rsidR="00F741DA" w:rsidRPr="002E08F5">
        <w:rPr>
          <w:rFonts w:asciiTheme="minorHAnsi" w:hAnsiTheme="minorHAnsi"/>
          <w:sz w:val="22"/>
          <w:szCs w:val="22"/>
          <w:lang w:val="en-AU"/>
        </w:rPr>
        <w:t xml:space="preserve"> in the development of SEPAL:</w:t>
      </w:r>
    </w:p>
    <w:p w14:paraId="02EC308F" w14:textId="5015E7F4" w:rsidR="0081283E" w:rsidRPr="002E08F5" w:rsidRDefault="00A130D5" w:rsidP="00733604">
      <w:pPr>
        <w:numPr>
          <w:ilvl w:val="0"/>
          <w:numId w:val="42"/>
        </w:numPr>
        <w:spacing w:after="120"/>
        <w:rPr>
          <w:rFonts w:asciiTheme="minorHAnsi" w:hAnsiTheme="minorHAnsi"/>
          <w:sz w:val="22"/>
          <w:szCs w:val="22"/>
          <w:lang w:val="en-AU"/>
        </w:rPr>
      </w:pPr>
      <w:r w:rsidRPr="002E08F5">
        <w:rPr>
          <w:rFonts w:asciiTheme="minorHAnsi" w:hAnsiTheme="minorHAnsi"/>
          <w:sz w:val="22"/>
          <w:szCs w:val="22"/>
          <w:lang w:val="en-AU"/>
        </w:rPr>
        <w:t>Holding an Advisory</w:t>
      </w:r>
      <w:r w:rsidR="0081283E" w:rsidRPr="002E08F5">
        <w:rPr>
          <w:rFonts w:asciiTheme="minorHAnsi" w:hAnsiTheme="minorHAnsi"/>
          <w:sz w:val="22"/>
          <w:szCs w:val="22"/>
          <w:lang w:val="en-AU"/>
        </w:rPr>
        <w:t xml:space="preserve"> Group / Practitioners Summit</w:t>
      </w:r>
      <w:r w:rsidR="00605468" w:rsidRPr="002E08F5">
        <w:rPr>
          <w:rFonts w:asciiTheme="minorHAnsi" w:hAnsiTheme="minorHAnsi"/>
          <w:sz w:val="22"/>
          <w:szCs w:val="22"/>
          <w:lang w:val="en-AU"/>
        </w:rPr>
        <w:t>;</w:t>
      </w:r>
    </w:p>
    <w:p w14:paraId="3A0F86B6" w14:textId="01EAA81C" w:rsidR="0081283E" w:rsidRPr="002E08F5" w:rsidRDefault="00605468" w:rsidP="00733604">
      <w:pPr>
        <w:numPr>
          <w:ilvl w:val="0"/>
          <w:numId w:val="42"/>
        </w:numPr>
        <w:spacing w:after="120"/>
        <w:rPr>
          <w:rFonts w:asciiTheme="minorHAnsi" w:hAnsiTheme="minorHAnsi"/>
          <w:sz w:val="22"/>
          <w:szCs w:val="22"/>
          <w:lang w:val="en-AU"/>
        </w:rPr>
      </w:pPr>
      <w:r w:rsidRPr="002E08F5">
        <w:rPr>
          <w:rFonts w:asciiTheme="minorHAnsi" w:hAnsiTheme="minorHAnsi"/>
          <w:sz w:val="22"/>
          <w:szCs w:val="22"/>
          <w:lang w:val="en-AU"/>
        </w:rPr>
        <w:t>Looking at h</w:t>
      </w:r>
      <w:r w:rsidR="0081283E" w:rsidRPr="002E08F5">
        <w:rPr>
          <w:rFonts w:asciiTheme="minorHAnsi" w:hAnsiTheme="minorHAnsi"/>
          <w:sz w:val="22"/>
          <w:szCs w:val="22"/>
          <w:lang w:val="en-AU"/>
        </w:rPr>
        <w:t>igh spatial resolution data processing</w:t>
      </w:r>
      <w:r w:rsidRPr="002E08F5">
        <w:rPr>
          <w:rFonts w:asciiTheme="minorHAnsi" w:hAnsiTheme="minorHAnsi"/>
          <w:sz w:val="22"/>
          <w:szCs w:val="22"/>
          <w:lang w:val="en-AU"/>
        </w:rPr>
        <w:t>;</w:t>
      </w:r>
    </w:p>
    <w:p w14:paraId="00AFC6C5" w14:textId="0E1BB8D3" w:rsidR="0081283E" w:rsidRPr="002E08F5" w:rsidRDefault="00605468" w:rsidP="00733604">
      <w:pPr>
        <w:numPr>
          <w:ilvl w:val="0"/>
          <w:numId w:val="42"/>
        </w:numPr>
        <w:spacing w:after="120"/>
        <w:rPr>
          <w:rFonts w:asciiTheme="minorHAnsi" w:hAnsiTheme="minorHAnsi"/>
          <w:sz w:val="22"/>
          <w:szCs w:val="22"/>
          <w:lang w:val="en-AU"/>
        </w:rPr>
      </w:pPr>
      <w:r w:rsidRPr="002E08F5">
        <w:rPr>
          <w:rFonts w:asciiTheme="minorHAnsi" w:hAnsiTheme="minorHAnsi"/>
          <w:sz w:val="22"/>
          <w:szCs w:val="22"/>
          <w:lang w:val="en-AU"/>
        </w:rPr>
        <w:t xml:space="preserve">Interface improvements, </w:t>
      </w:r>
      <w:r w:rsidR="00733604" w:rsidRPr="002E08F5">
        <w:rPr>
          <w:rFonts w:asciiTheme="minorHAnsi" w:hAnsiTheme="minorHAnsi"/>
          <w:sz w:val="22"/>
          <w:szCs w:val="22"/>
          <w:lang w:val="en-AU"/>
        </w:rPr>
        <w:t>moving on from command line tools</w:t>
      </w:r>
      <w:r w:rsidRPr="002E08F5">
        <w:rPr>
          <w:rFonts w:asciiTheme="minorHAnsi" w:hAnsiTheme="minorHAnsi"/>
          <w:sz w:val="22"/>
          <w:szCs w:val="22"/>
          <w:lang w:val="en-AU"/>
        </w:rPr>
        <w:t>; and,</w:t>
      </w:r>
    </w:p>
    <w:p w14:paraId="72692517" w14:textId="39CED62E" w:rsidR="0081283E" w:rsidRPr="002E08F5" w:rsidRDefault="00605468" w:rsidP="00733604">
      <w:pPr>
        <w:numPr>
          <w:ilvl w:val="0"/>
          <w:numId w:val="42"/>
        </w:numPr>
        <w:spacing w:after="120"/>
        <w:rPr>
          <w:rFonts w:asciiTheme="minorHAnsi" w:hAnsiTheme="minorHAnsi"/>
          <w:sz w:val="22"/>
          <w:szCs w:val="22"/>
          <w:lang w:val="en-AU"/>
        </w:rPr>
      </w:pPr>
      <w:r w:rsidRPr="002E08F5">
        <w:rPr>
          <w:rFonts w:asciiTheme="minorHAnsi" w:hAnsiTheme="minorHAnsi"/>
          <w:sz w:val="22"/>
          <w:szCs w:val="22"/>
          <w:lang w:val="en-AU"/>
        </w:rPr>
        <w:t xml:space="preserve">Expanding focus from </w:t>
      </w:r>
      <w:r w:rsidR="0081283E" w:rsidRPr="002E08F5">
        <w:rPr>
          <w:rFonts w:asciiTheme="minorHAnsi" w:hAnsiTheme="minorHAnsi"/>
          <w:sz w:val="22"/>
          <w:szCs w:val="22"/>
          <w:lang w:val="en-AU"/>
        </w:rPr>
        <w:t>data distribution</w:t>
      </w:r>
      <w:r w:rsidRPr="002E08F5">
        <w:rPr>
          <w:rFonts w:asciiTheme="minorHAnsi" w:hAnsiTheme="minorHAnsi"/>
          <w:sz w:val="22"/>
          <w:szCs w:val="22"/>
          <w:lang w:val="en-AU"/>
        </w:rPr>
        <w:t xml:space="preserve"> to also include </w:t>
      </w:r>
      <w:r w:rsidR="0081283E" w:rsidRPr="002E08F5">
        <w:rPr>
          <w:rFonts w:asciiTheme="minorHAnsi" w:hAnsiTheme="minorHAnsi"/>
          <w:sz w:val="22"/>
          <w:szCs w:val="22"/>
          <w:lang w:val="en-AU"/>
        </w:rPr>
        <w:t>methodology dissemination and processing capacity</w:t>
      </w:r>
      <w:r w:rsidRPr="002E08F5">
        <w:rPr>
          <w:rFonts w:asciiTheme="minorHAnsi" w:hAnsiTheme="minorHAnsi"/>
          <w:sz w:val="22"/>
          <w:szCs w:val="22"/>
          <w:lang w:val="en-AU"/>
        </w:rPr>
        <w:t>.</w:t>
      </w:r>
    </w:p>
    <w:p w14:paraId="4612607A" w14:textId="4A0767F7" w:rsidR="004C4AAF" w:rsidRPr="002E08F5" w:rsidRDefault="00A6219F" w:rsidP="001C2F0C">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A brief discussion followed:</w:t>
      </w:r>
    </w:p>
    <w:p w14:paraId="775D1BFB" w14:textId="38AD5A14" w:rsidR="00A6219F" w:rsidRPr="002E08F5" w:rsidRDefault="00A6219F" w:rsidP="00A6219F">
      <w:pPr>
        <w:numPr>
          <w:ilvl w:val="0"/>
          <w:numId w:val="43"/>
        </w:numPr>
        <w:spacing w:after="120"/>
        <w:rPr>
          <w:rFonts w:asciiTheme="minorHAnsi" w:hAnsiTheme="minorHAnsi"/>
          <w:sz w:val="22"/>
          <w:szCs w:val="22"/>
          <w:lang w:val="en-AU"/>
        </w:rPr>
      </w:pPr>
      <w:r w:rsidRPr="002E08F5">
        <w:rPr>
          <w:rFonts w:asciiTheme="minorHAnsi" w:hAnsiTheme="minorHAnsi"/>
          <w:sz w:val="22"/>
          <w:szCs w:val="22"/>
          <w:lang w:val="en-AU"/>
        </w:rPr>
        <w:t>Stephen noted that Henrik advised the Leads that he h</w:t>
      </w:r>
      <w:r w:rsidR="002C20CF" w:rsidRPr="002E08F5">
        <w:rPr>
          <w:rFonts w:asciiTheme="minorHAnsi" w:hAnsiTheme="minorHAnsi"/>
          <w:sz w:val="22"/>
          <w:szCs w:val="22"/>
          <w:lang w:val="en-AU"/>
        </w:rPr>
        <w:t>as taken the lead of the SEPAL Steering C</w:t>
      </w:r>
      <w:r w:rsidRPr="002E08F5">
        <w:rPr>
          <w:rFonts w:asciiTheme="minorHAnsi" w:hAnsiTheme="minorHAnsi"/>
          <w:sz w:val="22"/>
          <w:szCs w:val="22"/>
          <w:lang w:val="en-AU"/>
        </w:rPr>
        <w:t xml:space="preserve">ommittee, </w:t>
      </w:r>
      <w:r w:rsidR="00E6030A" w:rsidRPr="002E08F5">
        <w:rPr>
          <w:rFonts w:asciiTheme="minorHAnsi" w:hAnsiTheme="minorHAnsi"/>
          <w:sz w:val="22"/>
          <w:szCs w:val="22"/>
          <w:lang w:val="en-AU"/>
        </w:rPr>
        <w:t>and Erik confirmed that invitations for the group are expected to go out by the end of October.</w:t>
      </w:r>
    </w:p>
    <w:p w14:paraId="486DC15A" w14:textId="36FCD09F" w:rsidR="00E6030A" w:rsidRPr="002E08F5" w:rsidRDefault="00E6030A" w:rsidP="00A6219F">
      <w:pPr>
        <w:numPr>
          <w:ilvl w:val="0"/>
          <w:numId w:val="43"/>
        </w:numPr>
        <w:spacing w:after="120"/>
        <w:rPr>
          <w:rFonts w:asciiTheme="minorHAnsi" w:hAnsiTheme="minorHAnsi"/>
          <w:sz w:val="22"/>
          <w:szCs w:val="22"/>
          <w:lang w:val="en-AU"/>
        </w:rPr>
      </w:pPr>
      <w:r w:rsidRPr="002E08F5">
        <w:rPr>
          <w:rFonts w:asciiTheme="minorHAnsi" w:hAnsiTheme="minorHAnsi"/>
          <w:sz w:val="22"/>
          <w:szCs w:val="22"/>
          <w:lang w:val="en-AU"/>
        </w:rPr>
        <w:lastRenderedPageBreak/>
        <w:t xml:space="preserve">Ake noted that he was happy to see SAR data, and Inge confirmed they are using </w:t>
      </w:r>
      <w:r w:rsidR="00947C00" w:rsidRPr="002E08F5">
        <w:rPr>
          <w:rFonts w:asciiTheme="minorHAnsi" w:hAnsiTheme="minorHAnsi"/>
          <w:sz w:val="22"/>
          <w:szCs w:val="22"/>
          <w:lang w:val="en-AU"/>
        </w:rPr>
        <w:t xml:space="preserve">scene data from </w:t>
      </w:r>
      <w:r w:rsidR="008F4E52" w:rsidRPr="002E08F5">
        <w:rPr>
          <w:rFonts w:asciiTheme="minorHAnsi" w:hAnsiTheme="minorHAnsi"/>
          <w:sz w:val="22"/>
          <w:szCs w:val="22"/>
          <w:lang w:val="en-AU"/>
        </w:rPr>
        <w:t>Alaska Satellite Facility (ASF)</w:t>
      </w:r>
      <w:r w:rsidR="00947C00" w:rsidRPr="002E08F5">
        <w:rPr>
          <w:rFonts w:asciiTheme="minorHAnsi" w:hAnsiTheme="minorHAnsi"/>
          <w:sz w:val="22"/>
          <w:szCs w:val="22"/>
          <w:lang w:val="en-AU"/>
        </w:rPr>
        <w:t>. Ake aske</w:t>
      </w:r>
      <w:r w:rsidR="00C32D23" w:rsidRPr="002E08F5">
        <w:rPr>
          <w:rFonts w:asciiTheme="minorHAnsi" w:hAnsiTheme="minorHAnsi"/>
          <w:sz w:val="22"/>
          <w:szCs w:val="22"/>
          <w:lang w:val="en-AU"/>
        </w:rPr>
        <w:t xml:space="preserve">d if they were using OpenForis, and </w:t>
      </w:r>
      <w:r w:rsidR="00947C00" w:rsidRPr="002E08F5">
        <w:rPr>
          <w:rFonts w:asciiTheme="minorHAnsi" w:hAnsiTheme="minorHAnsi"/>
          <w:sz w:val="22"/>
          <w:szCs w:val="22"/>
          <w:lang w:val="en-AU"/>
        </w:rPr>
        <w:t>Inge noted they are using the OpenSAR</w:t>
      </w:r>
      <w:r w:rsidR="0072564A" w:rsidRPr="002E08F5">
        <w:rPr>
          <w:rFonts w:asciiTheme="minorHAnsi" w:hAnsiTheme="minorHAnsi"/>
          <w:sz w:val="22"/>
          <w:szCs w:val="22"/>
          <w:lang w:val="en-AU"/>
        </w:rPr>
        <w:t>Kit</w:t>
      </w:r>
      <w:r w:rsidR="00947C00" w:rsidRPr="002E08F5">
        <w:rPr>
          <w:rFonts w:asciiTheme="minorHAnsi" w:hAnsiTheme="minorHAnsi"/>
          <w:sz w:val="22"/>
          <w:szCs w:val="22"/>
          <w:lang w:val="en-AU"/>
        </w:rPr>
        <w:t xml:space="preserve"> toolkit, based on internal code</w:t>
      </w:r>
      <w:r w:rsidR="00251FD9" w:rsidRPr="002E08F5">
        <w:rPr>
          <w:rFonts w:asciiTheme="minorHAnsi" w:hAnsiTheme="minorHAnsi"/>
          <w:sz w:val="22"/>
          <w:szCs w:val="22"/>
          <w:lang w:val="en-AU"/>
        </w:rPr>
        <w:t xml:space="preserve">, and </w:t>
      </w:r>
      <w:r w:rsidR="00947C00" w:rsidRPr="002E08F5">
        <w:rPr>
          <w:rFonts w:asciiTheme="minorHAnsi" w:hAnsiTheme="minorHAnsi"/>
          <w:sz w:val="22"/>
          <w:szCs w:val="22"/>
          <w:lang w:val="en-AU"/>
        </w:rPr>
        <w:t>they have a radar expert working with them. OpenSAR</w:t>
      </w:r>
      <w:r w:rsidR="00E704FD" w:rsidRPr="002E08F5">
        <w:rPr>
          <w:rFonts w:asciiTheme="minorHAnsi" w:hAnsiTheme="minorHAnsi"/>
          <w:sz w:val="22"/>
          <w:szCs w:val="22"/>
          <w:lang w:val="en-AU"/>
        </w:rPr>
        <w:t>Kit</w:t>
      </w:r>
      <w:r w:rsidR="00947C00" w:rsidRPr="002E08F5">
        <w:rPr>
          <w:rFonts w:asciiTheme="minorHAnsi" w:hAnsiTheme="minorHAnsi"/>
          <w:sz w:val="22"/>
          <w:szCs w:val="22"/>
          <w:lang w:val="en-AU"/>
        </w:rPr>
        <w:t xml:space="preserve"> will be available on the OpenForis website</w:t>
      </w:r>
      <w:r w:rsidR="00E87D42" w:rsidRPr="002E08F5">
        <w:rPr>
          <w:rFonts w:asciiTheme="minorHAnsi" w:hAnsiTheme="minorHAnsi"/>
          <w:sz w:val="22"/>
          <w:szCs w:val="22"/>
          <w:lang w:val="en-AU"/>
        </w:rPr>
        <w:t xml:space="preserve"> in a few weeks once </w:t>
      </w:r>
      <w:r w:rsidR="00DC48A5" w:rsidRPr="002E08F5">
        <w:rPr>
          <w:rFonts w:asciiTheme="minorHAnsi" w:hAnsiTheme="minorHAnsi"/>
          <w:sz w:val="22"/>
          <w:szCs w:val="22"/>
          <w:lang w:val="en-AU"/>
        </w:rPr>
        <w:t>finalised</w:t>
      </w:r>
      <w:r w:rsidR="00947C00" w:rsidRPr="002E08F5">
        <w:rPr>
          <w:rFonts w:asciiTheme="minorHAnsi" w:hAnsiTheme="minorHAnsi"/>
          <w:sz w:val="22"/>
          <w:szCs w:val="22"/>
          <w:lang w:val="en-AU"/>
        </w:rPr>
        <w:t>.</w:t>
      </w:r>
      <w:r w:rsidR="00E87D42" w:rsidRPr="002E08F5">
        <w:rPr>
          <w:rFonts w:asciiTheme="minorHAnsi" w:hAnsiTheme="minorHAnsi"/>
          <w:sz w:val="22"/>
          <w:szCs w:val="22"/>
          <w:lang w:val="en-AU"/>
        </w:rPr>
        <w:t xml:space="preserve"> Ake noted that he is working with Brian on SAR tools for the Data Cube, and would like to look at OpenSAR</w:t>
      </w:r>
      <w:r w:rsidR="00E704FD" w:rsidRPr="002E08F5">
        <w:rPr>
          <w:rFonts w:asciiTheme="minorHAnsi" w:hAnsiTheme="minorHAnsi"/>
          <w:sz w:val="22"/>
          <w:szCs w:val="22"/>
          <w:lang w:val="en-AU"/>
        </w:rPr>
        <w:t>Kit</w:t>
      </w:r>
      <w:r w:rsidR="00E87D42" w:rsidRPr="002E08F5">
        <w:rPr>
          <w:rFonts w:asciiTheme="minorHAnsi" w:hAnsiTheme="minorHAnsi"/>
          <w:sz w:val="22"/>
          <w:szCs w:val="22"/>
          <w:lang w:val="en-AU"/>
        </w:rPr>
        <w:t>.</w:t>
      </w:r>
    </w:p>
    <w:p w14:paraId="02852255" w14:textId="1556B5F2" w:rsidR="00E87D42" w:rsidRPr="002E08F5" w:rsidRDefault="00E86724" w:rsidP="00A6219F">
      <w:pPr>
        <w:numPr>
          <w:ilvl w:val="0"/>
          <w:numId w:val="43"/>
        </w:numPr>
        <w:spacing w:after="120"/>
        <w:rPr>
          <w:rFonts w:asciiTheme="minorHAnsi" w:hAnsiTheme="minorHAnsi"/>
          <w:sz w:val="22"/>
          <w:szCs w:val="22"/>
          <w:lang w:val="en-AU"/>
        </w:rPr>
      </w:pPr>
      <w:r w:rsidRPr="002E08F5">
        <w:rPr>
          <w:rFonts w:asciiTheme="minorHAnsi" w:hAnsiTheme="minorHAnsi"/>
          <w:sz w:val="22"/>
          <w:szCs w:val="22"/>
          <w:lang w:val="en-AU"/>
        </w:rPr>
        <w:t>Ake asked about mosaic data, noting that it is</w:t>
      </w:r>
      <w:r w:rsidR="00E87D42" w:rsidRPr="002E08F5">
        <w:rPr>
          <w:rFonts w:asciiTheme="minorHAnsi" w:hAnsiTheme="minorHAnsi"/>
          <w:sz w:val="22"/>
          <w:szCs w:val="22"/>
          <w:lang w:val="en-AU"/>
        </w:rPr>
        <w:t xml:space="preserve"> radiometrically and </w:t>
      </w:r>
      <w:r w:rsidRPr="002E08F5">
        <w:rPr>
          <w:rFonts w:asciiTheme="minorHAnsi" w:hAnsiTheme="minorHAnsi"/>
          <w:sz w:val="22"/>
          <w:szCs w:val="22"/>
          <w:lang w:val="en-AU"/>
        </w:rPr>
        <w:t>topographically</w:t>
      </w:r>
      <w:r w:rsidR="00E87D42" w:rsidRPr="002E08F5">
        <w:rPr>
          <w:rFonts w:asciiTheme="minorHAnsi" w:hAnsiTheme="minorHAnsi"/>
          <w:sz w:val="22"/>
          <w:szCs w:val="22"/>
          <w:lang w:val="en-AU"/>
        </w:rPr>
        <w:t xml:space="preserve"> corrected</w:t>
      </w:r>
      <w:r w:rsidR="00C93C47" w:rsidRPr="002E08F5">
        <w:rPr>
          <w:rFonts w:asciiTheme="minorHAnsi" w:hAnsiTheme="minorHAnsi"/>
          <w:sz w:val="22"/>
          <w:szCs w:val="22"/>
          <w:lang w:val="en-AU"/>
        </w:rPr>
        <w:t xml:space="preserve">. </w:t>
      </w:r>
      <w:r w:rsidR="00206E36" w:rsidRPr="002E08F5">
        <w:rPr>
          <w:rFonts w:asciiTheme="minorHAnsi" w:hAnsiTheme="minorHAnsi"/>
          <w:sz w:val="22"/>
          <w:szCs w:val="22"/>
          <w:lang w:val="en-AU"/>
        </w:rPr>
        <w:t>Inge noted this is an R&amp;D project</w:t>
      </w:r>
      <w:r w:rsidR="00E56AFE" w:rsidRPr="002E08F5">
        <w:rPr>
          <w:rFonts w:asciiTheme="minorHAnsi" w:hAnsiTheme="minorHAnsi"/>
          <w:sz w:val="22"/>
          <w:szCs w:val="22"/>
          <w:lang w:val="en-AU"/>
        </w:rPr>
        <w:t xml:space="preserve">, </w:t>
      </w:r>
      <w:r w:rsidR="00206E36" w:rsidRPr="002E08F5">
        <w:rPr>
          <w:rFonts w:asciiTheme="minorHAnsi" w:hAnsiTheme="minorHAnsi"/>
          <w:sz w:val="22"/>
          <w:szCs w:val="22"/>
          <w:lang w:val="en-AU"/>
        </w:rPr>
        <w:t>and that they are trying to ensure that there are free products</w:t>
      </w:r>
      <w:r w:rsidR="00C3388B" w:rsidRPr="002E08F5">
        <w:rPr>
          <w:rFonts w:asciiTheme="minorHAnsi" w:hAnsiTheme="minorHAnsi"/>
          <w:sz w:val="22"/>
          <w:szCs w:val="22"/>
          <w:lang w:val="en-AU"/>
        </w:rPr>
        <w:t xml:space="preserve">, and </w:t>
      </w:r>
      <w:r w:rsidR="00206E36" w:rsidRPr="002E08F5">
        <w:rPr>
          <w:rFonts w:asciiTheme="minorHAnsi" w:hAnsiTheme="minorHAnsi"/>
          <w:sz w:val="22"/>
          <w:szCs w:val="22"/>
          <w:lang w:val="en-AU"/>
        </w:rPr>
        <w:t>Ake noted that the mosaics are available for free.</w:t>
      </w:r>
    </w:p>
    <w:p w14:paraId="3F5A17DC" w14:textId="40E66932" w:rsidR="00947C00" w:rsidRPr="002E08F5" w:rsidRDefault="00206E36" w:rsidP="00A05675">
      <w:pPr>
        <w:numPr>
          <w:ilvl w:val="0"/>
          <w:numId w:val="43"/>
        </w:numPr>
        <w:spacing w:after="120"/>
        <w:rPr>
          <w:rFonts w:asciiTheme="minorHAnsi" w:hAnsiTheme="minorHAnsi"/>
          <w:sz w:val="22"/>
          <w:szCs w:val="22"/>
          <w:lang w:val="en-AU"/>
        </w:rPr>
      </w:pPr>
      <w:r w:rsidRPr="002E08F5">
        <w:rPr>
          <w:rFonts w:asciiTheme="minorHAnsi" w:hAnsiTheme="minorHAnsi"/>
          <w:sz w:val="22"/>
          <w:szCs w:val="22"/>
          <w:lang w:val="en-AU"/>
        </w:rPr>
        <w:t>Frank Martin asked whether they derived biomass, and Inge confirmed that this is currently just a composite</w:t>
      </w:r>
      <w:r w:rsidR="003C6961" w:rsidRPr="002E08F5">
        <w:rPr>
          <w:rFonts w:asciiTheme="minorHAnsi" w:hAnsiTheme="minorHAnsi"/>
          <w:sz w:val="22"/>
          <w:szCs w:val="22"/>
          <w:lang w:val="en-AU"/>
        </w:rPr>
        <w:t>. B</w:t>
      </w:r>
      <w:r w:rsidRPr="002E08F5">
        <w:rPr>
          <w:rFonts w:asciiTheme="minorHAnsi" w:hAnsiTheme="minorHAnsi"/>
          <w:sz w:val="22"/>
          <w:szCs w:val="22"/>
          <w:lang w:val="en-AU"/>
        </w:rPr>
        <w:t>iomass detection is well beyond what most countries are interested in – they are mostly interested in forest/non-forest.</w:t>
      </w:r>
    </w:p>
    <w:p w14:paraId="5F9E642B" w14:textId="37B26C32" w:rsidR="00206E36" w:rsidRPr="002E08F5" w:rsidRDefault="00E75A60" w:rsidP="00A6219F">
      <w:pPr>
        <w:numPr>
          <w:ilvl w:val="0"/>
          <w:numId w:val="43"/>
        </w:numPr>
        <w:spacing w:after="120"/>
        <w:rPr>
          <w:rFonts w:asciiTheme="minorHAnsi" w:hAnsiTheme="minorHAnsi"/>
          <w:sz w:val="22"/>
          <w:szCs w:val="22"/>
          <w:lang w:val="en-AU"/>
        </w:rPr>
      </w:pPr>
      <w:r w:rsidRPr="002E08F5">
        <w:rPr>
          <w:rFonts w:asciiTheme="minorHAnsi" w:hAnsiTheme="minorHAnsi"/>
          <w:sz w:val="22"/>
          <w:szCs w:val="22"/>
          <w:lang w:val="en-AU"/>
        </w:rPr>
        <w:t xml:space="preserve">Gene asked </w:t>
      </w:r>
      <w:r w:rsidR="0034767F" w:rsidRPr="002E08F5">
        <w:rPr>
          <w:rFonts w:asciiTheme="minorHAnsi" w:hAnsiTheme="minorHAnsi"/>
          <w:sz w:val="22"/>
          <w:szCs w:val="22"/>
          <w:lang w:val="en-AU"/>
        </w:rPr>
        <w:t>if he could find out more about the Landsat</w:t>
      </w:r>
      <w:r w:rsidRPr="002E08F5">
        <w:rPr>
          <w:rFonts w:asciiTheme="minorHAnsi" w:hAnsiTheme="minorHAnsi"/>
          <w:sz w:val="22"/>
          <w:szCs w:val="22"/>
          <w:lang w:val="en-AU"/>
        </w:rPr>
        <w:t xml:space="preserve"> time series work</w:t>
      </w:r>
      <w:r w:rsidR="0034767F" w:rsidRPr="002E08F5">
        <w:rPr>
          <w:rFonts w:asciiTheme="minorHAnsi" w:hAnsiTheme="minorHAnsi"/>
          <w:sz w:val="22"/>
          <w:szCs w:val="22"/>
          <w:lang w:val="en-AU"/>
        </w:rPr>
        <w:t xml:space="preserve">. </w:t>
      </w:r>
      <w:r w:rsidR="00C854B7" w:rsidRPr="002E08F5">
        <w:rPr>
          <w:rFonts w:asciiTheme="minorHAnsi" w:hAnsiTheme="minorHAnsi"/>
          <w:sz w:val="22"/>
          <w:szCs w:val="22"/>
          <w:lang w:val="en-AU"/>
        </w:rPr>
        <w:t>Erik confirmed it</w:t>
      </w:r>
      <w:r w:rsidR="0034767F" w:rsidRPr="002E08F5">
        <w:rPr>
          <w:rFonts w:asciiTheme="minorHAnsi" w:hAnsiTheme="minorHAnsi"/>
          <w:sz w:val="22"/>
          <w:szCs w:val="22"/>
          <w:lang w:val="en-AU"/>
        </w:rPr>
        <w:t xml:space="preserve"> i</w:t>
      </w:r>
      <w:r w:rsidR="00C854B7" w:rsidRPr="002E08F5">
        <w:rPr>
          <w:rFonts w:asciiTheme="minorHAnsi" w:hAnsiTheme="minorHAnsi"/>
          <w:sz w:val="22"/>
          <w:szCs w:val="22"/>
          <w:lang w:val="en-AU"/>
        </w:rPr>
        <w:t xml:space="preserve">s </w:t>
      </w:r>
      <w:r w:rsidR="0034767F" w:rsidRPr="002E08F5">
        <w:rPr>
          <w:rFonts w:asciiTheme="minorHAnsi" w:hAnsiTheme="minorHAnsi"/>
          <w:sz w:val="22"/>
          <w:szCs w:val="22"/>
          <w:lang w:val="en-AU"/>
        </w:rPr>
        <w:t xml:space="preserve">developed </w:t>
      </w:r>
      <w:r w:rsidR="00C854B7" w:rsidRPr="002E08F5">
        <w:rPr>
          <w:rFonts w:asciiTheme="minorHAnsi" w:hAnsiTheme="minorHAnsi"/>
          <w:sz w:val="22"/>
          <w:szCs w:val="22"/>
          <w:lang w:val="en-AU"/>
        </w:rPr>
        <w:t>in R</w:t>
      </w:r>
      <w:r w:rsidR="0034767F" w:rsidRPr="002E08F5">
        <w:rPr>
          <w:rFonts w:asciiTheme="minorHAnsi" w:hAnsiTheme="minorHAnsi"/>
          <w:sz w:val="22"/>
          <w:szCs w:val="22"/>
          <w:lang w:val="en-AU"/>
        </w:rPr>
        <w:t>, and that he will send Gene a copy of the publication.</w:t>
      </w:r>
    </w:p>
    <w:p w14:paraId="6CA7DF50" w14:textId="288ADD8E" w:rsidR="00C11178" w:rsidRPr="002E08F5" w:rsidRDefault="00C854B7" w:rsidP="00537314">
      <w:pPr>
        <w:numPr>
          <w:ilvl w:val="0"/>
          <w:numId w:val="43"/>
        </w:numPr>
        <w:spacing w:after="120"/>
        <w:rPr>
          <w:rFonts w:asciiTheme="minorHAnsi" w:hAnsiTheme="minorHAnsi"/>
          <w:sz w:val="22"/>
          <w:szCs w:val="22"/>
          <w:lang w:val="en-AU"/>
        </w:rPr>
      </w:pPr>
      <w:r w:rsidRPr="002E08F5">
        <w:rPr>
          <w:rFonts w:asciiTheme="minorHAnsi" w:hAnsiTheme="minorHAnsi"/>
          <w:sz w:val="22"/>
          <w:szCs w:val="22"/>
          <w:lang w:val="en-AU"/>
        </w:rPr>
        <w:t xml:space="preserve">Michael </w:t>
      </w:r>
      <w:r w:rsidR="00946F5C" w:rsidRPr="002E08F5">
        <w:rPr>
          <w:rFonts w:asciiTheme="minorHAnsi" w:hAnsiTheme="minorHAnsi"/>
          <w:sz w:val="22"/>
          <w:szCs w:val="22"/>
          <w:lang w:val="en-AU"/>
        </w:rPr>
        <w:t xml:space="preserve">noted that </w:t>
      </w:r>
      <w:r w:rsidR="0093396B" w:rsidRPr="002E08F5">
        <w:rPr>
          <w:rFonts w:asciiTheme="minorHAnsi" w:hAnsiTheme="minorHAnsi"/>
          <w:sz w:val="22"/>
          <w:szCs w:val="22"/>
          <w:lang w:val="en-AU"/>
        </w:rPr>
        <w:t>DLR</w:t>
      </w:r>
      <w:r w:rsidRPr="002E08F5">
        <w:rPr>
          <w:rFonts w:asciiTheme="minorHAnsi" w:hAnsiTheme="minorHAnsi"/>
          <w:sz w:val="22"/>
          <w:szCs w:val="22"/>
          <w:lang w:val="en-AU"/>
        </w:rPr>
        <w:t xml:space="preserve"> </w:t>
      </w:r>
      <w:r w:rsidR="00537314" w:rsidRPr="002E08F5">
        <w:rPr>
          <w:rFonts w:asciiTheme="minorHAnsi" w:hAnsiTheme="minorHAnsi"/>
          <w:sz w:val="22"/>
          <w:szCs w:val="22"/>
          <w:lang w:val="en-AU"/>
        </w:rPr>
        <w:t xml:space="preserve">has produced a series of free </w:t>
      </w:r>
      <w:r w:rsidR="0093396B" w:rsidRPr="002E08F5">
        <w:rPr>
          <w:rFonts w:asciiTheme="minorHAnsi" w:hAnsiTheme="minorHAnsi"/>
          <w:sz w:val="22"/>
          <w:szCs w:val="22"/>
          <w:lang w:val="en-AU"/>
        </w:rPr>
        <w:t>SAR training materials</w:t>
      </w:r>
      <w:r w:rsidR="00537314" w:rsidRPr="002E08F5">
        <w:rPr>
          <w:rFonts w:asciiTheme="minorHAnsi" w:hAnsiTheme="minorHAnsi"/>
          <w:sz w:val="22"/>
          <w:szCs w:val="22"/>
          <w:lang w:val="en-AU"/>
        </w:rPr>
        <w:t xml:space="preserve"> (</w:t>
      </w:r>
      <w:hyperlink r:id="rId64" w:history="1">
        <w:r w:rsidR="00537314" w:rsidRPr="002E08F5">
          <w:rPr>
            <w:rStyle w:val="Hyperlink"/>
            <w:rFonts w:asciiTheme="minorHAnsi" w:hAnsiTheme="minorHAnsi"/>
            <w:sz w:val="22"/>
            <w:szCs w:val="22"/>
            <w:lang w:val="en-AU"/>
          </w:rPr>
          <w:t>https://saredu.dlr.de)</w:t>
        </w:r>
      </w:hyperlink>
      <w:r w:rsidR="00537314" w:rsidRPr="002E08F5">
        <w:rPr>
          <w:rFonts w:asciiTheme="minorHAnsi" w:hAnsiTheme="minorHAnsi"/>
          <w:sz w:val="22"/>
          <w:szCs w:val="22"/>
          <w:lang w:val="en-AU"/>
        </w:rPr>
        <w:t>.</w:t>
      </w:r>
    </w:p>
    <w:tbl>
      <w:tblPr>
        <w:tblW w:w="1040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5848"/>
        <w:gridCol w:w="3408"/>
      </w:tblGrid>
      <w:tr w:rsidR="00737DF7" w:rsidRPr="002E08F5" w14:paraId="44A0C223" w14:textId="77777777" w:rsidTr="00A05675">
        <w:trPr>
          <w:trHeight w:val="338"/>
        </w:trPr>
        <w:tc>
          <w:tcPr>
            <w:tcW w:w="1146" w:type="dxa"/>
            <w:tcBorders>
              <w:top w:val="single" w:sz="4" w:space="0" w:color="auto"/>
              <w:left w:val="single" w:sz="4" w:space="0" w:color="auto"/>
              <w:bottom w:val="single" w:sz="4" w:space="0" w:color="auto"/>
              <w:right w:val="single" w:sz="4" w:space="0" w:color="auto"/>
            </w:tcBorders>
            <w:shd w:val="clear" w:color="auto" w:fill="003366"/>
          </w:tcPr>
          <w:p w14:paraId="473EA516" w14:textId="0B5583AE" w:rsidR="00737DF7" w:rsidRPr="002E08F5" w:rsidRDefault="00737DF7" w:rsidP="00A05675">
            <w:pPr>
              <w:pStyle w:val="StyleStyle8ptBoldCentered9ptBold"/>
              <w:rPr>
                <w:rFonts w:ascii="Calibri" w:hAnsi="Calibri"/>
                <w:color w:val="DBE5F1"/>
                <w:sz w:val="20"/>
                <w:lang w:val="en-AU"/>
              </w:rPr>
            </w:pPr>
            <w:r w:rsidRPr="002E08F5">
              <w:rPr>
                <w:rFonts w:ascii="Calibri" w:hAnsi="Calibri"/>
                <w:color w:val="DBE5F1"/>
                <w:sz w:val="20"/>
                <w:lang w:val="en-AU"/>
              </w:rPr>
              <w:t>SDCG-8-2</w:t>
            </w:r>
            <w:r w:rsidR="008B0F4F">
              <w:rPr>
                <w:rFonts w:ascii="Calibri" w:hAnsi="Calibri"/>
                <w:color w:val="DBE5F1"/>
                <w:sz w:val="20"/>
                <w:lang w:val="en-AU"/>
              </w:rPr>
              <w:t>9</w:t>
            </w:r>
          </w:p>
        </w:tc>
        <w:tc>
          <w:tcPr>
            <w:tcW w:w="5848" w:type="dxa"/>
            <w:tcBorders>
              <w:top w:val="single" w:sz="4" w:space="0" w:color="auto"/>
              <w:left w:val="single" w:sz="4" w:space="0" w:color="auto"/>
              <w:bottom w:val="single" w:sz="4" w:space="0" w:color="auto"/>
              <w:right w:val="single" w:sz="4" w:space="0" w:color="auto"/>
            </w:tcBorders>
          </w:tcPr>
          <w:p w14:paraId="495009CB" w14:textId="53862E69" w:rsidR="00737DF7" w:rsidRPr="002E08F5" w:rsidRDefault="008819A6" w:rsidP="00A05675">
            <w:pPr>
              <w:pStyle w:val="StyleStyle8ptBoldCentered9ptBold"/>
              <w:jc w:val="left"/>
              <w:rPr>
                <w:rFonts w:ascii="Calibri" w:hAnsi="Calibri"/>
                <w:b w:val="0"/>
                <w:sz w:val="20"/>
                <w:lang w:val="en-AU"/>
              </w:rPr>
            </w:pPr>
            <w:r w:rsidRPr="002E08F5">
              <w:rPr>
                <w:rFonts w:ascii="Calibri" w:hAnsi="Calibri"/>
                <w:b w:val="0"/>
                <w:sz w:val="20"/>
                <w:lang w:val="en-AU"/>
              </w:rPr>
              <w:t>Ake to follow-up with Inge on the trial use of SAR data by FAO</w:t>
            </w:r>
          </w:p>
        </w:tc>
        <w:tc>
          <w:tcPr>
            <w:tcW w:w="3408" w:type="dxa"/>
            <w:tcBorders>
              <w:top w:val="single" w:sz="4" w:space="0" w:color="auto"/>
              <w:left w:val="single" w:sz="4" w:space="0" w:color="auto"/>
              <w:bottom w:val="single" w:sz="4" w:space="0" w:color="auto"/>
              <w:right w:val="single" w:sz="4" w:space="0" w:color="auto"/>
            </w:tcBorders>
          </w:tcPr>
          <w:p w14:paraId="626D441C" w14:textId="77777777" w:rsidR="00C60210" w:rsidRPr="002E08F5" w:rsidRDefault="00C60210" w:rsidP="00C60210">
            <w:pPr>
              <w:pStyle w:val="StyleStyle8ptBoldCentered9ptBold"/>
              <w:rPr>
                <w:rFonts w:ascii="Calibri" w:hAnsi="Calibri"/>
                <w:b w:val="0"/>
                <w:sz w:val="20"/>
                <w:lang w:val="en-AU"/>
              </w:rPr>
            </w:pPr>
            <w:r w:rsidRPr="002E08F5">
              <w:rPr>
                <w:rFonts w:ascii="Calibri" w:hAnsi="Calibri"/>
                <w:b w:val="0"/>
                <w:sz w:val="20"/>
                <w:lang w:val="en-AU"/>
              </w:rPr>
              <w:t>October 2015</w:t>
            </w:r>
          </w:p>
          <w:p w14:paraId="1E94918E" w14:textId="14DAD7B1" w:rsidR="00737DF7" w:rsidRPr="002E08F5" w:rsidRDefault="00C60210" w:rsidP="00C60210">
            <w:pPr>
              <w:pStyle w:val="StyleStyle8ptBoldCentered9ptBold"/>
              <w:rPr>
                <w:rFonts w:ascii="Calibri" w:hAnsi="Calibri"/>
                <w:b w:val="0"/>
                <w:sz w:val="20"/>
                <w:lang w:val="en-AU"/>
              </w:rPr>
            </w:pPr>
            <w:r w:rsidRPr="002E08F5">
              <w:rPr>
                <w:rFonts w:ascii="Calibri" w:hAnsi="Calibri"/>
                <w:b w:val="0"/>
                <w:sz w:val="20"/>
                <w:lang w:val="en-AU"/>
              </w:rPr>
              <w:t>Ake has been in touch with FAO on OpenSARKit</w:t>
            </w:r>
          </w:p>
        </w:tc>
      </w:tr>
      <w:tr w:rsidR="00737DF7" w:rsidRPr="002E08F5" w14:paraId="57C0B82B" w14:textId="77777777" w:rsidTr="00A05675">
        <w:tc>
          <w:tcPr>
            <w:tcW w:w="1146" w:type="dxa"/>
            <w:tcBorders>
              <w:top w:val="single" w:sz="4" w:space="0" w:color="auto"/>
              <w:left w:val="single" w:sz="4" w:space="0" w:color="auto"/>
              <w:bottom w:val="single" w:sz="4" w:space="0" w:color="auto"/>
              <w:right w:val="single" w:sz="4" w:space="0" w:color="auto"/>
            </w:tcBorders>
            <w:shd w:val="clear" w:color="auto" w:fill="003366"/>
          </w:tcPr>
          <w:p w14:paraId="6644927A" w14:textId="42042DCC" w:rsidR="00737DF7" w:rsidRPr="002E08F5" w:rsidRDefault="00737DF7" w:rsidP="00A05675">
            <w:pPr>
              <w:pStyle w:val="StyleStyle8ptBoldCentered9ptBold"/>
              <w:rPr>
                <w:rFonts w:ascii="Calibri" w:hAnsi="Calibri"/>
                <w:color w:val="DBE5F1"/>
                <w:sz w:val="20"/>
                <w:lang w:val="en-AU"/>
              </w:rPr>
            </w:pPr>
            <w:r w:rsidRPr="002E08F5">
              <w:rPr>
                <w:rFonts w:ascii="Calibri" w:hAnsi="Calibri"/>
                <w:color w:val="DBE5F1"/>
                <w:sz w:val="20"/>
                <w:lang w:val="en-AU"/>
              </w:rPr>
              <w:t>SDCG-8-</w:t>
            </w:r>
            <w:r w:rsidR="008B0F4F">
              <w:rPr>
                <w:rFonts w:ascii="Calibri" w:hAnsi="Calibri"/>
                <w:color w:val="DBE5F1"/>
                <w:sz w:val="20"/>
                <w:lang w:val="en-AU"/>
              </w:rPr>
              <w:t>30</w:t>
            </w:r>
          </w:p>
        </w:tc>
        <w:tc>
          <w:tcPr>
            <w:tcW w:w="5848" w:type="dxa"/>
            <w:tcBorders>
              <w:top w:val="single" w:sz="4" w:space="0" w:color="auto"/>
              <w:left w:val="single" w:sz="4" w:space="0" w:color="auto"/>
              <w:bottom w:val="single" w:sz="4" w:space="0" w:color="auto"/>
              <w:right w:val="single" w:sz="4" w:space="0" w:color="auto"/>
            </w:tcBorders>
          </w:tcPr>
          <w:p w14:paraId="6FB44362" w14:textId="51434589" w:rsidR="00737DF7" w:rsidRPr="002E08F5" w:rsidRDefault="00845C9C" w:rsidP="00A05675">
            <w:pPr>
              <w:pStyle w:val="StyleStyle8ptBoldCentered9ptBold"/>
              <w:jc w:val="left"/>
              <w:rPr>
                <w:rFonts w:ascii="Calibri" w:hAnsi="Calibri"/>
                <w:b w:val="0"/>
                <w:sz w:val="20"/>
                <w:lang w:val="en-AU"/>
              </w:rPr>
            </w:pPr>
            <w:r w:rsidRPr="002E08F5">
              <w:rPr>
                <w:rFonts w:ascii="Calibri" w:hAnsi="Calibri"/>
                <w:b w:val="0"/>
                <w:sz w:val="20"/>
                <w:lang w:val="en-AU"/>
              </w:rPr>
              <w:t>Gene to follow-up with Erik on publications (i.e. papers) related to the time series analysis of Landsat being performed by FAO (e.g. in cooperation with Wageningen University)</w:t>
            </w:r>
          </w:p>
        </w:tc>
        <w:tc>
          <w:tcPr>
            <w:tcW w:w="3408" w:type="dxa"/>
            <w:tcBorders>
              <w:top w:val="single" w:sz="4" w:space="0" w:color="auto"/>
              <w:left w:val="single" w:sz="4" w:space="0" w:color="auto"/>
              <w:bottom w:val="single" w:sz="4" w:space="0" w:color="auto"/>
              <w:right w:val="single" w:sz="4" w:space="0" w:color="auto"/>
            </w:tcBorders>
          </w:tcPr>
          <w:p w14:paraId="718A0A79" w14:textId="77777777" w:rsidR="00737DF7" w:rsidRPr="002E08F5" w:rsidRDefault="00737DF7" w:rsidP="00A05675">
            <w:pPr>
              <w:pStyle w:val="StyleStyle8ptBoldCentered9ptBold"/>
              <w:rPr>
                <w:rFonts w:ascii="Calibri" w:hAnsi="Calibri"/>
                <w:b w:val="0"/>
                <w:sz w:val="20"/>
                <w:lang w:val="en-AU"/>
              </w:rPr>
            </w:pPr>
            <w:r w:rsidRPr="002E08F5">
              <w:rPr>
                <w:rFonts w:ascii="Calibri" w:hAnsi="Calibri"/>
                <w:b w:val="0"/>
                <w:sz w:val="20"/>
                <w:lang w:val="en-AU"/>
              </w:rPr>
              <w:t>October 2015</w:t>
            </w:r>
          </w:p>
        </w:tc>
      </w:tr>
      <w:tr w:rsidR="00737DF7" w:rsidRPr="002E08F5" w14:paraId="2406A856" w14:textId="77777777" w:rsidTr="00A05675">
        <w:tc>
          <w:tcPr>
            <w:tcW w:w="1146" w:type="dxa"/>
            <w:tcBorders>
              <w:top w:val="single" w:sz="4" w:space="0" w:color="auto"/>
              <w:left w:val="single" w:sz="4" w:space="0" w:color="auto"/>
              <w:bottom w:val="single" w:sz="4" w:space="0" w:color="auto"/>
              <w:right w:val="single" w:sz="4" w:space="0" w:color="auto"/>
            </w:tcBorders>
            <w:shd w:val="clear" w:color="auto" w:fill="003366"/>
          </w:tcPr>
          <w:p w14:paraId="17663F56" w14:textId="13D09139" w:rsidR="00737DF7" w:rsidRPr="002E08F5" w:rsidRDefault="00737DF7" w:rsidP="00A05675">
            <w:pPr>
              <w:pStyle w:val="StyleStyle8ptBoldCentered9ptBold"/>
              <w:rPr>
                <w:rFonts w:ascii="Calibri" w:hAnsi="Calibri"/>
                <w:color w:val="DBE5F1"/>
                <w:sz w:val="20"/>
                <w:lang w:val="en-AU"/>
              </w:rPr>
            </w:pPr>
            <w:r w:rsidRPr="002E08F5">
              <w:rPr>
                <w:rFonts w:ascii="Calibri" w:hAnsi="Calibri"/>
                <w:color w:val="DBE5F1"/>
                <w:sz w:val="20"/>
                <w:lang w:val="en-AU"/>
              </w:rPr>
              <w:t>SDCG-8-</w:t>
            </w:r>
            <w:r w:rsidR="00E330CB">
              <w:rPr>
                <w:rFonts w:ascii="Calibri" w:hAnsi="Calibri"/>
                <w:color w:val="DBE5F1"/>
                <w:sz w:val="20"/>
                <w:lang w:val="en-AU"/>
              </w:rPr>
              <w:t>31</w:t>
            </w:r>
          </w:p>
        </w:tc>
        <w:tc>
          <w:tcPr>
            <w:tcW w:w="5848" w:type="dxa"/>
            <w:tcBorders>
              <w:top w:val="single" w:sz="4" w:space="0" w:color="auto"/>
              <w:left w:val="single" w:sz="4" w:space="0" w:color="auto"/>
              <w:bottom w:val="single" w:sz="4" w:space="0" w:color="auto"/>
              <w:right w:val="single" w:sz="4" w:space="0" w:color="auto"/>
            </w:tcBorders>
          </w:tcPr>
          <w:p w14:paraId="4898876E" w14:textId="1CFEF138" w:rsidR="00737DF7" w:rsidRPr="002E08F5" w:rsidRDefault="004460A5" w:rsidP="00A05675">
            <w:pPr>
              <w:pStyle w:val="StyleStyle8ptBoldCentered9ptBold"/>
              <w:jc w:val="left"/>
              <w:rPr>
                <w:rFonts w:ascii="Calibri" w:hAnsi="Calibri"/>
                <w:b w:val="0"/>
                <w:sz w:val="20"/>
                <w:lang w:val="en-AU"/>
              </w:rPr>
            </w:pPr>
            <w:r w:rsidRPr="002E08F5">
              <w:rPr>
                <w:rFonts w:ascii="Calibri" w:hAnsi="Calibri"/>
                <w:b w:val="0"/>
                <w:sz w:val="20"/>
                <w:lang w:val="en-AU"/>
              </w:rPr>
              <w:t>Brian to consult with Erik and FAO on their specific in-country processing tools (e.g. OpenForis), processing chain, and data flows to assess the feasibility and utility of supporting them in the Data Cube</w:t>
            </w:r>
          </w:p>
        </w:tc>
        <w:tc>
          <w:tcPr>
            <w:tcW w:w="3408" w:type="dxa"/>
            <w:tcBorders>
              <w:top w:val="single" w:sz="4" w:space="0" w:color="auto"/>
              <w:left w:val="single" w:sz="4" w:space="0" w:color="auto"/>
              <w:bottom w:val="single" w:sz="4" w:space="0" w:color="auto"/>
              <w:right w:val="single" w:sz="4" w:space="0" w:color="auto"/>
            </w:tcBorders>
          </w:tcPr>
          <w:p w14:paraId="7ABB226D" w14:textId="77777777" w:rsidR="005A79AA" w:rsidRPr="002E08F5" w:rsidRDefault="005A79AA" w:rsidP="005A79AA">
            <w:pPr>
              <w:pStyle w:val="StyleStyle8ptBoldCentered9ptBold"/>
              <w:rPr>
                <w:rFonts w:ascii="Calibri" w:hAnsi="Calibri"/>
                <w:b w:val="0"/>
                <w:sz w:val="20"/>
                <w:lang w:val="en-AU"/>
              </w:rPr>
            </w:pPr>
            <w:r w:rsidRPr="002E08F5">
              <w:rPr>
                <w:rFonts w:ascii="Calibri" w:hAnsi="Calibri"/>
                <w:b w:val="0"/>
                <w:sz w:val="20"/>
                <w:lang w:val="en-AU"/>
              </w:rPr>
              <w:t>November 2015</w:t>
            </w:r>
          </w:p>
          <w:p w14:paraId="1E9061DA" w14:textId="7824B1F8" w:rsidR="00737DF7" w:rsidRPr="002E08F5" w:rsidRDefault="005A79AA" w:rsidP="005A79AA">
            <w:pPr>
              <w:pStyle w:val="StyleStyle8ptBoldCentered9ptBold"/>
              <w:rPr>
                <w:rFonts w:ascii="Calibri" w:hAnsi="Calibri"/>
                <w:b w:val="0"/>
                <w:sz w:val="20"/>
                <w:lang w:val="en-AU"/>
              </w:rPr>
            </w:pPr>
            <w:r w:rsidRPr="002E08F5">
              <w:rPr>
                <w:rFonts w:ascii="Calibri" w:hAnsi="Calibri"/>
                <w:b w:val="0"/>
                <w:sz w:val="20"/>
                <w:lang w:val="en-AU"/>
              </w:rPr>
              <w:t>Brian has been coordinating with Erik on meeting opportunities</w:t>
            </w:r>
          </w:p>
        </w:tc>
      </w:tr>
      <w:tr w:rsidR="00D25D12" w:rsidRPr="002E08F5" w14:paraId="4B7AFD24" w14:textId="77777777" w:rsidTr="00AF2A7D">
        <w:tc>
          <w:tcPr>
            <w:tcW w:w="1146" w:type="dxa"/>
            <w:tcBorders>
              <w:top w:val="single" w:sz="4" w:space="0" w:color="auto"/>
              <w:left w:val="single" w:sz="4" w:space="0" w:color="auto"/>
              <w:bottom w:val="single" w:sz="4" w:space="0" w:color="auto"/>
              <w:right w:val="single" w:sz="4" w:space="0" w:color="auto"/>
            </w:tcBorders>
            <w:shd w:val="clear" w:color="auto" w:fill="003366"/>
          </w:tcPr>
          <w:p w14:paraId="518B9ABC" w14:textId="74A4C65B" w:rsidR="00D25D12" w:rsidRPr="002E08F5" w:rsidRDefault="00D25D12" w:rsidP="00A05675">
            <w:pPr>
              <w:pStyle w:val="StyleStyle8ptBoldCentered9ptBold"/>
              <w:rPr>
                <w:rFonts w:ascii="Calibri" w:hAnsi="Calibri"/>
                <w:color w:val="DBE5F1"/>
                <w:sz w:val="20"/>
                <w:lang w:val="en-AU"/>
              </w:rPr>
            </w:pPr>
            <w:r w:rsidRPr="002E08F5">
              <w:rPr>
                <w:rFonts w:ascii="Calibri" w:hAnsi="Calibri"/>
                <w:color w:val="DBE5F1"/>
                <w:sz w:val="20"/>
                <w:lang w:val="en-AU"/>
              </w:rPr>
              <w:t>SDCG-8-3</w:t>
            </w:r>
            <w:r w:rsidR="00830AAB">
              <w:rPr>
                <w:rFonts w:ascii="Calibri" w:hAnsi="Calibri"/>
                <w:color w:val="DBE5F1"/>
                <w:sz w:val="20"/>
                <w:lang w:val="en-AU"/>
              </w:rPr>
              <w:t>2</w:t>
            </w:r>
          </w:p>
        </w:tc>
        <w:tc>
          <w:tcPr>
            <w:tcW w:w="5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BC01E0" w14:textId="04D9B925" w:rsidR="00D25D12" w:rsidRPr="002E08F5" w:rsidRDefault="00D25D12" w:rsidP="00A05675">
            <w:pPr>
              <w:pStyle w:val="StyleStyle8ptBoldCentered9ptBold"/>
              <w:jc w:val="left"/>
              <w:rPr>
                <w:rFonts w:ascii="Calibri" w:hAnsi="Calibri"/>
                <w:b w:val="0"/>
                <w:sz w:val="20"/>
                <w:lang w:val="en-AU"/>
              </w:rPr>
            </w:pPr>
            <w:r w:rsidRPr="002E08F5">
              <w:rPr>
                <w:rFonts w:ascii="Calibri" w:hAnsi="Calibri"/>
                <w:b w:val="0"/>
                <w:sz w:val="20"/>
                <w:lang w:val="en-AU"/>
              </w:rPr>
              <w:t>Michael Bock to send the link to the DLR SAR training materials</w:t>
            </w:r>
          </w:p>
        </w:tc>
        <w:tc>
          <w:tcPr>
            <w:tcW w:w="34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E5AA2C" w14:textId="77777777" w:rsidR="00D25D12" w:rsidRPr="002E08F5" w:rsidRDefault="00D25D12" w:rsidP="00D25D12">
            <w:pPr>
              <w:pStyle w:val="StyleStyle8ptBoldCentered9ptBold"/>
              <w:rPr>
                <w:rFonts w:ascii="Calibri" w:hAnsi="Calibri"/>
                <w:sz w:val="20"/>
                <w:lang w:val="en-AU"/>
              </w:rPr>
            </w:pPr>
            <w:r w:rsidRPr="002E08F5">
              <w:rPr>
                <w:rFonts w:ascii="Calibri" w:hAnsi="Calibri"/>
                <w:sz w:val="20"/>
                <w:lang w:val="en-AU"/>
              </w:rPr>
              <w:t>COMPLETE</w:t>
            </w:r>
          </w:p>
          <w:p w14:paraId="0EA0D794" w14:textId="30BE2F7B" w:rsidR="00D25D12" w:rsidRPr="002E08F5" w:rsidRDefault="00FD0202" w:rsidP="00D25D12">
            <w:pPr>
              <w:pStyle w:val="StyleStyle8ptBoldCentered9ptBold"/>
              <w:rPr>
                <w:rFonts w:ascii="Calibri" w:hAnsi="Calibri"/>
                <w:b w:val="0"/>
                <w:sz w:val="20"/>
                <w:lang w:val="en-AU"/>
              </w:rPr>
            </w:pPr>
            <w:hyperlink r:id="rId65" w:history="1">
              <w:r w:rsidR="00D25D12" w:rsidRPr="002E08F5">
                <w:rPr>
                  <w:rStyle w:val="Hyperlink"/>
                  <w:rFonts w:ascii="Calibri" w:hAnsi="Calibri" w:cs="Arial"/>
                  <w:b w:val="0"/>
                  <w:sz w:val="20"/>
                  <w:lang w:val="en-AU"/>
                </w:rPr>
                <w:t>https://saredu.dlr.de</w:t>
              </w:r>
            </w:hyperlink>
          </w:p>
        </w:tc>
      </w:tr>
    </w:tbl>
    <w:p w14:paraId="18E98A77" w14:textId="77777777" w:rsidR="006A2C13" w:rsidRPr="002E08F5" w:rsidRDefault="006A2C13" w:rsidP="006A2C13">
      <w:pPr>
        <w:pStyle w:val="Heading1"/>
        <w:ind w:left="360" w:hanging="360"/>
        <w:rPr>
          <w:lang w:val="en-AU"/>
        </w:rPr>
      </w:pPr>
      <w:r w:rsidRPr="002E08F5">
        <w:rPr>
          <w:lang w:val="en-AU"/>
        </w:rPr>
        <w:t>Update to SDCG 3-Year Work Plan</w:t>
      </w:r>
    </w:p>
    <w:p w14:paraId="45A75F03" w14:textId="77777777" w:rsidR="00443610" w:rsidRPr="002E08F5" w:rsidRDefault="003600DA" w:rsidP="006A2C13">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 xml:space="preserve">Stephen presented </w:t>
      </w:r>
      <w:r w:rsidR="00F37F24" w:rsidRPr="002E08F5">
        <w:rPr>
          <w:rFonts w:asciiTheme="minorHAnsi" w:hAnsiTheme="minorHAnsi"/>
          <w:sz w:val="22"/>
          <w:szCs w:val="22"/>
          <w:lang w:val="en-AU"/>
        </w:rPr>
        <w:t xml:space="preserve">a summary </w:t>
      </w:r>
      <w:r w:rsidR="001A76D5" w:rsidRPr="002E08F5">
        <w:rPr>
          <w:rFonts w:asciiTheme="minorHAnsi" w:hAnsiTheme="minorHAnsi"/>
          <w:sz w:val="22"/>
          <w:szCs w:val="22"/>
          <w:lang w:val="en-AU"/>
        </w:rPr>
        <w:t xml:space="preserve">of the SDCG 3-Year Work Plan, </w:t>
      </w:r>
      <w:r w:rsidR="00443610" w:rsidRPr="002E08F5">
        <w:rPr>
          <w:rFonts w:asciiTheme="minorHAnsi" w:hAnsiTheme="minorHAnsi"/>
          <w:sz w:val="22"/>
          <w:szCs w:val="22"/>
          <w:lang w:val="en-AU"/>
        </w:rPr>
        <w:t xml:space="preserve">as well as some recent changes </w:t>
      </w:r>
      <w:r w:rsidR="001A76D5" w:rsidRPr="002E08F5">
        <w:rPr>
          <w:rFonts w:asciiTheme="minorHAnsi" w:hAnsiTheme="minorHAnsi"/>
          <w:sz w:val="22"/>
          <w:szCs w:val="22"/>
          <w:lang w:val="en-AU"/>
        </w:rPr>
        <w:t xml:space="preserve">made at the request of DLR </w:t>
      </w:r>
      <w:r w:rsidR="00443610" w:rsidRPr="002E08F5">
        <w:rPr>
          <w:rFonts w:asciiTheme="minorHAnsi" w:hAnsiTheme="minorHAnsi"/>
          <w:sz w:val="22"/>
          <w:szCs w:val="22"/>
          <w:lang w:val="en-AU"/>
        </w:rPr>
        <w:t>at SIT-30.</w:t>
      </w:r>
    </w:p>
    <w:p w14:paraId="0BBFA4CA" w14:textId="06CB0DB4" w:rsidR="00443610" w:rsidRPr="002E08F5" w:rsidRDefault="003E772E" w:rsidP="00FD2DA6">
      <w:pPr>
        <w:tabs>
          <w:tab w:val="num" w:pos="1440"/>
        </w:tabs>
        <w:spacing w:after="120"/>
        <w:jc w:val="center"/>
        <w:rPr>
          <w:rFonts w:asciiTheme="minorHAnsi" w:hAnsiTheme="minorHAnsi"/>
          <w:sz w:val="22"/>
          <w:szCs w:val="22"/>
          <w:lang w:val="en-AU"/>
        </w:rPr>
      </w:pPr>
      <w:r>
        <w:rPr>
          <w:rFonts w:asciiTheme="minorHAnsi" w:hAnsiTheme="minorHAnsi"/>
          <w:noProof/>
          <w:sz w:val="22"/>
          <w:szCs w:val="22"/>
        </w:rPr>
        <w:drawing>
          <wp:inline distT="0" distB="0" distL="0" distR="0" wp14:anchorId="7753978C" wp14:editId="71330220">
            <wp:extent cx="2520000" cy="1905169"/>
            <wp:effectExtent l="0" t="0" r="0" b="0"/>
            <wp:docPr id="128" name="Picture 128" descr="images/downsampled/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s/downsampled/045.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20000" cy="1905169"/>
                    </a:xfrm>
                    <a:prstGeom prst="rect">
                      <a:avLst/>
                    </a:prstGeom>
                    <a:noFill/>
                    <a:ln>
                      <a:noFill/>
                    </a:ln>
                  </pic:spPr>
                </pic:pic>
              </a:graphicData>
            </a:graphic>
          </wp:inline>
        </w:drawing>
      </w:r>
      <w:r>
        <w:rPr>
          <w:rFonts w:asciiTheme="minorHAnsi" w:hAnsiTheme="minorHAnsi"/>
          <w:noProof/>
          <w:sz w:val="22"/>
          <w:szCs w:val="22"/>
        </w:rPr>
        <w:drawing>
          <wp:inline distT="0" distB="0" distL="0" distR="0" wp14:anchorId="47B1EAB8" wp14:editId="516B242F">
            <wp:extent cx="2520000" cy="1897079"/>
            <wp:effectExtent l="0" t="0" r="0" b="8255"/>
            <wp:docPr id="129" name="Picture 129" descr="images/downsampled/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s/downsampled/046.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20000" cy="1897079"/>
                    </a:xfrm>
                    <a:prstGeom prst="rect">
                      <a:avLst/>
                    </a:prstGeom>
                    <a:noFill/>
                    <a:ln>
                      <a:noFill/>
                    </a:ln>
                  </pic:spPr>
                </pic:pic>
              </a:graphicData>
            </a:graphic>
          </wp:inline>
        </w:drawing>
      </w:r>
    </w:p>
    <w:p w14:paraId="61ACCD39" w14:textId="6DB08B03" w:rsidR="003B4003" w:rsidRPr="002E08F5" w:rsidRDefault="00FE43AE" w:rsidP="006A2C13">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lastRenderedPageBreak/>
        <w:t xml:space="preserve">Stephen raised the </w:t>
      </w:r>
      <w:r w:rsidR="00032222" w:rsidRPr="002E08F5">
        <w:rPr>
          <w:rFonts w:asciiTheme="minorHAnsi" w:hAnsiTheme="minorHAnsi"/>
          <w:sz w:val="22"/>
          <w:szCs w:val="22"/>
          <w:lang w:val="en-AU"/>
        </w:rPr>
        <w:t xml:space="preserve">issue of reporting against </w:t>
      </w:r>
      <w:r w:rsidR="00C44CDE" w:rsidRPr="002E08F5">
        <w:rPr>
          <w:rFonts w:asciiTheme="minorHAnsi" w:hAnsiTheme="minorHAnsi"/>
          <w:sz w:val="22"/>
          <w:szCs w:val="22"/>
          <w:lang w:val="en-AU"/>
        </w:rPr>
        <w:t>the SDCG 3-Year Work Plan, and it was agreed that it would be useful to maintain a simple progress matrix to report status.</w:t>
      </w:r>
      <w:r w:rsidR="00653F53" w:rsidRPr="002E08F5">
        <w:rPr>
          <w:rFonts w:asciiTheme="minorHAnsi" w:hAnsiTheme="minorHAnsi"/>
          <w:sz w:val="22"/>
          <w:szCs w:val="22"/>
          <w:lang w:val="en-AU"/>
        </w:rPr>
        <w:t xml:space="preserve"> There was a discussion about the time scope of the SDCG 3-Year Work Plan, and it was agreed that the next update would be prepared to follow the cycle of the CEOS 3-Year Work Plan, covering roughly the calendar years.</w:t>
      </w:r>
    </w:p>
    <w:tbl>
      <w:tblPr>
        <w:tblW w:w="1040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5848"/>
        <w:gridCol w:w="3408"/>
      </w:tblGrid>
      <w:tr w:rsidR="002E295E" w:rsidRPr="002E08F5" w14:paraId="397104C7" w14:textId="77777777" w:rsidTr="00A05675">
        <w:tc>
          <w:tcPr>
            <w:tcW w:w="1146" w:type="dxa"/>
            <w:tcBorders>
              <w:top w:val="single" w:sz="4" w:space="0" w:color="auto"/>
              <w:left w:val="single" w:sz="4" w:space="0" w:color="auto"/>
              <w:bottom w:val="single" w:sz="4" w:space="0" w:color="auto"/>
              <w:right w:val="single" w:sz="4" w:space="0" w:color="auto"/>
            </w:tcBorders>
            <w:shd w:val="clear" w:color="auto" w:fill="003366"/>
          </w:tcPr>
          <w:p w14:paraId="7C6DDDDE" w14:textId="010789A7" w:rsidR="002E295E" w:rsidRPr="002E08F5" w:rsidRDefault="002E295E" w:rsidP="00A05675">
            <w:pPr>
              <w:pStyle w:val="StyleStyle8ptBoldCentered9ptBold"/>
              <w:rPr>
                <w:rFonts w:ascii="Calibri" w:hAnsi="Calibri"/>
                <w:color w:val="DBE5F1"/>
                <w:sz w:val="20"/>
                <w:lang w:val="en-AU"/>
              </w:rPr>
            </w:pPr>
            <w:r w:rsidRPr="002E08F5">
              <w:rPr>
                <w:rFonts w:ascii="Calibri" w:hAnsi="Calibri"/>
                <w:color w:val="DBE5F1"/>
                <w:sz w:val="20"/>
                <w:lang w:val="en-AU"/>
              </w:rPr>
              <w:t>SDCG-8-3</w:t>
            </w:r>
            <w:r w:rsidR="00FF3514">
              <w:rPr>
                <w:rFonts w:ascii="Calibri" w:hAnsi="Calibri"/>
                <w:color w:val="DBE5F1"/>
                <w:sz w:val="20"/>
                <w:lang w:val="en-AU"/>
              </w:rPr>
              <w:t>3</w:t>
            </w:r>
          </w:p>
        </w:tc>
        <w:tc>
          <w:tcPr>
            <w:tcW w:w="5848" w:type="dxa"/>
            <w:tcBorders>
              <w:top w:val="single" w:sz="4" w:space="0" w:color="auto"/>
              <w:left w:val="single" w:sz="4" w:space="0" w:color="auto"/>
              <w:bottom w:val="single" w:sz="4" w:space="0" w:color="auto"/>
              <w:right w:val="single" w:sz="4" w:space="0" w:color="auto"/>
            </w:tcBorders>
          </w:tcPr>
          <w:p w14:paraId="1DE57EDE" w14:textId="77777777" w:rsidR="002E295E" w:rsidRPr="002E08F5" w:rsidRDefault="002E295E" w:rsidP="00A05675">
            <w:pPr>
              <w:pStyle w:val="StyleStyle8ptBoldCentered9ptBold"/>
              <w:jc w:val="left"/>
              <w:rPr>
                <w:rFonts w:ascii="Calibri" w:hAnsi="Calibri"/>
                <w:b w:val="0"/>
                <w:sz w:val="20"/>
                <w:lang w:val="en-AU"/>
              </w:rPr>
            </w:pPr>
            <w:r w:rsidRPr="002E08F5">
              <w:rPr>
                <w:rFonts w:ascii="Calibri" w:hAnsi="Calibri"/>
                <w:b w:val="0"/>
                <w:sz w:val="20"/>
                <w:lang w:val="en-AU"/>
              </w:rPr>
              <w:t>SDCG Secretariat to circulate a first revision of a SDCG 3-Year Work Plan outcome and task status matrix</w:t>
            </w:r>
          </w:p>
        </w:tc>
        <w:tc>
          <w:tcPr>
            <w:tcW w:w="3408" w:type="dxa"/>
            <w:tcBorders>
              <w:top w:val="single" w:sz="4" w:space="0" w:color="auto"/>
              <w:left w:val="single" w:sz="4" w:space="0" w:color="auto"/>
              <w:bottom w:val="single" w:sz="4" w:space="0" w:color="auto"/>
              <w:right w:val="single" w:sz="4" w:space="0" w:color="auto"/>
            </w:tcBorders>
          </w:tcPr>
          <w:p w14:paraId="0840CFD0" w14:textId="77777777" w:rsidR="002E295E" w:rsidRPr="002E08F5" w:rsidRDefault="002E295E" w:rsidP="00A05675">
            <w:pPr>
              <w:pStyle w:val="StyleStyle8ptBoldCentered9ptBold"/>
              <w:rPr>
                <w:rFonts w:ascii="Calibri" w:hAnsi="Calibri"/>
                <w:b w:val="0"/>
                <w:sz w:val="20"/>
                <w:lang w:val="en-AU"/>
              </w:rPr>
            </w:pPr>
            <w:r w:rsidRPr="002E08F5">
              <w:rPr>
                <w:rFonts w:ascii="Calibri" w:hAnsi="Calibri"/>
                <w:b w:val="0"/>
                <w:sz w:val="20"/>
                <w:lang w:val="en-AU"/>
              </w:rPr>
              <w:t>October 2015</w:t>
            </w:r>
          </w:p>
        </w:tc>
      </w:tr>
      <w:tr w:rsidR="002E295E" w:rsidRPr="002E08F5" w14:paraId="24F1268D" w14:textId="77777777" w:rsidTr="00A05675">
        <w:tc>
          <w:tcPr>
            <w:tcW w:w="1146" w:type="dxa"/>
            <w:tcBorders>
              <w:top w:val="single" w:sz="4" w:space="0" w:color="auto"/>
              <w:left w:val="single" w:sz="4" w:space="0" w:color="auto"/>
              <w:bottom w:val="single" w:sz="4" w:space="0" w:color="auto"/>
              <w:right w:val="single" w:sz="4" w:space="0" w:color="auto"/>
            </w:tcBorders>
            <w:shd w:val="clear" w:color="auto" w:fill="003366"/>
          </w:tcPr>
          <w:p w14:paraId="3FD11232" w14:textId="254D78D1" w:rsidR="002E295E" w:rsidRPr="002E08F5" w:rsidRDefault="002E295E" w:rsidP="00A05675">
            <w:pPr>
              <w:pStyle w:val="StyleStyle8ptBoldCentered9ptBold"/>
              <w:rPr>
                <w:rFonts w:ascii="Calibri" w:hAnsi="Calibri"/>
                <w:color w:val="DBE5F1"/>
                <w:sz w:val="20"/>
                <w:lang w:val="en-AU"/>
              </w:rPr>
            </w:pPr>
            <w:r w:rsidRPr="002E08F5">
              <w:rPr>
                <w:rFonts w:ascii="Calibri" w:hAnsi="Calibri"/>
                <w:color w:val="DBE5F1"/>
                <w:sz w:val="20"/>
                <w:lang w:val="en-AU"/>
              </w:rPr>
              <w:t>SDCG-8-3</w:t>
            </w:r>
            <w:r w:rsidR="00FF3514">
              <w:rPr>
                <w:rFonts w:ascii="Calibri" w:hAnsi="Calibri"/>
                <w:color w:val="DBE5F1"/>
                <w:sz w:val="20"/>
                <w:lang w:val="en-AU"/>
              </w:rPr>
              <w:t>4</w:t>
            </w:r>
          </w:p>
        </w:tc>
        <w:tc>
          <w:tcPr>
            <w:tcW w:w="5848" w:type="dxa"/>
            <w:tcBorders>
              <w:top w:val="single" w:sz="4" w:space="0" w:color="auto"/>
              <w:left w:val="single" w:sz="4" w:space="0" w:color="auto"/>
              <w:bottom w:val="single" w:sz="4" w:space="0" w:color="auto"/>
              <w:right w:val="single" w:sz="4" w:space="0" w:color="auto"/>
            </w:tcBorders>
          </w:tcPr>
          <w:p w14:paraId="52B3E214" w14:textId="77777777" w:rsidR="002E295E" w:rsidRPr="002E08F5" w:rsidRDefault="002E295E" w:rsidP="00A05675">
            <w:pPr>
              <w:pStyle w:val="StyleStyle8ptBoldCentered9ptBold"/>
              <w:jc w:val="left"/>
              <w:rPr>
                <w:rFonts w:ascii="Calibri" w:hAnsi="Calibri"/>
                <w:b w:val="0"/>
                <w:sz w:val="20"/>
                <w:lang w:val="en-AU"/>
              </w:rPr>
            </w:pPr>
            <w:r w:rsidRPr="002E08F5">
              <w:rPr>
                <w:rFonts w:ascii="Calibri" w:hAnsi="Calibri"/>
                <w:b w:val="0"/>
                <w:sz w:val="20"/>
                <w:lang w:val="en-AU"/>
              </w:rPr>
              <w:t>SDCG Secretariat to propose an update cycle and plan for the SDCG 3-Year Work Plan, culminating in an update at SDCG-9</w:t>
            </w:r>
          </w:p>
        </w:tc>
        <w:tc>
          <w:tcPr>
            <w:tcW w:w="3408" w:type="dxa"/>
            <w:tcBorders>
              <w:top w:val="single" w:sz="4" w:space="0" w:color="auto"/>
              <w:left w:val="single" w:sz="4" w:space="0" w:color="auto"/>
              <w:bottom w:val="single" w:sz="4" w:space="0" w:color="auto"/>
              <w:right w:val="single" w:sz="4" w:space="0" w:color="auto"/>
            </w:tcBorders>
          </w:tcPr>
          <w:p w14:paraId="59F4F1E8" w14:textId="77777777" w:rsidR="002E295E" w:rsidRPr="002E08F5" w:rsidRDefault="002E295E" w:rsidP="00A05675">
            <w:pPr>
              <w:pStyle w:val="StyleStyle8ptBoldCentered9ptBold"/>
              <w:rPr>
                <w:rFonts w:ascii="Calibri" w:hAnsi="Calibri"/>
                <w:b w:val="0"/>
                <w:sz w:val="20"/>
                <w:lang w:val="en-AU"/>
              </w:rPr>
            </w:pPr>
            <w:r w:rsidRPr="002E08F5">
              <w:rPr>
                <w:rFonts w:ascii="Calibri" w:hAnsi="Calibri"/>
                <w:b w:val="0"/>
                <w:sz w:val="20"/>
                <w:lang w:val="en-AU"/>
              </w:rPr>
              <w:t>October 2015</w:t>
            </w:r>
          </w:p>
        </w:tc>
      </w:tr>
    </w:tbl>
    <w:p w14:paraId="7C1F4456" w14:textId="77777777" w:rsidR="00FC32EE" w:rsidRPr="002E08F5" w:rsidRDefault="00FC32EE" w:rsidP="00FC32EE">
      <w:pPr>
        <w:pStyle w:val="Heading1"/>
        <w:ind w:left="360" w:hanging="360"/>
        <w:rPr>
          <w:lang w:val="en-AU"/>
        </w:rPr>
      </w:pPr>
      <w:r w:rsidRPr="002E08F5">
        <w:rPr>
          <w:lang w:val="en-AU"/>
        </w:rPr>
        <w:t>SDCG Reporting to CEOS Plenary</w:t>
      </w:r>
    </w:p>
    <w:p w14:paraId="09E64E30" w14:textId="2B081E6F" w:rsidR="00653204" w:rsidRPr="002E08F5" w:rsidRDefault="0029260D" w:rsidP="00FC32EE">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Stephen presented</w:t>
      </w:r>
      <w:r w:rsidR="000819A4" w:rsidRPr="002E08F5">
        <w:rPr>
          <w:rFonts w:asciiTheme="minorHAnsi" w:hAnsiTheme="minorHAnsi"/>
          <w:sz w:val="22"/>
          <w:szCs w:val="22"/>
          <w:lang w:val="en-AU"/>
        </w:rPr>
        <w:t xml:space="preserve"> a summary of SDCG reporting requirements for CEOS Plenary</w:t>
      </w:r>
      <w:r w:rsidRPr="002E08F5">
        <w:rPr>
          <w:rFonts w:asciiTheme="minorHAnsi" w:hAnsiTheme="minorHAnsi"/>
          <w:sz w:val="22"/>
          <w:szCs w:val="22"/>
          <w:lang w:val="en-AU"/>
        </w:rPr>
        <w:t xml:space="preserve">, noting that </w:t>
      </w:r>
      <w:r w:rsidR="000819A4" w:rsidRPr="002E08F5">
        <w:rPr>
          <w:rFonts w:asciiTheme="minorHAnsi" w:hAnsiTheme="minorHAnsi"/>
          <w:sz w:val="22"/>
          <w:szCs w:val="22"/>
          <w:lang w:val="en-AU"/>
        </w:rPr>
        <w:t>SDCG will</w:t>
      </w:r>
      <w:r w:rsidRPr="002E08F5">
        <w:rPr>
          <w:rFonts w:asciiTheme="minorHAnsi" w:hAnsiTheme="minorHAnsi"/>
          <w:sz w:val="22"/>
          <w:szCs w:val="22"/>
          <w:lang w:val="en-AU"/>
        </w:rPr>
        <w:t xml:space="preserve"> need to request a r</w:t>
      </w:r>
      <w:r w:rsidR="00FC32EE" w:rsidRPr="002E08F5">
        <w:rPr>
          <w:rFonts w:asciiTheme="minorHAnsi" w:hAnsiTheme="minorHAnsi"/>
          <w:sz w:val="22"/>
          <w:szCs w:val="22"/>
          <w:lang w:val="en-AU"/>
        </w:rPr>
        <w:t xml:space="preserve">enewal of </w:t>
      </w:r>
      <w:r w:rsidR="000819A4" w:rsidRPr="002E08F5">
        <w:rPr>
          <w:rFonts w:asciiTheme="minorHAnsi" w:hAnsiTheme="minorHAnsi"/>
          <w:sz w:val="22"/>
          <w:szCs w:val="22"/>
          <w:lang w:val="en-AU"/>
        </w:rPr>
        <w:t>its</w:t>
      </w:r>
      <w:r w:rsidRPr="002E08F5">
        <w:rPr>
          <w:rFonts w:asciiTheme="minorHAnsi" w:hAnsiTheme="minorHAnsi"/>
          <w:sz w:val="22"/>
          <w:szCs w:val="22"/>
          <w:lang w:val="en-AU"/>
        </w:rPr>
        <w:t xml:space="preserve"> </w:t>
      </w:r>
      <w:r w:rsidR="00FC32EE" w:rsidRPr="002E08F5">
        <w:rPr>
          <w:rFonts w:asciiTheme="minorHAnsi" w:hAnsiTheme="minorHAnsi"/>
          <w:sz w:val="22"/>
          <w:szCs w:val="22"/>
          <w:lang w:val="en-AU"/>
        </w:rPr>
        <w:t>mandate</w:t>
      </w:r>
      <w:r w:rsidR="000819A4" w:rsidRPr="002E08F5">
        <w:rPr>
          <w:rFonts w:asciiTheme="minorHAnsi" w:hAnsiTheme="minorHAnsi"/>
          <w:sz w:val="22"/>
          <w:szCs w:val="22"/>
          <w:lang w:val="en-AU"/>
        </w:rPr>
        <w:t xml:space="preserve"> for another year. He also noted that </w:t>
      </w:r>
      <w:r w:rsidR="00485556" w:rsidRPr="002E08F5">
        <w:rPr>
          <w:rFonts w:asciiTheme="minorHAnsi" w:hAnsiTheme="minorHAnsi"/>
          <w:sz w:val="22"/>
          <w:szCs w:val="22"/>
          <w:lang w:val="en-AU"/>
        </w:rPr>
        <w:t xml:space="preserve">Stephen Briggs will be stepping down as the CEOS </w:t>
      </w:r>
      <w:r w:rsidR="00FC32EE" w:rsidRPr="002E08F5">
        <w:rPr>
          <w:rFonts w:asciiTheme="minorHAnsi" w:hAnsiTheme="minorHAnsi"/>
          <w:sz w:val="22"/>
          <w:szCs w:val="22"/>
          <w:lang w:val="en-AU"/>
        </w:rPr>
        <w:t>Lead for GFOI</w:t>
      </w:r>
      <w:r w:rsidR="00485556" w:rsidRPr="002E08F5">
        <w:rPr>
          <w:rFonts w:asciiTheme="minorHAnsi" w:hAnsiTheme="minorHAnsi"/>
          <w:sz w:val="22"/>
          <w:szCs w:val="22"/>
          <w:lang w:val="en-AU"/>
        </w:rPr>
        <w:t xml:space="preserve"> as of the GFOI meetings at ESRIN in February 2016</w:t>
      </w:r>
      <w:r w:rsidR="000819A4" w:rsidRPr="002E08F5">
        <w:rPr>
          <w:rFonts w:asciiTheme="minorHAnsi" w:hAnsiTheme="minorHAnsi"/>
          <w:sz w:val="22"/>
          <w:szCs w:val="22"/>
          <w:lang w:val="en-AU"/>
        </w:rPr>
        <w:t>, and reviewed some of the</w:t>
      </w:r>
      <w:r w:rsidR="00653204" w:rsidRPr="002E08F5">
        <w:rPr>
          <w:rFonts w:asciiTheme="minorHAnsi" w:hAnsiTheme="minorHAnsi"/>
          <w:sz w:val="22"/>
          <w:szCs w:val="22"/>
          <w:lang w:val="en-AU"/>
        </w:rPr>
        <w:t xml:space="preserve"> criteria that have been discussed for a successor.</w:t>
      </w:r>
    </w:p>
    <w:p w14:paraId="674D065A" w14:textId="7617DB99" w:rsidR="00653204" w:rsidRPr="002E08F5" w:rsidRDefault="00402595" w:rsidP="0059091C">
      <w:pPr>
        <w:tabs>
          <w:tab w:val="num" w:pos="1440"/>
        </w:tabs>
        <w:spacing w:after="120"/>
        <w:jc w:val="center"/>
        <w:rPr>
          <w:rFonts w:asciiTheme="minorHAnsi" w:hAnsiTheme="minorHAnsi"/>
          <w:sz w:val="22"/>
          <w:szCs w:val="22"/>
          <w:lang w:val="en-AU"/>
        </w:rPr>
      </w:pPr>
      <w:r>
        <w:rPr>
          <w:rFonts w:asciiTheme="minorHAnsi" w:hAnsiTheme="minorHAnsi"/>
          <w:noProof/>
          <w:sz w:val="22"/>
          <w:szCs w:val="22"/>
        </w:rPr>
        <w:drawing>
          <wp:inline distT="0" distB="0" distL="0" distR="0" wp14:anchorId="43FAB735" wp14:editId="3EFDB134">
            <wp:extent cx="3600000" cy="2714286"/>
            <wp:effectExtent l="0" t="0" r="6985" b="3810"/>
            <wp:docPr id="130" name="Picture 130" descr="images/downsampled/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s/downsampled/047.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00000" cy="2714286"/>
                    </a:xfrm>
                    <a:prstGeom prst="rect">
                      <a:avLst/>
                    </a:prstGeom>
                    <a:noFill/>
                    <a:ln>
                      <a:noFill/>
                    </a:ln>
                  </pic:spPr>
                </pic:pic>
              </a:graphicData>
            </a:graphic>
          </wp:inline>
        </w:drawing>
      </w:r>
    </w:p>
    <w:p w14:paraId="182399D0" w14:textId="6A475885" w:rsidR="007524CE" w:rsidRPr="002E08F5" w:rsidRDefault="00DF58C0" w:rsidP="00FC32EE">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 xml:space="preserve">Stephen noted that the Australian </w:t>
      </w:r>
      <w:r w:rsidR="00620625" w:rsidRPr="002E08F5">
        <w:rPr>
          <w:rFonts w:asciiTheme="minorHAnsi" w:hAnsiTheme="minorHAnsi"/>
          <w:sz w:val="22"/>
          <w:szCs w:val="22"/>
          <w:lang w:val="en-AU"/>
        </w:rPr>
        <w:t>funding for the GFOI support appears to be ending end June 2016</w:t>
      </w:r>
      <w:r w:rsidR="008E0D31" w:rsidRPr="002E08F5">
        <w:rPr>
          <w:rFonts w:asciiTheme="minorHAnsi" w:hAnsiTheme="minorHAnsi"/>
          <w:sz w:val="22"/>
          <w:szCs w:val="22"/>
          <w:lang w:val="en-AU"/>
        </w:rPr>
        <w:t xml:space="preserve">, and that there is currently no </w:t>
      </w:r>
      <w:r w:rsidR="00455013" w:rsidRPr="002E08F5">
        <w:rPr>
          <w:rFonts w:asciiTheme="minorHAnsi" w:hAnsiTheme="minorHAnsi"/>
          <w:sz w:val="22"/>
          <w:szCs w:val="22"/>
          <w:lang w:val="en-AU"/>
        </w:rPr>
        <w:t>continuity for SDCG Secretariat support.</w:t>
      </w:r>
    </w:p>
    <w:p w14:paraId="186CF304" w14:textId="514D6DFF" w:rsidR="005A4577" w:rsidRPr="002E08F5" w:rsidRDefault="005A4577" w:rsidP="00FC32EE">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A brief discussion followed:</w:t>
      </w:r>
    </w:p>
    <w:p w14:paraId="26B38DA3" w14:textId="4D71E03F" w:rsidR="005A4577" w:rsidRPr="002E08F5" w:rsidRDefault="00277B71" w:rsidP="005A4577">
      <w:pPr>
        <w:numPr>
          <w:ilvl w:val="0"/>
          <w:numId w:val="18"/>
        </w:numPr>
        <w:spacing w:after="120"/>
        <w:rPr>
          <w:rFonts w:asciiTheme="minorHAnsi" w:hAnsiTheme="minorHAnsi"/>
          <w:sz w:val="22"/>
          <w:szCs w:val="22"/>
          <w:lang w:val="en-AU"/>
        </w:rPr>
      </w:pPr>
      <w:r w:rsidRPr="002E08F5">
        <w:rPr>
          <w:rFonts w:asciiTheme="minorHAnsi" w:hAnsiTheme="minorHAnsi"/>
          <w:sz w:val="22"/>
          <w:szCs w:val="22"/>
          <w:lang w:val="en-AU"/>
        </w:rPr>
        <w:t xml:space="preserve">Doug </w:t>
      </w:r>
      <w:r w:rsidR="002D55EE" w:rsidRPr="002E08F5">
        <w:rPr>
          <w:rFonts w:asciiTheme="minorHAnsi" w:hAnsiTheme="minorHAnsi"/>
          <w:sz w:val="22"/>
          <w:szCs w:val="22"/>
          <w:lang w:val="en-AU"/>
        </w:rPr>
        <w:t xml:space="preserve">asked about the Australian position on funding for GFOI, </w:t>
      </w:r>
      <w:r w:rsidR="00B5576B" w:rsidRPr="002E08F5">
        <w:rPr>
          <w:rFonts w:asciiTheme="minorHAnsi" w:hAnsiTheme="minorHAnsi"/>
          <w:sz w:val="22"/>
          <w:szCs w:val="22"/>
          <w:lang w:val="en-AU"/>
        </w:rPr>
        <w:t xml:space="preserve">and it was agreed that this needs to be clarified. He noted that there are a number of potential vacancies </w:t>
      </w:r>
      <w:r w:rsidR="000C70E2" w:rsidRPr="002E08F5">
        <w:rPr>
          <w:rFonts w:asciiTheme="minorHAnsi" w:hAnsiTheme="minorHAnsi"/>
          <w:sz w:val="22"/>
          <w:szCs w:val="22"/>
          <w:lang w:val="en-AU"/>
        </w:rPr>
        <w:t>within GFOI, including the Space Data Lead, SDCG Secretariat, MGD Lead, and the GFOI Office.</w:t>
      </w:r>
      <w:r w:rsidR="00197D5C" w:rsidRPr="002E08F5">
        <w:rPr>
          <w:rFonts w:asciiTheme="minorHAnsi" w:hAnsiTheme="minorHAnsi"/>
          <w:sz w:val="22"/>
          <w:szCs w:val="22"/>
          <w:lang w:val="en-AU"/>
        </w:rPr>
        <w:t xml:space="preserve"> He also noted that </w:t>
      </w:r>
      <w:r w:rsidR="00825F87" w:rsidRPr="002E08F5">
        <w:rPr>
          <w:rFonts w:asciiTheme="minorHAnsi" w:hAnsiTheme="minorHAnsi"/>
          <w:sz w:val="22"/>
          <w:szCs w:val="22"/>
          <w:lang w:val="en-AU"/>
        </w:rPr>
        <w:t>GFOI is missing a higher level advocate</w:t>
      </w:r>
      <w:r w:rsidR="00EA2717" w:rsidRPr="002E08F5">
        <w:rPr>
          <w:rFonts w:asciiTheme="minorHAnsi" w:hAnsiTheme="minorHAnsi"/>
          <w:sz w:val="22"/>
          <w:szCs w:val="22"/>
          <w:lang w:val="en-AU"/>
        </w:rPr>
        <w:t xml:space="preserve"> to work on issues around funding and fundraising.</w:t>
      </w:r>
    </w:p>
    <w:p w14:paraId="2AA9F9CC" w14:textId="35E82964" w:rsidR="00D17E00" w:rsidRPr="002E08F5" w:rsidRDefault="00225909" w:rsidP="005A4577">
      <w:pPr>
        <w:numPr>
          <w:ilvl w:val="0"/>
          <w:numId w:val="18"/>
        </w:numPr>
        <w:spacing w:after="120"/>
        <w:rPr>
          <w:rFonts w:asciiTheme="minorHAnsi" w:hAnsiTheme="minorHAnsi"/>
          <w:sz w:val="22"/>
          <w:szCs w:val="22"/>
          <w:lang w:val="en-AU"/>
        </w:rPr>
      </w:pPr>
      <w:r w:rsidRPr="002E08F5">
        <w:rPr>
          <w:rFonts w:asciiTheme="minorHAnsi" w:hAnsiTheme="minorHAnsi"/>
          <w:sz w:val="22"/>
          <w:szCs w:val="22"/>
          <w:lang w:val="en-AU"/>
        </w:rPr>
        <w:t>Yves noted that CSA is concerned about some of the uncertainty around GFOI</w:t>
      </w:r>
      <w:r w:rsidR="00F53556" w:rsidRPr="002E08F5">
        <w:rPr>
          <w:rFonts w:asciiTheme="minorHAnsi" w:hAnsiTheme="minorHAnsi"/>
          <w:sz w:val="22"/>
          <w:szCs w:val="22"/>
          <w:lang w:val="en-AU"/>
        </w:rPr>
        <w:t>, given the resources being invested, and other CEOS agencies share that concern.</w:t>
      </w:r>
      <w:r w:rsidR="00E45D8C" w:rsidRPr="002E08F5">
        <w:rPr>
          <w:rFonts w:asciiTheme="minorHAnsi" w:hAnsiTheme="minorHAnsi"/>
          <w:sz w:val="22"/>
          <w:szCs w:val="22"/>
          <w:lang w:val="en-AU"/>
        </w:rPr>
        <w:t xml:space="preserve"> He noted that </w:t>
      </w:r>
      <w:r w:rsidR="001740D6" w:rsidRPr="002E08F5">
        <w:rPr>
          <w:rFonts w:asciiTheme="minorHAnsi" w:hAnsiTheme="minorHAnsi"/>
          <w:sz w:val="22"/>
          <w:szCs w:val="22"/>
          <w:lang w:val="en-AU"/>
        </w:rPr>
        <w:t xml:space="preserve">this makes it difficult to </w:t>
      </w:r>
      <w:r w:rsidR="002004BB" w:rsidRPr="002E08F5">
        <w:rPr>
          <w:rFonts w:asciiTheme="minorHAnsi" w:hAnsiTheme="minorHAnsi"/>
          <w:sz w:val="22"/>
          <w:szCs w:val="22"/>
          <w:lang w:val="en-AU"/>
        </w:rPr>
        <w:t>convince management to</w:t>
      </w:r>
      <w:r w:rsidR="001740D6" w:rsidRPr="002E08F5">
        <w:rPr>
          <w:rFonts w:asciiTheme="minorHAnsi" w:hAnsiTheme="minorHAnsi"/>
          <w:sz w:val="22"/>
          <w:szCs w:val="22"/>
          <w:lang w:val="en-AU"/>
        </w:rPr>
        <w:t xml:space="preserve"> </w:t>
      </w:r>
      <w:r w:rsidR="00832B04" w:rsidRPr="002E08F5">
        <w:rPr>
          <w:rFonts w:asciiTheme="minorHAnsi" w:hAnsiTheme="minorHAnsi"/>
          <w:sz w:val="22"/>
          <w:szCs w:val="22"/>
          <w:lang w:val="en-AU"/>
        </w:rPr>
        <w:t>continue</w:t>
      </w:r>
      <w:r w:rsidR="002004BB" w:rsidRPr="002E08F5">
        <w:rPr>
          <w:rFonts w:asciiTheme="minorHAnsi" w:hAnsiTheme="minorHAnsi"/>
          <w:sz w:val="22"/>
          <w:szCs w:val="22"/>
          <w:lang w:val="en-AU"/>
        </w:rPr>
        <w:t xml:space="preserve"> </w:t>
      </w:r>
      <w:r w:rsidR="001740D6" w:rsidRPr="002E08F5">
        <w:rPr>
          <w:rFonts w:asciiTheme="minorHAnsi" w:hAnsiTheme="minorHAnsi"/>
          <w:sz w:val="22"/>
          <w:szCs w:val="22"/>
          <w:lang w:val="en-AU"/>
        </w:rPr>
        <w:t>support.</w:t>
      </w:r>
    </w:p>
    <w:p w14:paraId="1E65FFB2" w14:textId="6C274DCC" w:rsidR="001740D6" w:rsidRPr="002E08F5" w:rsidRDefault="0053125C" w:rsidP="005A4577">
      <w:pPr>
        <w:numPr>
          <w:ilvl w:val="0"/>
          <w:numId w:val="18"/>
        </w:numPr>
        <w:spacing w:after="120"/>
        <w:rPr>
          <w:rFonts w:asciiTheme="minorHAnsi" w:hAnsiTheme="minorHAnsi"/>
          <w:sz w:val="22"/>
          <w:szCs w:val="22"/>
          <w:lang w:val="en-AU"/>
        </w:rPr>
      </w:pPr>
      <w:r w:rsidRPr="002E08F5">
        <w:rPr>
          <w:rFonts w:asciiTheme="minorHAnsi" w:hAnsiTheme="minorHAnsi"/>
          <w:sz w:val="22"/>
          <w:szCs w:val="22"/>
          <w:lang w:val="en-AU"/>
        </w:rPr>
        <w:t>Frank Martin noted that there are a number of opportunities coming up (e.g. performance based payments for REDD+) that sp</w:t>
      </w:r>
      <w:r w:rsidR="008B32DC" w:rsidRPr="002E08F5">
        <w:rPr>
          <w:rFonts w:asciiTheme="minorHAnsi" w:hAnsiTheme="minorHAnsi"/>
          <w:sz w:val="22"/>
          <w:szCs w:val="22"/>
          <w:lang w:val="en-AU"/>
        </w:rPr>
        <w:t xml:space="preserve">ace agencies should doing </w:t>
      </w:r>
      <w:r w:rsidR="00042425" w:rsidRPr="002E08F5">
        <w:rPr>
          <w:rFonts w:asciiTheme="minorHAnsi" w:hAnsiTheme="minorHAnsi"/>
          <w:sz w:val="22"/>
          <w:szCs w:val="22"/>
          <w:lang w:val="en-AU"/>
        </w:rPr>
        <w:t>as much as possible to be involved.</w:t>
      </w:r>
    </w:p>
    <w:p w14:paraId="72D32556" w14:textId="77777777" w:rsidR="00726262" w:rsidRPr="002E08F5" w:rsidRDefault="00A46777" w:rsidP="005A4577">
      <w:pPr>
        <w:numPr>
          <w:ilvl w:val="0"/>
          <w:numId w:val="18"/>
        </w:numPr>
        <w:spacing w:after="120"/>
        <w:rPr>
          <w:rFonts w:asciiTheme="minorHAnsi" w:hAnsiTheme="minorHAnsi"/>
          <w:sz w:val="22"/>
          <w:szCs w:val="22"/>
          <w:lang w:val="en-AU"/>
        </w:rPr>
      </w:pPr>
      <w:r w:rsidRPr="002E08F5">
        <w:rPr>
          <w:rFonts w:asciiTheme="minorHAnsi" w:hAnsiTheme="minorHAnsi"/>
          <w:sz w:val="22"/>
          <w:szCs w:val="22"/>
          <w:lang w:val="en-AU"/>
        </w:rPr>
        <w:lastRenderedPageBreak/>
        <w:t xml:space="preserve">Yves noted that </w:t>
      </w:r>
      <w:r w:rsidR="0042554A" w:rsidRPr="002E08F5">
        <w:rPr>
          <w:rFonts w:asciiTheme="minorHAnsi" w:hAnsiTheme="minorHAnsi"/>
          <w:sz w:val="22"/>
          <w:szCs w:val="22"/>
          <w:lang w:val="en-AU"/>
        </w:rPr>
        <w:t xml:space="preserve">regardless of the progress of </w:t>
      </w:r>
      <w:r w:rsidRPr="002E08F5">
        <w:rPr>
          <w:rFonts w:asciiTheme="minorHAnsi" w:hAnsiTheme="minorHAnsi"/>
          <w:sz w:val="22"/>
          <w:szCs w:val="22"/>
          <w:lang w:val="en-AU"/>
        </w:rPr>
        <w:t>GFOI, there has been quite a bi</w:t>
      </w:r>
      <w:r w:rsidR="00EC15FA" w:rsidRPr="002E08F5">
        <w:rPr>
          <w:rFonts w:asciiTheme="minorHAnsi" w:hAnsiTheme="minorHAnsi"/>
          <w:sz w:val="22"/>
          <w:szCs w:val="22"/>
          <w:lang w:val="en-AU"/>
        </w:rPr>
        <w:t>t of momentum built that can be advanced upon.</w:t>
      </w:r>
    </w:p>
    <w:p w14:paraId="625B85C2" w14:textId="17D0EBD3" w:rsidR="00042425" w:rsidRPr="002E08F5" w:rsidRDefault="00726262" w:rsidP="005A4577">
      <w:pPr>
        <w:numPr>
          <w:ilvl w:val="0"/>
          <w:numId w:val="18"/>
        </w:numPr>
        <w:spacing w:after="120"/>
        <w:rPr>
          <w:rFonts w:asciiTheme="minorHAnsi" w:hAnsiTheme="minorHAnsi"/>
          <w:sz w:val="22"/>
          <w:szCs w:val="22"/>
          <w:lang w:val="en-AU"/>
        </w:rPr>
      </w:pPr>
      <w:r w:rsidRPr="002E08F5">
        <w:rPr>
          <w:rFonts w:asciiTheme="minorHAnsi" w:hAnsiTheme="minorHAnsi"/>
          <w:sz w:val="22"/>
          <w:szCs w:val="22"/>
          <w:lang w:val="en-AU"/>
        </w:rPr>
        <w:t xml:space="preserve">Ake </w:t>
      </w:r>
      <w:r w:rsidR="00D87BE9" w:rsidRPr="002E08F5">
        <w:rPr>
          <w:rFonts w:asciiTheme="minorHAnsi" w:hAnsiTheme="minorHAnsi"/>
          <w:sz w:val="22"/>
          <w:szCs w:val="22"/>
          <w:lang w:val="en-AU"/>
        </w:rPr>
        <w:t xml:space="preserve">noted that the newly revamped LSI-VC </w:t>
      </w:r>
      <w:r w:rsidR="002D088E" w:rsidRPr="002E08F5">
        <w:rPr>
          <w:rFonts w:asciiTheme="minorHAnsi" w:hAnsiTheme="minorHAnsi"/>
          <w:sz w:val="22"/>
          <w:szCs w:val="22"/>
          <w:lang w:val="en-AU"/>
        </w:rPr>
        <w:t xml:space="preserve">might be a potential </w:t>
      </w:r>
      <w:r w:rsidRPr="002E08F5">
        <w:rPr>
          <w:rFonts w:asciiTheme="minorHAnsi" w:hAnsiTheme="minorHAnsi"/>
          <w:sz w:val="22"/>
          <w:szCs w:val="22"/>
          <w:lang w:val="en-AU"/>
        </w:rPr>
        <w:t>home for this activity, but Yves added that LSI-VC is not structured to accommodate the work of SDCG at present.</w:t>
      </w:r>
    </w:p>
    <w:p w14:paraId="13910042" w14:textId="77777777" w:rsidR="00E70471" w:rsidRPr="002E08F5" w:rsidRDefault="00E70471" w:rsidP="00E70471">
      <w:pPr>
        <w:pStyle w:val="Heading1"/>
        <w:ind w:left="360" w:hanging="360"/>
        <w:rPr>
          <w:lang w:val="en-AU"/>
        </w:rPr>
      </w:pPr>
      <w:r w:rsidRPr="002E08F5">
        <w:rPr>
          <w:lang w:val="en-AU"/>
        </w:rPr>
        <w:t>2016 GFOI Open Forum</w:t>
      </w:r>
    </w:p>
    <w:p w14:paraId="3CC3AAA2" w14:textId="53921807" w:rsidR="00E70471" w:rsidRPr="002E08F5" w:rsidRDefault="00B96719" w:rsidP="00E70471">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 xml:space="preserve">Stephen reported that the GFOI Open Forum will be </w:t>
      </w:r>
      <w:r w:rsidR="00E70471" w:rsidRPr="002E08F5">
        <w:rPr>
          <w:rFonts w:asciiTheme="minorHAnsi" w:hAnsiTheme="minorHAnsi"/>
          <w:sz w:val="22"/>
          <w:szCs w:val="22"/>
          <w:lang w:val="en-AU"/>
        </w:rPr>
        <w:t>held at ESA ESRIN 22</w:t>
      </w:r>
      <w:r w:rsidR="00767A46" w:rsidRPr="002E08F5">
        <w:rPr>
          <w:rFonts w:asciiTheme="minorHAnsi" w:hAnsiTheme="minorHAnsi"/>
          <w:sz w:val="22"/>
          <w:szCs w:val="22"/>
          <w:vertAlign w:val="superscript"/>
          <w:lang w:val="en-AU"/>
        </w:rPr>
        <w:t>nd</w:t>
      </w:r>
      <w:r w:rsidR="00767A46" w:rsidRPr="002E08F5">
        <w:rPr>
          <w:rFonts w:asciiTheme="minorHAnsi" w:hAnsiTheme="minorHAnsi"/>
          <w:sz w:val="22"/>
          <w:szCs w:val="22"/>
          <w:lang w:val="en-AU"/>
        </w:rPr>
        <w:t>-26</w:t>
      </w:r>
      <w:r w:rsidR="00767A46" w:rsidRPr="002E08F5">
        <w:rPr>
          <w:rFonts w:asciiTheme="minorHAnsi" w:hAnsiTheme="minorHAnsi"/>
          <w:sz w:val="22"/>
          <w:szCs w:val="22"/>
          <w:vertAlign w:val="superscript"/>
          <w:lang w:val="en-AU"/>
        </w:rPr>
        <w:t>th</w:t>
      </w:r>
      <w:r w:rsidR="00767A46" w:rsidRPr="002E08F5">
        <w:rPr>
          <w:rFonts w:asciiTheme="minorHAnsi" w:hAnsiTheme="minorHAnsi"/>
          <w:sz w:val="22"/>
          <w:szCs w:val="22"/>
          <w:lang w:val="en-AU"/>
        </w:rPr>
        <w:t xml:space="preserve"> </w:t>
      </w:r>
      <w:r w:rsidR="00E70471" w:rsidRPr="002E08F5">
        <w:rPr>
          <w:rFonts w:asciiTheme="minorHAnsi" w:hAnsiTheme="minorHAnsi"/>
          <w:sz w:val="22"/>
          <w:szCs w:val="22"/>
          <w:lang w:val="en-AU"/>
        </w:rPr>
        <w:t>Feb</w:t>
      </w:r>
      <w:r w:rsidR="00767A46" w:rsidRPr="002E08F5">
        <w:rPr>
          <w:rFonts w:asciiTheme="minorHAnsi" w:hAnsiTheme="minorHAnsi"/>
          <w:sz w:val="22"/>
          <w:szCs w:val="22"/>
          <w:lang w:val="en-AU"/>
        </w:rPr>
        <w:t>ruary</w:t>
      </w:r>
      <w:r w:rsidR="00E70471" w:rsidRPr="002E08F5">
        <w:rPr>
          <w:rFonts w:asciiTheme="minorHAnsi" w:hAnsiTheme="minorHAnsi"/>
          <w:sz w:val="22"/>
          <w:szCs w:val="22"/>
          <w:lang w:val="en-AU"/>
        </w:rPr>
        <w:t xml:space="preserve"> 2016</w:t>
      </w:r>
      <w:r w:rsidRPr="002E08F5">
        <w:rPr>
          <w:rFonts w:asciiTheme="minorHAnsi" w:hAnsiTheme="minorHAnsi"/>
          <w:sz w:val="22"/>
          <w:szCs w:val="22"/>
          <w:lang w:val="en-AU"/>
        </w:rPr>
        <w:t>, and</w:t>
      </w:r>
      <w:r w:rsidR="00405E28" w:rsidRPr="002E08F5">
        <w:rPr>
          <w:rFonts w:asciiTheme="minorHAnsi" w:hAnsiTheme="minorHAnsi"/>
          <w:sz w:val="22"/>
          <w:szCs w:val="22"/>
          <w:lang w:val="en-AU"/>
        </w:rPr>
        <w:t xml:space="preserve"> the proposal is that</w:t>
      </w:r>
      <w:r w:rsidRPr="002E08F5">
        <w:rPr>
          <w:rFonts w:asciiTheme="minorHAnsi" w:hAnsiTheme="minorHAnsi"/>
          <w:sz w:val="22"/>
          <w:szCs w:val="22"/>
          <w:lang w:val="en-AU"/>
        </w:rPr>
        <w:t xml:space="preserve"> this will </w:t>
      </w:r>
      <w:r w:rsidR="006316F4" w:rsidRPr="002E08F5">
        <w:rPr>
          <w:rFonts w:asciiTheme="minorHAnsi" w:hAnsiTheme="minorHAnsi"/>
          <w:sz w:val="22"/>
          <w:szCs w:val="22"/>
          <w:lang w:val="en-AU"/>
        </w:rPr>
        <w:t>include</w:t>
      </w:r>
      <w:r w:rsidRPr="002E08F5">
        <w:rPr>
          <w:rFonts w:asciiTheme="minorHAnsi" w:hAnsiTheme="minorHAnsi"/>
          <w:sz w:val="22"/>
          <w:szCs w:val="22"/>
          <w:lang w:val="en-AU"/>
        </w:rPr>
        <w:t xml:space="preserve"> SDCG-9. This meeting will bring all the </w:t>
      </w:r>
      <w:r w:rsidR="00405E28" w:rsidRPr="002E08F5">
        <w:rPr>
          <w:rFonts w:asciiTheme="minorHAnsi" w:hAnsiTheme="minorHAnsi"/>
          <w:sz w:val="22"/>
          <w:szCs w:val="22"/>
          <w:lang w:val="en-AU"/>
        </w:rPr>
        <w:t>GFOI C</w:t>
      </w:r>
      <w:r w:rsidRPr="002E08F5">
        <w:rPr>
          <w:rFonts w:asciiTheme="minorHAnsi" w:hAnsiTheme="minorHAnsi"/>
          <w:sz w:val="22"/>
          <w:szCs w:val="22"/>
          <w:lang w:val="en-AU"/>
        </w:rPr>
        <w:t>omponents together</w:t>
      </w:r>
      <w:r w:rsidR="00E46F76" w:rsidRPr="002E08F5">
        <w:rPr>
          <w:rFonts w:asciiTheme="minorHAnsi" w:hAnsiTheme="minorHAnsi"/>
          <w:sz w:val="22"/>
          <w:szCs w:val="22"/>
          <w:lang w:val="en-AU"/>
        </w:rPr>
        <w:t xml:space="preserve">, </w:t>
      </w:r>
      <w:r w:rsidR="00E80685" w:rsidRPr="002E08F5">
        <w:rPr>
          <w:rFonts w:asciiTheme="minorHAnsi" w:hAnsiTheme="minorHAnsi"/>
          <w:sz w:val="22"/>
          <w:szCs w:val="22"/>
          <w:lang w:val="en-AU"/>
        </w:rPr>
        <w:t>including</w:t>
      </w:r>
      <w:r w:rsidR="00E46F76" w:rsidRPr="002E08F5">
        <w:rPr>
          <w:rFonts w:asciiTheme="minorHAnsi" w:hAnsiTheme="minorHAnsi"/>
          <w:sz w:val="22"/>
          <w:szCs w:val="22"/>
          <w:lang w:val="en-AU"/>
        </w:rPr>
        <w:t xml:space="preserve"> </w:t>
      </w:r>
      <w:r w:rsidR="00003069" w:rsidRPr="002E08F5">
        <w:rPr>
          <w:rFonts w:asciiTheme="minorHAnsi" w:hAnsiTheme="minorHAnsi"/>
          <w:sz w:val="22"/>
          <w:szCs w:val="22"/>
          <w:lang w:val="en-AU"/>
        </w:rPr>
        <w:t xml:space="preserve">the </w:t>
      </w:r>
      <w:r w:rsidR="00E46F76" w:rsidRPr="002E08F5">
        <w:rPr>
          <w:rFonts w:asciiTheme="minorHAnsi" w:hAnsiTheme="minorHAnsi"/>
          <w:sz w:val="22"/>
          <w:szCs w:val="22"/>
          <w:lang w:val="en-AU"/>
        </w:rPr>
        <w:t>Space Data</w:t>
      </w:r>
      <w:r w:rsidR="00003069" w:rsidRPr="002E08F5">
        <w:rPr>
          <w:rFonts w:asciiTheme="minorHAnsi" w:hAnsiTheme="minorHAnsi"/>
          <w:sz w:val="22"/>
          <w:szCs w:val="22"/>
          <w:lang w:val="en-AU"/>
        </w:rPr>
        <w:t xml:space="preserve"> component</w:t>
      </w:r>
      <w:r w:rsidR="00E46F76" w:rsidRPr="002E08F5">
        <w:rPr>
          <w:rFonts w:asciiTheme="minorHAnsi" w:hAnsiTheme="minorHAnsi"/>
          <w:sz w:val="22"/>
          <w:szCs w:val="22"/>
          <w:lang w:val="en-AU"/>
        </w:rPr>
        <w:t>.</w:t>
      </w:r>
      <w:r w:rsidR="00841272" w:rsidRPr="002E08F5">
        <w:rPr>
          <w:rFonts w:asciiTheme="minorHAnsi" w:hAnsiTheme="minorHAnsi"/>
          <w:sz w:val="22"/>
          <w:szCs w:val="22"/>
          <w:lang w:val="en-AU"/>
        </w:rPr>
        <w:t xml:space="preserve"> Stephen noted that the GFOI Leads are considering who should be invited, and there are a number of current and new participants are being contemplated.</w:t>
      </w:r>
      <w:r w:rsidR="00C149DE" w:rsidRPr="002E08F5">
        <w:rPr>
          <w:rFonts w:asciiTheme="minorHAnsi" w:hAnsiTheme="minorHAnsi"/>
          <w:sz w:val="22"/>
          <w:szCs w:val="22"/>
          <w:lang w:val="en-AU"/>
        </w:rPr>
        <w:t xml:space="preserve"> He noted that in future, they will try and have the meeting closer to some of the user countries </w:t>
      </w:r>
      <w:r w:rsidR="00B250B5" w:rsidRPr="002E08F5">
        <w:rPr>
          <w:rFonts w:asciiTheme="minorHAnsi" w:hAnsiTheme="minorHAnsi"/>
          <w:sz w:val="22"/>
          <w:szCs w:val="22"/>
          <w:lang w:val="en-AU"/>
        </w:rPr>
        <w:t>to see if that might encourage engagement.</w:t>
      </w:r>
    </w:p>
    <w:p w14:paraId="66548904" w14:textId="58DEA088" w:rsidR="00B250B5" w:rsidRPr="002E08F5" w:rsidRDefault="00F2241F" w:rsidP="00E70471">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A brief discussion followed:</w:t>
      </w:r>
    </w:p>
    <w:p w14:paraId="1EFC8748" w14:textId="14DFFC86" w:rsidR="00F2241F" w:rsidRPr="002E08F5" w:rsidRDefault="00F2241F" w:rsidP="00F2241F">
      <w:pPr>
        <w:numPr>
          <w:ilvl w:val="0"/>
          <w:numId w:val="44"/>
        </w:numPr>
        <w:spacing w:after="120"/>
        <w:rPr>
          <w:rFonts w:asciiTheme="minorHAnsi" w:hAnsiTheme="minorHAnsi"/>
          <w:sz w:val="22"/>
          <w:szCs w:val="22"/>
          <w:lang w:val="en-AU"/>
        </w:rPr>
      </w:pPr>
      <w:r w:rsidRPr="002E08F5">
        <w:rPr>
          <w:rFonts w:asciiTheme="minorHAnsi" w:hAnsiTheme="minorHAnsi"/>
          <w:sz w:val="22"/>
          <w:szCs w:val="22"/>
          <w:lang w:val="en-AU"/>
        </w:rPr>
        <w:t xml:space="preserve">Frank Martin asked about the </w:t>
      </w:r>
      <w:r w:rsidR="001B2441" w:rsidRPr="002E08F5">
        <w:rPr>
          <w:rFonts w:asciiTheme="minorHAnsi" w:hAnsiTheme="minorHAnsi"/>
          <w:sz w:val="22"/>
          <w:szCs w:val="22"/>
          <w:lang w:val="en-AU"/>
        </w:rPr>
        <w:t>transition of the</w:t>
      </w:r>
      <w:r w:rsidRPr="002E08F5">
        <w:rPr>
          <w:rFonts w:asciiTheme="minorHAnsi" w:hAnsiTheme="minorHAnsi"/>
          <w:sz w:val="22"/>
          <w:szCs w:val="22"/>
          <w:lang w:val="en-AU"/>
        </w:rPr>
        <w:t xml:space="preserve"> GFOI Office</w:t>
      </w:r>
      <w:r w:rsidR="001B2441" w:rsidRPr="002E08F5">
        <w:rPr>
          <w:rFonts w:asciiTheme="minorHAnsi" w:hAnsiTheme="minorHAnsi"/>
          <w:sz w:val="22"/>
          <w:szCs w:val="22"/>
          <w:lang w:val="en-AU"/>
        </w:rPr>
        <w:t xml:space="preserve"> to FAO, </w:t>
      </w:r>
      <w:r w:rsidR="00D96832" w:rsidRPr="002E08F5">
        <w:rPr>
          <w:rFonts w:asciiTheme="minorHAnsi" w:hAnsiTheme="minorHAnsi"/>
          <w:sz w:val="22"/>
          <w:szCs w:val="22"/>
          <w:lang w:val="en-AU"/>
        </w:rPr>
        <w:t xml:space="preserve">and whether either Australia or Norway </w:t>
      </w:r>
      <w:r w:rsidR="001B2441" w:rsidRPr="002E08F5">
        <w:rPr>
          <w:rFonts w:asciiTheme="minorHAnsi" w:hAnsiTheme="minorHAnsi"/>
          <w:sz w:val="22"/>
          <w:szCs w:val="22"/>
          <w:lang w:val="en-AU"/>
        </w:rPr>
        <w:t>could take</w:t>
      </w:r>
      <w:r w:rsidR="002C4221" w:rsidRPr="002E08F5">
        <w:rPr>
          <w:rFonts w:asciiTheme="minorHAnsi" w:hAnsiTheme="minorHAnsi"/>
          <w:sz w:val="22"/>
          <w:szCs w:val="22"/>
          <w:lang w:val="en-AU"/>
        </w:rPr>
        <w:t xml:space="preserve"> on the role directly.</w:t>
      </w:r>
    </w:p>
    <w:p w14:paraId="2536AE08" w14:textId="72092DD2" w:rsidR="002C4221" w:rsidRPr="002E08F5" w:rsidRDefault="0026446F" w:rsidP="00F2241F">
      <w:pPr>
        <w:numPr>
          <w:ilvl w:val="0"/>
          <w:numId w:val="44"/>
        </w:numPr>
        <w:spacing w:after="120"/>
        <w:rPr>
          <w:rFonts w:asciiTheme="minorHAnsi" w:hAnsiTheme="minorHAnsi"/>
          <w:sz w:val="22"/>
          <w:szCs w:val="22"/>
          <w:lang w:val="en-AU"/>
        </w:rPr>
      </w:pPr>
      <w:r w:rsidRPr="002E08F5">
        <w:rPr>
          <w:rFonts w:asciiTheme="minorHAnsi" w:hAnsiTheme="minorHAnsi"/>
          <w:sz w:val="22"/>
          <w:szCs w:val="22"/>
          <w:lang w:val="en-AU"/>
        </w:rPr>
        <w:t xml:space="preserve">Helmut suggested that donors should be well represented at the </w:t>
      </w:r>
      <w:r w:rsidR="006F2595" w:rsidRPr="002E08F5">
        <w:rPr>
          <w:rFonts w:asciiTheme="minorHAnsi" w:hAnsiTheme="minorHAnsi"/>
          <w:sz w:val="22"/>
          <w:szCs w:val="22"/>
          <w:lang w:val="en-AU"/>
        </w:rPr>
        <w:t xml:space="preserve">Open </w:t>
      </w:r>
      <w:r w:rsidRPr="002E08F5">
        <w:rPr>
          <w:rFonts w:asciiTheme="minorHAnsi" w:hAnsiTheme="minorHAnsi"/>
          <w:sz w:val="22"/>
          <w:szCs w:val="22"/>
          <w:lang w:val="en-AU"/>
        </w:rPr>
        <w:t>Forum</w:t>
      </w:r>
      <w:r w:rsidR="00AD50B0" w:rsidRPr="002E08F5">
        <w:rPr>
          <w:rFonts w:asciiTheme="minorHAnsi" w:hAnsiTheme="minorHAnsi"/>
          <w:sz w:val="22"/>
          <w:szCs w:val="22"/>
          <w:lang w:val="en-AU"/>
        </w:rPr>
        <w:t>.</w:t>
      </w:r>
    </w:p>
    <w:p w14:paraId="375E6E5F" w14:textId="2E9F5AC8" w:rsidR="00393FE3" w:rsidRPr="002E08F5" w:rsidRDefault="00AD50B0" w:rsidP="00F2241F">
      <w:pPr>
        <w:numPr>
          <w:ilvl w:val="0"/>
          <w:numId w:val="44"/>
        </w:numPr>
        <w:spacing w:after="120"/>
        <w:rPr>
          <w:rFonts w:asciiTheme="minorHAnsi" w:hAnsiTheme="minorHAnsi"/>
          <w:sz w:val="22"/>
          <w:szCs w:val="22"/>
          <w:lang w:val="en-AU"/>
        </w:rPr>
      </w:pPr>
      <w:r w:rsidRPr="002E08F5">
        <w:rPr>
          <w:rFonts w:asciiTheme="minorHAnsi" w:hAnsiTheme="minorHAnsi"/>
          <w:sz w:val="22"/>
          <w:szCs w:val="22"/>
          <w:lang w:val="en-AU"/>
        </w:rPr>
        <w:t>Frank Martin confirmed that the rooms</w:t>
      </w:r>
      <w:r w:rsidR="001D5F3B" w:rsidRPr="002E08F5">
        <w:rPr>
          <w:rFonts w:asciiTheme="minorHAnsi" w:hAnsiTheme="minorHAnsi"/>
          <w:sz w:val="22"/>
          <w:szCs w:val="22"/>
          <w:lang w:val="en-AU"/>
        </w:rPr>
        <w:t xml:space="preserve"> at ESRIN</w:t>
      </w:r>
      <w:r w:rsidRPr="002E08F5">
        <w:rPr>
          <w:rFonts w:asciiTheme="minorHAnsi" w:hAnsiTheme="minorHAnsi"/>
          <w:sz w:val="22"/>
          <w:szCs w:val="22"/>
          <w:lang w:val="en-AU"/>
        </w:rPr>
        <w:t xml:space="preserve"> a</w:t>
      </w:r>
      <w:r w:rsidR="001D5F3B" w:rsidRPr="002E08F5">
        <w:rPr>
          <w:rFonts w:asciiTheme="minorHAnsi" w:hAnsiTheme="minorHAnsi"/>
          <w:sz w:val="22"/>
          <w:szCs w:val="22"/>
          <w:lang w:val="en-AU"/>
        </w:rPr>
        <w:t>re booked for these dates</w:t>
      </w:r>
      <w:r w:rsidRPr="002E08F5">
        <w:rPr>
          <w:rFonts w:asciiTheme="minorHAnsi" w:hAnsiTheme="minorHAnsi"/>
          <w:sz w:val="22"/>
          <w:szCs w:val="22"/>
          <w:lang w:val="en-AU"/>
        </w:rPr>
        <w:t>.</w:t>
      </w:r>
    </w:p>
    <w:p w14:paraId="54A418A5" w14:textId="1C5A0417" w:rsidR="00467356" w:rsidRPr="002E08F5" w:rsidRDefault="00A621DC" w:rsidP="00E70471">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 xml:space="preserve">Stephen raised the issue of SDCG-10, noting that </w:t>
      </w:r>
      <w:r w:rsidR="008D557D" w:rsidRPr="002E08F5">
        <w:rPr>
          <w:rFonts w:asciiTheme="minorHAnsi" w:hAnsiTheme="minorHAnsi"/>
          <w:sz w:val="22"/>
          <w:szCs w:val="22"/>
          <w:lang w:val="en-AU"/>
        </w:rPr>
        <w:t xml:space="preserve">in the past we have tried to synchronise SDCG meetings with other CEOS meetings. </w:t>
      </w:r>
      <w:r w:rsidR="00D52F1E" w:rsidRPr="002E08F5">
        <w:rPr>
          <w:rFonts w:asciiTheme="minorHAnsi" w:hAnsiTheme="minorHAnsi"/>
          <w:sz w:val="22"/>
          <w:szCs w:val="22"/>
          <w:lang w:val="en-AU"/>
        </w:rPr>
        <w:t xml:space="preserve">The SIT Technical Workshop is the week of </w:t>
      </w:r>
      <w:r w:rsidR="000A6433" w:rsidRPr="002E08F5">
        <w:rPr>
          <w:rFonts w:asciiTheme="minorHAnsi" w:hAnsiTheme="minorHAnsi"/>
          <w:sz w:val="22"/>
          <w:szCs w:val="22"/>
          <w:lang w:val="en-AU"/>
        </w:rPr>
        <w:t>11</w:t>
      </w:r>
      <w:r w:rsidR="000A6433" w:rsidRPr="002E08F5">
        <w:rPr>
          <w:rFonts w:asciiTheme="minorHAnsi" w:hAnsiTheme="minorHAnsi"/>
          <w:sz w:val="22"/>
          <w:szCs w:val="22"/>
          <w:vertAlign w:val="superscript"/>
          <w:lang w:val="en-AU"/>
        </w:rPr>
        <w:t>th</w:t>
      </w:r>
      <w:r w:rsidR="000A6433" w:rsidRPr="002E08F5">
        <w:rPr>
          <w:rFonts w:asciiTheme="minorHAnsi" w:hAnsiTheme="minorHAnsi"/>
          <w:sz w:val="22"/>
          <w:szCs w:val="22"/>
          <w:lang w:val="en-AU"/>
        </w:rPr>
        <w:t xml:space="preserve"> September</w:t>
      </w:r>
      <w:r w:rsidR="00B87DDB" w:rsidRPr="002E08F5">
        <w:rPr>
          <w:rFonts w:asciiTheme="minorHAnsi" w:hAnsiTheme="minorHAnsi"/>
          <w:sz w:val="22"/>
          <w:szCs w:val="22"/>
          <w:lang w:val="en-AU"/>
        </w:rPr>
        <w:t xml:space="preserve"> at Harwell</w:t>
      </w:r>
      <w:r w:rsidR="00B74A24" w:rsidRPr="002E08F5">
        <w:rPr>
          <w:rFonts w:asciiTheme="minorHAnsi" w:hAnsiTheme="minorHAnsi"/>
          <w:sz w:val="22"/>
          <w:szCs w:val="22"/>
          <w:lang w:val="en-AU"/>
        </w:rPr>
        <w:t>, U.K.</w:t>
      </w:r>
      <w:r w:rsidR="000A6433" w:rsidRPr="002E08F5">
        <w:rPr>
          <w:rFonts w:asciiTheme="minorHAnsi" w:hAnsiTheme="minorHAnsi"/>
          <w:sz w:val="22"/>
          <w:szCs w:val="22"/>
          <w:lang w:val="en-AU"/>
        </w:rPr>
        <w:t>, and so SDCG-10 is being proposed for the week of 5</w:t>
      </w:r>
      <w:r w:rsidR="000A6433" w:rsidRPr="002E08F5">
        <w:rPr>
          <w:rFonts w:asciiTheme="minorHAnsi" w:hAnsiTheme="minorHAnsi"/>
          <w:sz w:val="22"/>
          <w:szCs w:val="22"/>
          <w:vertAlign w:val="superscript"/>
          <w:lang w:val="en-AU"/>
        </w:rPr>
        <w:t>th</w:t>
      </w:r>
      <w:r w:rsidR="000A6433" w:rsidRPr="002E08F5">
        <w:rPr>
          <w:rFonts w:asciiTheme="minorHAnsi" w:hAnsiTheme="minorHAnsi"/>
          <w:sz w:val="22"/>
          <w:szCs w:val="22"/>
          <w:lang w:val="en-AU"/>
        </w:rPr>
        <w:t xml:space="preserve"> September.</w:t>
      </w:r>
      <w:r w:rsidR="00467356" w:rsidRPr="002E08F5">
        <w:rPr>
          <w:rFonts w:asciiTheme="minorHAnsi" w:hAnsiTheme="minorHAnsi"/>
          <w:sz w:val="22"/>
          <w:szCs w:val="22"/>
          <w:lang w:val="en-AU"/>
        </w:rPr>
        <w:t xml:space="preserve"> A brief discussion followed:</w:t>
      </w:r>
    </w:p>
    <w:p w14:paraId="5644C489" w14:textId="77777777" w:rsidR="00467356" w:rsidRPr="002E08F5" w:rsidRDefault="00D937F5" w:rsidP="00467356">
      <w:pPr>
        <w:numPr>
          <w:ilvl w:val="0"/>
          <w:numId w:val="45"/>
        </w:numPr>
        <w:spacing w:after="120"/>
        <w:rPr>
          <w:rFonts w:asciiTheme="minorHAnsi" w:hAnsiTheme="minorHAnsi"/>
          <w:sz w:val="22"/>
          <w:szCs w:val="22"/>
          <w:lang w:val="en-AU"/>
        </w:rPr>
      </w:pPr>
      <w:r w:rsidRPr="002E08F5">
        <w:rPr>
          <w:rFonts w:asciiTheme="minorHAnsi" w:hAnsiTheme="minorHAnsi"/>
          <w:sz w:val="22"/>
          <w:szCs w:val="22"/>
          <w:lang w:val="en-AU"/>
        </w:rPr>
        <w:t>It was noted</w:t>
      </w:r>
      <w:r w:rsidR="00835E07" w:rsidRPr="002E08F5">
        <w:rPr>
          <w:rFonts w:asciiTheme="minorHAnsi" w:hAnsiTheme="minorHAnsi"/>
          <w:sz w:val="22"/>
          <w:szCs w:val="22"/>
          <w:lang w:val="en-AU"/>
        </w:rPr>
        <w:t xml:space="preserve"> </w:t>
      </w:r>
      <w:r w:rsidR="004F2170" w:rsidRPr="002E08F5">
        <w:rPr>
          <w:rFonts w:asciiTheme="minorHAnsi" w:hAnsiTheme="minorHAnsi"/>
          <w:sz w:val="22"/>
          <w:szCs w:val="22"/>
          <w:lang w:val="en-AU"/>
        </w:rPr>
        <w:t xml:space="preserve">that </w:t>
      </w:r>
      <w:r w:rsidR="00B87DDB" w:rsidRPr="002E08F5">
        <w:rPr>
          <w:rFonts w:asciiTheme="minorHAnsi" w:hAnsiTheme="minorHAnsi"/>
          <w:sz w:val="22"/>
          <w:szCs w:val="22"/>
          <w:lang w:val="en-AU"/>
        </w:rPr>
        <w:t>we have h</w:t>
      </w:r>
      <w:r w:rsidR="00467356" w:rsidRPr="002E08F5">
        <w:rPr>
          <w:rFonts w:asciiTheme="minorHAnsi" w:hAnsiTheme="minorHAnsi"/>
          <w:sz w:val="22"/>
          <w:szCs w:val="22"/>
          <w:lang w:val="en-AU"/>
        </w:rPr>
        <w:t xml:space="preserve">ad a lot of meetings in Europe. </w:t>
      </w:r>
      <w:r w:rsidR="00B87DDB" w:rsidRPr="002E08F5">
        <w:rPr>
          <w:rFonts w:asciiTheme="minorHAnsi" w:hAnsiTheme="minorHAnsi"/>
          <w:sz w:val="22"/>
          <w:szCs w:val="22"/>
          <w:lang w:val="en-AU"/>
        </w:rPr>
        <w:t xml:space="preserve">It was also noted that </w:t>
      </w:r>
      <w:r w:rsidR="00542828" w:rsidRPr="002E08F5">
        <w:rPr>
          <w:rFonts w:asciiTheme="minorHAnsi" w:hAnsiTheme="minorHAnsi"/>
          <w:sz w:val="22"/>
          <w:szCs w:val="22"/>
          <w:lang w:val="en-AU"/>
        </w:rPr>
        <w:t xml:space="preserve">this may be an opportunity to </w:t>
      </w:r>
      <w:r w:rsidR="00DF259D" w:rsidRPr="002E08F5">
        <w:rPr>
          <w:rFonts w:asciiTheme="minorHAnsi" w:hAnsiTheme="minorHAnsi"/>
          <w:sz w:val="22"/>
          <w:szCs w:val="22"/>
          <w:lang w:val="en-AU"/>
        </w:rPr>
        <w:t>engage with the UK.</w:t>
      </w:r>
    </w:p>
    <w:p w14:paraId="6A2AE875" w14:textId="27349DED" w:rsidR="00003069" w:rsidRPr="002E08F5" w:rsidRDefault="00EB1903" w:rsidP="00467356">
      <w:pPr>
        <w:numPr>
          <w:ilvl w:val="0"/>
          <w:numId w:val="45"/>
        </w:numPr>
        <w:spacing w:after="120"/>
        <w:rPr>
          <w:rFonts w:asciiTheme="minorHAnsi" w:hAnsiTheme="minorHAnsi"/>
          <w:sz w:val="22"/>
          <w:szCs w:val="22"/>
          <w:lang w:val="en-AU"/>
        </w:rPr>
      </w:pPr>
      <w:r w:rsidRPr="002E08F5">
        <w:rPr>
          <w:rFonts w:asciiTheme="minorHAnsi" w:hAnsiTheme="minorHAnsi"/>
          <w:sz w:val="22"/>
          <w:szCs w:val="22"/>
          <w:lang w:val="en-AU"/>
        </w:rPr>
        <w:t>Yves noted that CSA is willing to organise a future SDCG / GFOI meeting.</w:t>
      </w:r>
    </w:p>
    <w:p w14:paraId="273ED67F" w14:textId="0537AC4D" w:rsidR="00ED7107" w:rsidRPr="002E08F5" w:rsidRDefault="00162A9D" w:rsidP="00467356">
      <w:pPr>
        <w:numPr>
          <w:ilvl w:val="0"/>
          <w:numId w:val="45"/>
        </w:numPr>
        <w:spacing w:after="120"/>
        <w:rPr>
          <w:rFonts w:asciiTheme="minorHAnsi" w:hAnsiTheme="minorHAnsi"/>
          <w:sz w:val="22"/>
          <w:szCs w:val="22"/>
          <w:lang w:val="en-AU"/>
        </w:rPr>
      </w:pPr>
      <w:r w:rsidRPr="002E08F5">
        <w:rPr>
          <w:rFonts w:asciiTheme="minorHAnsi" w:hAnsiTheme="minorHAnsi"/>
          <w:sz w:val="22"/>
          <w:szCs w:val="22"/>
          <w:lang w:val="en-AU"/>
        </w:rPr>
        <w:t xml:space="preserve">Helmut noted that it is </w:t>
      </w:r>
      <w:r w:rsidR="002525FD" w:rsidRPr="002E08F5">
        <w:rPr>
          <w:rFonts w:asciiTheme="minorHAnsi" w:hAnsiTheme="minorHAnsi"/>
          <w:sz w:val="22"/>
          <w:szCs w:val="22"/>
          <w:lang w:val="en-AU"/>
        </w:rPr>
        <w:t>unusual</w:t>
      </w:r>
      <w:r w:rsidRPr="002E08F5">
        <w:rPr>
          <w:rFonts w:asciiTheme="minorHAnsi" w:hAnsiTheme="minorHAnsi"/>
          <w:sz w:val="22"/>
          <w:szCs w:val="22"/>
          <w:lang w:val="en-AU"/>
        </w:rPr>
        <w:t xml:space="preserve"> to plan a</w:t>
      </w:r>
      <w:r w:rsidR="00853313" w:rsidRPr="002E08F5">
        <w:rPr>
          <w:rFonts w:asciiTheme="minorHAnsi" w:hAnsiTheme="minorHAnsi"/>
          <w:sz w:val="22"/>
          <w:szCs w:val="22"/>
          <w:lang w:val="en-AU"/>
        </w:rPr>
        <w:t xml:space="preserve">n SDCG meeting in the U.K. </w:t>
      </w:r>
      <w:r w:rsidR="006F66B4" w:rsidRPr="002E08F5">
        <w:rPr>
          <w:rFonts w:asciiTheme="minorHAnsi" w:hAnsiTheme="minorHAnsi"/>
          <w:sz w:val="22"/>
          <w:szCs w:val="22"/>
          <w:lang w:val="en-AU"/>
        </w:rPr>
        <w:t>without a representative from the U</w:t>
      </w:r>
      <w:r w:rsidR="00986B3E" w:rsidRPr="002E08F5">
        <w:rPr>
          <w:rFonts w:asciiTheme="minorHAnsi" w:hAnsiTheme="minorHAnsi"/>
          <w:sz w:val="22"/>
          <w:szCs w:val="22"/>
          <w:lang w:val="en-AU"/>
        </w:rPr>
        <w:t>.</w:t>
      </w:r>
      <w:r w:rsidR="006F66B4" w:rsidRPr="002E08F5">
        <w:rPr>
          <w:rFonts w:asciiTheme="minorHAnsi" w:hAnsiTheme="minorHAnsi"/>
          <w:sz w:val="22"/>
          <w:szCs w:val="22"/>
          <w:lang w:val="en-AU"/>
        </w:rPr>
        <w:t>K</w:t>
      </w:r>
      <w:r w:rsidR="00986B3E" w:rsidRPr="002E08F5">
        <w:rPr>
          <w:rFonts w:asciiTheme="minorHAnsi" w:hAnsiTheme="minorHAnsi"/>
          <w:sz w:val="22"/>
          <w:szCs w:val="22"/>
          <w:lang w:val="en-AU"/>
        </w:rPr>
        <w:t>.</w:t>
      </w:r>
      <w:r w:rsidR="006F66B4" w:rsidRPr="002E08F5">
        <w:rPr>
          <w:rFonts w:asciiTheme="minorHAnsi" w:hAnsiTheme="minorHAnsi"/>
          <w:sz w:val="22"/>
          <w:szCs w:val="22"/>
          <w:lang w:val="en-AU"/>
        </w:rPr>
        <w:t xml:space="preserve"> or the UKSA </w:t>
      </w:r>
      <w:r w:rsidR="002C28DE" w:rsidRPr="002E08F5">
        <w:rPr>
          <w:rFonts w:asciiTheme="minorHAnsi" w:hAnsiTheme="minorHAnsi"/>
          <w:sz w:val="22"/>
          <w:szCs w:val="22"/>
          <w:lang w:val="en-AU"/>
        </w:rPr>
        <w:t xml:space="preserve">participating </w:t>
      </w:r>
      <w:r w:rsidR="00D54F18" w:rsidRPr="002E08F5">
        <w:rPr>
          <w:rFonts w:asciiTheme="minorHAnsi" w:hAnsiTheme="minorHAnsi"/>
          <w:sz w:val="22"/>
          <w:szCs w:val="22"/>
          <w:lang w:val="en-AU"/>
        </w:rPr>
        <w:t>in SDCG.</w:t>
      </w:r>
    </w:p>
    <w:tbl>
      <w:tblPr>
        <w:tblW w:w="1040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5848"/>
        <w:gridCol w:w="3408"/>
      </w:tblGrid>
      <w:tr w:rsidR="00654CDF" w:rsidRPr="002E08F5" w14:paraId="79CB76B2" w14:textId="77777777" w:rsidTr="00654CDF">
        <w:tc>
          <w:tcPr>
            <w:tcW w:w="1146" w:type="dxa"/>
            <w:tcBorders>
              <w:top w:val="single" w:sz="4" w:space="0" w:color="auto"/>
              <w:left w:val="single" w:sz="4" w:space="0" w:color="auto"/>
              <w:bottom w:val="single" w:sz="4" w:space="0" w:color="auto"/>
              <w:right w:val="single" w:sz="4" w:space="0" w:color="auto"/>
            </w:tcBorders>
            <w:shd w:val="clear" w:color="auto" w:fill="003366"/>
          </w:tcPr>
          <w:p w14:paraId="4DE33045" w14:textId="205A35E6" w:rsidR="00654CDF" w:rsidRPr="002E08F5" w:rsidRDefault="00654CDF" w:rsidP="00A05675">
            <w:pPr>
              <w:pStyle w:val="StyleStyle8ptBoldCentered9ptBold"/>
              <w:rPr>
                <w:rFonts w:ascii="Calibri" w:hAnsi="Calibri"/>
                <w:color w:val="DBE5F1"/>
                <w:sz w:val="20"/>
                <w:lang w:val="en-AU"/>
              </w:rPr>
            </w:pPr>
            <w:r w:rsidRPr="002E08F5">
              <w:rPr>
                <w:rFonts w:ascii="Calibri" w:hAnsi="Calibri"/>
                <w:color w:val="DBE5F1"/>
                <w:sz w:val="20"/>
                <w:lang w:val="en-AU"/>
              </w:rPr>
              <w:t>SDCG-8-3</w:t>
            </w:r>
            <w:r w:rsidR="00E3468B">
              <w:rPr>
                <w:rFonts w:ascii="Calibri" w:hAnsi="Calibri"/>
                <w:color w:val="DBE5F1"/>
                <w:sz w:val="20"/>
                <w:lang w:val="en-AU"/>
              </w:rPr>
              <w:t>5</w:t>
            </w:r>
          </w:p>
        </w:tc>
        <w:tc>
          <w:tcPr>
            <w:tcW w:w="5848" w:type="dxa"/>
            <w:tcBorders>
              <w:top w:val="single" w:sz="4" w:space="0" w:color="auto"/>
              <w:left w:val="single" w:sz="4" w:space="0" w:color="auto"/>
              <w:bottom w:val="single" w:sz="4" w:space="0" w:color="auto"/>
              <w:right w:val="single" w:sz="4" w:space="0" w:color="auto"/>
            </w:tcBorders>
          </w:tcPr>
          <w:p w14:paraId="1FBF978B" w14:textId="77777777" w:rsidR="00654CDF" w:rsidRPr="002E08F5" w:rsidRDefault="00654CDF" w:rsidP="00A05675">
            <w:pPr>
              <w:pStyle w:val="StyleStyle8ptBoldCentered9ptBold"/>
              <w:jc w:val="left"/>
              <w:rPr>
                <w:rFonts w:ascii="Calibri" w:hAnsi="Calibri"/>
                <w:b w:val="0"/>
                <w:sz w:val="20"/>
                <w:lang w:val="en-AU"/>
              </w:rPr>
            </w:pPr>
            <w:r w:rsidRPr="002E08F5">
              <w:rPr>
                <w:rFonts w:ascii="Calibri" w:hAnsi="Calibri"/>
                <w:b w:val="0"/>
                <w:sz w:val="20"/>
                <w:lang w:val="en-AU"/>
              </w:rPr>
              <w:t>Stephen to circulate the draft list of invitees to the GFOI Open Forum for comment</w:t>
            </w:r>
          </w:p>
        </w:tc>
        <w:tc>
          <w:tcPr>
            <w:tcW w:w="3408" w:type="dxa"/>
            <w:tcBorders>
              <w:top w:val="single" w:sz="4" w:space="0" w:color="auto"/>
              <w:left w:val="single" w:sz="4" w:space="0" w:color="auto"/>
              <w:bottom w:val="single" w:sz="4" w:space="0" w:color="auto"/>
              <w:right w:val="single" w:sz="4" w:space="0" w:color="auto"/>
            </w:tcBorders>
          </w:tcPr>
          <w:p w14:paraId="1425661F" w14:textId="77777777" w:rsidR="00654CDF" w:rsidRPr="002E08F5" w:rsidRDefault="00654CDF" w:rsidP="00A05675">
            <w:pPr>
              <w:pStyle w:val="StyleStyle8ptBoldCentered9ptBold"/>
              <w:rPr>
                <w:rFonts w:ascii="Calibri" w:hAnsi="Calibri"/>
                <w:b w:val="0"/>
                <w:sz w:val="20"/>
                <w:lang w:val="en-AU"/>
              </w:rPr>
            </w:pPr>
            <w:r w:rsidRPr="002E08F5">
              <w:rPr>
                <w:rFonts w:ascii="Calibri" w:hAnsi="Calibri"/>
                <w:b w:val="0"/>
                <w:sz w:val="20"/>
                <w:lang w:val="en-AU"/>
              </w:rPr>
              <w:t>October 2015</w:t>
            </w:r>
          </w:p>
        </w:tc>
      </w:tr>
      <w:tr w:rsidR="00E25A06" w:rsidRPr="002E08F5" w14:paraId="7BBF55F7" w14:textId="77777777" w:rsidTr="00A05675">
        <w:tc>
          <w:tcPr>
            <w:tcW w:w="1146" w:type="dxa"/>
            <w:tcBorders>
              <w:top w:val="single" w:sz="4" w:space="0" w:color="auto"/>
              <w:left w:val="single" w:sz="4" w:space="0" w:color="auto"/>
              <w:bottom w:val="single" w:sz="4" w:space="0" w:color="auto"/>
              <w:right w:val="single" w:sz="4" w:space="0" w:color="auto"/>
            </w:tcBorders>
            <w:shd w:val="clear" w:color="auto" w:fill="003366"/>
          </w:tcPr>
          <w:p w14:paraId="7EC7956A" w14:textId="0744F80C" w:rsidR="00E25A06" w:rsidRPr="002E08F5" w:rsidRDefault="00E25A06" w:rsidP="00A05675">
            <w:pPr>
              <w:pStyle w:val="StyleStyle8ptBoldCentered9ptBold"/>
              <w:rPr>
                <w:rFonts w:ascii="Calibri" w:hAnsi="Calibri"/>
                <w:color w:val="DBE5F1"/>
                <w:sz w:val="20"/>
                <w:lang w:val="en-AU"/>
              </w:rPr>
            </w:pPr>
            <w:r w:rsidRPr="002E08F5">
              <w:rPr>
                <w:rFonts w:ascii="Calibri" w:hAnsi="Calibri"/>
                <w:color w:val="DBE5F1"/>
                <w:sz w:val="20"/>
                <w:lang w:val="en-AU"/>
              </w:rPr>
              <w:t>SDCG-8-3</w:t>
            </w:r>
            <w:r w:rsidR="00E3468B">
              <w:rPr>
                <w:rFonts w:ascii="Calibri" w:hAnsi="Calibri"/>
                <w:color w:val="DBE5F1"/>
                <w:sz w:val="20"/>
                <w:lang w:val="en-AU"/>
              </w:rPr>
              <w:t>6</w:t>
            </w:r>
          </w:p>
        </w:tc>
        <w:tc>
          <w:tcPr>
            <w:tcW w:w="5848" w:type="dxa"/>
            <w:tcBorders>
              <w:top w:val="single" w:sz="4" w:space="0" w:color="auto"/>
              <w:left w:val="single" w:sz="4" w:space="0" w:color="auto"/>
              <w:bottom w:val="single" w:sz="4" w:space="0" w:color="auto"/>
              <w:right w:val="single" w:sz="4" w:space="0" w:color="auto"/>
            </w:tcBorders>
          </w:tcPr>
          <w:p w14:paraId="49BBF94B" w14:textId="77777777" w:rsidR="00E25A06" w:rsidRPr="002E08F5" w:rsidRDefault="00E25A06" w:rsidP="00A05675">
            <w:pPr>
              <w:pStyle w:val="StyleStyle8ptBoldCentered9ptBold"/>
              <w:jc w:val="left"/>
              <w:rPr>
                <w:rFonts w:ascii="Calibri" w:hAnsi="Calibri"/>
                <w:b w:val="0"/>
                <w:sz w:val="20"/>
                <w:lang w:val="en-AU"/>
              </w:rPr>
            </w:pPr>
            <w:r w:rsidRPr="002E08F5">
              <w:rPr>
                <w:rFonts w:ascii="Calibri" w:hAnsi="Calibri"/>
                <w:b w:val="0"/>
                <w:sz w:val="20"/>
                <w:lang w:val="en-AU"/>
              </w:rPr>
              <w:t>Frank Martin to work with Stephen Briggs and SDCG EXEC to develop an outline of the week of SDCG-9</w:t>
            </w:r>
          </w:p>
        </w:tc>
        <w:tc>
          <w:tcPr>
            <w:tcW w:w="3408" w:type="dxa"/>
            <w:tcBorders>
              <w:top w:val="single" w:sz="4" w:space="0" w:color="auto"/>
              <w:left w:val="single" w:sz="4" w:space="0" w:color="auto"/>
              <w:bottom w:val="single" w:sz="4" w:space="0" w:color="auto"/>
              <w:right w:val="single" w:sz="4" w:space="0" w:color="auto"/>
            </w:tcBorders>
          </w:tcPr>
          <w:p w14:paraId="4B57A0C4" w14:textId="77777777" w:rsidR="00E25A06" w:rsidRPr="002E08F5" w:rsidRDefault="00E25A06" w:rsidP="00A05675">
            <w:pPr>
              <w:pStyle w:val="StyleStyle8ptBoldCentered9ptBold"/>
              <w:rPr>
                <w:rFonts w:ascii="Calibri" w:hAnsi="Calibri"/>
                <w:b w:val="0"/>
                <w:sz w:val="20"/>
                <w:lang w:val="en-AU"/>
              </w:rPr>
            </w:pPr>
            <w:r w:rsidRPr="002E08F5">
              <w:rPr>
                <w:rFonts w:ascii="Calibri" w:hAnsi="Calibri"/>
                <w:b w:val="0"/>
                <w:sz w:val="20"/>
                <w:lang w:val="en-AU"/>
              </w:rPr>
              <w:t>October 2015</w:t>
            </w:r>
          </w:p>
        </w:tc>
      </w:tr>
      <w:tr w:rsidR="00E25A06" w:rsidRPr="002E08F5" w14:paraId="31C63950" w14:textId="77777777" w:rsidTr="00A05675">
        <w:tc>
          <w:tcPr>
            <w:tcW w:w="1146" w:type="dxa"/>
            <w:tcBorders>
              <w:top w:val="single" w:sz="4" w:space="0" w:color="auto"/>
              <w:left w:val="single" w:sz="4" w:space="0" w:color="auto"/>
              <w:bottom w:val="single" w:sz="4" w:space="0" w:color="auto"/>
              <w:right w:val="single" w:sz="4" w:space="0" w:color="auto"/>
            </w:tcBorders>
            <w:shd w:val="clear" w:color="auto" w:fill="003366"/>
          </w:tcPr>
          <w:p w14:paraId="7651F1F8" w14:textId="3DF44524" w:rsidR="00E25A06" w:rsidRPr="002E08F5" w:rsidRDefault="00E25A06" w:rsidP="00A05675">
            <w:pPr>
              <w:pStyle w:val="StyleStyle8ptBoldCentered9ptBold"/>
              <w:rPr>
                <w:rFonts w:ascii="Calibri" w:hAnsi="Calibri"/>
                <w:color w:val="DBE5F1"/>
                <w:sz w:val="20"/>
                <w:lang w:val="en-AU"/>
              </w:rPr>
            </w:pPr>
            <w:r w:rsidRPr="002E08F5">
              <w:rPr>
                <w:rFonts w:ascii="Calibri" w:hAnsi="Calibri"/>
                <w:color w:val="DBE5F1"/>
                <w:sz w:val="20"/>
                <w:lang w:val="en-AU"/>
              </w:rPr>
              <w:t>SDCG-8-3</w:t>
            </w:r>
            <w:r w:rsidR="00E3468B">
              <w:rPr>
                <w:rFonts w:ascii="Calibri" w:hAnsi="Calibri"/>
                <w:color w:val="DBE5F1"/>
                <w:sz w:val="20"/>
                <w:lang w:val="en-AU"/>
              </w:rPr>
              <w:t>7</w:t>
            </w:r>
          </w:p>
        </w:tc>
        <w:tc>
          <w:tcPr>
            <w:tcW w:w="5848" w:type="dxa"/>
            <w:tcBorders>
              <w:top w:val="single" w:sz="4" w:space="0" w:color="auto"/>
              <w:left w:val="single" w:sz="4" w:space="0" w:color="auto"/>
              <w:bottom w:val="single" w:sz="4" w:space="0" w:color="auto"/>
              <w:right w:val="single" w:sz="4" w:space="0" w:color="auto"/>
            </w:tcBorders>
          </w:tcPr>
          <w:p w14:paraId="40BCA012" w14:textId="77777777" w:rsidR="00E25A06" w:rsidRPr="002E08F5" w:rsidRDefault="00E25A06" w:rsidP="00A05675">
            <w:pPr>
              <w:pStyle w:val="StyleStyle8ptBoldCentered9ptBold"/>
              <w:jc w:val="left"/>
              <w:rPr>
                <w:rFonts w:ascii="Calibri" w:hAnsi="Calibri"/>
                <w:b w:val="0"/>
                <w:sz w:val="20"/>
                <w:lang w:val="en-AU"/>
              </w:rPr>
            </w:pPr>
            <w:r w:rsidRPr="002E08F5">
              <w:rPr>
                <w:rFonts w:ascii="Calibri" w:hAnsi="Calibri"/>
                <w:b w:val="0"/>
                <w:sz w:val="20"/>
                <w:lang w:val="en-AU"/>
              </w:rPr>
              <w:t>Stephen Briggs to provide some suggestions on potential hosts for SDCG-10 in the UK in September 2016</w:t>
            </w:r>
          </w:p>
        </w:tc>
        <w:tc>
          <w:tcPr>
            <w:tcW w:w="3408" w:type="dxa"/>
            <w:tcBorders>
              <w:top w:val="single" w:sz="4" w:space="0" w:color="auto"/>
              <w:left w:val="single" w:sz="4" w:space="0" w:color="auto"/>
              <w:bottom w:val="single" w:sz="4" w:space="0" w:color="auto"/>
              <w:right w:val="single" w:sz="4" w:space="0" w:color="auto"/>
            </w:tcBorders>
          </w:tcPr>
          <w:p w14:paraId="1F559873" w14:textId="77777777" w:rsidR="00E25A06" w:rsidRPr="002E08F5" w:rsidRDefault="00E25A06" w:rsidP="00A05675">
            <w:pPr>
              <w:pStyle w:val="StyleStyle8ptBoldCentered9ptBold"/>
              <w:rPr>
                <w:rFonts w:ascii="Calibri" w:hAnsi="Calibri"/>
                <w:b w:val="0"/>
                <w:sz w:val="20"/>
                <w:lang w:val="en-AU"/>
              </w:rPr>
            </w:pPr>
            <w:r w:rsidRPr="002E08F5">
              <w:rPr>
                <w:rFonts w:ascii="Calibri" w:hAnsi="Calibri"/>
                <w:b w:val="0"/>
                <w:sz w:val="20"/>
                <w:lang w:val="en-AU"/>
              </w:rPr>
              <w:t>October 2015</w:t>
            </w:r>
          </w:p>
        </w:tc>
      </w:tr>
    </w:tbl>
    <w:p w14:paraId="33E85141" w14:textId="665F4EAB" w:rsidR="004724BF" w:rsidRPr="002E08F5" w:rsidRDefault="00C704D9" w:rsidP="00C704D9">
      <w:pPr>
        <w:pStyle w:val="Heading1"/>
        <w:ind w:left="360" w:hanging="360"/>
        <w:rPr>
          <w:lang w:val="en-AU"/>
        </w:rPr>
      </w:pPr>
      <w:r w:rsidRPr="002E08F5">
        <w:rPr>
          <w:lang w:val="en-AU"/>
        </w:rPr>
        <w:t>Closing</w:t>
      </w:r>
    </w:p>
    <w:p w14:paraId="1F2EEDA3" w14:textId="6AD70E64" w:rsidR="00C704D9" w:rsidRPr="002E08F5" w:rsidRDefault="00C704D9" w:rsidP="002B0E6E">
      <w:pPr>
        <w:tabs>
          <w:tab w:val="num" w:pos="1440"/>
        </w:tabs>
        <w:spacing w:after="120"/>
        <w:rPr>
          <w:rFonts w:asciiTheme="minorHAnsi" w:hAnsiTheme="minorHAnsi"/>
          <w:b/>
          <w:sz w:val="22"/>
          <w:szCs w:val="22"/>
          <w:lang w:val="en-AU"/>
        </w:rPr>
      </w:pPr>
      <w:r w:rsidRPr="002E08F5">
        <w:rPr>
          <w:rFonts w:asciiTheme="minorHAnsi" w:hAnsiTheme="minorHAnsi"/>
          <w:b/>
          <w:sz w:val="22"/>
          <w:szCs w:val="22"/>
          <w:lang w:val="en-AU"/>
        </w:rPr>
        <w:t>Review of Actions</w:t>
      </w:r>
    </w:p>
    <w:p w14:paraId="2F765CE8" w14:textId="62A038A8" w:rsidR="00C704D9" w:rsidRPr="002E08F5" w:rsidRDefault="00462118" w:rsidP="002B0E6E">
      <w:pPr>
        <w:tabs>
          <w:tab w:val="num" w:pos="1440"/>
        </w:tabs>
        <w:spacing w:after="120"/>
        <w:rPr>
          <w:rFonts w:asciiTheme="minorHAnsi" w:hAnsiTheme="minorHAnsi"/>
          <w:i/>
          <w:sz w:val="22"/>
          <w:szCs w:val="22"/>
          <w:lang w:val="en-AU"/>
        </w:rPr>
      </w:pPr>
      <w:r w:rsidRPr="002E08F5">
        <w:rPr>
          <w:rFonts w:asciiTheme="minorHAnsi" w:hAnsiTheme="minorHAnsi"/>
          <w:sz w:val="22"/>
          <w:szCs w:val="22"/>
          <w:lang w:val="en-AU"/>
        </w:rPr>
        <w:t xml:space="preserve">George Dyke </w:t>
      </w:r>
      <w:r w:rsidR="00692CC0" w:rsidRPr="002E08F5">
        <w:rPr>
          <w:rFonts w:asciiTheme="minorHAnsi" w:hAnsiTheme="minorHAnsi"/>
          <w:sz w:val="22"/>
          <w:szCs w:val="22"/>
          <w:lang w:val="en-AU"/>
        </w:rPr>
        <w:t>reviewed</w:t>
      </w:r>
      <w:r w:rsidR="0063570A" w:rsidRPr="002E08F5">
        <w:rPr>
          <w:rFonts w:asciiTheme="minorHAnsi" w:hAnsiTheme="minorHAnsi"/>
          <w:sz w:val="22"/>
          <w:szCs w:val="22"/>
          <w:lang w:val="en-AU"/>
        </w:rPr>
        <w:t xml:space="preserve"> the draft actions from the meeting. </w:t>
      </w:r>
      <w:r w:rsidR="0063570A" w:rsidRPr="002E08F5">
        <w:rPr>
          <w:rFonts w:asciiTheme="minorHAnsi" w:hAnsiTheme="minorHAnsi"/>
          <w:i/>
          <w:sz w:val="22"/>
          <w:szCs w:val="22"/>
          <w:lang w:val="en-AU"/>
        </w:rPr>
        <w:t xml:space="preserve">These actions are presented </w:t>
      </w:r>
      <w:r w:rsidR="002E08F5">
        <w:rPr>
          <w:rFonts w:asciiTheme="minorHAnsi" w:hAnsiTheme="minorHAnsi"/>
          <w:i/>
          <w:sz w:val="22"/>
          <w:szCs w:val="22"/>
          <w:lang w:val="en-AU"/>
        </w:rPr>
        <w:t xml:space="preserve">in a table </w:t>
      </w:r>
      <w:r w:rsidR="007E1475">
        <w:rPr>
          <w:rFonts w:asciiTheme="minorHAnsi" w:hAnsiTheme="minorHAnsi"/>
          <w:i/>
          <w:sz w:val="22"/>
          <w:szCs w:val="22"/>
          <w:lang w:val="en-AU"/>
        </w:rPr>
        <w:t>attached</w:t>
      </w:r>
      <w:r w:rsidR="0063570A" w:rsidRPr="002E08F5">
        <w:rPr>
          <w:rFonts w:asciiTheme="minorHAnsi" w:hAnsiTheme="minorHAnsi"/>
          <w:i/>
          <w:sz w:val="22"/>
          <w:szCs w:val="22"/>
          <w:lang w:val="en-AU"/>
        </w:rPr>
        <w:t xml:space="preserve"> to these minutes.</w:t>
      </w:r>
    </w:p>
    <w:p w14:paraId="0910BAAF" w14:textId="0BBC1E99" w:rsidR="00421C30" w:rsidRPr="002E08F5" w:rsidRDefault="00DB7BAF" w:rsidP="002B0E6E">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lastRenderedPageBreak/>
        <w:t>Frank Martin noted that GFOI has secured a joint</w:t>
      </w:r>
      <w:r w:rsidR="002C3D8B" w:rsidRPr="002E08F5">
        <w:rPr>
          <w:rFonts w:asciiTheme="minorHAnsi" w:hAnsiTheme="minorHAnsi"/>
          <w:sz w:val="22"/>
          <w:szCs w:val="22"/>
          <w:lang w:val="en-AU"/>
        </w:rPr>
        <w:t xml:space="preserve"> COP21 Side E</w:t>
      </w:r>
      <w:r w:rsidRPr="002E08F5">
        <w:rPr>
          <w:rFonts w:asciiTheme="minorHAnsi" w:hAnsiTheme="minorHAnsi"/>
          <w:sz w:val="22"/>
          <w:szCs w:val="22"/>
          <w:lang w:val="en-AU"/>
        </w:rPr>
        <w:t>vent with ESA, A</w:t>
      </w:r>
      <w:r w:rsidR="00AE43B6" w:rsidRPr="002E08F5">
        <w:rPr>
          <w:rFonts w:asciiTheme="minorHAnsi" w:hAnsiTheme="minorHAnsi"/>
          <w:sz w:val="22"/>
          <w:szCs w:val="22"/>
          <w:lang w:val="en-AU"/>
        </w:rPr>
        <w:t xml:space="preserve">ustralia, Cameroon, and RESTEC. The Event </w:t>
      </w:r>
      <w:r w:rsidRPr="002E08F5">
        <w:rPr>
          <w:rFonts w:asciiTheme="minorHAnsi" w:hAnsiTheme="minorHAnsi"/>
          <w:sz w:val="22"/>
          <w:szCs w:val="22"/>
          <w:lang w:val="en-AU"/>
        </w:rPr>
        <w:t>will take place 3</w:t>
      </w:r>
      <w:r w:rsidR="00AE43B6" w:rsidRPr="002E08F5">
        <w:rPr>
          <w:rFonts w:asciiTheme="minorHAnsi" w:hAnsiTheme="minorHAnsi"/>
          <w:sz w:val="22"/>
          <w:szCs w:val="22"/>
          <w:vertAlign w:val="superscript"/>
          <w:lang w:val="en-AU"/>
        </w:rPr>
        <w:t>rd</w:t>
      </w:r>
      <w:r w:rsidR="00AE43B6" w:rsidRPr="002E08F5">
        <w:rPr>
          <w:rFonts w:asciiTheme="minorHAnsi" w:hAnsiTheme="minorHAnsi"/>
          <w:sz w:val="22"/>
          <w:szCs w:val="22"/>
          <w:lang w:val="en-AU"/>
        </w:rPr>
        <w:t xml:space="preserve"> </w:t>
      </w:r>
      <w:r w:rsidRPr="002E08F5">
        <w:rPr>
          <w:rFonts w:asciiTheme="minorHAnsi" w:hAnsiTheme="minorHAnsi"/>
          <w:sz w:val="22"/>
          <w:szCs w:val="22"/>
          <w:lang w:val="en-AU"/>
        </w:rPr>
        <w:t>Dec</w:t>
      </w:r>
      <w:r w:rsidR="00AE43B6" w:rsidRPr="002E08F5">
        <w:rPr>
          <w:rFonts w:asciiTheme="minorHAnsi" w:hAnsiTheme="minorHAnsi"/>
          <w:sz w:val="22"/>
          <w:szCs w:val="22"/>
          <w:lang w:val="en-AU"/>
        </w:rPr>
        <w:t>ember</w:t>
      </w:r>
      <w:r w:rsidRPr="002E08F5">
        <w:rPr>
          <w:rFonts w:asciiTheme="minorHAnsi" w:hAnsiTheme="minorHAnsi"/>
          <w:sz w:val="22"/>
          <w:szCs w:val="22"/>
          <w:lang w:val="en-AU"/>
        </w:rPr>
        <w:t xml:space="preserve"> 2015 from 16:45-18:15</w:t>
      </w:r>
      <w:r w:rsidR="005F79E3" w:rsidRPr="002E08F5">
        <w:rPr>
          <w:rFonts w:asciiTheme="minorHAnsi" w:hAnsiTheme="minorHAnsi"/>
          <w:sz w:val="22"/>
          <w:szCs w:val="22"/>
          <w:lang w:val="en-AU"/>
        </w:rPr>
        <w:t xml:space="preserve">, </w:t>
      </w:r>
      <w:r w:rsidRPr="002E08F5">
        <w:rPr>
          <w:rFonts w:asciiTheme="minorHAnsi" w:hAnsiTheme="minorHAnsi"/>
          <w:sz w:val="22"/>
          <w:szCs w:val="22"/>
          <w:lang w:val="en-AU"/>
        </w:rPr>
        <w:t>will be chaired by Stephen Briggs, and will feature four country cases and a panel discussion.</w:t>
      </w:r>
    </w:p>
    <w:p w14:paraId="224ADE1D" w14:textId="466368C1" w:rsidR="00DB7BAF" w:rsidRPr="002E08F5" w:rsidRDefault="00350B08" w:rsidP="002B0E6E">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 xml:space="preserve">Frank Martin noted that he is expecting </w:t>
      </w:r>
      <w:r w:rsidR="00657964" w:rsidRPr="002E08F5">
        <w:rPr>
          <w:rFonts w:asciiTheme="minorHAnsi" w:hAnsiTheme="minorHAnsi"/>
          <w:sz w:val="22"/>
          <w:szCs w:val="22"/>
          <w:lang w:val="en-AU"/>
        </w:rPr>
        <w:t xml:space="preserve">a decision from UNFCCC </w:t>
      </w:r>
      <w:r w:rsidR="00A941EF" w:rsidRPr="002E08F5">
        <w:rPr>
          <w:rFonts w:asciiTheme="minorHAnsi" w:hAnsiTheme="minorHAnsi"/>
          <w:sz w:val="22"/>
          <w:szCs w:val="22"/>
          <w:lang w:val="en-AU"/>
        </w:rPr>
        <w:t xml:space="preserve">on an ESA Stand at COP21. He invited suggestions from the group for other items to be displayed at the </w:t>
      </w:r>
      <w:r w:rsidR="002310E6" w:rsidRPr="002E08F5">
        <w:rPr>
          <w:rFonts w:asciiTheme="minorHAnsi" w:hAnsiTheme="minorHAnsi"/>
          <w:sz w:val="22"/>
          <w:szCs w:val="22"/>
          <w:lang w:val="en-AU"/>
        </w:rPr>
        <w:t>booth. Brice note that he can provide electronic copies of the GOFC-GOLD sourcebook and training materials, which should be available in English, French and Spanish by that time.</w:t>
      </w:r>
    </w:p>
    <w:p w14:paraId="65C1F550" w14:textId="77777777" w:rsidR="00350B08" w:rsidRPr="002E08F5" w:rsidRDefault="00350B08" w:rsidP="00350B08">
      <w:pPr>
        <w:tabs>
          <w:tab w:val="num" w:pos="1440"/>
        </w:tabs>
        <w:spacing w:after="120"/>
        <w:rPr>
          <w:rFonts w:asciiTheme="minorHAnsi" w:hAnsiTheme="minorHAnsi"/>
          <w:b/>
          <w:sz w:val="22"/>
          <w:szCs w:val="22"/>
          <w:lang w:val="en-AU"/>
        </w:rPr>
      </w:pPr>
      <w:r w:rsidRPr="002E08F5">
        <w:rPr>
          <w:rFonts w:asciiTheme="minorHAnsi" w:hAnsiTheme="minorHAnsi"/>
          <w:b/>
          <w:sz w:val="22"/>
          <w:szCs w:val="22"/>
          <w:lang w:val="en-AU"/>
        </w:rPr>
        <w:t>Closing Remarks</w:t>
      </w:r>
    </w:p>
    <w:p w14:paraId="37676C0A" w14:textId="209FA08F" w:rsidR="007F2831" w:rsidRPr="002E08F5" w:rsidRDefault="002310E6" w:rsidP="002B0E6E">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Frank Martin summarised the week, noting that the interaction with donors and countries on Monday-Tuesday</w:t>
      </w:r>
      <w:r w:rsidR="00DB0542" w:rsidRPr="002E08F5">
        <w:rPr>
          <w:rFonts w:asciiTheme="minorHAnsi" w:hAnsiTheme="minorHAnsi"/>
          <w:sz w:val="22"/>
          <w:szCs w:val="22"/>
          <w:lang w:val="en-AU"/>
        </w:rPr>
        <w:t xml:space="preserve"> 21</w:t>
      </w:r>
      <w:r w:rsidR="00DB0542" w:rsidRPr="002E08F5">
        <w:rPr>
          <w:rFonts w:asciiTheme="minorHAnsi" w:hAnsiTheme="minorHAnsi"/>
          <w:sz w:val="22"/>
          <w:szCs w:val="22"/>
          <w:vertAlign w:val="superscript"/>
          <w:lang w:val="en-AU"/>
        </w:rPr>
        <w:t>st</w:t>
      </w:r>
      <w:r w:rsidR="00DB0542" w:rsidRPr="002E08F5">
        <w:rPr>
          <w:rFonts w:asciiTheme="minorHAnsi" w:hAnsiTheme="minorHAnsi"/>
          <w:sz w:val="22"/>
          <w:szCs w:val="22"/>
          <w:lang w:val="en-AU"/>
        </w:rPr>
        <w:t>-22</w:t>
      </w:r>
      <w:r w:rsidR="00DB0542" w:rsidRPr="002E08F5">
        <w:rPr>
          <w:rFonts w:asciiTheme="minorHAnsi" w:hAnsiTheme="minorHAnsi"/>
          <w:sz w:val="22"/>
          <w:szCs w:val="22"/>
          <w:vertAlign w:val="superscript"/>
          <w:lang w:val="en-AU"/>
        </w:rPr>
        <w:t>nd</w:t>
      </w:r>
      <w:r w:rsidR="00DB0542" w:rsidRPr="002E08F5">
        <w:rPr>
          <w:rFonts w:asciiTheme="minorHAnsi" w:hAnsiTheme="minorHAnsi"/>
          <w:sz w:val="22"/>
          <w:szCs w:val="22"/>
          <w:lang w:val="en-AU"/>
        </w:rPr>
        <w:t xml:space="preserve"> </w:t>
      </w:r>
      <w:r w:rsidR="00A15C16" w:rsidRPr="002E08F5">
        <w:rPr>
          <w:rFonts w:asciiTheme="minorHAnsi" w:hAnsiTheme="minorHAnsi"/>
          <w:sz w:val="22"/>
          <w:szCs w:val="22"/>
          <w:lang w:val="en-AU"/>
        </w:rPr>
        <w:t>at the</w:t>
      </w:r>
      <w:r w:rsidR="00DB0542" w:rsidRPr="002E08F5">
        <w:rPr>
          <w:rFonts w:asciiTheme="minorHAnsi" w:hAnsiTheme="minorHAnsi"/>
          <w:sz w:val="22"/>
          <w:szCs w:val="22"/>
          <w:lang w:val="en-AU"/>
        </w:rPr>
        <w:t xml:space="preserve"> </w:t>
      </w:r>
      <w:r w:rsidR="00DB0542" w:rsidRPr="002E08F5">
        <w:rPr>
          <w:rFonts w:asciiTheme="minorHAnsi" w:hAnsiTheme="minorHAnsi"/>
          <w:i/>
          <w:sz w:val="22"/>
          <w:szCs w:val="22"/>
          <w:lang w:val="en-AU"/>
        </w:rPr>
        <w:t xml:space="preserve">International Conference on </w:t>
      </w:r>
      <w:r w:rsidR="00DB0542" w:rsidRPr="002E08F5">
        <w:rPr>
          <w:rFonts w:asciiTheme="minorHAnsi" w:hAnsiTheme="minorHAnsi"/>
          <w:bCs/>
          <w:i/>
          <w:iCs/>
          <w:sz w:val="22"/>
          <w:szCs w:val="22"/>
          <w:lang w:val="en-AU"/>
        </w:rPr>
        <w:t>MRV of REDD</w:t>
      </w:r>
      <w:r w:rsidR="00DB0542" w:rsidRPr="002E08F5">
        <w:rPr>
          <w:rFonts w:asciiTheme="minorHAnsi" w:hAnsiTheme="minorHAnsi"/>
          <w:sz w:val="22"/>
          <w:szCs w:val="22"/>
          <w:lang w:val="en-AU"/>
        </w:rPr>
        <w:t xml:space="preserve"> hosted by the German Federal Ministry for Economic Cooperation and Development (BMZ) and the German Aerospace Center (DLR), </w:t>
      </w:r>
      <w:r w:rsidR="00AE5758" w:rsidRPr="002E08F5">
        <w:rPr>
          <w:rFonts w:asciiTheme="minorHAnsi" w:hAnsiTheme="minorHAnsi"/>
          <w:sz w:val="22"/>
          <w:szCs w:val="22"/>
          <w:lang w:val="en-AU"/>
        </w:rPr>
        <w:t xml:space="preserve">and </w:t>
      </w:r>
      <w:r w:rsidR="00DB0542" w:rsidRPr="002E08F5">
        <w:rPr>
          <w:rFonts w:asciiTheme="minorHAnsi" w:hAnsiTheme="minorHAnsi"/>
          <w:sz w:val="22"/>
          <w:szCs w:val="22"/>
          <w:lang w:val="en-AU"/>
        </w:rPr>
        <w:t>organised by the Deutsche Gesellschaft für Internati</w:t>
      </w:r>
      <w:r w:rsidR="00AE5758" w:rsidRPr="002E08F5">
        <w:rPr>
          <w:rFonts w:asciiTheme="minorHAnsi" w:hAnsiTheme="minorHAnsi"/>
          <w:sz w:val="22"/>
          <w:szCs w:val="22"/>
          <w:lang w:val="en-AU"/>
        </w:rPr>
        <w:t xml:space="preserve">onale Zusammenarbeit (GIZ) GmbH was useful. </w:t>
      </w:r>
      <w:r w:rsidR="007F2831" w:rsidRPr="002E08F5">
        <w:rPr>
          <w:rFonts w:asciiTheme="minorHAnsi" w:hAnsiTheme="minorHAnsi"/>
          <w:sz w:val="22"/>
          <w:szCs w:val="22"/>
          <w:lang w:val="en-AU"/>
        </w:rPr>
        <w:t xml:space="preserve">He noted that we should do more work </w:t>
      </w:r>
      <w:r w:rsidR="000F19FE" w:rsidRPr="002E08F5">
        <w:rPr>
          <w:rFonts w:asciiTheme="minorHAnsi" w:hAnsiTheme="minorHAnsi"/>
          <w:sz w:val="22"/>
          <w:szCs w:val="22"/>
          <w:lang w:val="en-AU"/>
        </w:rPr>
        <w:t xml:space="preserve">to promote the work of this coordination group within GFOI, in particular in the </w:t>
      </w:r>
      <w:r w:rsidR="002B1B0C" w:rsidRPr="002E08F5">
        <w:rPr>
          <w:rFonts w:asciiTheme="minorHAnsi" w:hAnsiTheme="minorHAnsi"/>
          <w:sz w:val="22"/>
          <w:szCs w:val="22"/>
          <w:lang w:val="en-AU"/>
        </w:rPr>
        <w:t>lead up</w:t>
      </w:r>
      <w:r w:rsidR="000F19FE" w:rsidRPr="002E08F5">
        <w:rPr>
          <w:rFonts w:asciiTheme="minorHAnsi" w:hAnsiTheme="minorHAnsi"/>
          <w:sz w:val="22"/>
          <w:szCs w:val="22"/>
          <w:lang w:val="en-AU"/>
        </w:rPr>
        <w:t xml:space="preserve"> to t</w:t>
      </w:r>
      <w:r w:rsidR="00E959B4" w:rsidRPr="002E08F5">
        <w:rPr>
          <w:rFonts w:asciiTheme="minorHAnsi" w:hAnsiTheme="minorHAnsi"/>
          <w:sz w:val="22"/>
          <w:szCs w:val="22"/>
          <w:lang w:val="en-AU"/>
        </w:rPr>
        <w:t>he GFOI Open Forum in February.</w:t>
      </w:r>
    </w:p>
    <w:p w14:paraId="61D674C8" w14:textId="629C2C42" w:rsidR="00421C30" w:rsidRPr="002E08F5" w:rsidRDefault="00E959B4" w:rsidP="002B0E6E">
      <w:pPr>
        <w:tabs>
          <w:tab w:val="num" w:pos="1440"/>
        </w:tabs>
        <w:spacing w:after="120"/>
        <w:rPr>
          <w:rFonts w:asciiTheme="minorHAnsi" w:hAnsiTheme="minorHAnsi"/>
          <w:sz w:val="22"/>
          <w:szCs w:val="22"/>
          <w:lang w:val="en-AU"/>
        </w:rPr>
      </w:pPr>
      <w:r w:rsidRPr="002E08F5">
        <w:rPr>
          <w:rFonts w:asciiTheme="minorHAnsi" w:hAnsiTheme="minorHAnsi"/>
          <w:sz w:val="22"/>
          <w:szCs w:val="22"/>
          <w:lang w:val="en-AU"/>
        </w:rPr>
        <w:t xml:space="preserve">He thanked Helmut and DLR for </w:t>
      </w:r>
      <w:r w:rsidR="00FA48E3" w:rsidRPr="002E08F5">
        <w:rPr>
          <w:rFonts w:asciiTheme="minorHAnsi" w:hAnsiTheme="minorHAnsi"/>
          <w:sz w:val="22"/>
          <w:szCs w:val="22"/>
          <w:lang w:val="en-AU"/>
        </w:rPr>
        <w:t xml:space="preserve">the generous </w:t>
      </w:r>
      <w:r w:rsidRPr="002E08F5">
        <w:rPr>
          <w:rFonts w:asciiTheme="minorHAnsi" w:hAnsiTheme="minorHAnsi"/>
          <w:sz w:val="22"/>
          <w:szCs w:val="22"/>
          <w:lang w:val="en-AU"/>
        </w:rPr>
        <w:t xml:space="preserve">hosting </w:t>
      </w:r>
      <w:r w:rsidR="00B919C5" w:rsidRPr="002E08F5">
        <w:rPr>
          <w:rFonts w:asciiTheme="minorHAnsi" w:hAnsiTheme="minorHAnsi"/>
          <w:sz w:val="22"/>
          <w:szCs w:val="22"/>
          <w:lang w:val="en-AU"/>
        </w:rPr>
        <w:t>this week’s meetings and associated activities.</w:t>
      </w:r>
    </w:p>
    <w:p w14:paraId="79EA072B" w14:textId="77777777" w:rsidR="001C7BAA" w:rsidRPr="002E08F5" w:rsidRDefault="001C7BAA" w:rsidP="009D693B">
      <w:pPr>
        <w:tabs>
          <w:tab w:val="num" w:pos="1440"/>
        </w:tabs>
        <w:spacing w:after="120"/>
        <w:rPr>
          <w:sz w:val="22"/>
          <w:szCs w:val="22"/>
          <w:lang w:val="en-AU"/>
        </w:rPr>
      </w:pPr>
    </w:p>
    <w:p w14:paraId="2221F34F" w14:textId="77777777" w:rsidR="00493F27" w:rsidRPr="002E08F5" w:rsidRDefault="00493F27">
      <w:pPr>
        <w:spacing w:before="120" w:after="120"/>
        <w:rPr>
          <w:sz w:val="22"/>
          <w:szCs w:val="22"/>
          <w:lang w:val="en-AU"/>
        </w:rPr>
        <w:sectPr w:rsidR="00493F27" w:rsidRPr="002E08F5" w:rsidSect="00501E59">
          <w:headerReference w:type="default" r:id="rId69"/>
          <w:footerReference w:type="default" r:id="rId70"/>
          <w:pgSz w:w="12240" w:h="15840"/>
          <w:pgMar w:top="1440" w:right="1440" w:bottom="1440" w:left="1440" w:header="720" w:footer="590" w:gutter="0"/>
          <w:cols w:space="720"/>
          <w:noEndnote/>
        </w:sectPr>
      </w:pPr>
    </w:p>
    <w:p w14:paraId="0B7FECC1" w14:textId="3408550E" w:rsidR="00493F27" w:rsidRDefault="003A4DEA">
      <w:pPr>
        <w:spacing w:before="120" w:after="120"/>
        <w:rPr>
          <w:b/>
          <w:bCs/>
          <w:i/>
          <w:iCs/>
          <w:sz w:val="22"/>
          <w:szCs w:val="22"/>
          <w:lang w:val="en-AU"/>
        </w:rPr>
      </w:pPr>
      <w:r w:rsidRPr="002E08F5">
        <w:rPr>
          <w:b/>
          <w:bCs/>
          <w:i/>
          <w:iCs/>
          <w:sz w:val="22"/>
          <w:szCs w:val="22"/>
          <w:lang w:val="en-AU"/>
        </w:rPr>
        <w:lastRenderedPageBreak/>
        <w:t>SDCG-8</w:t>
      </w:r>
      <w:r w:rsidR="00F609F8" w:rsidRPr="002E08F5">
        <w:rPr>
          <w:b/>
          <w:bCs/>
          <w:i/>
          <w:iCs/>
          <w:sz w:val="22"/>
          <w:szCs w:val="22"/>
          <w:lang w:val="en-AU"/>
        </w:rPr>
        <w:t xml:space="preserve"> </w:t>
      </w:r>
      <w:r w:rsidR="00493F27" w:rsidRPr="002E08F5">
        <w:rPr>
          <w:b/>
          <w:bCs/>
          <w:i/>
          <w:iCs/>
          <w:sz w:val="22"/>
          <w:szCs w:val="22"/>
          <w:lang w:val="en-AU"/>
        </w:rPr>
        <w:t>Attendees</w:t>
      </w:r>
    </w:p>
    <w:tbl>
      <w:tblPr>
        <w:tblW w:w="8753" w:type="dxa"/>
        <w:tblInd w:w="-106" w:type="dxa"/>
        <w:tblLayout w:type="fixed"/>
        <w:tblLook w:val="0000" w:firstRow="0" w:lastRow="0" w:firstColumn="0" w:lastColumn="0" w:noHBand="0" w:noVBand="0"/>
      </w:tblPr>
      <w:tblGrid>
        <w:gridCol w:w="2057"/>
        <w:gridCol w:w="2059"/>
        <w:gridCol w:w="1843"/>
        <w:gridCol w:w="2794"/>
      </w:tblGrid>
      <w:tr w:rsidR="00B33C07" w:rsidRPr="002E08F5" w14:paraId="4B3AF7D4" w14:textId="77777777" w:rsidTr="0021738D">
        <w:trPr>
          <w:trHeight w:val="452"/>
        </w:trPr>
        <w:tc>
          <w:tcPr>
            <w:tcW w:w="2057" w:type="dxa"/>
            <w:tcBorders>
              <w:top w:val="single" w:sz="12" w:space="0" w:color="auto"/>
              <w:left w:val="single" w:sz="12" w:space="0" w:color="auto"/>
              <w:bottom w:val="single" w:sz="4" w:space="0" w:color="auto"/>
              <w:right w:val="single" w:sz="4" w:space="0" w:color="auto"/>
            </w:tcBorders>
            <w:shd w:val="clear" w:color="auto" w:fill="000080"/>
            <w:noWrap/>
            <w:vAlign w:val="center"/>
          </w:tcPr>
          <w:p w14:paraId="43AA2169" w14:textId="77777777" w:rsidR="00B33C07" w:rsidRPr="002E08F5" w:rsidRDefault="00B33C07" w:rsidP="0021738D">
            <w:pPr>
              <w:rPr>
                <w:rFonts w:ascii="Arial" w:eastAsia="MS P????" w:hAnsi="Arial" w:cstheme="minorBidi"/>
                <w:color w:val="FFFFFF"/>
                <w:sz w:val="18"/>
                <w:szCs w:val="18"/>
                <w:lang w:val="en-AU"/>
              </w:rPr>
            </w:pPr>
            <w:r w:rsidRPr="002E08F5">
              <w:rPr>
                <w:rFonts w:ascii="Arial" w:eastAsia="MS P????" w:hAnsi="Arial" w:cs="Arial"/>
                <w:color w:val="FFFFFF"/>
                <w:sz w:val="18"/>
                <w:szCs w:val="18"/>
                <w:lang w:val="en-AU"/>
              </w:rPr>
              <w:t>Organisation</w:t>
            </w:r>
          </w:p>
        </w:tc>
        <w:tc>
          <w:tcPr>
            <w:tcW w:w="2059" w:type="dxa"/>
            <w:tcBorders>
              <w:top w:val="single" w:sz="12" w:space="0" w:color="auto"/>
              <w:left w:val="single" w:sz="4" w:space="0" w:color="auto"/>
              <w:bottom w:val="single" w:sz="4" w:space="0" w:color="auto"/>
              <w:right w:val="single" w:sz="12" w:space="0" w:color="auto"/>
            </w:tcBorders>
            <w:shd w:val="clear" w:color="auto" w:fill="000080"/>
            <w:noWrap/>
            <w:vAlign w:val="center"/>
          </w:tcPr>
          <w:p w14:paraId="70D09215" w14:textId="77777777" w:rsidR="00B33C07" w:rsidRPr="002E08F5" w:rsidRDefault="00B33C07" w:rsidP="0021738D">
            <w:pPr>
              <w:rPr>
                <w:rFonts w:ascii="Arial" w:eastAsia="MS P????" w:hAnsi="Arial" w:cstheme="minorBidi"/>
                <w:color w:val="FFFFFF"/>
                <w:sz w:val="18"/>
                <w:szCs w:val="18"/>
                <w:lang w:val="en-AU"/>
              </w:rPr>
            </w:pPr>
            <w:r w:rsidRPr="002E08F5">
              <w:rPr>
                <w:rFonts w:ascii="Arial" w:eastAsia="MS P????" w:hAnsi="Arial" w:cs="Arial"/>
                <w:color w:val="FFFFFF"/>
                <w:sz w:val="18"/>
                <w:szCs w:val="18"/>
                <w:lang w:val="en-AU"/>
              </w:rPr>
              <w:t>Participant</w:t>
            </w:r>
          </w:p>
        </w:tc>
        <w:tc>
          <w:tcPr>
            <w:tcW w:w="1843" w:type="dxa"/>
            <w:tcBorders>
              <w:top w:val="single" w:sz="12" w:space="0" w:color="auto"/>
              <w:left w:val="single" w:sz="12" w:space="0" w:color="auto"/>
              <w:bottom w:val="single" w:sz="4" w:space="0" w:color="auto"/>
              <w:right w:val="single" w:sz="4" w:space="0" w:color="auto"/>
            </w:tcBorders>
            <w:shd w:val="clear" w:color="auto" w:fill="000080"/>
            <w:vAlign w:val="center"/>
          </w:tcPr>
          <w:p w14:paraId="0C8120C6" w14:textId="77777777" w:rsidR="00B33C07" w:rsidRPr="002E08F5" w:rsidRDefault="00B33C07" w:rsidP="0021738D">
            <w:pPr>
              <w:rPr>
                <w:rFonts w:ascii="Arial" w:eastAsia="MS P????" w:hAnsi="Arial" w:cstheme="minorBidi"/>
                <w:color w:val="FFFFFF"/>
                <w:sz w:val="18"/>
                <w:szCs w:val="18"/>
                <w:lang w:val="en-AU"/>
              </w:rPr>
            </w:pPr>
            <w:r w:rsidRPr="002E08F5">
              <w:rPr>
                <w:rFonts w:ascii="Arial" w:eastAsia="MS P????" w:hAnsi="Arial" w:cs="Arial"/>
                <w:color w:val="FFFFFF"/>
                <w:sz w:val="18"/>
                <w:szCs w:val="18"/>
                <w:lang w:val="en-AU"/>
              </w:rPr>
              <w:t>Organisation</w:t>
            </w:r>
          </w:p>
        </w:tc>
        <w:tc>
          <w:tcPr>
            <w:tcW w:w="2794" w:type="dxa"/>
            <w:tcBorders>
              <w:top w:val="single" w:sz="12" w:space="0" w:color="auto"/>
              <w:left w:val="single" w:sz="4" w:space="0" w:color="auto"/>
              <w:bottom w:val="single" w:sz="4" w:space="0" w:color="auto"/>
              <w:right w:val="single" w:sz="12" w:space="0" w:color="auto"/>
            </w:tcBorders>
            <w:shd w:val="clear" w:color="auto" w:fill="000080"/>
            <w:vAlign w:val="center"/>
          </w:tcPr>
          <w:p w14:paraId="50D30A32" w14:textId="77777777" w:rsidR="00B33C07" w:rsidRPr="002E08F5" w:rsidRDefault="00B33C07" w:rsidP="0021738D">
            <w:pPr>
              <w:rPr>
                <w:rFonts w:ascii="Arial" w:eastAsia="MS P????" w:hAnsi="Arial" w:cstheme="minorBidi"/>
                <w:color w:val="FFFFFF"/>
                <w:sz w:val="18"/>
                <w:szCs w:val="18"/>
                <w:lang w:val="en-AU"/>
              </w:rPr>
            </w:pPr>
            <w:r w:rsidRPr="002E08F5">
              <w:rPr>
                <w:rFonts w:ascii="Arial" w:eastAsia="MS P????" w:hAnsi="Arial" w:cs="Arial"/>
                <w:color w:val="FFFFFF"/>
                <w:sz w:val="18"/>
                <w:szCs w:val="18"/>
                <w:lang w:val="en-AU"/>
              </w:rPr>
              <w:t>Participant</w:t>
            </w:r>
          </w:p>
        </w:tc>
      </w:tr>
      <w:tr w:rsidR="00B33C07" w:rsidRPr="001E3BF5" w14:paraId="4CA96F84" w14:textId="77777777" w:rsidTr="0021738D">
        <w:trPr>
          <w:trHeight w:val="274"/>
        </w:trPr>
        <w:tc>
          <w:tcPr>
            <w:tcW w:w="2057" w:type="dxa"/>
            <w:tcBorders>
              <w:top w:val="single" w:sz="4" w:space="0" w:color="auto"/>
              <w:left w:val="single" w:sz="12" w:space="0" w:color="auto"/>
              <w:bottom w:val="single" w:sz="4" w:space="0" w:color="auto"/>
              <w:right w:val="single" w:sz="4" w:space="0" w:color="auto"/>
            </w:tcBorders>
            <w:noWrap/>
            <w:vAlign w:val="center"/>
          </w:tcPr>
          <w:p w14:paraId="30426DC9"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Airbus-Geo France</w:t>
            </w:r>
          </w:p>
        </w:tc>
        <w:tc>
          <w:tcPr>
            <w:tcW w:w="2059" w:type="dxa"/>
            <w:tcBorders>
              <w:top w:val="single" w:sz="4" w:space="0" w:color="auto"/>
              <w:left w:val="single" w:sz="4" w:space="0" w:color="auto"/>
              <w:bottom w:val="single" w:sz="4" w:space="0" w:color="auto"/>
              <w:right w:val="single" w:sz="12" w:space="0" w:color="auto"/>
            </w:tcBorders>
            <w:noWrap/>
            <w:vAlign w:val="center"/>
          </w:tcPr>
          <w:p w14:paraId="7F7A95D4"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Patrick Houdry</w:t>
            </w:r>
          </w:p>
        </w:tc>
        <w:tc>
          <w:tcPr>
            <w:tcW w:w="1843" w:type="dxa"/>
            <w:tcBorders>
              <w:top w:val="single" w:sz="4" w:space="0" w:color="auto"/>
              <w:left w:val="single" w:sz="12" w:space="0" w:color="auto"/>
              <w:bottom w:val="single" w:sz="4" w:space="0" w:color="auto"/>
              <w:right w:val="single" w:sz="4" w:space="0" w:color="auto"/>
            </w:tcBorders>
            <w:vAlign w:val="center"/>
          </w:tcPr>
          <w:p w14:paraId="1CD2CFBE"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DOTE/Australia</w:t>
            </w:r>
          </w:p>
        </w:tc>
        <w:tc>
          <w:tcPr>
            <w:tcW w:w="2794" w:type="dxa"/>
            <w:tcBorders>
              <w:top w:val="single" w:sz="4" w:space="0" w:color="auto"/>
              <w:left w:val="single" w:sz="4" w:space="0" w:color="auto"/>
              <w:bottom w:val="single" w:sz="4" w:space="0" w:color="auto"/>
              <w:right w:val="single" w:sz="12" w:space="0" w:color="auto"/>
            </w:tcBorders>
            <w:vAlign w:val="center"/>
          </w:tcPr>
          <w:p w14:paraId="5E786AE3"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Stephen Ward</w:t>
            </w:r>
          </w:p>
        </w:tc>
      </w:tr>
      <w:tr w:rsidR="00B33C07" w:rsidRPr="001E3BF5" w14:paraId="64FE7339" w14:textId="77777777" w:rsidTr="0021738D">
        <w:trPr>
          <w:trHeight w:val="274"/>
        </w:trPr>
        <w:tc>
          <w:tcPr>
            <w:tcW w:w="2057" w:type="dxa"/>
            <w:tcBorders>
              <w:top w:val="single" w:sz="4" w:space="0" w:color="auto"/>
              <w:left w:val="single" w:sz="12" w:space="0" w:color="auto"/>
              <w:bottom w:val="single" w:sz="4" w:space="0" w:color="auto"/>
              <w:right w:val="single" w:sz="4" w:space="0" w:color="auto"/>
            </w:tcBorders>
            <w:noWrap/>
            <w:vAlign w:val="center"/>
          </w:tcPr>
          <w:p w14:paraId="1B27E7C2"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Airbus-Geo Germany</w:t>
            </w:r>
          </w:p>
        </w:tc>
        <w:tc>
          <w:tcPr>
            <w:tcW w:w="2059" w:type="dxa"/>
            <w:tcBorders>
              <w:top w:val="single" w:sz="4" w:space="0" w:color="auto"/>
              <w:left w:val="single" w:sz="4" w:space="0" w:color="auto"/>
              <w:bottom w:val="single" w:sz="4" w:space="0" w:color="auto"/>
              <w:right w:val="single" w:sz="12" w:space="0" w:color="auto"/>
            </w:tcBorders>
            <w:noWrap/>
            <w:vAlign w:val="center"/>
          </w:tcPr>
          <w:p w14:paraId="64F2B7EB"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Felicitas von Poncet</w:t>
            </w:r>
          </w:p>
        </w:tc>
        <w:tc>
          <w:tcPr>
            <w:tcW w:w="1843" w:type="dxa"/>
            <w:tcBorders>
              <w:top w:val="single" w:sz="4" w:space="0" w:color="auto"/>
              <w:left w:val="single" w:sz="12" w:space="0" w:color="auto"/>
              <w:bottom w:val="single" w:sz="4" w:space="0" w:color="auto"/>
              <w:right w:val="single" w:sz="4" w:space="0" w:color="auto"/>
            </w:tcBorders>
            <w:vAlign w:val="center"/>
          </w:tcPr>
          <w:p w14:paraId="4E86A649"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DOTE/Australia</w:t>
            </w:r>
          </w:p>
        </w:tc>
        <w:tc>
          <w:tcPr>
            <w:tcW w:w="2794" w:type="dxa"/>
            <w:tcBorders>
              <w:top w:val="single" w:sz="4" w:space="0" w:color="auto"/>
              <w:left w:val="single" w:sz="4" w:space="0" w:color="auto"/>
              <w:bottom w:val="single" w:sz="4" w:space="0" w:color="auto"/>
              <w:right w:val="single" w:sz="12" w:space="0" w:color="auto"/>
            </w:tcBorders>
            <w:vAlign w:val="center"/>
          </w:tcPr>
          <w:p w14:paraId="1EA61849"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George Dyke</w:t>
            </w:r>
          </w:p>
        </w:tc>
      </w:tr>
      <w:tr w:rsidR="00B33C07" w:rsidRPr="001E3BF5" w14:paraId="1A8D6914" w14:textId="77777777" w:rsidTr="0021738D">
        <w:trPr>
          <w:trHeight w:val="274"/>
        </w:trPr>
        <w:tc>
          <w:tcPr>
            <w:tcW w:w="2057" w:type="dxa"/>
            <w:tcBorders>
              <w:top w:val="single" w:sz="4" w:space="0" w:color="auto"/>
              <w:left w:val="single" w:sz="12" w:space="0" w:color="auto"/>
              <w:bottom w:val="single" w:sz="4" w:space="0" w:color="auto"/>
              <w:right w:val="single" w:sz="4" w:space="0" w:color="auto"/>
            </w:tcBorders>
            <w:noWrap/>
            <w:vAlign w:val="center"/>
          </w:tcPr>
          <w:p w14:paraId="10972F39"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Airbus-Geo Germany</w:t>
            </w:r>
          </w:p>
        </w:tc>
        <w:tc>
          <w:tcPr>
            <w:tcW w:w="2059" w:type="dxa"/>
            <w:tcBorders>
              <w:top w:val="single" w:sz="4" w:space="0" w:color="auto"/>
              <w:left w:val="single" w:sz="4" w:space="0" w:color="auto"/>
              <w:bottom w:val="single" w:sz="4" w:space="0" w:color="auto"/>
              <w:right w:val="single" w:sz="12" w:space="0" w:color="auto"/>
            </w:tcBorders>
            <w:noWrap/>
            <w:vAlign w:val="center"/>
          </w:tcPr>
          <w:p w14:paraId="12FB4533"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Oliver Lang</w:t>
            </w:r>
          </w:p>
        </w:tc>
        <w:tc>
          <w:tcPr>
            <w:tcW w:w="1843" w:type="dxa"/>
            <w:tcBorders>
              <w:top w:val="single" w:sz="4" w:space="0" w:color="auto"/>
              <w:left w:val="single" w:sz="12" w:space="0" w:color="auto"/>
              <w:bottom w:val="single" w:sz="4" w:space="0" w:color="auto"/>
              <w:right w:val="single" w:sz="4" w:space="0" w:color="auto"/>
            </w:tcBorders>
            <w:vAlign w:val="center"/>
          </w:tcPr>
          <w:p w14:paraId="4C9A5E70"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ESA</w:t>
            </w:r>
          </w:p>
        </w:tc>
        <w:tc>
          <w:tcPr>
            <w:tcW w:w="2794" w:type="dxa"/>
            <w:tcBorders>
              <w:top w:val="single" w:sz="4" w:space="0" w:color="auto"/>
              <w:left w:val="single" w:sz="4" w:space="0" w:color="auto"/>
              <w:bottom w:val="single" w:sz="4" w:space="0" w:color="auto"/>
              <w:right w:val="single" w:sz="12" w:space="0" w:color="auto"/>
            </w:tcBorders>
            <w:vAlign w:val="center"/>
          </w:tcPr>
          <w:p w14:paraId="5925CF45"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Frank Martin Seifert</w:t>
            </w:r>
          </w:p>
        </w:tc>
      </w:tr>
      <w:tr w:rsidR="00B33C07" w:rsidRPr="001E3BF5" w14:paraId="1ADFDB55" w14:textId="77777777" w:rsidTr="0021738D">
        <w:trPr>
          <w:trHeight w:val="274"/>
        </w:trPr>
        <w:tc>
          <w:tcPr>
            <w:tcW w:w="2057" w:type="dxa"/>
            <w:tcBorders>
              <w:top w:val="single" w:sz="4" w:space="0" w:color="auto"/>
              <w:left w:val="single" w:sz="12" w:space="0" w:color="auto"/>
              <w:bottom w:val="single" w:sz="4" w:space="0" w:color="auto"/>
              <w:right w:val="single" w:sz="4" w:space="0" w:color="auto"/>
            </w:tcBorders>
            <w:noWrap/>
            <w:vAlign w:val="center"/>
          </w:tcPr>
          <w:p w14:paraId="3E04E408"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ASI</w:t>
            </w:r>
          </w:p>
        </w:tc>
        <w:tc>
          <w:tcPr>
            <w:tcW w:w="2059" w:type="dxa"/>
            <w:tcBorders>
              <w:top w:val="single" w:sz="4" w:space="0" w:color="auto"/>
              <w:left w:val="single" w:sz="4" w:space="0" w:color="auto"/>
              <w:bottom w:val="single" w:sz="4" w:space="0" w:color="auto"/>
              <w:right w:val="single" w:sz="12" w:space="0" w:color="auto"/>
            </w:tcBorders>
            <w:noWrap/>
            <w:vAlign w:val="center"/>
          </w:tcPr>
          <w:p w14:paraId="5CACD07C"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Anna Rita Pisani</w:t>
            </w:r>
          </w:p>
        </w:tc>
        <w:tc>
          <w:tcPr>
            <w:tcW w:w="1843" w:type="dxa"/>
            <w:tcBorders>
              <w:top w:val="single" w:sz="4" w:space="0" w:color="auto"/>
              <w:left w:val="single" w:sz="12" w:space="0" w:color="auto"/>
              <w:bottom w:val="single" w:sz="4" w:space="0" w:color="auto"/>
              <w:right w:val="single" w:sz="4" w:space="0" w:color="auto"/>
            </w:tcBorders>
            <w:vAlign w:val="center"/>
          </w:tcPr>
          <w:p w14:paraId="6CC70D1F"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FAO</w:t>
            </w:r>
          </w:p>
        </w:tc>
        <w:tc>
          <w:tcPr>
            <w:tcW w:w="2794" w:type="dxa"/>
            <w:tcBorders>
              <w:top w:val="single" w:sz="4" w:space="0" w:color="auto"/>
              <w:left w:val="single" w:sz="4" w:space="0" w:color="auto"/>
              <w:bottom w:val="single" w:sz="4" w:space="0" w:color="auto"/>
              <w:right w:val="single" w:sz="12" w:space="0" w:color="auto"/>
            </w:tcBorders>
            <w:vAlign w:val="center"/>
          </w:tcPr>
          <w:p w14:paraId="2B4F4391"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Inge Jonckheere (1 day + GTM)</w:t>
            </w:r>
          </w:p>
        </w:tc>
      </w:tr>
      <w:tr w:rsidR="00B33C07" w:rsidRPr="001E3BF5" w14:paraId="310D85E2" w14:textId="77777777" w:rsidTr="0021738D">
        <w:trPr>
          <w:trHeight w:val="274"/>
        </w:trPr>
        <w:tc>
          <w:tcPr>
            <w:tcW w:w="2057" w:type="dxa"/>
            <w:tcBorders>
              <w:top w:val="single" w:sz="4" w:space="0" w:color="auto"/>
              <w:left w:val="single" w:sz="12" w:space="0" w:color="auto"/>
              <w:bottom w:val="single" w:sz="4" w:space="0" w:color="auto"/>
              <w:right w:val="single" w:sz="4" w:space="0" w:color="auto"/>
            </w:tcBorders>
            <w:noWrap/>
            <w:vAlign w:val="center"/>
          </w:tcPr>
          <w:p w14:paraId="18EE1490"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BlackBridge</w:t>
            </w:r>
          </w:p>
        </w:tc>
        <w:tc>
          <w:tcPr>
            <w:tcW w:w="2059" w:type="dxa"/>
            <w:tcBorders>
              <w:top w:val="single" w:sz="4" w:space="0" w:color="auto"/>
              <w:left w:val="single" w:sz="4" w:space="0" w:color="auto"/>
              <w:bottom w:val="single" w:sz="4" w:space="0" w:color="auto"/>
              <w:right w:val="single" w:sz="12" w:space="0" w:color="auto"/>
            </w:tcBorders>
            <w:noWrap/>
            <w:vAlign w:val="center"/>
          </w:tcPr>
          <w:p w14:paraId="00979323"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Marcus Apel</w:t>
            </w:r>
          </w:p>
        </w:tc>
        <w:tc>
          <w:tcPr>
            <w:tcW w:w="1843" w:type="dxa"/>
            <w:tcBorders>
              <w:top w:val="single" w:sz="4" w:space="0" w:color="auto"/>
              <w:left w:val="single" w:sz="12" w:space="0" w:color="auto"/>
              <w:bottom w:val="single" w:sz="4" w:space="0" w:color="auto"/>
              <w:right w:val="single" w:sz="4" w:space="0" w:color="auto"/>
            </w:tcBorders>
            <w:vAlign w:val="center"/>
          </w:tcPr>
          <w:p w14:paraId="51F44961"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FAO</w:t>
            </w:r>
          </w:p>
        </w:tc>
        <w:tc>
          <w:tcPr>
            <w:tcW w:w="2794" w:type="dxa"/>
            <w:tcBorders>
              <w:top w:val="single" w:sz="4" w:space="0" w:color="auto"/>
              <w:left w:val="single" w:sz="4" w:space="0" w:color="auto"/>
              <w:bottom w:val="single" w:sz="4" w:space="0" w:color="auto"/>
              <w:right w:val="single" w:sz="12" w:space="0" w:color="auto"/>
            </w:tcBorders>
            <w:vAlign w:val="center"/>
          </w:tcPr>
          <w:p w14:paraId="23AFF9C3"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Erik Lindquist (GTM)</w:t>
            </w:r>
          </w:p>
        </w:tc>
      </w:tr>
      <w:tr w:rsidR="00B33C07" w:rsidRPr="001E3BF5" w14:paraId="417A7D3A" w14:textId="77777777" w:rsidTr="0021738D">
        <w:trPr>
          <w:trHeight w:val="274"/>
        </w:trPr>
        <w:tc>
          <w:tcPr>
            <w:tcW w:w="2057" w:type="dxa"/>
            <w:tcBorders>
              <w:top w:val="single" w:sz="4" w:space="0" w:color="auto"/>
              <w:left w:val="single" w:sz="12" w:space="0" w:color="auto"/>
              <w:bottom w:val="single" w:sz="4" w:space="0" w:color="auto"/>
              <w:right w:val="single" w:sz="4" w:space="0" w:color="auto"/>
            </w:tcBorders>
            <w:noWrap/>
            <w:vAlign w:val="center"/>
          </w:tcPr>
          <w:p w14:paraId="6ED5F2FC"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BlackBridge</w:t>
            </w:r>
          </w:p>
        </w:tc>
        <w:tc>
          <w:tcPr>
            <w:tcW w:w="2059" w:type="dxa"/>
            <w:tcBorders>
              <w:top w:val="single" w:sz="4" w:space="0" w:color="auto"/>
              <w:left w:val="single" w:sz="4" w:space="0" w:color="auto"/>
              <w:bottom w:val="single" w:sz="4" w:space="0" w:color="auto"/>
              <w:right w:val="single" w:sz="12" w:space="0" w:color="auto"/>
            </w:tcBorders>
            <w:noWrap/>
            <w:vAlign w:val="center"/>
          </w:tcPr>
          <w:p w14:paraId="20D79D1E"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Philippe Campenon</w:t>
            </w:r>
          </w:p>
        </w:tc>
        <w:tc>
          <w:tcPr>
            <w:tcW w:w="1843" w:type="dxa"/>
            <w:tcBorders>
              <w:top w:val="single" w:sz="4" w:space="0" w:color="auto"/>
              <w:left w:val="single" w:sz="12" w:space="0" w:color="auto"/>
              <w:bottom w:val="single" w:sz="4" w:space="0" w:color="auto"/>
              <w:right w:val="single" w:sz="4" w:space="0" w:color="auto"/>
            </w:tcBorders>
            <w:vAlign w:val="center"/>
          </w:tcPr>
          <w:p w14:paraId="0AB34D36"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GAF</w:t>
            </w:r>
          </w:p>
        </w:tc>
        <w:tc>
          <w:tcPr>
            <w:tcW w:w="2794" w:type="dxa"/>
            <w:tcBorders>
              <w:top w:val="single" w:sz="4" w:space="0" w:color="auto"/>
              <w:left w:val="single" w:sz="4" w:space="0" w:color="auto"/>
              <w:bottom w:val="single" w:sz="4" w:space="0" w:color="auto"/>
              <w:right w:val="single" w:sz="12" w:space="0" w:color="auto"/>
            </w:tcBorders>
            <w:vAlign w:val="center"/>
          </w:tcPr>
          <w:p w14:paraId="1BA5C4C5"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Jörn Reike</w:t>
            </w:r>
          </w:p>
        </w:tc>
      </w:tr>
      <w:tr w:rsidR="00B33C07" w:rsidRPr="001E3BF5" w14:paraId="6289700D" w14:textId="77777777" w:rsidTr="0021738D">
        <w:trPr>
          <w:trHeight w:val="274"/>
        </w:trPr>
        <w:tc>
          <w:tcPr>
            <w:tcW w:w="2057" w:type="dxa"/>
            <w:tcBorders>
              <w:top w:val="single" w:sz="4" w:space="0" w:color="auto"/>
              <w:left w:val="single" w:sz="12" w:space="0" w:color="auto"/>
              <w:bottom w:val="single" w:sz="4" w:space="0" w:color="auto"/>
              <w:right w:val="single" w:sz="4" w:space="0" w:color="auto"/>
            </w:tcBorders>
            <w:noWrap/>
            <w:vAlign w:val="center"/>
          </w:tcPr>
          <w:p w14:paraId="1322F4BD"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BlackBridge</w:t>
            </w:r>
          </w:p>
        </w:tc>
        <w:tc>
          <w:tcPr>
            <w:tcW w:w="2059" w:type="dxa"/>
            <w:tcBorders>
              <w:top w:val="single" w:sz="4" w:space="0" w:color="auto"/>
              <w:left w:val="single" w:sz="4" w:space="0" w:color="auto"/>
              <w:bottom w:val="single" w:sz="4" w:space="0" w:color="auto"/>
              <w:right w:val="single" w:sz="12" w:space="0" w:color="auto"/>
            </w:tcBorders>
            <w:noWrap/>
            <w:vAlign w:val="center"/>
          </w:tcPr>
          <w:p w14:paraId="3F13A1E5"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Pablo Rosso</w:t>
            </w:r>
          </w:p>
        </w:tc>
        <w:tc>
          <w:tcPr>
            <w:tcW w:w="1843" w:type="dxa"/>
            <w:tcBorders>
              <w:top w:val="single" w:sz="4" w:space="0" w:color="auto"/>
              <w:left w:val="single" w:sz="12" w:space="0" w:color="auto"/>
              <w:bottom w:val="single" w:sz="4" w:space="0" w:color="auto"/>
              <w:right w:val="single" w:sz="4" w:space="0" w:color="auto"/>
            </w:tcBorders>
            <w:vAlign w:val="center"/>
          </w:tcPr>
          <w:p w14:paraId="6F36A09C"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GOFC-GOLD</w:t>
            </w:r>
          </w:p>
        </w:tc>
        <w:tc>
          <w:tcPr>
            <w:tcW w:w="2794" w:type="dxa"/>
            <w:tcBorders>
              <w:top w:val="single" w:sz="4" w:space="0" w:color="auto"/>
              <w:left w:val="single" w:sz="4" w:space="0" w:color="auto"/>
              <w:bottom w:val="single" w:sz="4" w:space="0" w:color="auto"/>
              <w:right w:val="single" w:sz="12" w:space="0" w:color="auto"/>
            </w:tcBorders>
            <w:vAlign w:val="center"/>
          </w:tcPr>
          <w:p w14:paraId="1DBC7962"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eastAsia="ja-JP"/>
              </w:rPr>
              <w:t>Brice Mora</w:t>
            </w:r>
          </w:p>
        </w:tc>
      </w:tr>
      <w:tr w:rsidR="00B33C07" w:rsidRPr="001E3BF5" w14:paraId="649CD194" w14:textId="77777777" w:rsidTr="0021738D">
        <w:trPr>
          <w:trHeight w:val="274"/>
        </w:trPr>
        <w:tc>
          <w:tcPr>
            <w:tcW w:w="2057" w:type="dxa"/>
            <w:tcBorders>
              <w:top w:val="single" w:sz="4" w:space="0" w:color="auto"/>
              <w:left w:val="single" w:sz="12" w:space="0" w:color="auto"/>
              <w:bottom w:val="single" w:sz="4" w:space="0" w:color="auto"/>
              <w:right w:val="single" w:sz="4" w:space="0" w:color="auto"/>
            </w:tcBorders>
            <w:noWrap/>
            <w:vAlign w:val="center"/>
          </w:tcPr>
          <w:p w14:paraId="4D9C9F8D"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CEOS DCEO (GA)</w:t>
            </w:r>
          </w:p>
        </w:tc>
        <w:tc>
          <w:tcPr>
            <w:tcW w:w="2059" w:type="dxa"/>
            <w:tcBorders>
              <w:top w:val="single" w:sz="4" w:space="0" w:color="auto"/>
              <w:left w:val="single" w:sz="4" w:space="0" w:color="auto"/>
              <w:bottom w:val="single" w:sz="4" w:space="0" w:color="auto"/>
              <w:right w:val="single" w:sz="12" w:space="0" w:color="auto"/>
            </w:tcBorders>
            <w:noWrap/>
            <w:vAlign w:val="center"/>
          </w:tcPr>
          <w:p w14:paraId="0CA1D598"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Jonathon Ross</w:t>
            </w:r>
          </w:p>
        </w:tc>
        <w:tc>
          <w:tcPr>
            <w:tcW w:w="1843" w:type="dxa"/>
            <w:tcBorders>
              <w:top w:val="single" w:sz="4" w:space="0" w:color="auto"/>
              <w:left w:val="single" w:sz="12" w:space="0" w:color="auto"/>
              <w:bottom w:val="single" w:sz="4" w:space="0" w:color="auto"/>
              <w:right w:val="single" w:sz="4" w:space="0" w:color="auto"/>
            </w:tcBorders>
            <w:vAlign w:val="center"/>
          </w:tcPr>
          <w:p w14:paraId="378BD4E0"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JAXA</w:t>
            </w:r>
          </w:p>
        </w:tc>
        <w:tc>
          <w:tcPr>
            <w:tcW w:w="2794" w:type="dxa"/>
            <w:tcBorders>
              <w:top w:val="single" w:sz="4" w:space="0" w:color="auto"/>
              <w:left w:val="single" w:sz="4" w:space="0" w:color="auto"/>
              <w:bottom w:val="single" w:sz="4" w:space="0" w:color="auto"/>
              <w:right w:val="single" w:sz="12" w:space="0" w:color="auto"/>
            </w:tcBorders>
            <w:vAlign w:val="center"/>
          </w:tcPr>
          <w:p w14:paraId="0A72791C"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eastAsia="ja-JP"/>
              </w:rPr>
              <w:t>Nobuyoshi Fujimoto</w:t>
            </w:r>
          </w:p>
        </w:tc>
      </w:tr>
      <w:tr w:rsidR="00B33C07" w:rsidRPr="001E3BF5" w14:paraId="3DA2A901" w14:textId="77777777" w:rsidTr="0021738D">
        <w:trPr>
          <w:trHeight w:val="274"/>
        </w:trPr>
        <w:tc>
          <w:tcPr>
            <w:tcW w:w="2057" w:type="dxa"/>
            <w:tcBorders>
              <w:top w:val="single" w:sz="4" w:space="0" w:color="auto"/>
              <w:left w:val="single" w:sz="12" w:space="0" w:color="auto"/>
              <w:bottom w:val="single" w:sz="4" w:space="0" w:color="auto"/>
              <w:right w:val="single" w:sz="4" w:space="0" w:color="auto"/>
            </w:tcBorders>
            <w:noWrap/>
            <w:vAlign w:val="center"/>
          </w:tcPr>
          <w:p w14:paraId="6F21139F"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CEOS SEO (NASA)</w:t>
            </w:r>
          </w:p>
        </w:tc>
        <w:tc>
          <w:tcPr>
            <w:tcW w:w="2059" w:type="dxa"/>
            <w:tcBorders>
              <w:top w:val="single" w:sz="4" w:space="0" w:color="auto"/>
              <w:left w:val="single" w:sz="4" w:space="0" w:color="auto"/>
              <w:bottom w:val="single" w:sz="4" w:space="0" w:color="auto"/>
              <w:right w:val="single" w:sz="12" w:space="0" w:color="auto"/>
            </w:tcBorders>
            <w:noWrap/>
            <w:vAlign w:val="center"/>
          </w:tcPr>
          <w:p w14:paraId="62FABA70"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Brian Killough</w:t>
            </w:r>
          </w:p>
        </w:tc>
        <w:tc>
          <w:tcPr>
            <w:tcW w:w="1843" w:type="dxa"/>
            <w:tcBorders>
              <w:top w:val="single" w:sz="4" w:space="0" w:color="auto"/>
              <w:left w:val="single" w:sz="12" w:space="0" w:color="auto"/>
              <w:bottom w:val="single" w:sz="4" w:space="0" w:color="auto"/>
              <w:right w:val="single" w:sz="4" w:space="0" w:color="auto"/>
            </w:tcBorders>
            <w:vAlign w:val="center"/>
          </w:tcPr>
          <w:p w14:paraId="47CF484F"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JAXA</w:t>
            </w:r>
          </w:p>
        </w:tc>
        <w:tc>
          <w:tcPr>
            <w:tcW w:w="2794" w:type="dxa"/>
            <w:tcBorders>
              <w:top w:val="single" w:sz="4" w:space="0" w:color="auto"/>
              <w:left w:val="single" w:sz="4" w:space="0" w:color="auto"/>
              <w:bottom w:val="single" w:sz="4" w:space="0" w:color="auto"/>
              <w:right w:val="single" w:sz="12" w:space="0" w:color="auto"/>
            </w:tcBorders>
            <w:vAlign w:val="center"/>
          </w:tcPr>
          <w:p w14:paraId="7615CE92"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Ake Rosenqvist</w:t>
            </w:r>
          </w:p>
        </w:tc>
      </w:tr>
      <w:tr w:rsidR="00B33C07" w:rsidRPr="001E3BF5" w14:paraId="0073306C" w14:textId="77777777" w:rsidTr="0021738D">
        <w:trPr>
          <w:trHeight w:val="278"/>
        </w:trPr>
        <w:tc>
          <w:tcPr>
            <w:tcW w:w="2057" w:type="dxa"/>
            <w:tcBorders>
              <w:top w:val="single" w:sz="4" w:space="0" w:color="auto"/>
              <w:left w:val="single" w:sz="12" w:space="0" w:color="auto"/>
              <w:bottom w:val="single" w:sz="4" w:space="0" w:color="auto"/>
              <w:right w:val="single" w:sz="4" w:space="0" w:color="auto"/>
            </w:tcBorders>
            <w:noWrap/>
            <w:vAlign w:val="center"/>
          </w:tcPr>
          <w:p w14:paraId="243A6FD8"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CEOS SEO (NASA)</w:t>
            </w:r>
          </w:p>
        </w:tc>
        <w:tc>
          <w:tcPr>
            <w:tcW w:w="2059" w:type="dxa"/>
            <w:tcBorders>
              <w:top w:val="single" w:sz="4" w:space="0" w:color="auto"/>
              <w:left w:val="single" w:sz="4" w:space="0" w:color="auto"/>
              <w:bottom w:val="single" w:sz="4" w:space="0" w:color="auto"/>
              <w:right w:val="single" w:sz="12" w:space="0" w:color="auto"/>
            </w:tcBorders>
            <w:noWrap/>
            <w:vAlign w:val="center"/>
          </w:tcPr>
          <w:p w14:paraId="70E17B32"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Shaun Deacon</w:t>
            </w:r>
          </w:p>
        </w:tc>
        <w:tc>
          <w:tcPr>
            <w:tcW w:w="1843" w:type="dxa"/>
            <w:tcBorders>
              <w:top w:val="single" w:sz="4" w:space="0" w:color="auto"/>
              <w:left w:val="single" w:sz="12" w:space="0" w:color="auto"/>
              <w:bottom w:val="single" w:sz="4" w:space="0" w:color="auto"/>
              <w:right w:val="single" w:sz="4" w:space="0" w:color="auto"/>
            </w:tcBorders>
            <w:vAlign w:val="center"/>
          </w:tcPr>
          <w:p w14:paraId="1540232E"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MGD Component</w:t>
            </w:r>
          </w:p>
        </w:tc>
        <w:tc>
          <w:tcPr>
            <w:tcW w:w="2794" w:type="dxa"/>
            <w:tcBorders>
              <w:top w:val="single" w:sz="4" w:space="0" w:color="auto"/>
              <w:left w:val="single" w:sz="4" w:space="0" w:color="auto"/>
              <w:bottom w:val="single" w:sz="4" w:space="0" w:color="auto"/>
              <w:right w:val="single" w:sz="12" w:space="0" w:color="auto"/>
            </w:tcBorders>
            <w:vAlign w:val="center"/>
          </w:tcPr>
          <w:p w14:paraId="5892527B" w14:textId="77777777" w:rsidR="00B33C07" w:rsidRPr="001E3BF5" w:rsidRDefault="00B33C07" w:rsidP="0021738D">
            <w:pPr>
              <w:rPr>
                <w:rFonts w:asciiTheme="minorHAnsi" w:eastAsia="MS P????" w:hAnsiTheme="minorHAnsi" w:cstheme="minorBidi"/>
                <w:color w:val="000000"/>
                <w:sz w:val="18"/>
                <w:szCs w:val="18"/>
                <w:lang w:val="en-AU" w:eastAsia="ja-JP"/>
              </w:rPr>
            </w:pPr>
            <w:r w:rsidRPr="001E3BF5">
              <w:rPr>
                <w:rFonts w:asciiTheme="minorHAnsi" w:eastAsia="MS P????" w:hAnsiTheme="minorHAnsi" w:cstheme="minorBidi"/>
                <w:color w:val="000000"/>
                <w:sz w:val="18"/>
                <w:szCs w:val="18"/>
                <w:lang w:val="en-AU"/>
              </w:rPr>
              <w:t>Carly Green (GTM)</w:t>
            </w:r>
          </w:p>
        </w:tc>
      </w:tr>
      <w:tr w:rsidR="00B33C07" w:rsidRPr="001E3BF5" w14:paraId="260A1414" w14:textId="77777777" w:rsidTr="0021738D">
        <w:trPr>
          <w:trHeight w:val="278"/>
        </w:trPr>
        <w:tc>
          <w:tcPr>
            <w:tcW w:w="2057" w:type="dxa"/>
            <w:tcBorders>
              <w:top w:val="single" w:sz="4" w:space="0" w:color="auto"/>
              <w:left w:val="single" w:sz="12" w:space="0" w:color="auto"/>
              <w:bottom w:val="single" w:sz="4" w:space="0" w:color="auto"/>
              <w:right w:val="single" w:sz="4" w:space="0" w:color="auto"/>
            </w:tcBorders>
            <w:noWrap/>
            <w:vAlign w:val="center"/>
          </w:tcPr>
          <w:p w14:paraId="5E155CC0"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CEOS SEO (NASA)</w:t>
            </w:r>
          </w:p>
        </w:tc>
        <w:tc>
          <w:tcPr>
            <w:tcW w:w="2059" w:type="dxa"/>
            <w:tcBorders>
              <w:top w:val="single" w:sz="4" w:space="0" w:color="auto"/>
              <w:left w:val="single" w:sz="4" w:space="0" w:color="auto"/>
              <w:bottom w:val="single" w:sz="4" w:space="0" w:color="auto"/>
              <w:right w:val="single" w:sz="12" w:space="0" w:color="auto"/>
            </w:tcBorders>
            <w:noWrap/>
            <w:vAlign w:val="center"/>
          </w:tcPr>
          <w:p w14:paraId="74941075"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Matthew Jondrow</w:t>
            </w:r>
          </w:p>
        </w:tc>
        <w:tc>
          <w:tcPr>
            <w:tcW w:w="1843" w:type="dxa"/>
            <w:tcBorders>
              <w:top w:val="single" w:sz="4" w:space="0" w:color="auto"/>
              <w:left w:val="single" w:sz="12" w:space="0" w:color="auto"/>
              <w:bottom w:val="single" w:sz="4" w:space="0" w:color="auto"/>
              <w:right w:val="single" w:sz="4" w:space="0" w:color="auto"/>
            </w:tcBorders>
            <w:vAlign w:val="center"/>
          </w:tcPr>
          <w:p w14:paraId="6F485495"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USGS</w:t>
            </w:r>
          </w:p>
        </w:tc>
        <w:tc>
          <w:tcPr>
            <w:tcW w:w="2794" w:type="dxa"/>
            <w:tcBorders>
              <w:top w:val="single" w:sz="4" w:space="0" w:color="auto"/>
              <w:left w:val="single" w:sz="4" w:space="0" w:color="auto"/>
              <w:bottom w:val="single" w:sz="4" w:space="0" w:color="auto"/>
              <w:right w:val="single" w:sz="12" w:space="0" w:color="auto"/>
            </w:tcBorders>
            <w:vAlign w:val="center"/>
          </w:tcPr>
          <w:p w14:paraId="44E1D08A"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Douglas Muchoney</w:t>
            </w:r>
          </w:p>
        </w:tc>
      </w:tr>
      <w:tr w:rsidR="00B33C07" w:rsidRPr="001E3BF5" w14:paraId="3C0DE0BF" w14:textId="77777777" w:rsidTr="0021738D">
        <w:trPr>
          <w:trHeight w:val="278"/>
        </w:trPr>
        <w:tc>
          <w:tcPr>
            <w:tcW w:w="2057" w:type="dxa"/>
            <w:tcBorders>
              <w:top w:val="single" w:sz="4" w:space="0" w:color="auto"/>
              <w:left w:val="single" w:sz="12" w:space="0" w:color="auto"/>
              <w:bottom w:val="single" w:sz="4" w:space="0" w:color="auto"/>
              <w:right w:val="single" w:sz="4" w:space="0" w:color="auto"/>
            </w:tcBorders>
            <w:noWrap/>
            <w:vAlign w:val="center"/>
          </w:tcPr>
          <w:p w14:paraId="6BB103DA"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CEOS SEO (NASA)</w:t>
            </w:r>
          </w:p>
        </w:tc>
        <w:tc>
          <w:tcPr>
            <w:tcW w:w="2059" w:type="dxa"/>
            <w:tcBorders>
              <w:top w:val="single" w:sz="4" w:space="0" w:color="auto"/>
              <w:left w:val="single" w:sz="4" w:space="0" w:color="auto"/>
              <w:bottom w:val="single" w:sz="4" w:space="0" w:color="auto"/>
              <w:right w:val="single" w:sz="12" w:space="0" w:color="auto"/>
            </w:tcBorders>
            <w:noWrap/>
            <w:vAlign w:val="center"/>
          </w:tcPr>
          <w:p w14:paraId="00EDB211"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Sanjay Gowda</w:t>
            </w:r>
          </w:p>
        </w:tc>
        <w:tc>
          <w:tcPr>
            <w:tcW w:w="1843" w:type="dxa"/>
            <w:tcBorders>
              <w:top w:val="single" w:sz="4" w:space="0" w:color="auto"/>
              <w:left w:val="single" w:sz="12" w:space="0" w:color="auto"/>
              <w:bottom w:val="single" w:sz="4" w:space="0" w:color="auto"/>
              <w:right w:val="single" w:sz="4" w:space="0" w:color="auto"/>
            </w:tcBorders>
            <w:vAlign w:val="center"/>
          </w:tcPr>
          <w:p w14:paraId="39D4F0FF"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USGS</w:t>
            </w:r>
          </w:p>
        </w:tc>
        <w:tc>
          <w:tcPr>
            <w:tcW w:w="2794" w:type="dxa"/>
            <w:tcBorders>
              <w:top w:val="single" w:sz="4" w:space="0" w:color="auto"/>
              <w:left w:val="single" w:sz="4" w:space="0" w:color="auto"/>
              <w:bottom w:val="single" w:sz="4" w:space="0" w:color="auto"/>
              <w:right w:val="single" w:sz="12" w:space="0" w:color="auto"/>
            </w:tcBorders>
            <w:vAlign w:val="center"/>
          </w:tcPr>
          <w:p w14:paraId="392E30AB" w14:textId="77777777" w:rsidR="00B33C07" w:rsidRPr="001E3BF5" w:rsidRDefault="00B33C07" w:rsidP="0021738D">
            <w:pPr>
              <w:rPr>
                <w:rFonts w:asciiTheme="minorHAnsi" w:eastAsia="MS P????" w:hAnsiTheme="minorHAnsi" w:cstheme="minorBidi"/>
                <w:color w:val="000000"/>
                <w:sz w:val="18"/>
                <w:szCs w:val="18"/>
                <w:lang w:val="en-AU" w:eastAsia="ja-JP"/>
              </w:rPr>
            </w:pPr>
            <w:r w:rsidRPr="001E3BF5">
              <w:rPr>
                <w:rFonts w:asciiTheme="minorHAnsi" w:eastAsia="MS P????" w:hAnsiTheme="minorHAnsi" w:cstheme="minorBidi"/>
                <w:color w:val="000000"/>
                <w:sz w:val="18"/>
                <w:szCs w:val="18"/>
                <w:lang w:val="en-AU"/>
              </w:rPr>
              <w:t>Eugene (Gene) Fosnight</w:t>
            </w:r>
          </w:p>
        </w:tc>
      </w:tr>
      <w:tr w:rsidR="00B33C07" w:rsidRPr="001E3BF5" w14:paraId="3CACE409" w14:textId="77777777" w:rsidTr="0021738D">
        <w:trPr>
          <w:trHeight w:val="278"/>
        </w:trPr>
        <w:tc>
          <w:tcPr>
            <w:tcW w:w="2057" w:type="dxa"/>
            <w:tcBorders>
              <w:top w:val="single" w:sz="4" w:space="0" w:color="auto"/>
              <w:left w:val="single" w:sz="12" w:space="0" w:color="auto"/>
              <w:bottom w:val="single" w:sz="4" w:space="0" w:color="auto"/>
              <w:right w:val="single" w:sz="4" w:space="0" w:color="auto"/>
            </w:tcBorders>
            <w:noWrap/>
            <w:vAlign w:val="center"/>
          </w:tcPr>
          <w:p w14:paraId="7B73C3F1"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CNES</w:t>
            </w:r>
          </w:p>
        </w:tc>
        <w:tc>
          <w:tcPr>
            <w:tcW w:w="2059" w:type="dxa"/>
            <w:tcBorders>
              <w:top w:val="single" w:sz="4" w:space="0" w:color="auto"/>
              <w:left w:val="single" w:sz="4" w:space="0" w:color="auto"/>
              <w:bottom w:val="single" w:sz="4" w:space="0" w:color="auto"/>
              <w:right w:val="single" w:sz="12" w:space="0" w:color="auto"/>
            </w:tcBorders>
            <w:noWrap/>
            <w:vAlign w:val="center"/>
          </w:tcPr>
          <w:p w14:paraId="2330FC79"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Steven Hosford (GTM)</w:t>
            </w:r>
          </w:p>
        </w:tc>
        <w:tc>
          <w:tcPr>
            <w:tcW w:w="1843" w:type="dxa"/>
            <w:tcBorders>
              <w:top w:val="single" w:sz="4" w:space="0" w:color="auto"/>
              <w:left w:val="single" w:sz="12" w:space="0" w:color="auto"/>
              <w:bottom w:val="single" w:sz="4" w:space="0" w:color="auto"/>
              <w:right w:val="single" w:sz="4" w:space="0" w:color="auto"/>
            </w:tcBorders>
            <w:vAlign w:val="center"/>
          </w:tcPr>
          <w:p w14:paraId="2952749E" w14:textId="77777777" w:rsidR="00B33C07" w:rsidRPr="001E3BF5" w:rsidRDefault="00B33C07" w:rsidP="0021738D">
            <w:pPr>
              <w:rPr>
                <w:rFonts w:asciiTheme="minorHAnsi" w:eastAsia="MS P????" w:hAnsiTheme="minorHAnsi" w:cstheme="minorBidi"/>
                <w:color w:val="000000"/>
                <w:sz w:val="18"/>
                <w:szCs w:val="18"/>
                <w:lang w:val="en-AU" w:eastAsia="ja-JP"/>
              </w:rPr>
            </w:pPr>
          </w:p>
        </w:tc>
        <w:tc>
          <w:tcPr>
            <w:tcW w:w="2794" w:type="dxa"/>
            <w:tcBorders>
              <w:top w:val="single" w:sz="4" w:space="0" w:color="auto"/>
              <w:left w:val="single" w:sz="4" w:space="0" w:color="auto"/>
              <w:bottom w:val="single" w:sz="4" w:space="0" w:color="auto"/>
              <w:right w:val="single" w:sz="12" w:space="0" w:color="auto"/>
            </w:tcBorders>
            <w:vAlign w:val="center"/>
          </w:tcPr>
          <w:p w14:paraId="5B508FE3" w14:textId="77777777" w:rsidR="00B33C07" w:rsidRPr="001E3BF5" w:rsidRDefault="00B33C07" w:rsidP="0021738D">
            <w:pPr>
              <w:rPr>
                <w:rFonts w:asciiTheme="minorHAnsi" w:eastAsia="MS P????" w:hAnsiTheme="minorHAnsi" w:cstheme="minorBidi"/>
                <w:iCs/>
                <w:color w:val="000000"/>
                <w:sz w:val="18"/>
                <w:szCs w:val="18"/>
                <w:lang w:val="en-AU"/>
              </w:rPr>
            </w:pPr>
          </w:p>
        </w:tc>
      </w:tr>
      <w:tr w:rsidR="00B33C07" w:rsidRPr="001E3BF5" w14:paraId="37F618A5" w14:textId="77777777" w:rsidTr="0021738D">
        <w:trPr>
          <w:trHeight w:val="278"/>
        </w:trPr>
        <w:tc>
          <w:tcPr>
            <w:tcW w:w="2057" w:type="dxa"/>
            <w:tcBorders>
              <w:top w:val="single" w:sz="4" w:space="0" w:color="auto"/>
              <w:left w:val="single" w:sz="12" w:space="0" w:color="auto"/>
              <w:bottom w:val="single" w:sz="4" w:space="0" w:color="auto"/>
              <w:right w:val="single" w:sz="4" w:space="0" w:color="auto"/>
            </w:tcBorders>
            <w:noWrap/>
            <w:vAlign w:val="center"/>
          </w:tcPr>
          <w:p w14:paraId="4FB50EAD"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CSA</w:t>
            </w:r>
          </w:p>
        </w:tc>
        <w:tc>
          <w:tcPr>
            <w:tcW w:w="2059" w:type="dxa"/>
            <w:tcBorders>
              <w:top w:val="single" w:sz="4" w:space="0" w:color="auto"/>
              <w:left w:val="single" w:sz="4" w:space="0" w:color="auto"/>
              <w:bottom w:val="single" w:sz="4" w:space="0" w:color="auto"/>
              <w:right w:val="single" w:sz="12" w:space="0" w:color="auto"/>
            </w:tcBorders>
            <w:noWrap/>
            <w:vAlign w:val="center"/>
          </w:tcPr>
          <w:p w14:paraId="7000E1C7"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eastAsia="ja-JP"/>
              </w:rPr>
              <w:t>Yves Crevier</w:t>
            </w:r>
          </w:p>
        </w:tc>
        <w:tc>
          <w:tcPr>
            <w:tcW w:w="1843" w:type="dxa"/>
            <w:tcBorders>
              <w:top w:val="single" w:sz="4" w:space="0" w:color="auto"/>
              <w:left w:val="single" w:sz="12" w:space="0" w:color="auto"/>
              <w:bottom w:val="single" w:sz="4" w:space="0" w:color="auto"/>
              <w:right w:val="single" w:sz="4" w:space="0" w:color="auto"/>
            </w:tcBorders>
            <w:vAlign w:val="center"/>
          </w:tcPr>
          <w:p w14:paraId="6CE294D0" w14:textId="77777777" w:rsidR="00B33C07" w:rsidRPr="001E3BF5" w:rsidRDefault="00B33C07" w:rsidP="0021738D">
            <w:pPr>
              <w:rPr>
                <w:rFonts w:asciiTheme="minorHAnsi" w:eastAsia="MS P????" w:hAnsiTheme="minorHAnsi" w:cstheme="minorBidi"/>
                <w:color w:val="000000"/>
                <w:sz w:val="18"/>
                <w:szCs w:val="18"/>
                <w:lang w:val="en-AU"/>
              </w:rPr>
            </w:pPr>
          </w:p>
        </w:tc>
        <w:tc>
          <w:tcPr>
            <w:tcW w:w="2794" w:type="dxa"/>
            <w:tcBorders>
              <w:top w:val="single" w:sz="4" w:space="0" w:color="auto"/>
              <w:left w:val="single" w:sz="4" w:space="0" w:color="auto"/>
              <w:bottom w:val="single" w:sz="4" w:space="0" w:color="auto"/>
              <w:right w:val="single" w:sz="12" w:space="0" w:color="auto"/>
            </w:tcBorders>
            <w:vAlign w:val="center"/>
          </w:tcPr>
          <w:p w14:paraId="4B73E3C7" w14:textId="77777777" w:rsidR="00B33C07" w:rsidRPr="001E3BF5" w:rsidRDefault="00B33C07" w:rsidP="0021738D">
            <w:pPr>
              <w:rPr>
                <w:rFonts w:asciiTheme="minorHAnsi" w:eastAsia="MS P????" w:hAnsiTheme="minorHAnsi" w:cstheme="minorBidi"/>
                <w:color w:val="000000"/>
                <w:sz w:val="18"/>
                <w:szCs w:val="18"/>
                <w:lang w:val="en-AU" w:eastAsia="ja-JP"/>
              </w:rPr>
            </w:pPr>
          </w:p>
        </w:tc>
      </w:tr>
      <w:tr w:rsidR="00B33C07" w:rsidRPr="001E3BF5" w14:paraId="477D4678" w14:textId="77777777" w:rsidTr="0021738D">
        <w:trPr>
          <w:trHeight w:val="278"/>
        </w:trPr>
        <w:tc>
          <w:tcPr>
            <w:tcW w:w="2057" w:type="dxa"/>
            <w:tcBorders>
              <w:top w:val="single" w:sz="4" w:space="0" w:color="auto"/>
              <w:left w:val="single" w:sz="12" w:space="0" w:color="auto"/>
              <w:bottom w:val="single" w:sz="4" w:space="0" w:color="auto"/>
              <w:right w:val="single" w:sz="4" w:space="0" w:color="auto"/>
            </w:tcBorders>
            <w:noWrap/>
            <w:vAlign w:val="center"/>
          </w:tcPr>
          <w:p w14:paraId="771C3320"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DLR</w:t>
            </w:r>
          </w:p>
        </w:tc>
        <w:tc>
          <w:tcPr>
            <w:tcW w:w="2059" w:type="dxa"/>
            <w:tcBorders>
              <w:top w:val="single" w:sz="4" w:space="0" w:color="auto"/>
              <w:left w:val="single" w:sz="4" w:space="0" w:color="auto"/>
              <w:bottom w:val="single" w:sz="4" w:space="0" w:color="auto"/>
              <w:right w:val="single" w:sz="12" w:space="0" w:color="auto"/>
            </w:tcBorders>
            <w:noWrap/>
            <w:vAlign w:val="center"/>
          </w:tcPr>
          <w:p w14:paraId="0FE253E1"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Helmut Staudenrausch</w:t>
            </w:r>
          </w:p>
        </w:tc>
        <w:tc>
          <w:tcPr>
            <w:tcW w:w="1843" w:type="dxa"/>
            <w:tcBorders>
              <w:top w:val="single" w:sz="4" w:space="0" w:color="auto"/>
              <w:left w:val="single" w:sz="12" w:space="0" w:color="auto"/>
              <w:bottom w:val="single" w:sz="4" w:space="0" w:color="auto"/>
              <w:right w:val="single" w:sz="4" w:space="0" w:color="auto"/>
            </w:tcBorders>
            <w:vAlign w:val="center"/>
          </w:tcPr>
          <w:p w14:paraId="78B89EF3" w14:textId="77777777" w:rsidR="00B33C07" w:rsidRPr="001E3BF5" w:rsidRDefault="00B33C07" w:rsidP="0021738D">
            <w:pPr>
              <w:rPr>
                <w:rFonts w:asciiTheme="minorHAnsi" w:eastAsia="MS P????" w:hAnsiTheme="minorHAnsi" w:cstheme="minorBidi"/>
                <w:color w:val="000000"/>
                <w:sz w:val="18"/>
                <w:szCs w:val="18"/>
                <w:lang w:val="en-AU"/>
              </w:rPr>
            </w:pPr>
          </w:p>
        </w:tc>
        <w:tc>
          <w:tcPr>
            <w:tcW w:w="2794" w:type="dxa"/>
            <w:tcBorders>
              <w:top w:val="single" w:sz="4" w:space="0" w:color="auto"/>
              <w:left w:val="single" w:sz="4" w:space="0" w:color="auto"/>
              <w:bottom w:val="single" w:sz="4" w:space="0" w:color="auto"/>
              <w:right w:val="single" w:sz="12" w:space="0" w:color="auto"/>
            </w:tcBorders>
            <w:vAlign w:val="center"/>
          </w:tcPr>
          <w:p w14:paraId="5DB6C3AA" w14:textId="77777777" w:rsidR="00B33C07" w:rsidRPr="001E3BF5" w:rsidRDefault="00B33C07" w:rsidP="0021738D">
            <w:pPr>
              <w:rPr>
                <w:rFonts w:asciiTheme="minorHAnsi" w:eastAsia="MS P????" w:hAnsiTheme="minorHAnsi" w:cstheme="minorBidi"/>
                <w:color w:val="000000"/>
                <w:sz w:val="18"/>
                <w:szCs w:val="18"/>
                <w:lang w:val="en-AU" w:eastAsia="ja-JP"/>
              </w:rPr>
            </w:pPr>
          </w:p>
        </w:tc>
      </w:tr>
      <w:tr w:rsidR="00B33C07" w:rsidRPr="001E3BF5" w14:paraId="791BF9D8" w14:textId="77777777" w:rsidTr="0021738D">
        <w:trPr>
          <w:trHeight w:val="278"/>
        </w:trPr>
        <w:tc>
          <w:tcPr>
            <w:tcW w:w="2057" w:type="dxa"/>
            <w:tcBorders>
              <w:top w:val="single" w:sz="4" w:space="0" w:color="auto"/>
              <w:left w:val="single" w:sz="12" w:space="0" w:color="auto"/>
              <w:bottom w:val="single" w:sz="4" w:space="0" w:color="auto"/>
              <w:right w:val="single" w:sz="4" w:space="0" w:color="auto"/>
            </w:tcBorders>
            <w:noWrap/>
            <w:vAlign w:val="center"/>
          </w:tcPr>
          <w:p w14:paraId="2C055125"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DLR</w:t>
            </w:r>
          </w:p>
        </w:tc>
        <w:tc>
          <w:tcPr>
            <w:tcW w:w="2059" w:type="dxa"/>
            <w:tcBorders>
              <w:top w:val="single" w:sz="4" w:space="0" w:color="auto"/>
              <w:left w:val="single" w:sz="4" w:space="0" w:color="auto"/>
              <w:bottom w:val="single" w:sz="4" w:space="0" w:color="auto"/>
              <w:right w:val="single" w:sz="12" w:space="0" w:color="auto"/>
            </w:tcBorders>
            <w:noWrap/>
            <w:vAlign w:val="center"/>
          </w:tcPr>
          <w:p w14:paraId="6306D354"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Michael Bock</w:t>
            </w:r>
          </w:p>
        </w:tc>
        <w:tc>
          <w:tcPr>
            <w:tcW w:w="1843" w:type="dxa"/>
            <w:tcBorders>
              <w:top w:val="single" w:sz="4" w:space="0" w:color="auto"/>
              <w:left w:val="single" w:sz="12" w:space="0" w:color="auto"/>
              <w:bottom w:val="single" w:sz="4" w:space="0" w:color="auto"/>
              <w:right w:val="single" w:sz="4" w:space="0" w:color="auto"/>
            </w:tcBorders>
            <w:vAlign w:val="center"/>
          </w:tcPr>
          <w:p w14:paraId="17E62405" w14:textId="77777777" w:rsidR="00B33C07" w:rsidRPr="001E3BF5" w:rsidRDefault="00B33C07" w:rsidP="0021738D">
            <w:pPr>
              <w:rPr>
                <w:rFonts w:asciiTheme="minorHAnsi" w:eastAsia="MS P????" w:hAnsiTheme="minorHAnsi" w:cstheme="minorBidi"/>
                <w:color w:val="000000"/>
                <w:sz w:val="18"/>
                <w:szCs w:val="18"/>
                <w:lang w:val="en-AU"/>
              </w:rPr>
            </w:pPr>
          </w:p>
        </w:tc>
        <w:tc>
          <w:tcPr>
            <w:tcW w:w="2794" w:type="dxa"/>
            <w:tcBorders>
              <w:top w:val="single" w:sz="4" w:space="0" w:color="auto"/>
              <w:left w:val="single" w:sz="4" w:space="0" w:color="auto"/>
              <w:bottom w:val="single" w:sz="4" w:space="0" w:color="auto"/>
              <w:right w:val="single" w:sz="12" w:space="0" w:color="auto"/>
            </w:tcBorders>
            <w:vAlign w:val="center"/>
          </w:tcPr>
          <w:p w14:paraId="730099DF" w14:textId="77777777" w:rsidR="00B33C07" w:rsidRPr="001E3BF5" w:rsidRDefault="00B33C07" w:rsidP="0021738D">
            <w:pPr>
              <w:rPr>
                <w:rFonts w:asciiTheme="minorHAnsi" w:eastAsia="MS P????" w:hAnsiTheme="minorHAnsi" w:cstheme="minorBidi"/>
                <w:color w:val="000000"/>
                <w:sz w:val="18"/>
                <w:szCs w:val="18"/>
                <w:lang w:val="en-AU" w:eastAsia="ja-JP"/>
              </w:rPr>
            </w:pPr>
          </w:p>
        </w:tc>
      </w:tr>
      <w:tr w:rsidR="00B33C07" w:rsidRPr="001E3BF5" w14:paraId="2F6C53D1" w14:textId="77777777" w:rsidTr="0021738D">
        <w:trPr>
          <w:trHeight w:val="278"/>
        </w:trPr>
        <w:tc>
          <w:tcPr>
            <w:tcW w:w="2057" w:type="dxa"/>
            <w:tcBorders>
              <w:top w:val="single" w:sz="4" w:space="0" w:color="auto"/>
              <w:left w:val="single" w:sz="12" w:space="0" w:color="auto"/>
              <w:bottom w:val="single" w:sz="4" w:space="0" w:color="auto"/>
              <w:right w:val="single" w:sz="4" w:space="0" w:color="auto"/>
            </w:tcBorders>
            <w:noWrap/>
            <w:vAlign w:val="center"/>
          </w:tcPr>
          <w:p w14:paraId="414CBACC"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DLR</w:t>
            </w:r>
          </w:p>
        </w:tc>
        <w:tc>
          <w:tcPr>
            <w:tcW w:w="2059" w:type="dxa"/>
            <w:tcBorders>
              <w:top w:val="single" w:sz="4" w:space="0" w:color="auto"/>
              <w:left w:val="single" w:sz="4" w:space="0" w:color="auto"/>
              <w:bottom w:val="single" w:sz="4" w:space="0" w:color="auto"/>
              <w:right w:val="single" w:sz="12" w:space="0" w:color="auto"/>
            </w:tcBorders>
            <w:noWrap/>
            <w:vAlign w:val="center"/>
          </w:tcPr>
          <w:p w14:paraId="37A6EA2B"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Joern Hoffmann</w:t>
            </w:r>
          </w:p>
        </w:tc>
        <w:tc>
          <w:tcPr>
            <w:tcW w:w="1843" w:type="dxa"/>
            <w:tcBorders>
              <w:top w:val="single" w:sz="4" w:space="0" w:color="auto"/>
              <w:left w:val="single" w:sz="12" w:space="0" w:color="auto"/>
              <w:bottom w:val="single" w:sz="4" w:space="0" w:color="auto"/>
              <w:right w:val="single" w:sz="4" w:space="0" w:color="auto"/>
            </w:tcBorders>
            <w:vAlign w:val="center"/>
          </w:tcPr>
          <w:p w14:paraId="19724718" w14:textId="77777777" w:rsidR="00B33C07" w:rsidRPr="001E3BF5" w:rsidRDefault="00B33C07" w:rsidP="0021738D">
            <w:pPr>
              <w:rPr>
                <w:rFonts w:asciiTheme="minorHAnsi" w:eastAsia="MS P????" w:hAnsiTheme="minorHAnsi" w:cstheme="minorBidi"/>
                <w:color w:val="000000"/>
                <w:sz w:val="18"/>
                <w:szCs w:val="18"/>
                <w:lang w:val="en-AU"/>
              </w:rPr>
            </w:pPr>
          </w:p>
        </w:tc>
        <w:tc>
          <w:tcPr>
            <w:tcW w:w="2794" w:type="dxa"/>
            <w:tcBorders>
              <w:top w:val="single" w:sz="4" w:space="0" w:color="auto"/>
              <w:left w:val="single" w:sz="4" w:space="0" w:color="auto"/>
              <w:bottom w:val="single" w:sz="4" w:space="0" w:color="auto"/>
              <w:right w:val="single" w:sz="12" w:space="0" w:color="auto"/>
            </w:tcBorders>
            <w:vAlign w:val="center"/>
          </w:tcPr>
          <w:p w14:paraId="501E2488" w14:textId="77777777" w:rsidR="00B33C07" w:rsidRPr="001E3BF5" w:rsidRDefault="00B33C07" w:rsidP="0021738D">
            <w:pPr>
              <w:rPr>
                <w:rFonts w:asciiTheme="minorHAnsi" w:eastAsia="MS P????" w:hAnsiTheme="minorHAnsi" w:cstheme="minorBidi"/>
                <w:color w:val="000000"/>
                <w:sz w:val="18"/>
                <w:szCs w:val="18"/>
                <w:lang w:val="en-AU" w:eastAsia="ja-JP"/>
              </w:rPr>
            </w:pPr>
          </w:p>
        </w:tc>
      </w:tr>
      <w:tr w:rsidR="00B33C07" w:rsidRPr="001E3BF5" w14:paraId="6B03879F" w14:textId="77777777" w:rsidTr="0021738D">
        <w:trPr>
          <w:trHeight w:val="278"/>
        </w:trPr>
        <w:tc>
          <w:tcPr>
            <w:tcW w:w="2057" w:type="dxa"/>
            <w:tcBorders>
              <w:top w:val="single" w:sz="4" w:space="0" w:color="auto"/>
              <w:left w:val="single" w:sz="12" w:space="0" w:color="auto"/>
              <w:bottom w:val="single" w:sz="4" w:space="0" w:color="auto"/>
              <w:right w:val="single" w:sz="4" w:space="0" w:color="auto"/>
            </w:tcBorders>
            <w:noWrap/>
            <w:vAlign w:val="center"/>
          </w:tcPr>
          <w:p w14:paraId="69D84DAB"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DLR</w:t>
            </w:r>
          </w:p>
        </w:tc>
        <w:tc>
          <w:tcPr>
            <w:tcW w:w="2059" w:type="dxa"/>
            <w:tcBorders>
              <w:top w:val="single" w:sz="4" w:space="0" w:color="auto"/>
              <w:left w:val="single" w:sz="4" w:space="0" w:color="auto"/>
              <w:bottom w:val="single" w:sz="4" w:space="0" w:color="auto"/>
              <w:right w:val="single" w:sz="12" w:space="0" w:color="auto"/>
            </w:tcBorders>
            <w:noWrap/>
            <w:vAlign w:val="center"/>
          </w:tcPr>
          <w:p w14:paraId="2A2883AC"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Godela Rossner</w:t>
            </w:r>
          </w:p>
        </w:tc>
        <w:tc>
          <w:tcPr>
            <w:tcW w:w="1843" w:type="dxa"/>
            <w:tcBorders>
              <w:top w:val="single" w:sz="4" w:space="0" w:color="auto"/>
              <w:left w:val="single" w:sz="12" w:space="0" w:color="auto"/>
              <w:bottom w:val="single" w:sz="4" w:space="0" w:color="auto"/>
              <w:right w:val="single" w:sz="4" w:space="0" w:color="auto"/>
            </w:tcBorders>
            <w:vAlign w:val="center"/>
          </w:tcPr>
          <w:p w14:paraId="6F501C32" w14:textId="77777777" w:rsidR="00B33C07" w:rsidRPr="001E3BF5" w:rsidRDefault="00B33C07" w:rsidP="0021738D">
            <w:pPr>
              <w:rPr>
                <w:rFonts w:asciiTheme="minorHAnsi" w:eastAsia="MS P????" w:hAnsiTheme="minorHAnsi" w:cstheme="minorBidi"/>
                <w:color w:val="000000"/>
                <w:sz w:val="18"/>
                <w:szCs w:val="18"/>
                <w:lang w:val="en-AU"/>
              </w:rPr>
            </w:pPr>
          </w:p>
        </w:tc>
        <w:tc>
          <w:tcPr>
            <w:tcW w:w="2794" w:type="dxa"/>
            <w:tcBorders>
              <w:top w:val="single" w:sz="4" w:space="0" w:color="auto"/>
              <w:left w:val="single" w:sz="4" w:space="0" w:color="auto"/>
              <w:bottom w:val="single" w:sz="4" w:space="0" w:color="auto"/>
              <w:right w:val="single" w:sz="12" w:space="0" w:color="auto"/>
            </w:tcBorders>
            <w:vAlign w:val="center"/>
          </w:tcPr>
          <w:p w14:paraId="6F56ABA3" w14:textId="77777777" w:rsidR="00B33C07" w:rsidRPr="001E3BF5" w:rsidRDefault="00B33C07" w:rsidP="0021738D">
            <w:pPr>
              <w:rPr>
                <w:rFonts w:asciiTheme="minorHAnsi" w:eastAsia="MS P????" w:hAnsiTheme="minorHAnsi" w:cstheme="minorBidi"/>
                <w:color w:val="000000"/>
                <w:sz w:val="18"/>
                <w:szCs w:val="18"/>
                <w:lang w:val="en-AU"/>
              </w:rPr>
            </w:pPr>
          </w:p>
        </w:tc>
      </w:tr>
      <w:tr w:rsidR="00B33C07" w:rsidRPr="001E3BF5" w14:paraId="1891C1D7" w14:textId="77777777" w:rsidTr="0021738D">
        <w:trPr>
          <w:trHeight w:val="278"/>
        </w:trPr>
        <w:tc>
          <w:tcPr>
            <w:tcW w:w="2057" w:type="dxa"/>
            <w:tcBorders>
              <w:top w:val="single" w:sz="4" w:space="0" w:color="auto"/>
              <w:left w:val="single" w:sz="12" w:space="0" w:color="auto"/>
              <w:bottom w:val="single" w:sz="4" w:space="0" w:color="auto"/>
              <w:right w:val="single" w:sz="4" w:space="0" w:color="auto"/>
            </w:tcBorders>
            <w:noWrap/>
            <w:vAlign w:val="center"/>
          </w:tcPr>
          <w:p w14:paraId="0176BEE6"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DLR</w:t>
            </w:r>
          </w:p>
        </w:tc>
        <w:tc>
          <w:tcPr>
            <w:tcW w:w="2059" w:type="dxa"/>
            <w:tcBorders>
              <w:top w:val="single" w:sz="4" w:space="0" w:color="auto"/>
              <w:left w:val="single" w:sz="4" w:space="0" w:color="auto"/>
              <w:bottom w:val="single" w:sz="4" w:space="0" w:color="auto"/>
              <w:right w:val="single" w:sz="12" w:space="0" w:color="auto"/>
            </w:tcBorders>
            <w:noWrap/>
            <w:vAlign w:val="center"/>
          </w:tcPr>
          <w:p w14:paraId="438632D4" w14:textId="77777777" w:rsidR="00B33C07" w:rsidRPr="001E3BF5" w:rsidRDefault="00B33C07" w:rsidP="0021738D">
            <w:pPr>
              <w:rPr>
                <w:rFonts w:asciiTheme="minorHAnsi" w:eastAsia="MS P????" w:hAnsiTheme="minorHAnsi" w:cstheme="minorBidi"/>
                <w:color w:val="000000"/>
                <w:sz w:val="18"/>
                <w:szCs w:val="18"/>
                <w:lang w:val="en-AU"/>
              </w:rPr>
            </w:pPr>
            <w:r w:rsidRPr="001E3BF5">
              <w:rPr>
                <w:rFonts w:asciiTheme="minorHAnsi" w:eastAsia="MS P????" w:hAnsiTheme="minorHAnsi" w:cstheme="minorBidi"/>
                <w:color w:val="000000"/>
                <w:sz w:val="18"/>
                <w:szCs w:val="18"/>
                <w:lang w:val="en-AU"/>
              </w:rPr>
              <w:t>Albrecht von Bargen</w:t>
            </w:r>
          </w:p>
        </w:tc>
        <w:tc>
          <w:tcPr>
            <w:tcW w:w="1843" w:type="dxa"/>
            <w:tcBorders>
              <w:top w:val="single" w:sz="4" w:space="0" w:color="auto"/>
              <w:left w:val="single" w:sz="12" w:space="0" w:color="auto"/>
              <w:bottom w:val="single" w:sz="4" w:space="0" w:color="auto"/>
              <w:right w:val="single" w:sz="4" w:space="0" w:color="auto"/>
            </w:tcBorders>
            <w:vAlign w:val="center"/>
          </w:tcPr>
          <w:p w14:paraId="0E58CE7B" w14:textId="77777777" w:rsidR="00B33C07" w:rsidRPr="001E3BF5" w:rsidRDefault="00B33C07" w:rsidP="0021738D">
            <w:pPr>
              <w:rPr>
                <w:rFonts w:asciiTheme="minorHAnsi" w:eastAsia="MS P????" w:hAnsiTheme="minorHAnsi" w:cstheme="minorBidi"/>
                <w:color w:val="000000"/>
                <w:sz w:val="18"/>
                <w:szCs w:val="18"/>
                <w:lang w:val="en-AU"/>
              </w:rPr>
            </w:pPr>
          </w:p>
        </w:tc>
        <w:tc>
          <w:tcPr>
            <w:tcW w:w="2794" w:type="dxa"/>
            <w:tcBorders>
              <w:top w:val="single" w:sz="4" w:space="0" w:color="auto"/>
              <w:left w:val="single" w:sz="4" w:space="0" w:color="auto"/>
              <w:bottom w:val="single" w:sz="4" w:space="0" w:color="auto"/>
              <w:right w:val="single" w:sz="12" w:space="0" w:color="auto"/>
            </w:tcBorders>
            <w:vAlign w:val="center"/>
          </w:tcPr>
          <w:p w14:paraId="7FF5ECFE" w14:textId="77777777" w:rsidR="00B33C07" w:rsidRPr="001E3BF5" w:rsidRDefault="00B33C07" w:rsidP="0021738D">
            <w:pPr>
              <w:rPr>
                <w:rFonts w:asciiTheme="minorHAnsi" w:eastAsia="MS P????" w:hAnsiTheme="minorHAnsi" w:cstheme="minorBidi"/>
                <w:color w:val="000000"/>
                <w:sz w:val="18"/>
                <w:szCs w:val="18"/>
                <w:lang w:val="en-AU"/>
              </w:rPr>
            </w:pPr>
          </w:p>
        </w:tc>
      </w:tr>
    </w:tbl>
    <w:p w14:paraId="45AD6F2E" w14:textId="7B654E5B" w:rsidR="00B33C07" w:rsidRPr="001E3BF5" w:rsidRDefault="00B33C07" w:rsidP="001E3BF5">
      <w:pPr>
        <w:tabs>
          <w:tab w:val="num" w:pos="1440"/>
        </w:tabs>
        <w:spacing w:after="120"/>
        <w:rPr>
          <w:rFonts w:asciiTheme="minorHAnsi" w:hAnsiTheme="minorHAnsi"/>
          <w:i/>
          <w:sz w:val="22"/>
          <w:szCs w:val="22"/>
          <w:lang w:val="en-AU"/>
        </w:rPr>
      </w:pPr>
      <w:r w:rsidRPr="001E3BF5">
        <w:rPr>
          <w:rFonts w:asciiTheme="minorHAnsi" w:hAnsiTheme="minorHAnsi"/>
          <w:i/>
          <w:sz w:val="22"/>
          <w:szCs w:val="22"/>
          <w:lang w:val="en-AU"/>
        </w:rPr>
        <w:t>GTM = Participation on the phone via GoToMeeting.</w:t>
      </w:r>
    </w:p>
    <w:p w14:paraId="71113AD9" w14:textId="77777777" w:rsidR="00B33C07" w:rsidRPr="002E08F5" w:rsidRDefault="00B33C07">
      <w:pPr>
        <w:spacing w:before="120" w:after="120"/>
        <w:rPr>
          <w:b/>
          <w:bCs/>
          <w:i/>
          <w:iCs/>
          <w:sz w:val="22"/>
          <w:szCs w:val="22"/>
          <w:lang w:val="en-AU"/>
        </w:rPr>
      </w:pPr>
    </w:p>
    <w:p w14:paraId="76A4369E" w14:textId="77777777" w:rsidR="00CA798A" w:rsidRPr="002E08F5" w:rsidRDefault="00CA798A">
      <w:pPr>
        <w:spacing w:before="120" w:after="120"/>
        <w:rPr>
          <w:rFonts w:cstheme="minorBidi"/>
          <w:sz w:val="22"/>
          <w:szCs w:val="22"/>
          <w:lang w:val="en-AU"/>
        </w:rPr>
        <w:sectPr w:rsidR="00CA798A" w:rsidRPr="002E08F5" w:rsidSect="00501E59">
          <w:pgSz w:w="12240" w:h="15840"/>
          <w:pgMar w:top="1440" w:right="1440" w:bottom="1440" w:left="1440" w:header="720" w:footer="590" w:gutter="0"/>
          <w:cols w:space="720"/>
          <w:noEndnote/>
        </w:sectPr>
      </w:pPr>
    </w:p>
    <w:p w14:paraId="14D05199" w14:textId="06E6F6B7" w:rsidR="001025E8" w:rsidRPr="002E08F5" w:rsidRDefault="008938BB" w:rsidP="00CC724E">
      <w:pPr>
        <w:spacing w:before="360" w:after="360"/>
        <w:jc w:val="center"/>
        <w:outlineLvl w:val="0"/>
        <w:rPr>
          <w:b/>
          <w:sz w:val="28"/>
          <w:szCs w:val="28"/>
          <w:lang w:val="en-AU"/>
        </w:rPr>
      </w:pPr>
      <w:r w:rsidRPr="002E08F5">
        <w:rPr>
          <w:b/>
          <w:sz w:val="28"/>
          <w:szCs w:val="28"/>
          <w:lang w:val="en-AU"/>
        </w:rPr>
        <w:lastRenderedPageBreak/>
        <w:t>SDCG-7</w:t>
      </w:r>
      <w:r w:rsidR="001025E8" w:rsidRPr="002E08F5">
        <w:rPr>
          <w:b/>
          <w:sz w:val="28"/>
          <w:szCs w:val="28"/>
          <w:lang w:val="en-AU"/>
        </w:rPr>
        <w:t xml:space="preserve"> Actions Status Update</w:t>
      </w:r>
      <w:r w:rsidR="00CC724E">
        <w:rPr>
          <w:b/>
          <w:sz w:val="28"/>
          <w:szCs w:val="28"/>
          <w:lang w:val="en-AU"/>
        </w:rPr>
        <w:t xml:space="preserve"> for SDCG-8</w:t>
      </w:r>
    </w:p>
    <w:p w14:paraId="710011E3" w14:textId="77777777" w:rsidR="00CC724E" w:rsidRDefault="00CC724E" w:rsidP="00CC724E">
      <w:pPr>
        <w:rPr>
          <w:lang w:val="en-AU"/>
        </w:rPr>
      </w:pPr>
      <w:r>
        <w:rPr>
          <w:lang w:val="en-AU"/>
        </w:rPr>
        <w:t>SDCG-7 Actions</w:t>
      </w:r>
    </w:p>
    <w:p w14:paraId="2ABB333E" w14:textId="77777777" w:rsidR="00CC724E" w:rsidRDefault="00CC724E" w:rsidP="00CC724E">
      <w:pPr>
        <w:rPr>
          <w:lang w:val="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5"/>
        <w:gridCol w:w="3968"/>
        <w:gridCol w:w="4223"/>
      </w:tblGrid>
      <w:tr w:rsidR="00CC724E" w:rsidRPr="00B91653" w14:paraId="7235530D" w14:textId="77777777" w:rsidTr="0021738D">
        <w:trPr>
          <w:trHeight w:val="370"/>
          <w:tblHeader/>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6AA99C13" w14:textId="77777777" w:rsidR="00CC724E" w:rsidRPr="00B91653" w:rsidRDefault="00CC724E" w:rsidP="0021738D">
            <w:pPr>
              <w:pStyle w:val="StyleStyle8ptBoldCentered9ptBold"/>
              <w:spacing w:before="0" w:after="0"/>
              <w:jc w:val="left"/>
              <w:rPr>
                <w:color w:val="FFFFFF" w:themeColor="background1"/>
                <w:sz w:val="20"/>
                <w:szCs w:val="20"/>
                <w:lang w:val="en-GB"/>
              </w:rPr>
            </w:pPr>
            <w:r w:rsidRPr="00B91653">
              <w:rPr>
                <w:color w:val="FFFFFF" w:themeColor="background1"/>
                <w:sz w:val="20"/>
                <w:szCs w:val="20"/>
                <w:lang w:val="en-GB"/>
              </w:rPr>
              <w:t>No.</w:t>
            </w:r>
          </w:p>
        </w:tc>
        <w:tc>
          <w:tcPr>
            <w:tcW w:w="2072" w:type="pct"/>
            <w:tcBorders>
              <w:top w:val="single" w:sz="4" w:space="0" w:color="auto"/>
              <w:left w:val="single" w:sz="4" w:space="0" w:color="auto"/>
              <w:bottom w:val="single" w:sz="4" w:space="0" w:color="auto"/>
              <w:right w:val="single" w:sz="4" w:space="0" w:color="auto"/>
            </w:tcBorders>
            <w:shd w:val="clear" w:color="auto" w:fill="008000"/>
            <w:vAlign w:val="center"/>
          </w:tcPr>
          <w:p w14:paraId="07D57AD8" w14:textId="77777777" w:rsidR="00CC724E" w:rsidRPr="00B91653" w:rsidRDefault="00CC724E" w:rsidP="0021738D">
            <w:pPr>
              <w:pStyle w:val="StyleStyle8ptBoldCentered9ptBold"/>
              <w:spacing w:before="0" w:after="0"/>
              <w:jc w:val="left"/>
              <w:rPr>
                <w:color w:val="FFFFFF" w:themeColor="background1"/>
                <w:sz w:val="20"/>
                <w:szCs w:val="20"/>
                <w:lang w:val="en-GB"/>
              </w:rPr>
            </w:pPr>
            <w:r w:rsidRPr="00B91653">
              <w:rPr>
                <w:color w:val="FFFFFF" w:themeColor="background1"/>
                <w:sz w:val="20"/>
                <w:szCs w:val="20"/>
                <w:lang w:val="en-GB"/>
              </w:rPr>
              <w:t>Action</w:t>
            </w:r>
          </w:p>
        </w:tc>
        <w:tc>
          <w:tcPr>
            <w:tcW w:w="2205" w:type="pct"/>
            <w:tcBorders>
              <w:top w:val="single" w:sz="4" w:space="0" w:color="auto"/>
              <w:left w:val="single" w:sz="4" w:space="0" w:color="auto"/>
              <w:bottom w:val="single" w:sz="4" w:space="0" w:color="auto"/>
              <w:right w:val="single" w:sz="4" w:space="0" w:color="auto"/>
            </w:tcBorders>
            <w:shd w:val="clear" w:color="auto" w:fill="008000"/>
            <w:vAlign w:val="center"/>
          </w:tcPr>
          <w:p w14:paraId="23D66033" w14:textId="77777777" w:rsidR="00CC724E" w:rsidRPr="00B91653" w:rsidRDefault="00CC724E" w:rsidP="0021738D">
            <w:pPr>
              <w:pStyle w:val="StyleStyle8ptBoldCentered9ptBold"/>
              <w:spacing w:before="0" w:after="0"/>
              <w:jc w:val="left"/>
              <w:rPr>
                <w:color w:val="FFFFFF" w:themeColor="background1"/>
                <w:sz w:val="20"/>
                <w:szCs w:val="20"/>
                <w:lang w:val="en-GB"/>
              </w:rPr>
            </w:pPr>
            <w:r>
              <w:rPr>
                <w:color w:val="FFFFFF" w:themeColor="background1"/>
                <w:sz w:val="20"/>
                <w:szCs w:val="20"/>
                <w:lang w:val="en-GB"/>
              </w:rPr>
              <w:t>Due Date</w:t>
            </w:r>
          </w:p>
        </w:tc>
      </w:tr>
      <w:tr w:rsidR="00CC724E" w:rsidRPr="00B91653" w14:paraId="4A602768" w14:textId="77777777" w:rsidTr="0021738D">
        <w:trPr>
          <w:trHeight w:val="2092"/>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02C0015A"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SDCG-7-1</w:t>
            </w:r>
          </w:p>
        </w:tc>
        <w:tc>
          <w:tcPr>
            <w:tcW w:w="2072" w:type="pct"/>
            <w:tcBorders>
              <w:top w:val="single" w:sz="4" w:space="0" w:color="auto"/>
              <w:left w:val="single" w:sz="4" w:space="0" w:color="auto"/>
              <w:bottom w:val="single" w:sz="4" w:space="0" w:color="auto"/>
              <w:right w:val="single" w:sz="4" w:space="0" w:color="auto"/>
            </w:tcBorders>
            <w:vAlign w:val="center"/>
          </w:tcPr>
          <w:p w14:paraId="1B009544"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CEOS SEO to coordinate with ESA, USGS and GA on the planning, definition, and progressing</w:t>
            </w:r>
            <w:r>
              <w:rPr>
                <w:b w:val="0"/>
                <w:sz w:val="20"/>
                <w:szCs w:val="20"/>
                <w:lang w:val="en-AU"/>
              </w:rPr>
              <w:t xml:space="preserve"> of</w:t>
            </w:r>
            <w:r w:rsidRPr="00D200DC">
              <w:rPr>
                <w:b w:val="0"/>
                <w:sz w:val="20"/>
                <w:szCs w:val="20"/>
                <w:lang w:val="en-AU"/>
              </w:rPr>
              <w:t xml:space="preserve"> the initial implementation steps of Outcomes 11 and 12 (cloud computing pilots) </w:t>
            </w:r>
            <w:r>
              <w:rPr>
                <w:b w:val="0"/>
                <w:sz w:val="20"/>
                <w:szCs w:val="20"/>
                <w:lang w:val="en-AU"/>
              </w:rPr>
              <w:t>in</w:t>
            </w:r>
            <w:r w:rsidRPr="00D200DC">
              <w:rPr>
                <w:b w:val="0"/>
                <w:sz w:val="20"/>
                <w:szCs w:val="20"/>
                <w:lang w:val="en-AU"/>
              </w:rPr>
              <w:t xml:space="preserve"> the SDCG 3-Year Work Plan</w:t>
            </w:r>
            <w:r>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vAlign w:val="center"/>
          </w:tcPr>
          <w:p w14:paraId="006B14B2" w14:textId="77777777" w:rsidR="00CC724E" w:rsidRDefault="00CC724E" w:rsidP="0021738D">
            <w:pPr>
              <w:pStyle w:val="StyleStyle8ptBoldCentered9ptBold"/>
              <w:spacing w:before="0" w:after="0"/>
              <w:jc w:val="left"/>
              <w:rPr>
                <w:sz w:val="20"/>
                <w:szCs w:val="20"/>
                <w:lang w:val="en-AU"/>
              </w:rPr>
            </w:pPr>
            <w:r w:rsidRPr="00D200DC">
              <w:rPr>
                <w:sz w:val="20"/>
                <w:szCs w:val="20"/>
                <w:lang w:val="en-AU"/>
              </w:rPr>
              <w:t>SDCG-8</w:t>
            </w:r>
          </w:p>
          <w:p w14:paraId="2705A39E" w14:textId="77777777" w:rsidR="00CC724E" w:rsidRDefault="00CC724E" w:rsidP="0021738D">
            <w:pPr>
              <w:pStyle w:val="StyleStyle8ptBoldCentered9ptBold"/>
              <w:spacing w:before="0" w:after="0"/>
              <w:jc w:val="left"/>
              <w:rPr>
                <w:sz w:val="20"/>
                <w:szCs w:val="20"/>
                <w:lang w:val="en-AU"/>
              </w:rPr>
            </w:pPr>
          </w:p>
          <w:p w14:paraId="1E62ABA9" w14:textId="77777777" w:rsidR="00CC724E" w:rsidRPr="008A3480" w:rsidRDefault="00CC724E" w:rsidP="0021738D">
            <w:pPr>
              <w:pStyle w:val="StyleStyle8ptBoldCentered9ptBold"/>
              <w:spacing w:before="0" w:after="0"/>
              <w:jc w:val="left"/>
              <w:rPr>
                <w:sz w:val="20"/>
                <w:szCs w:val="20"/>
                <w:lang w:val="en-AU"/>
              </w:rPr>
            </w:pPr>
            <w:r>
              <w:rPr>
                <w:b w:val="0"/>
                <w:i/>
                <w:szCs w:val="20"/>
                <w:lang w:val="en-AU"/>
              </w:rPr>
              <w:t xml:space="preserve">The </w:t>
            </w:r>
            <w:r w:rsidRPr="00547139">
              <w:rPr>
                <w:b w:val="0"/>
                <w:i/>
                <w:szCs w:val="20"/>
                <w:lang w:val="en-AU"/>
              </w:rPr>
              <w:t xml:space="preserve">SEO is leading monthly telecons with the Data Cube team to develop </w:t>
            </w:r>
            <w:r>
              <w:rPr>
                <w:b w:val="0"/>
                <w:i/>
                <w:szCs w:val="20"/>
                <w:lang w:val="en-AU"/>
              </w:rPr>
              <w:t xml:space="preserve">requirements and a Kenya demo. </w:t>
            </w:r>
            <w:r w:rsidRPr="00547139">
              <w:rPr>
                <w:b w:val="0"/>
                <w:i/>
                <w:szCs w:val="20"/>
                <w:lang w:val="en-AU"/>
              </w:rPr>
              <w:t>Other cloud-computing pilots are progressing and have bee</w:t>
            </w:r>
            <w:r>
              <w:rPr>
                <w:b w:val="0"/>
                <w:i/>
                <w:szCs w:val="20"/>
                <w:lang w:val="en-AU"/>
              </w:rPr>
              <w:t>n delivered (FAO and Colombia).</w:t>
            </w:r>
            <w:r w:rsidRPr="00547139">
              <w:rPr>
                <w:b w:val="0"/>
                <w:i/>
                <w:szCs w:val="20"/>
                <w:lang w:val="en-AU"/>
              </w:rPr>
              <w:t xml:space="preserve"> A summary of these projects will be presented at SDCG-8.</w:t>
            </w:r>
          </w:p>
        </w:tc>
      </w:tr>
      <w:tr w:rsidR="00CC724E" w:rsidRPr="00B91653" w14:paraId="4D50B9E0" w14:textId="77777777" w:rsidTr="0021738D">
        <w:trPr>
          <w:trHeight w:val="2144"/>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65D49B08"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SDCG-7-2</w:t>
            </w:r>
          </w:p>
        </w:tc>
        <w:tc>
          <w:tcPr>
            <w:tcW w:w="207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84C66C3"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Stephen Ward to confirm the content of outcomes 3 (</w:t>
            </w:r>
            <w:r>
              <w:rPr>
                <w:b w:val="0"/>
                <w:sz w:val="20"/>
                <w:szCs w:val="20"/>
                <w:lang w:val="en-AU"/>
              </w:rPr>
              <w:t>around standard products) and 9</w:t>
            </w:r>
            <w:r w:rsidRPr="00D200DC">
              <w:rPr>
                <w:b w:val="0"/>
                <w:sz w:val="20"/>
                <w:szCs w:val="20"/>
                <w:lang w:val="en-AU"/>
              </w:rPr>
              <w:t xml:space="preserve"> (integration of space data within the MGD) from the SDCG 3-Year Work Plan with the MGD component manager, including around the objective of </w:t>
            </w:r>
            <w:r>
              <w:rPr>
                <w:b w:val="0"/>
                <w:sz w:val="20"/>
                <w:szCs w:val="20"/>
                <w:lang w:val="en-AU"/>
              </w:rPr>
              <w:t xml:space="preserve">the </w:t>
            </w:r>
            <w:r w:rsidRPr="00D200DC">
              <w:rPr>
                <w:b w:val="0"/>
                <w:sz w:val="20"/>
                <w:szCs w:val="20"/>
                <w:lang w:val="en-AU"/>
              </w:rPr>
              <w:t xml:space="preserve">SDCG </w:t>
            </w:r>
            <w:r>
              <w:rPr>
                <w:b w:val="0"/>
                <w:sz w:val="20"/>
                <w:szCs w:val="20"/>
                <w:lang w:val="en-AU"/>
              </w:rPr>
              <w:t>D</w:t>
            </w:r>
            <w:r w:rsidRPr="00D200DC">
              <w:rPr>
                <w:b w:val="0"/>
                <w:sz w:val="20"/>
                <w:szCs w:val="20"/>
                <w:lang w:val="en-AU"/>
              </w:rPr>
              <w:t xml:space="preserve">ata </w:t>
            </w:r>
            <w:r>
              <w:rPr>
                <w:b w:val="0"/>
                <w:sz w:val="20"/>
                <w:szCs w:val="20"/>
                <w:lang w:val="en-AU"/>
              </w:rPr>
              <w:t>C</w:t>
            </w:r>
            <w:r w:rsidRPr="00D200DC">
              <w:rPr>
                <w:b w:val="0"/>
                <w:sz w:val="20"/>
                <w:szCs w:val="20"/>
                <w:lang w:val="en-AU"/>
              </w:rPr>
              <w:t>ube to focus on standard surface reflectance products</w:t>
            </w:r>
            <w:r>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60F0D0D" w14:textId="77777777" w:rsidR="00CC724E" w:rsidRDefault="00CC724E" w:rsidP="0021738D">
            <w:pPr>
              <w:pStyle w:val="StyleStyle8ptBoldCentered9ptBold"/>
              <w:spacing w:before="0" w:after="0"/>
              <w:jc w:val="left"/>
              <w:rPr>
                <w:sz w:val="20"/>
                <w:szCs w:val="20"/>
                <w:lang w:val="en-AU"/>
              </w:rPr>
            </w:pPr>
            <w:r>
              <w:rPr>
                <w:sz w:val="20"/>
                <w:szCs w:val="20"/>
                <w:lang w:val="en-AU"/>
              </w:rPr>
              <w:t>ONGOING</w:t>
            </w:r>
          </w:p>
          <w:p w14:paraId="5A7466C4" w14:textId="77777777" w:rsidR="00CC724E" w:rsidRDefault="00CC724E" w:rsidP="0021738D">
            <w:pPr>
              <w:pStyle w:val="StyleStyle8ptBoldCentered9ptBold"/>
              <w:spacing w:before="0" w:after="0"/>
              <w:jc w:val="left"/>
              <w:rPr>
                <w:sz w:val="20"/>
                <w:szCs w:val="20"/>
                <w:lang w:val="en-AU"/>
              </w:rPr>
            </w:pPr>
          </w:p>
          <w:p w14:paraId="3E974C23" w14:textId="77777777" w:rsidR="00CC724E" w:rsidRPr="001909C9" w:rsidRDefault="00CC724E" w:rsidP="0021738D">
            <w:pPr>
              <w:pStyle w:val="StyleStyle8ptBoldCentered9ptBold"/>
              <w:spacing w:before="0" w:after="0"/>
              <w:jc w:val="left"/>
              <w:rPr>
                <w:b w:val="0"/>
                <w:i/>
                <w:szCs w:val="20"/>
              </w:rPr>
            </w:pPr>
            <w:r>
              <w:rPr>
                <w:b w:val="0"/>
                <w:i/>
                <w:szCs w:val="20"/>
              </w:rPr>
              <w:t>Carly Green has said that the MGD doesn’t i</w:t>
            </w:r>
            <w:r w:rsidRPr="008B0FD1">
              <w:rPr>
                <w:b w:val="0"/>
                <w:i/>
                <w:szCs w:val="20"/>
              </w:rPr>
              <w:t>nfer requirements for standard products</w:t>
            </w:r>
            <w:r>
              <w:rPr>
                <w:b w:val="0"/>
                <w:i/>
                <w:szCs w:val="20"/>
              </w:rPr>
              <w:t xml:space="preserve"> and as such will have no bearing on outcome #3. We await the MGD Portal before significant progress.</w:t>
            </w:r>
          </w:p>
        </w:tc>
      </w:tr>
      <w:tr w:rsidR="00CC724E" w:rsidRPr="00B91653" w14:paraId="373893D4" w14:textId="77777777" w:rsidTr="0021738D">
        <w:trPr>
          <w:trHeight w:val="1708"/>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2CF79414"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SDCG-7-3</w:t>
            </w:r>
          </w:p>
        </w:tc>
        <w:tc>
          <w:tcPr>
            <w:tcW w:w="2072" w:type="pct"/>
            <w:tcBorders>
              <w:top w:val="single" w:sz="4" w:space="0" w:color="auto"/>
              <w:left w:val="single" w:sz="4" w:space="0" w:color="auto"/>
              <w:bottom w:val="single" w:sz="4" w:space="0" w:color="auto"/>
              <w:right w:val="single" w:sz="4" w:space="0" w:color="auto"/>
            </w:tcBorders>
            <w:vAlign w:val="center"/>
          </w:tcPr>
          <w:p w14:paraId="30F8849B"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Stephen Ward and George Dyke to define additional milestones for the advancement of Kenya as a national model implementation of the Sp</w:t>
            </w:r>
            <w:r>
              <w:rPr>
                <w:b w:val="0"/>
                <w:sz w:val="20"/>
                <w:szCs w:val="20"/>
                <w:lang w:val="en-AU"/>
              </w:rPr>
              <w:t>ace Data Services for outcome 11</w:t>
            </w:r>
            <w:r w:rsidRPr="00D200DC">
              <w:rPr>
                <w:b w:val="0"/>
                <w:sz w:val="20"/>
                <w:szCs w:val="20"/>
                <w:lang w:val="en-AU"/>
              </w:rPr>
              <w:t xml:space="preserve"> in the 3-Year Work Plan</w:t>
            </w:r>
            <w:r>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vAlign w:val="center"/>
          </w:tcPr>
          <w:p w14:paraId="4903F0C5" w14:textId="77777777" w:rsidR="00CC724E" w:rsidRPr="00B91653" w:rsidRDefault="00CC724E" w:rsidP="0021738D">
            <w:pPr>
              <w:pStyle w:val="StyleStyle8ptBoldCentered9ptBold"/>
              <w:spacing w:before="0" w:after="0"/>
              <w:jc w:val="left"/>
              <w:rPr>
                <w:b w:val="0"/>
                <w:sz w:val="20"/>
                <w:szCs w:val="20"/>
                <w:lang w:val="en-AU"/>
              </w:rPr>
            </w:pPr>
            <w:r>
              <w:rPr>
                <w:sz w:val="20"/>
                <w:szCs w:val="20"/>
                <w:lang w:val="en-AU"/>
              </w:rPr>
              <w:t>ONGOING</w:t>
            </w:r>
          </w:p>
        </w:tc>
      </w:tr>
      <w:tr w:rsidR="00CC724E" w:rsidRPr="00B91653" w14:paraId="43B39242" w14:textId="77777777" w:rsidTr="0021738D">
        <w:trPr>
          <w:trHeight w:val="1416"/>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108BF2D3"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SDCG-7-4</w:t>
            </w:r>
          </w:p>
        </w:tc>
        <w:tc>
          <w:tcPr>
            <w:tcW w:w="207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3EF5514"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SDCG EXEC to include an SDCG 3-Year Work Plan task to propose a mechanism to address the coordination and collection of forest-related R&amp;D space data requests</w:t>
            </w:r>
            <w:r>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F9FC498" w14:textId="77777777" w:rsidR="00CC724E" w:rsidRDefault="00CC724E" w:rsidP="0021738D">
            <w:pPr>
              <w:pStyle w:val="StyleStyle8ptBoldCentered9ptBold"/>
              <w:spacing w:before="0" w:after="0"/>
              <w:jc w:val="left"/>
              <w:rPr>
                <w:sz w:val="20"/>
                <w:szCs w:val="20"/>
                <w:lang w:val="en-AU"/>
              </w:rPr>
            </w:pPr>
            <w:r w:rsidRPr="00D200DC">
              <w:rPr>
                <w:sz w:val="20"/>
                <w:szCs w:val="20"/>
                <w:lang w:val="en-AU"/>
              </w:rPr>
              <w:t>Task defined by SIT-30, mechanism definition by SDCG-8</w:t>
            </w:r>
          </w:p>
          <w:p w14:paraId="5F45DD60" w14:textId="77777777" w:rsidR="00CC724E" w:rsidRDefault="00CC724E" w:rsidP="0021738D">
            <w:pPr>
              <w:pStyle w:val="StyleStyle8ptBoldCentered9ptBold"/>
              <w:spacing w:before="0" w:after="0"/>
              <w:jc w:val="left"/>
              <w:rPr>
                <w:sz w:val="20"/>
                <w:szCs w:val="20"/>
                <w:lang w:val="en-AU"/>
              </w:rPr>
            </w:pPr>
          </w:p>
          <w:p w14:paraId="164A83EB" w14:textId="77777777" w:rsidR="00CC724E" w:rsidRPr="001909C9" w:rsidRDefault="00CC724E" w:rsidP="0021738D">
            <w:pPr>
              <w:pStyle w:val="StyleStyle8ptBoldCentered9ptBold"/>
              <w:spacing w:before="0" w:after="0"/>
              <w:jc w:val="left"/>
              <w:rPr>
                <w:b w:val="0"/>
                <w:i/>
                <w:szCs w:val="20"/>
                <w:lang w:val="en-AU"/>
              </w:rPr>
            </w:pPr>
            <w:r>
              <w:rPr>
                <w:b w:val="0"/>
                <w:i/>
                <w:szCs w:val="20"/>
                <w:lang w:val="en-AU"/>
              </w:rPr>
              <w:t>To be added to the 2016-2018 Work Plan revision.</w:t>
            </w:r>
          </w:p>
        </w:tc>
      </w:tr>
      <w:tr w:rsidR="00CC724E" w:rsidRPr="00B91653" w14:paraId="4A57DDBE" w14:textId="77777777" w:rsidTr="0021738D">
        <w:trPr>
          <w:trHeight w:val="1267"/>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5AFEB72E"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SDCG-7-5</w:t>
            </w:r>
          </w:p>
        </w:tc>
        <w:tc>
          <w:tcPr>
            <w:tcW w:w="207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8C64B4E"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SDCG EXEC to finalise the SDCG 3-Year Work Plan based on discussion at SDCG-7, and submit to the SIT-30 document approval process</w:t>
            </w:r>
            <w:r>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A43E93E" w14:textId="77777777" w:rsidR="00CC724E" w:rsidRPr="00B91653" w:rsidRDefault="00CC724E" w:rsidP="0021738D">
            <w:pPr>
              <w:pStyle w:val="StyleStyle8ptBoldCentered9ptBold"/>
              <w:spacing w:before="0" w:after="0"/>
              <w:jc w:val="left"/>
              <w:rPr>
                <w:b w:val="0"/>
                <w:sz w:val="20"/>
                <w:szCs w:val="20"/>
                <w:lang w:val="en-AU"/>
              </w:rPr>
            </w:pPr>
            <w:r w:rsidRPr="00D200DC">
              <w:rPr>
                <w:sz w:val="20"/>
                <w:szCs w:val="20"/>
                <w:lang w:val="en-AU"/>
              </w:rPr>
              <w:t>COMPLETE</w:t>
            </w:r>
          </w:p>
        </w:tc>
      </w:tr>
      <w:tr w:rsidR="00CC724E" w:rsidRPr="00B91653" w14:paraId="415E6C57" w14:textId="77777777" w:rsidTr="0021738D">
        <w:trPr>
          <w:trHeight w:val="1540"/>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27E2A348"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SDCG-7-6</w:t>
            </w:r>
          </w:p>
        </w:tc>
        <w:tc>
          <w:tcPr>
            <w:tcW w:w="207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C9ED227"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SDCG EXEC, in collaboration with the MGD component manager, to draft a 1-2 page assessment of the potential roles and interactions between the GFOI Space Data Component and the GFW</w:t>
            </w:r>
            <w:r>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3F10992" w14:textId="77777777" w:rsidR="00CC724E" w:rsidRDefault="00CC724E" w:rsidP="0021738D">
            <w:pPr>
              <w:pStyle w:val="StyleStyle8ptBoldCentered9ptBold"/>
              <w:spacing w:before="0" w:after="0"/>
              <w:jc w:val="left"/>
              <w:rPr>
                <w:sz w:val="20"/>
                <w:szCs w:val="20"/>
                <w:lang w:val="en-AU"/>
              </w:rPr>
            </w:pPr>
            <w:r w:rsidRPr="00D200DC">
              <w:rPr>
                <w:sz w:val="20"/>
                <w:szCs w:val="20"/>
                <w:lang w:val="en-AU"/>
              </w:rPr>
              <w:t>SDCG-8</w:t>
            </w:r>
          </w:p>
          <w:p w14:paraId="4108F2FE" w14:textId="77777777" w:rsidR="00CC724E" w:rsidRDefault="00CC724E" w:rsidP="0021738D">
            <w:pPr>
              <w:pStyle w:val="StyleStyle8ptBoldCentered9ptBold"/>
              <w:spacing w:before="0" w:after="0"/>
              <w:jc w:val="left"/>
              <w:rPr>
                <w:sz w:val="20"/>
                <w:szCs w:val="20"/>
                <w:lang w:val="en-AU"/>
              </w:rPr>
            </w:pPr>
          </w:p>
          <w:p w14:paraId="0F5EC2A8" w14:textId="77777777" w:rsidR="00CC724E" w:rsidRPr="00E114BF" w:rsidRDefault="00CC724E" w:rsidP="0021738D">
            <w:pPr>
              <w:pStyle w:val="StyleStyle8ptBoldCentered9ptBold"/>
              <w:spacing w:before="0" w:after="0"/>
              <w:jc w:val="left"/>
              <w:rPr>
                <w:b w:val="0"/>
                <w:i/>
                <w:szCs w:val="20"/>
                <w:lang w:val="en-AU"/>
              </w:rPr>
            </w:pPr>
            <w:r>
              <w:rPr>
                <w:b w:val="0"/>
                <w:i/>
                <w:szCs w:val="20"/>
                <w:lang w:val="en-AU"/>
              </w:rPr>
              <w:t>No progress – check MGD references to GFW</w:t>
            </w:r>
            <w:r w:rsidRPr="00E114BF">
              <w:rPr>
                <w:b w:val="0"/>
                <w:i/>
                <w:szCs w:val="20"/>
                <w:lang w:val="en-AU"/>
              </w:rPr>
              <w:t>.</w:t>
            </w:r>
          </w:p>
        </w:tc>
      </w:tr>
      <w:tr w:rsidR="00CC724E" w:rsidRPr="00B91653" w14:paraId="426823B4" w14:textId="77777777" w:rsidTr="0021738D">
        <w:trPr>
          <w:trHeight w:val="1548"/>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5E6F201E"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lastRenderedPageBreak/>
              <w:t>SDCG-7-7</w:t>
            </w:r>
          </w:p>
        </w:tc>
        <w:tc>
          <w:tcPr>
            <w:tcW w:w="2072" w:type="pct"/>
            <w:tcBorders>
              <w:top w:val="single" w:sz="4" w:space="0" w:color="auto"/>
              <w:left w:val="single" w:sz="4" w:space="0" w:color="auto"/>
              <w:bottom w:val="single" w:sz="4" w:space="0" w:color="auto"/>
              <w:right w:val="single" w:sz="4" w:space="0" w:color="auto"/>
            </w:tcBorders>
            <w:vAlign w:val="center"/>
          </w:tcPr>
          <w:p w14:paraId="683008EB"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 xml:space="preserve">SDCG EXEC to collaborate with GA &amp; the SEO to achieve the 2015 paper on future efficient global data flows (SDCG 3-Year Work Plan Outcome 2) – starting by agreeing </w:t>
            </w:r>
            <w:r>
              <w:rPr>
                <w:b w:val="0"/>
                <w:sz w:val="20"/>
                <w:szCs w:val="20"/>
                <w:lang w:val="en-AU"/>
              </w:rPr>
              <w:t xml:space="preserve">the </w:t>
            </w:r>
            <w:r w:rsidRPr="00D200DC">
              <w:rPr>
                <w:b w:val="0"/>
                <w:sz w:val="20"/>
                <w:szCs w:val="20"/>
                <w:lang w:val="en-AU"/>
              </w:rPr>
              <w:t>scope and objectives with SDCG</w:t>
            </w:r>
            <w:r>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vAlign w:val="center"/>
          </w:tcPr>
          <w:p w14:paraId="15D32067" w14:textId="77777777" w:rsidR="00CC724E" w:rsidRDefault="00CC724E" w:rsidP="0021738D">
            <w:pPr>
              <w:pStyle w:val="StyleStyle8ptBoldCentered9ptBold"/>
              <w:spacing w:before="0" w:after="0"/>
              <w:jc w:val="left"/>
              <w:rPr>
                <w:sz w:val="20"/>
                <w:szCs w:val="20"/>
                <w:lang w:val="en-AU"/>
              </w:rPr>
            </w:pPr>
            <w:r w:rsidRPr="00D200DC">
              <w:rPr>
                <w:sz w:val="20"/>
                <w:szCs w:val="20"/>
                <w:lang w:val="en-AU"/>
              </w:rPr>
              <w:t>Draft for discussion at SDCG-8</w:t>
            </w:r>
          </w:p>
          <w:p w14:paraId="5F8EBAA6" w14:textId="77777777" w:rsidR="00CC724E" w:rsidRDefault="00CC724E" w:rsidP="0021738D">
            <w:pPr>
              <w:pStyle w:val="StyleStyle8ptBoldCentered9ptBold"/>
              <w:spacing w:before="0" w:after="0"/>
              <w:jc w:val="left"/>
              <w:rPr>
                <w:sz w:val="20"/>
                <w:szCs w:val="20"/>
                <w:lang w:val="en-AU"/>
              </w:rPr>
            </w:pPr>
          </w:p>
          <w:p w14:paraId="019B6B18" w14:textId="77777777" w:rsidR="00CC724E" w:rsidRPr="00E114BF" w:rsidRDefault="00CC724E" w:rsidP="0021738D">
            <w:pPr>
              <w:pStyle w:val="StyleStyle8ptBoldCentered9ptBold"/>
              <w:spacing w:before="0" w:after="0"/>
              <w:jc w:val="left"/>
              <w:rPr>
                <w:b w:val="0"/>
                <w:i/>
                <w:szCs w:val="20"/>
                <w:lang w:val="en-AU"/>
              </w:rPr>
            </w:pPr>
            <w:r>
              <w:rPr>
                <w:b w:val="0"/>
                <w:i/>
                <w:szCs w:val="20"/>
                <w:lang w:val="en-AU"/>
              </w:rPr>
              <w:t>Ongoing. The Global Data Flows Study Team is working on the study paper and holding regular coordination teleconferences.</w:t>
            </w:r>
          </w:p>
        </w:tc>
      </w:tr>
      <w:tr w:rsidR="00CC724E" w:rsidRPr="00B91653" w14:paraId="24ABDC11" w14:textId="77777777" w:rsidTr="0021738D">
        <w:trPr>
          <w:trHeight w:val="4463"/>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302E7BC5"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SDCG-7-8</w:t>
            </w:r>
          </w:p>
        </w:tc>
        <w:tc>
          <w:tcPr>
            <w:tcW w:w="207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24F0F89"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Steven Hosford to confirm some details of the SPOT archive processing including approximate schedule, number of scenes being handled, and current expected completion date</w:t>
            </w:r>
            <w:r>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E139B84" w14:textId="77777777" w:rsidR="00CC724E" w:rsidRDefault="00CC724E" w:rsidP="0021738D">
            <w:pPr>
              <w:pStyle w:val="StyleStyle8ptBoldCentered9ptBold"/>
              <w:spacing w:before="0" w:after="0"/>
              <w:jc w:val="left"/>
              <w:rPr>
                <w:sz w:val="20"/>
                <w:szCs w:val="20"/>
                <w:lang w:val="en-AU"/>
              </w:rPr>
            </w:pPr>
            <w:r>
              <w:rPr>
                <w:sz w:val="20"/>
                <w:szCs w:val="20"/>
                <w:lang w:val="en-AU"/>
              </w:rPr>
              <w:t>ONGOING</w:t>
            </w:r>
          </w:p>
          <w:p w14:paraId="4141D8E5" w14:textId="77777777" w:rsidR="00CC724E" w:rsidRDefault="00CC724E" w:rsidP="0021738D">
            <w:pPr>
              <w:pStyle w:val="StyleStyle8ptBoldCentered9ptBold"/>
              <w:spacing w:before="0" w:after="0"/>
              <w:jc w:val="left"/>
              <w:rPr>
                <w:sz w:val="20"/>
                <w:szCs w:val="20"/>
                <w:lang w:val="en-AU"/>
              </w:rPr>
            </w:pPr>
          </w:p>
          <w:p w14:paraId="162A8DAE" w14:textId="77777777" w:rsidR="00CC724E" w:rsidRDefault="00CC724E" w:rsidP="0021738D">
            <w:pPr>
              <w:pStyle w:val="StyleStyle8ptBoldCentered9ptBold"/>
              <w:spacing w:before="0" w:after="0"/>
              <w:jc w:val="left"/>
              <w:rPr>
                <w:b w:val="0"/>
                <w:i/>
                <w:szCs w:val="20"/>
              </w:rPr>
            </w:pPr>
            <w:r>
              <w:rPr>
                <w:b w:val="0"/>
                <w:i/>
                <w:szCs w:val="20"/>
              </w:rPr>
              <w:t>Steven reported:</w:t>
            </w:r>
          </w:p>
          <w:p w14:paraId="798A006F" w14:textId="77777777" w:rsidR="00CC724E" w:rsidRDefault="00CC724E" w:rsidP="0021738D">
            <w:pPr>
              <w:pStyle w:val="StyleStyle8ptBoldCentered9ptBold"/>
              <w:spacing w:before="0" w:after="0"/>
              <w:jc w:val="left"/>
              <w:rPr>
                <w:b w:val="0"/>
                <w:i/>
                <w:szCs w:val="20"/>
              </w:rPr>
            </w:pPr>
            <w:r>
              <w:rPr>
                <w:b w:val="0"/>
                <w:i/>
                <w:szCs w:val="20"/>
              </w:rPr>
              <w:t>“</w:t>
            </w:r>
            <w:r w:rsidRPr="00B90CF4">
              <w:rPr>
                <w:b w:val="0"/>
                <w:i/>
                <w:szCs w:val="20"/>
              </w:rPr>
              <w:t>We are currently processing the 2</w:t>
            </w:r>
            <w:r w:rsidRPr="00B90CF4">
              <w:rPr>
                <w:b w:val="0"/>
                <w:i/>
                <w:szCs w:val="20"/>
                <w:vertAlign w:val="superscript"/>
              </w:rPr>
              <w:t>nd</w:t>
            </w:r>
            <w:r w:rsidRPr="00B90CF4">
              <w:rPr>
                <w:b w:val="0"/>
                <w:i/>
                <w:szCs w:val="20"/>
              </w:rPr>
              <w:t xml:space="preserve"> set of 100000 images.  We had hoped to focus these on forested regions and use this to promote the SWH programme and GFOI at COP21, as time progresses and no specific areas of processing are identified, the likelihood of this happening is evaporating. An internal programme review is being organized for the 26</w:t>
            </w:r>
            <w:r w:rsidRPr="00B90CF4">
              <w:rPr>
                <w:b w:val="0"/>
                <w:i/>
                <w:szCs w:val="20"/>
                <w:vertAlign w:val="superscript"/>
              </w:rPr>
              <w:t>th</w:t>
            </w:r>
            <w:r w:rsidRPr="00B90CF4">
              <w:rPr>
                <w:b w:val="0"/>
                <w:i/>
                <w:szCs w:val="20"/>
              </w:rPr>
              <w:t xml:space="preserve"> June and after this date we should have more information on the schedule for opening the data server. As stated in all the presentations on the subject, access to the images already processed will </w:t>
            </w:r>
            <w:r>
              <w:rPr>
                <w:b w:val="0"/>
                <w:i/>
                <w:szCs w:val="20"/>
              </w:rPr>
              <w:t>be free for non-commercial use.”</w:t>
            </w:r>
          </w:p>
          <w:p w14:paraId="3E3F9351" w14:textId="77777777" w:rsidR="00CC724E" w:rsidRDefault="00CC724E" w:rsidP="0021738D">
            <w:pPr>
              <w:pStyle w:val="StyleStyle8ptBoldCentered9ptBold"/>
              <w:spacing w:before="0" w:after="0"/>
              <w:jc w:val="left"/>
              <w:rPr>
                <w:b w:val="0"/>
                <w:i/>
                <w:szCs w:val="20"/>
              </w:rPr>
            </w:pPr>
          </w:p>
          <w:p w14:paraId="280360F8" w14:textId="77777777" w:rsidR="00CC724E" w:rsidRPr="00B90CF4" w:rsidRDefault="00CC724E" w:rsidP="0021738D">
            <w:pPr>
              <w:pStyle w:val="StyleStyle8ptBoldCentered9ptBold"/>
              <w:spacing w:before="0" w:after="0"/>
              <w:jc w:val="left"/>
              <w:rPr>
                <w:b w:val="0"/>
                <w:i/>
                <w:szCs w:val="20"/>
                <w:lang w:val="en-AU"/>
              </w:rPr>
            </w:pPr>
            <w:r w:rsidRPr="000016FD">
              <w:rPr>
                <w:i/>
                <w:szCs w:val="20"/>
              </w:rPr>
              <w:t>25/8/2015</w:t>
            </w:r>
            <w:r>
              <w:rPr>
                <w:b w:val="0"/>
                <w:i/>
                <w:szCs w:val="20"/>
              </w:rPr>
              <w:t xml:space="preserve"> – Matt has asked Steven for an update on the outcomes of the June 26</w:t>
            </w:r>
            <w:r w:rsidRPr="000016FD">
              <w:rPr>
                <w:b w:val="0"/>
                <w:i/>
                <w:szCs w:val="20"/>
                <w:vertAlign w:val="superscript"/>
              </w:rPr>
              <w:t>th</w:t>
            </w:r>
            <w:r>
              <w:rPr>
                <w:b w:val="0"/>
                <w:i/>
                <w:szCs w:val="20"/>
              </w:rPr>
              <w:t xml:space="preserve"> </w:t>
            </w:r>
            <w:r w:rsidRPr="00B90CF4">
              <w:rPr>
                <w:b w:val="0"/>
                <w:i/>
                <w:szCs w:val="20"/>
              </w:rPr>
              <w:t>programme review</w:t>
            </w:r>
            <w:r>
              <w:rPr>
                <w:b w:val="0"/>
                <w:i/>
                <w:szCs w:val="20"/>
              </w:rPr>
              <w:t xml:space="preserve"> meeting.</w:t>
            </w:r>
          </w:p>
        </w:tc>
      </w:tr>
      <w:tr w:rsidR="00CC724E" w:rsidRPr="00B91653" w14:paraId="4D76AA5E" w14:textId="77777777" w:rsidTr="0021738D">
        <w:trPr>
          <w:trHeight w:val="2676"/>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70264713"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SDCG-7-9</w:t>
            </w:r>
          </w:p>
        </w:tc>
        <w:tc>
          <w:tcPr>
            <w:tcW w:w="207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7818803"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Gene Fosnight to engage with CEOS WGCV (and its Land Cover Validation subgroup) on analysis ready surface reflectance products and USGS activities to see whether their work might be complementary</w:t>
            </w:r>
            <w:r>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F4B81FB" w14:textId="77777777" w:rsidR="00CC724E" w:rsidRDefault="00CC724E" w:rsidP="0021738D">
            <w:pPr>
              <w:pStyle w:val="StyleStyle8ptBoldCentered9ptBold"/>
              <w:spacing w:before="0" w:after="0"/>
              <w:jc w:val="left"/>
              <w:rPr>
                <w:sz w:val="20"/>
                <w:szCs w:val="20"/>
                <w:lang w:val="en-AU"/>
              </w:rPr>
            </w:pPr>
            <w:r>
              <w:rPr>
                <w:sz w:val="20"/>
                <w:szCs w:val="20"/>
                <w:lang w:val="en-AU"/>
              </w:rPr>
              <w:t>CLOSED</w:t>
            </w:r>
          </w:p>
          <w:p w14:paraId="5EC63813" w14:textId="77777777" w:rsidR="00CC724E" w:rsidRDefault="00CC724E" w:rsidP="0021738D">
            <w:pPr>
              <w:pStyle w:val="StyleStyle8ptBoldCentered9ptBold"/>
              <w:spacing w:before="0" w:after="0"/>
              <w:jc w:val="left"/>
              <w:rPr>
                <w:sz w:val="20"/>
                <w:szCs w:val="20"/>
                <w:lang w:val="en-AU"/>
              </w:rPr>
            </w:pPr>
          </w:p>
          <w:p w14:paraId="75620C16" w14:textId="77777777" w:rsidR="00CC724E" w:rsidRPr="00E114BF" w:rsidRDefault="00CC724E" w:rsidP="0021738D">
            <w:pPr>
              <w:pStyle w:val="StyleStyle8ptBoldCentered9ptBold"/>
              <w:spacing w:before="0" w:after="0"/>
              <w:jc w:val="left"/>
              <w:rPr>
                <w:b w:val="0"/>
                <w:i/>
                <w:szCs w:val="20"/>
                <w:lang w:val="en-AU"/>
              </w:rPr>
            </w:pPr>
            <w:r>
              <w:rPr>
                <w:b w:val="0"/>
                <w:i/>
                <w:szCs w:val="20"/>
                <w:lang w:val="en-AU"/>
              </w:rPr>
              <w:t xml:space="preserve">Gene: </w:t>
            </w:r>
            <w:r w:rsidRPr="008060F4">
              <w:rPr>
                <w:b w:val="0"/>
                <w:i/>
                <w:szCs w:val="20"/>
              </w:rPr>
              <w:t>CEOS WGCV and its La</w:t>
            </w:r>
            <w:r>
              <w:rPr>
                <w:b w:val="0"/>
                <w:i/>
                <w:szCs w:val="20"/>
              </w:rPr>
              <w:t>nd Product Validation</w:t>
            </w:r>
            <w:r w:rsidRPr="008060F4">
              <w:rPr>
                <w:b w:val="0"/>
                <w:i/>
                <w:szCs w:val="20"/>
              </w:rPr>
              <w:t xml:space="preserve"> subgroup is aware of the importance of the cross validation of derived data products. However there is not a focused activity to address this requirement. With the launch of Sentinel-2 it is acknowledged that this requirement becomes increasingly important. SDCG should increase its awareness of WGCV activities as we pursue analysis ready data in support of GFOI.</w:t>
            </w:r>
          </w:p>
        </w:tc>
      </w:tr>
      <w:tr w:rsidR="00CC724E" w:rsidRPr="00B91653" w14:paraId="6E59FE6D" w14:textId="77777777" w:rsidTr="0021738D">
        <w:trPr>
          <w:trHeight w:val="1770"/>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5C72B416"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SDCG-7-10</w:t>
            </w:r>
          </w:p>
        </w:tc>
        <w:tc>
          <w:tcPr>
            <w:tcW w:w="207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77384F6"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 xml:space="preserve">Brian Killough to confirm with Andy Mitchell whether the NASA mirror of </w:t>
            </w:r>
            <w:r>
              <w:rPr>
                <w:b w:val="0"/>
                <w:sz w:val="20"/>
                <w:szCs w:val="20"/>
                <w:lang w:val="en-AU"/>
              </w:rPr>
              <w:t xml:space="preserve">the </w:t>
            </w:r>
            <w:r w:rsidRPr="00D200DC">
              <w:rPr>
                <w:b w:val="0"/>
                <w:sz w:val="20"/>
                <w:szCs w:val="20"/>
                <w:lang w:val="en-AU"/>
              </w:rPr>
              <w:t>Sentinel-1A rolling archive can be shared with GFOI and other CEOS users</w:t>
            </w:r>
            <w:r>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5C0AA74" w14:textId="77777777" w:rsidR="00CC724E" w:rsidRDefault="00CC724E" w:rsidP="0021738D">
            <w:pPr>
              <w:pStyle w:val="StyleStyle8ptBoldCentered9ptBold"/>
              <w:spacing w:before="0" w:after="0"/>
              <w:jc w:val="left"/>
              <w:rPr>
                <w:sz w:val="20"/>
                <w:szCs w:val="20"/>
                <w:lang w:val="en-AU"/>
              </w:rPr>
            </w:pPr>
            <w:r>
              <w:rPr>
                <w:sz w:val="20"/>
                <w:szCs w:val="20"/>
                <w:lang w:val="en-AU"/>
              </w:rPr>
              <w:t>ONGOING</w:t>
            </w:r>
          </w:p>
          <w:p w14:paraId="2B582338" w14:textId="77777777" w:rsidR="00CC724E" w:rsidRDefault="00CC724E" w:rsidP="0021738D">
            <w:pPr>
              <w:pStyle w:val="StyleStyle8ptBoldCentered9ptBold"/>
              <w:spacing w:before="0" w:after="0"/>
              <w:jc w:val="left"/>
              <w:rPr>
                <w:sz w:val="20"/>
                <w:szCs w:val="20"/>
                <w:lang w:val="en-AU"/>
              </w:rPr>
            </w:pPr>
          </w:p>
          <w:p w14:paraId="6F4BF794" w14:textId="77777777" w:rsidR="00CC724E" w:rsidRPr="00EB1AEE" w:rsidRDefault="00CC724E" w:rsidP="0021738D">
            <w:pPr>
              <w:widowControl w:val="0"/>
              <w:autoSpaceDE w:val="0"/>
              <w:autoSpaceDN w:val="0"/>
              <w:adjustRightInd w:val="0"/>
              <w:rPr>
                <w:rFonts w:ascii="Arial" w:hAnsi="Arial" w:cs="Arial"/>
                <w:bCs/>
                <w:i/>
                <w:sz w:val="18"/>
                <w:szCs w:val="20"/>
                <w:lang w:val="en-AU"/>
              </w:rPr>
            </w:pPr>
            <w:r w:rsidRPr="00EB1AEE">
              <w:rPr>
                <w:rFonts w:ascii="Arial" w:hAnsi="Arial" w:cs="Arial"/>
                <w:bCs/>
                <w:i/>
                <w:sz w:val="18"/>
                <w:szCs w:val="20"/>
                <w:lang w:val="en-AU"/>
              </w:rPr>
              <w:t>Brian confirmed with Andy Mitchell that Sentinel-1A mirroring is taking place at the Alaska Science Facility (ASF). NASA is still working with ESA/EC to get the approval to open the archive publicly and for CEOS use. An MOU is expected to be signed within one month.</w:t>
            </w:r>
          </w:p>
          <w:p w14:paraId="5065D99B" w14:textId="77777777" w:rsidR="00CC724E" w:rsidRPr="00E54C66" w:rsidRDefault="00CC724E" w:rsidP="0021738D">
            <w:pPr>
              <w:pStyle w:val="StyleStyle8ptBoldCentered9ptBold"/>
              <w:spacing w:before="0" w:after="0"/>
              <w:jc w:val="left"/>
              <w:rPr>
                <w:b w:val="0"/>
                <w:i/>
                <w:sz w:val="20"/>
                <w:szCs w:val="20"/>
                <w:lang w:val="en-AU"/>
              </w:rPr>
            </w:pPr>
          </w:p>
        </w:tc>
      </w:tr>
      <w:tr w:rsidR="00CC724E" w:rsidRPr="00B91653" w14:paraId="010E8791" w14:textId="77777777" w:rsidTr="0021738D">
        <w:trPr>
          <w:trHeight w:val="2043"/>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0D8283C0"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lastRenderedPageBreak/>
              <w:t>SDCG-7-11</w:t>
            </w:r>
          </w:p>
        </w:tc>
        <w:tc>
          <w:tcPr>
            <w:tcW w:w="207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30522CE" w14:textId="77777777" w:rsidR="00CC724E" w:rsidRPr="00B91653" w:rsidRDefault="00CC724E" w:rsidP="0021738D">
            <w:pPr>
              <w:pStyle w:val="StyleStyle8ptBoldCentered9ptBold"/>
              <w:spacing w:before="0" w:after="0"/>
              <w:jc w:val="left"/>
              <w:rPr>
                <w:b w:val="0"/>
                <w:sz w:val="20"/>
                <w:szCs w:val="20"/>
                <w:lang w:val="en-AU"/>
              </w:rPr>
            </w:pPr>
            <w:r w:rsidRPr="00244C3D">
              <w:rPr>
                <w:b w:val="0"/>
                <w:sz w:val="20"/>
                <w:szCs w:val="20"/>
                <w:lang w:val="en-AU"/>
              </w:rPr>
              <w:t>Brian Killough and Frank Martin Seifert to confirm the linkages between the ESA TEP and the SDMS</w:t>
            </w:r>
            <w:r>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71532AB" w14:textId="77777777" w:rsidR="00CC724E" w:rsidRDefault="00CC724E" w:rsidP="0021738D">
            <w:pPr>
              <w:pStyle w:val="StyleStyle8ptBoldCentered9ptBold"/>
              <w:spacing w:before="0" w:after="0"/>
              <w:jc w:val="left"/>
              <w:rPr>
                <w:sz w:val="20"/>
                <w:szCs w:val="20"/>
                <w:lang w:val="en-AU"/>
              </w:rPr>
            </w:pPr>
            <w:r>
              <w:rPr>
                <w:sz w:val="20"/>
                <w:szCs w:val="20"/>
                <w:lang w:val="en-AU"/>
              </w:rPr>
              <w:t>COMPLETE</w:t>
            </w:r>
          </w:p>
          <w:p w14:paraId="6345B14C" w14:textId="77777777" w:rsidR="00CC724E" w:rsidRDefault="00CC724E" w:rsidP="0021738D">
            <w:pPr>
              <w:pStyle w:val="StyleStyle8ptBoldCentered9ptBold"/>
              <w:spacing w:before="0" w:after="0"/>
              <w:jc w:val="left"/>
              <w:rPr>
                <w:sz w:val="20"/>
                <w:szCs w:val="20"/>
                <w:lang w:val="en-AU"/>
              </w:rPr>
            </w:pPr>
          </w:p>
          <w:p w14:paraId="03AF8F06" w14:textId="77777777" w:rsidR="00CC724E" w:rsidRPr="00706DD6" w:rsidRDefault="00CC724E" w:rsidP="0021738D">
            <w:pPr>
              <w:pStyle w:val="StyleStyle8ptBoldCentered9ptBold"/>
              <w:spacing w:before="0" w:after="0"/>
              <w:jc w:val="left"/>
              <w:rPr>
                <w:b w:val="0"/>
                <w:i/>
                <w:sz w:val="20"/>
                <w:szCs w:val="20"/>
                <w:lang w:val="en-AU"/>
              </w:rPr>
            </w:pPr>
            <w:r w:rsidRPr="00851829">
              <w:rPr>
                <w:b w:val="0"/>
                <w:i/>
                <w:szCs w:val="20"/>
              </w:rPr>
              <w:t>ESA’s Thematic Area Program (TEP) includes products f</w:t>
            </w:r>
            <w:r>
              <w:rPr>
                <w:b w:val="0"/>
                <w:i/>
                <w:szCs w:val="20"/>
              </w:rPr>
              <w:t xml:space="preserve">rom Sentinel-1 and Sentinel-2. </w:t>
            </w:r>
            <w:r w:rsidRPr="00851829">
              <w:rPr>
                <w:b w:val="0"/>
                <w:i/>
                <w:szCs w:val="20"/>
              </w:rPr>
              <w:t>At this point, there does not appear to be any specific data products that could be u</w:t>
            </w:r>
            <w:r>
              <w:rPr>
                <w:b w:val="0"/>
                <w:i/>
                <w:szCs w:val="20"/>
              </w:rPr>
              <w:t>sed for the SDMS and Data Cube.</w:t>
            </w:r>
            <w:r w:rsidRPr="00851829">
              <w:rPr>
                <w:b w:val="0"/>
                <w:i/>
                <w:szCs w:val="20"/>
              </w:rPr>
              <w:t xml:space="preserve"> The SEO will continue to monitor the ESA Sentinel site for relevant data products.</w:t>
            </w:r>
          </w:p>
        </w:tc>
      </w:tr>
      <w:tr w:rsidR="00CC724E" w:rsidRPr="00B91653" w14:paraId="519C5EAF" w14:textId="77777777" w:rsidTr="0021738D">
        <w:trPr>
          <w:cantSplit/>
          <w:trHeight w:val="4858"/>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25736380"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SDCG-7-12</w:t>
            </w:r>
          </w:p>
        </w:tc>
        <w:tc>
          <w:tcPr>
            <w:tcW w:w="207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6BCE437"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Steven Hosford to coordinate with SDCG EXEC on potential SDCG and GFOI outcomes to include in any CEOS presence at COP-21</w:t>
            </w:r>
            <w:r>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78BF899" w14:textId="77777777" w:rsidR="00CC724E" w:rsidRDefault="00CC724E" w:rsidP="0021738D">
            <w:pPr>
              <w:pStyle w:val="StyleStyle8ptBoldCentered9ptBold"/>
              <w:spacing w:before="0" w:after="0"/>
              <w:jc w:val="left"/>
              <w:rPr>
                <w:sz w:val="20"/>
                <w:szCs w:val="20"/>
                <w:lang w:val="en-AU"/>
              </w:rPr>
            </w:pPr>
            <w:r w:rsidRPr="00D200DC">
              <w:rPr>
                <w:sz w:val="20"/>
                <w:szCs w:val="20"/>
                <w:lang w:val="en-AU"/>
              </w:rPr>
              <w:t>SDCG-8</w:t>
            </w:r>
          </w:p>
          <w:p w14:paraId="3FCCC2E0" w14:textId="77777777" w:rsidR="00CC724E" w:rsidRDefault="00CC724E" w:rsidP="0021738D">
            <w:pPr>
              <w:pStyle w:val="StyleStyle8ptBoldCentered9ptBold"/>
              <w:spacing w:before="0" w:after="0"/>
              <w:jc w:val="left"/>
              <w:rPr>
                <w:sz w:val="20"/>
                <w:szCs w:val="20"/>
                <w:lang w:val="en-AU"/>
              </w:rPr>
            </w:pPr>
          </w:p>
          <w:p w14:paraId="2D5CD52E" w14:textId="77777777" w:rsidR="00CC724E" w:rsidRPr="00214B49" w:rsidRDefault="00CC724E" w:rsidP="0021738D">
            <w:pPr>
              <w:pStyle w:val="StyleStyle8ptBoldCentered9ptBold"/>
              <w:spacing w:before="0" w:after="0"/>
              <w:jc w:val="left"/>
              <w:rPr>
                <w:b w:val="0"/>
                <w:i/>
                <w:szCs w:val="20"/>
              </w:rPr>
            </w:pPr>
            <w:r w:rsidRPr="00214B49">
              <w:rPr>
                <w:b w:val="0"/>
                <w:i/>
                <w:szCs w:val="20"/>
              </w:rPr>
              <w:t>Stephen Ward reached out to Steven on the possibility of CNES contributing multiple years of SPOT data for Kenya in support of developing a model national system for forest MRV applications, thus providing a good demonstration for COP.</w:t>
            </w:r>
          </w:p>
          <w:p w14:paraId="5D6B1C54" w14:textId="77777777" w:rsidR="00CC724E" w:rsidRPr="00214B49" w:rsidRDefault="00CC724E" w:rsidP="0021738D">
            <w:pPr>
              <w:pStyle w:val="StyleStyle8ptBoldCentered9ptBold"/>
              <w:spacing w:before="0" w:after="0"/>
              <w:jc w:val="left"/>
              <w:rPr>
                <w:b w:val="0"/>
                <w:i/>
                <w:szCs w:val="20"/>
              </w:rPr>
            </w:pPr>
          </w:p>
          <w:p w14:paraId="712A9B74" w14:textId="77777777" w:rsidR="00CC724E" w:rsidRPr="00214B49" w:rsidRDefault="00CC724E" w:rsidP="0021738D">
            <w:pPr>
              <w:pStyle w:val="StyleStyle8ptBoldCentered9ptBold"/>
              <w:jc w:val="left"/>
              <w:rPr>
                <w:b w:val="0"/>
                <w:i/>
                <w:szCs w:val="20"/>
              </w:rPr>
            </w:pPr>
            <w:r w:rsidRPr="00214B49">
              <w:rPr>
                <w:b w:val="0"/>
                <w:i/>
                <w:szCs w:val="20"/>
              </w:rPr>
              <w:t>Steven reported that he has had no further discussions around this. He is working on the assumption we would process the available Kenya archive and this could be integrated into the Data Cube that the SEO is developing.</w:t>
            </w:r>
          </w:p>
          <w:p w14:paraId="0A9AA249" w14:textId="77777777" w:rsidR="00CC724E" w:rsidRPr="00214B49" w:rsidRDefault="00CC724E" w:rsidP="0021738D">
            <w:pPr>
              <w:pStyle w:val="StyleStyle8ptBoldCentered9ptBold"/>
              <w:spacing w:before="0" w:after="0"/>
              <w:jc w:val="left"/>
              <w:rPr>
                <w:b w:val="0"/>
                <w:i/>
                <w:szCs w:val="20"/>
              </w:rPr>
            </w:pPr>
          </w:p>
          <w:p w14:paraId="695088C8" w14:textId="77777777" w:rsidR="00CC724E" w:rsidRPr="003F6571" w:rsidRDefault="00CC724E" w:rsidP="0021738D">
            <w:pPr>
              <w:pStyle w:val="StyleStyle8ptBoldCentered9ptBold"/>
              <w:spacing w:before="0" w:after="0"/>
              <w:jc w:val="left"/>
              <w:rPr>
                <w:b w:val="0"/>
                <w:szCs w:val="20"/>
                <w:lang w:val="en-AU"/>
              </w:rPr>
            </w:pPr>
            <w:r w:rsidRPr="00214B49">
              <w:rPr>
                <w:b w:val="0"/>
                <w:i/>
                <w:szCs w:val="20"/>
              </w:rPr>
              <w:t xml:space="preserve">As discussed in Sydney, </w:t>
            </w:r>
            <w:r>
              <w:rPr>
                <w:b w:val="0"/>
                <w:i/>
                <w:szCs w:val="20"/>
              </w:rPr>
              <w:t xml:space="preserve">as this is </w:t>
            </w:r>
            <w:r w:rsidRPr="00214B49">
              <w:rPr>
                <w:b w:val="0"/>
                <w:i/>
                <w:szCs w:val="20"/>
              </w:rPr>
              <w:t xml:space="preserve">a small contribution on </w:t>
            </w:r>
            <w:r>
              <w:rPr>
                <w:b w:val="0"/>
                <w:i/>
                <w:szCs w:val="20"/>
              </w:rPr>
              <w:t>the French</w:t>
            </w:r>
            <w:r w:rsidRPr="00214B49">
              <w:rPr>
                <w:b w:val="0"/>
                <w:i/>
                <w:szCs w:val="20"/>
              </w:rPr>
              <w:t xml:space="preserve"> side</w:t>
            </w:r>
            <w:r>
              <w:rPr>
                <w:b w:val="0"/>
                <w:i/>
                <w:szCs w:val="20"/>
              </w:rPr>
              <w:t>,</w:t>
            </w:r>
            <w:r w:rsidRPr="00214B49">
              <w:rPr>
                <w:b w:val="0"/>
                <w:i/>
                <w:szCs w:val="20"/>
              </w:rPr>
              <w:t xml:space="preserve"> it is unlikely that the French delegation will be</w:t>
            </w:r>
            <w:r>
              <w:rPr>
                <w:b w:val="0"/>
                <w:i/>
                <w:szCs w:val="20"/>
              </w:rPr>
              <w:t xml:space="preserve"> able to promote it at COP21. CNES</w:t>
            </w:r>
            <w:r w:rsidRPr="00214B49">
              <w:rPr>
                <w:b w:val="0"/>
                <w:i/>
                <w:szCs w:val="20"/>
              </w:rPr>
              <w:t xml:space="preserve"> continue to look for contributions that could promote SWH and GFOI at COP21 via the French delegation.</w:t>
            </w:r>
          </w:p>
        </w:tc>
      </w:tr>
      <w:tr w:rsidR="00CC724E" w:rsidRPr="00B91653" w14:paraId="47B41E04" w14:textId="77777777" w:rsidTr="0021738D">
        <w:trPr>
          <w:trHeight w:val="2620"/>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76E94D57"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SDCG-7-13</w:t>
            </w:r>
          </w:p>
        </w:tc>
        <w:tc>
          <w:tcPr>
            <w:tcW w:w="20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4906C7"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SDCG, in consultation with the Capacity Building component and Kenya to advise CNES on priority locations and dates for SPOT reprocessing</w:t>
            </w:r>
            <w:r>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95EA04" w14:textId="77777777" w:rsidR="00CC724E" w:rsidRDefault="00CC724E" w:rsidP="0021738D">
            <w:pPr>
              <w:pStyle w:val="StyleStyle8ptBoldCentered9ptBold"/>
              <w:spacing w:before="0" w:after="0"/>
              <w:jc w:val="left"/>
              <w:rPr>
                <w:sz w:val="20"/>
                <w:szCs w:val="20"/>
                <w:lang w:val="en-AU"/>
              </w:rPr>
            </w:pPr>
            <w:r>
              <w:rPr>
                <w:sz w:val="20"/>
                <w:szCs w:val="20"/>
                <w:lang w:val="en-AU"/>
              </w:rPr>
              <w:t>ONGOING</w:t>
            </w:r>
          </w:p>
          <w:p w14:paraId="153F80AF" w14:textId="77777777" w:rsidR="00CC724E" w:rsidRPr="00070825" w:rsidRDefault="00CC724E" w:rsidP="0021738D">
            <w:pPr>
              <w:pStyle w:val="StyleStyle8ptBoldCentered9ptBold"/>
              <w:spacing w:before="0" w:after="0"/>
              <w:jc w:val="left"/>
              <w:rPr>
                <w:b w:val="0"/>
                <w:sz w:val="20"/>
                <w:szCs w:val="20"/>
                <w:lang w:val="en-AU"/>
              </w:rPr>
            </w:pPr>
          </w:p>
          <w:p w14:paraId="40387C43" w14:textId="77777777" w:rsidR="00CC724E" w:rsidRDefault="00CC724E" w:rsidP="0021738D">
            <w:pPr>
              <w:pStyle w:val="StyleStyle8ptBoldCentered9ptBold"/>
              <w:spacing w:before="0" w:after="0"/>
              <w:jc w:val="left"/>
              <w:rPr>
                <w:b w:val="0"/>
                <w:i/>
                <w:szCs w:val="20"/>
              </w:rPr>
            </w:pPr>
            <w:r>
              <w:rPr>
                <w:b w:val="0"/>
                <w:i/>
                <w:szCs w:val="20"/>
              </w:rPr>
              <w:t>Sylvia has sent a listing/map of HR monitoring and verification SilvaCarbon sites to the SDCG Sec.</w:t>
            </w:r>
          </w:p>
          <w:p w14:paraId="5203E324" w14:textId="77777777" w:rsidR="00CC724E" w:rsidRDefault="00CC724E" w:rsidP="0021738D">
            <w:pPr>
              <w:pStyle w:val="StyleStyle8ptBoldCentered9ptBold"/>
              <w:jc w:val="left"/>
              <w:rPr>
                <w:b w:val="0"/>
                <w:i/>
                <w:szCs w:val="20"/>
              </w:rPr>
            </w:pPr>
          </w:p>
          <w:p w14:paraId="7A2DBCE2" w14:textId="77777777" w:rsidR="00CC724E" w:rsidRPr="004B28AF" w:rsidRDefault="00CC724E" w:rsidP="0021738D">
            <w:pPr>
              <w:pStyle w:val="StyleStyle8ptBoldCentered9ptBold"/>
              <w:jc w:val="left"/>
              <w:rPr>
                <w:b w:val="0"/>
                <w:i/>
                <w:szCs w:val="20"/>
              </w:rPr>
            </w:pPr>
            <w:r>
              <w:rPr>
                <w:b w:val="0"/>
                <w:i/>
                <w:szCs w:val="20"/>
              </w:rPr>
              <w:t xml:space="preserve">Steven Hosford has </w:t>
            </w:r>
            <w:r w:rsidRPr="004B28AF">
              <w:rPr>
                <w:b w:val="0"/>
                <w:i/>
                <w:szCs w:val="20"/>
              </w:rPr>
              <w:t>had no communications from anyone on requirements of zones in Kenya or elsewhere.</w:t>
            </w:r>
          </w:p>
        </w:tc>
      </w:tr>
      <w:tr w:rsidR="00CC724E" w:rsidRPr="00B91653" w14:paraId="206BB371" w14:textId="77777777" w:rsidTr="0021738D">
        <w:trPr>
          <w:trHeight w:val="1536"/>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63F0594A"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SDCG-7-14</w:t>
            </w:r>
          </w:p>
        </w:tc>
        <w:tc>
          <w:tcPr>
            <w:tcW w:w="207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69E63EC"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 xml:space="preserve">Erik Lindquist to confirm with Brian Killough </w:t>
            </w:r>
            <w:r>
              <w:rPr>
                <w:b w:val="0"/>
                <w:sz w:val="20"/>
                <w:szCs w:val="20"/>
                <w:lang w:val="en-AU"/>
              </w:rPr>
              <w:t>whether</w:t>
            </w:r>
            <w:r w:rsidRPr="00D200DC">
              <w:rPr>
                <w:b w:val="0"/>
                <w:sz w:val="20"/>
                <w:szCs w:val="20"/>
                <w:lang w:val="en-AU"/>
              </w:rPr>
              <w:t xml:space="preserve"> FAO would be able to host a Kenya data cube on their AWS infrastructure </w:t>
            </w:r>
            <w:r>
              <w:rPr>
                <w:b w:val="0"/>
                <w:sz w:val="20"/>
                <w:szCs w:val="20"/>
                <w:lang w:val="en-AU"/>
              </w:rPr>
              <w:t xml:space="preserve">in the event that </w:t>
            </w:r>
            <w:r w:rsidRPr="00D200DC">
              <w:rPr>
                <w:b w:val="0"/>
                <w:sz w:val="20"/>
                <w:szCs w:val="20"/>
                <w:lang w:val="en-AU"/>
              </w:rPr>
              <w:t>Kenya wish</w:t>
            </w:r>
            <w:r>
              <w:rPr>
                <w:b w:val="0"/>
                <w:sz w:val="20"/>
                <w:szCs w:val="20"/>
                <w:lang w:val="en-AU"/>
              </w:rPr>
              <w:t>es</w:t>
            </w:r>
            <w:r w:rsidRPr="00D200DC">
              <w:rPr>
                <w:b w:val="0"/>
                <w:sz w:val="20"/>
                <w:szCs w:val="20"/>
                <w:lang w:val="en-AU"/>
              </w:rPr>
              <w:t xml:space="preserve"> to use the prototype Brian is developing operationally</w:t>
            </w:r>
            <w:r>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56C07C2" w14:textId="77777777" w:rsidR="00CC724E" w:rsidRDefault="00CC724E" w:rsidP="0021738D">
            <w:pPr>
              <w:pStyle w:val="StyleStyle8ptBoldCentered9ptBold"/>
              <w:spacing w:before="0" w:after="0"/>
              <w:jc w:val="left"/>
              <w:rPr>
                <w:sz w:val="20"/>
                <w:szCs w:val="20"/>
                <w:lang w:val="en-AU"/>
              </w:rPr>
            </w:pPr>
            <w:r>
              <w:rPr>
                <w:sz w:val="20"/>
                <w:szCs w:val="20"/>
                <w:lang w:val="en-AU"/>
              </w:rPr>
              <w:t>ONGOING</w:t>
            </w:r>
          </w:p>
          <w:p w14:paraId="2C729211" w14:textId="77777777" w:rsidR="00CC724E" w:rsidRDefault="00CC724E" w:rsidP="0021738D">
            <w:pPr>
              <w:pStyle w:val="StyleStyle8ptBoldCentered9ptBold"/>
              <w:spacing w:before="0" w:after="0"/>
              <w:jc w:val="left"/>
              <w:rPr>
                <w:sz w:val="20"/>
                <w:szCs w:val="20"/>
                <w:lang w:val="en-AU"/>
              </w:rPr>
            </w:pPr>
          </w:p>
          <w:p w14:paraId="425A61EE" w14:textId="77777777" w:rsidR="00CC724E" w:rsidRPr="00265277" w:rsidRDefault="00CC724E" w:rsidP="0021738D">
            <w:pPr>
              <w:pStyle w:val="StyleStyle8ptBoldCentered9ptBold"/>
              <w:spacing w:before="0" w:after="0"/>
              <w:jc w:val="left"/>
              <w:rPr>
                <w:b w:val="0"/>
                <w:i/>
                <w:sz w:val="20"/>
                <w:szCs w:val="20"/>
                <w:lang w:val="en-AU"/>
              </w:rPr>
            </w:pPr>
            <w:r w:rsidRPr="00361D20">
              <w:rPr>
                <w:b w:val="0"/>
                <w:i/>
                <w:szCs w:val="20"/>
              </w:rPr>
              <w:t>The SEO sent a request to FAO via email on May 9</w:t>
            </w:r>
            <w:r w:rsidRPr="001909C9">
              <w:rPr>
                <w:b w:val="0"/>
                <w:i/>
                <w:szCs w:val="20"/>
                <w:vertAlign w:val="superscript"/>
              </w:rPr>
              <w:t>th</w:t>
            </w:r>
            <w:r>
              <w:rPr>
                <w:b w:val="0"/>
                <w:i/>
                <w:szCs w:val="20"/>
              </w:rPr>
              <w:t>.</w:t>
            </w:r>
            <w:r w:rsidRPr="00361D20">
              <w:rPr>
                <w:b w:val="0"/>
                <w:i/>
                <w:szCs w:val="20"/>
              </w:rPr>
              <w:t xml:space="preserve"> No response has been received.</w:t>
            </w:r>
          </w:p>
        </w:tc>
      </w:tr>
      <w:tr w:rsidR="00CC724E" w:rsidRPr="00B91653" w14:paraId="3A699C31" w14:textId="77777777" w:rsidTr="0021738D">
        <w:trPr>
          <w:trHeight w:val="907"/>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5ECFB091"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SDCG-7-15</w:t>
            </w:r>
          </w:p>
        </w:tc>
        <w:tc>
          <w:tcPr>
            <w:tcW w:w="207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B5A58E" w14:textId="77777777" w:rsidR="00CC724E" w:rsidRPr="00B91653" w:rsidRDefault="00CC724E" w:rsidP="0021738D">
            <w:pPr>
              <w:pStyle w:val="StyleStyle8ptBoldCentered9ptBold"/>
              <w:spacing w:before="0" w:after="0"/>
              <w:jc w:val="left"/>
              <w:rPr>
                <w:b w:val="0"/>
                <w:sz w:val="20"/>
                <w:szCs w:val="20"/>
                <w:lang w:val="en-AU"/>
              </w:rPr>
            </w:pPr>
            <w:r w:rsidRPr="00244C3D">
              <w:rPr>
                <w:b w:val="0"/>
                <w:sz w:val="20"/>
                <w:szCs w:val="20"/>
                <w:lang w:val="en-AU"/>
              </w:rPr>
              <w:t>Brian Killough to confirm whether an updated RapidEye API is available</w:t>
            </w:r>
            <w:r>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39D3498" w14:textId="77777777" w:rsidR="00CC724E" w:rsidRDefault="00CC724E" w:rsidP="0021738D">
            <w:pPr>
              <w:pStyle w:val="StyleStyle8ptBoldCentered9ptBold"/>
              <w:spacing w:before="0" w:after="0"/>
              <w:jc w:val="left"/>
              <w:rPr>
                <w:sz w:val="20"/>
                <w:szCs w:val="20"/>
                <w:lang w:val="en-AU"/>
              </w:rPr>
            </w:pPr>
            <w:r>
              <w:rPr>
                <w:sz w:val="20"/>
                <w:szCs w:val="20"/>
                <w:lang w:val="en-AU"/>
              </w:rPr>
              <w:t>COMPLETE</w:t>
            </w:r>
          </w:p>
          <w:p w14:paraId="30F7764C" w14:textId="77777777" w:rsidR="00CC724E" w:rsidRDefault="00CC724E" w:rsidP="0021738D">
            <w:pPr>
              <w:pStyle w:val="StyleStyle8ptBoldCentered9ptBold"/>
              <w:spacing w:before="0" w:after="0"/>
              <w:jc w:val="left"/>
              <w:rPr>
                <w:sz w:val="20"/>
                <w:szCs w:val="20"/>
                <w:lang w:val="en-AU"/>
              </w:rPr>
            </w:pPr>
          </w:p>
          <w:p w14:paraId="20821B9A" w14:textId="77777777" w:rsidR="00CC724E" w:rsidRPr="001909C9" w:rsidRDefault="00CC724E" w:rsidP="0021738D">
            <w:pPr>
              <w:pStyle w:val="StyleStyle8ptBoldCentered9ptBold"/>
              <w:spacing w:before="0" w:after="0"/>
              <w:jc w:val="left"/>
              <w:rPr>
                <w:b w:val="0"/>
                <w:i/>
                <w:szCs w:val="20"/>
                <w:lang w:val="en-AU"/>
              </w:rPr>
            </w:pPr>
            <w:r w:rsidRPr="00361D20">
              <w:rPr>
                <w:b w:val="0"/>
                <w:i/>
                <w:szCs w:val="20"/>
              </w:rPr>
              <w:t>Not ready until late 2015</w:t>
            </w:r>
            <w:r>
              <w:rPr>
                <w:b w:val="0"/>
                <w:i/>
                <w:szCs w:val="20"/>
              </w:rPr>
              <w:t>.</w:t>
            </w:r>
          </w:p>
        </w:tc>
      </w:tr>
      <w:tr w:rsidR="00CC724E" w:rsidRPr="00B91653" w14:paraId="6DEE63C8" w14:textId="77777777" w:rsidTr="0021738D">
        <w:trPr>
          <w:trHeight w:val="1129"/>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0099D4F4"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lastRenderedPageBreak/>
              <w:t>SDCG-7-16</w:t>
            </w:r>
          </w:p>
        </w:tc>
        <w:tc>
          <w:tcPr>
            <w:tcW w:w="207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88B3D41"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Ake Rosenqvist to work with Brian Killough on including the ALOS archive in the country coverage assessment and COVE tools</w:t>
            </w:r>
            <w:r>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0B9AB54" w14:textId="77777777" w:rsidR="00CC724E" w:rsidRPr="00D67688" w:rsidRDefault="00CC724E" w:rsidP="0021738D">
            <w:pPr>
              <w:pStyle w:val="StyleStyle8ptBoldCentered9ptBold"/>
              <w:spacing w:before="0" w:after="0"/>
              <w:jc w:val="left"/>
              <w:rPr>
                <w:b w:val="0"/>
                <w:i/>
                <w:szCs w:val="20"/>
                <w:lang w:val="en-AU"/>
              </w:rPr>
            </w:pPr>
            <w:r>
              <w:rPr>
                <w:sz w:val="20"/>
                <w:szCs w:val="20"/>
                <w:lang w:val="en-AU"/>
              </w:rPr>
              <w:t>COMPLETE</w:t>
            </w:r>
          </w:p>
        </w:tc>
      </w:tr>
      <w:tr w:rsidR="00CC724E" w:rsidRPr="00B91653" w14:paraId="0D871E03" w14:textId="77777777" w:rsidTr="0021738D">
        <w:trPr>
          <w:trHeight w:val="1131"/>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6D76E2EF"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SDCG-7-17</w:t>
            </w:r>
          </w:p>
        </w:tc>
        <w:tc>
          <w:tcPr>
            <w:tcW w:w="207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4ECCE68"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Yves Crevier to work with Brian Killough on including the RADARSAT-1 archive in the country coverage assessment and COVE tools</w:t>
            </w:r>
            <w:r>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BB72EB2" w14:textId="77777777" w:rsidR="00CC724E" w:rsidRPr="00B91653" w:rsidRDefault="00CC724E" w:rsidP="0021738D">
            <w:pPr>
              <w:pStyle w:val="StyleStyle8ptBoldCentered9ptBold"/>
              <w:spacing w:before="0" w:after="0"/>
              <w:jc w:val="left"/>
              <w:rPr>
                <w:b w:val="0"/>
                <w:sz w:val="20"/>
                <w:szCs w:val="20"/>
                <w:lang w:val="en-AU"/>
              </w:rPr>
            </w:pPr>
            <w:r>
              <w:rPr>
                <w:sz w:val="20"/>
                <w:szCs w:val="20"/>
                <w:lang w:val="en-AU"/>
              </w:rPr>
              <w:t>COMPLETE</w:t>
            </w:r>
          </w:p>
        </w:tc>
      </w:tr>
      <w:tr w:rsidR="00CC724E" w:rsidRPr="00B91653" w14:paraId="73FE33D5" w14:textId="77777777" w:rsidTr="0021738D">
        <w:trPr>
          <w:trHeight w:val="1133"/>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1397072C"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SDCG-7-18</w:t>
            </w:r>
          </w:p>
        </w:tc>
        <w:tc>
          <w:tcPr>
            <w:tcW w:w="207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3FAF1A9"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B</w:t>
            </w:r>
            <w:r>
              <w:rPr>
                <w:b w:val="0"/>
                <w:sz w:val="20"/>
                <w:szCs w:val="20"/>
                <w:lang w:val="en-AU"/>
              </w:rPr>
              <w:t xml:space="preserve">rian Killough to follow up </w:t>
            </w:r>
            <w:r w:rsidRPr="00D200DC">
              <w:rPr>
                <w:b w:val="0"/>
                <w:sz w:val="20"/>
                <w:szCs w:val="20"/>
                <w:lang w:val="en-AU"/>
              </w:rPr>
              <w:t>Erik Lindquist for feedback on the archive assessment tools his group are developing</w:t>
            </w:r>
            <w:r>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D15AF97" w14:textId="77777777" w:rsidR="00CC724E" w:rsidRPr="00B91653" w:rsidRDefault="00CC724E" w:rsidP="0021738D">
            <w:pPr>
              <w:pStyle w:val="StyleStyle8ptBoldCentered9ptBold"/>
              <w:spacing w:before="0" w:after="0"/>
              <w:jc w:val="left"/>
              <w:rPr>
                <w:b w:val="0"/>
                <w:sz w:val="20"/>
                <w:szCs w:val="20"/>
                <w:lang w:val="en-AU"/>
              </w:rPr>
            </w:pPr>
            <w:r>
              <w:rPr>
                <w:sz w:val="20"/>
                <w:szCs w:val="20"/>
                <w:lang w:val="en-AU"/>
              </w:rPr>
              <w:t>COMPLETE</w:t>
            </w:r>
          </w:p>
        </w:tc>
      </w:tr>
      <w:tr w:rsidR="00CC724E" w:rsidRPr="00B91653" w14:paraId="65959BAC" w14:textId="77777777" w:rsidTr="0021738D">
        <w:trPr>
          <w:trHeight w:val="1107"/>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7A175581"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SDCG-7-19</w:t>
            </w:r>
          </w:p>
        </w:tc>
        <w:tc>
          <w:tcPr>
            <w:tcW w:w="207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C38420D"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CEOS SEO to perform a Kenyan archive analysis back to 1990 for SPOT and Landsat (including MSS) data</w:t>
            </w:r>
            <w:r>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54AE73B" w14:textId="77777777" w:rsidR="00CC724E" w:rsidRPr="00B91653" w:rsidRDefault="00CC724E" w:rsidP="0021738D">
            <w:pPr>
              <w:pStyle w:val="StyleStyle8ptBoldCentered9ptBold"/>
              <w:spacing w:before="0" w:after="0"/>
              <w:jc w:val="left"/>
              <w:rPr>
                <w:b w:val="0"/>
                <w:sz w:val="20"/>
                <w:szCs w:val="20"/>
                <w:lang w:val="en-AU"/>
              </w:rPr>
            </w:pPr>
            <w:r>
              <w:rPr>
                <w:sz w:val="20"/>
                <w:szCs w:val="20"/>
                <w:lang w:val="en-AU"/>
              </w:rPr>
              <w:t>COMPLETE</w:t>
            </w:r>
          </w:p>
        </w:tc>
      </w:tr>
      <w:tr w:rsidR="00CC724E" w:rsidRPr="00B91653" w14:paraId="462029D9" w14:textId="77777777" w:rsidTr="0021738D">
        <w:trPr>
          <w:trHeight w:val="1420"/>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3781FC23"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SDCG-7-20</w:t>
            </w:r>
          </w:p>
        </w:tc>
        <w:tc>
          <w:tcPr>
            <w:tcW w:w="207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0B29EB6"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Brian Killough to share information with Sar Sophyra (Cambodia) on forest fire early detection using MODIS, including Australia’s Sentinel Hotspot system (in coordination with Alex Held)</w:t>
            </w:r>
            <w:r>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F7F7759" w14:textId="77777777" w:rsidR="00CC724E" w:rsidRDefault="00CC724E" w:rsidP="0021738D">
            <w:pPr>
              <w:pStyle w:val="StyleStyle8ptBoldCentered9ptBold"/>
              <w:spacing w:before="0" w:after="0"/>
              <w:jc w:val="left"/>
              <w:rPr>
                <w:sz w:val="20"/>
                <w:szCs w:val="20"/>
                <w:lang w:val="en-AU"/>
              </w:rPr>
            </w:pPr>
            <w:r>
              <w:rPr>
                <w:sz w:val="20"/>
                <w:szCs w:val="20"/>
                <w:lang w:val="en-AU"/>
              </w:rPr>
              <w:t>COMPLETE</w:t>
            </w:r>
          </w:p>
          <w:p w14:paraId="481252E5" w14:textId="77777777" w:rsidR="00CC724E" w:rsidRDefault="00CC724E" w:rsidP="0021738D">
            <w:pPr>
              <w:pStyle w:val="StyleStyle8ptBoldCentered9ptBold"/>
              <w:spacing w:before="0" w:after="0"/>
              <w:jc w:val="left"/>
              <w:rPr>
                <w:sz w:val="20"/>
                <w:szCs w:val="20"/>
                <w:lang w:val="en-AU"/>
              </w:rPr>
            </w:pPr>
          </w:p>
          <w:p w14:paraId="0202F290" w14:textId="77777777" w:rsidR="00CC724E" w:rsidRPr="001909C9" w:rsidRDefault="00CC724E" w:rsidP="0021738D">
            <w:pPr>
              <w:pStyle w:val="StyleStyle8ptBoldCentered9ptBold"/>
              <w:spacing w:before="0" w:after="0"/>
              <w:jc w:val="left"/>
              <w:rPr>
                <w:b w:val="0"/>
                <w:i/>
                <w:sz w:val="20"/>
                <w:szCs w:val="20"/>
                <w:lang w:val="en-AU"/>
              </w:rPr>
            </w:pPr>
            <w:r w:rsidRPr="001909C9">
              <w:rPr>
                <w:b w:val="0"/>
                <w:i/>
                <w:szCs w:val="20"/>
              </w:rPr>
              <w:t>Email sent on June 4</w:t>
            </w:r>
            <w:r w:rsidRPr="001909C9">
              <w:rPr>
                <w:b w:val="0"/>
                <w:i/>
                <w:szCs w:val="20"/>
                <w:vertAlign w:val="superscript"/>
              </w:rPr>
              <w:t>th</w:t>
            </w:r>
            <w:r>
              <w:rPr>
                <w:b w:val="0"/>
                <w:i/>
                <w:szCs w:val="20"/>
              </w:rPr>
              <w:t>.</w:t>
            </w:r>
          </w:p>
        </w:tc>
      </w:tr>
      <w:tr w:rsidR="00CC724E" w:rsidRPr="00B91653" w14:paraId="3962C9BF" w14:textId="77777777" w:rsidTr="0021738D">
        <w:trPr>
          <w:trHeight w:val="3427"/>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5AF231C4"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SDCG-7-21</w:t>
            </w:r>
          </w:p>
        </w:tc>
        <w:tc>
          <w:tcPr>
            <w:tcW w:w="207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6C0512"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Sylvia Wilson to confer with SDCG EXEC to specify sites in SilvaCarbon countries with high-resolution data requirements that might be addressed by SDCG brokerage</w:t>
            </w:r>
            <w:r>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0B475A" w14:textId="77777777" w:rsidR="00CC724E" w:rsidRDefault="00CC724E" w:rsidP="0021738D">
            <w:pPr>
              <w:pStyle w:val="StyleStyle8ptBoldCentered9ptBold"/>
              <w:spacing w:before="0" w:after="0"/>
              <w:jc w:val="left"/>
              <w:rPr>
                <w:sz w:val="20"/>
                <w:szCs w:val="20"/>
                <w:lang w:val="en-AU"/>
              </w:rPr>
            </w:pPr>
            <w:r>
              <w:rPr>
                <w:sz w:val="20"/>
                <w:szCs w:val="20"/>
                <w:lang w:val="en-AU"/>
              </w:rPr>
              <w:t>ONGOING</w:t>
            </w:r>
          </w:p>
          <w:p w14:paraId="62BD09EE" w14:textId="77777777" w:rsidR="00CC724E" w:rsidRDefault="00CC724E" w:rsidP="0021738D">
            <w:pPr>
              <w:pStyle w:val="StyleStyle8ptBoldCentered9ptBold"/>
              <w:spacing w:before="0" w:after="0"/>
              <w:jc w:val="left"/>
              <w:rPr>
                <w:sz w:val="20"/>
                <w:szCs w:val="20"/>
                <w:lang w:val="en-AU"/>
              </w:rPr>
            </w:pPr>
          </w:p>
          <w:p w14:paraId="0932DF2F" w14:textId="77777777" w:rsidR="00CC724E" w:rsidRDefault="00CC724E" w:rsidP="0021738D">
            <w:pPr>
              <w:pStyle w:val="StyleStyle8ptBoldCentered9ptBold"/>
              <w:spacing w:before="0" w:after="0"/>
              <w:jc w:val="left"/>
              <w:rPr>
                <w:b w:val="0"/>
                <w:i/>
                <w:szCs w:val="20"/>
              </w:rPr>
            </w:pPr>
            <w:r>
              <w:rPr>
                <w:b w:val="0"/>
                <w:i/>
                <w:szCs w:val="20"/>
              </w:rPr>
              <w:t>Sylvia has sent a listing/map of HR monitoring and verification SilvaCarbon sites to the SDCG Sec.</w:t>
            </w:r>
          </w:p>
          <w:p w14:paraId="7FA8D1E1" w14:textId="77777777" w:rsidR="00CC724E" w:rsidRDefault="00CC724E" w:rsidP="0021738D">
            <w:pPr>
              <w:pStyle w:val="StyleStyle8ptBoldCentered9ptBold"/>
              <w:spacing w:before="0" w:after="0"/>
              <w:jc w:val="left"/>
              <w:rPr>
                <w:b w:val="0"/>
                <w:i/>
                <w:szCs w:val="20"/>
              </w:rPr>
            </w:pPr>
          </w:p>
          <w:p w14:paraId="0A88B3B4" w14:textId="77777777" w:rsidR="00CC724E" w:rsidRPr="00070825" w:rsidRDefault="00CC724E" w:rsidP="0021738D">
            <w:pPr>
              <w:pStyle w:val="StyleStyle8ptBoldCentered9ptBold"/>
              <w:spacing w:before="0" w:after="0"/>
              <w:jc w:val="left"/>
              <w:rPr>
                <w:b w:val="0"/>
                <w:i/>
                <w:sz w:val="20"/>
                <w:szCs w:val="20"/>
                <w:lang w:val="en-AU"/>
              </w:rPr>
            </w:pPr>
            <w:r>
              <w:rPr>
                <w:b w:val="0"/>
                <w:i/>
                <w:szCs w:val="20"/>
              </w:rPr>
              <w:t xml:space="preserve">Yves Crevier is communicating directly with the Cambodian representatives to see if some CSA/MDA </w:t>
            </w:r>
            <w:r w:rsidRPr="00070825">
              <w:rPr>
                <w:b w:val="0"/>
                <w:i/>
                <w:szCs w:val="20"/>
              </w:rPr>
              <w:t>consultants that work in Cambodia could provide data/research, and potentially build some capacity</w:t>
            </w:r>
            <w:r>
              <w:rPr>
                <w:b w:val="0"/>
                <w:i/>
                <w:szCs w:val="20"/>
              </w:rPr>
              <w:t>.</w:t>
            </w:r>
          </w:p>
        </w:tc>
      </w:tr>
      <w:tr w:rsidR="00CC724E" w:rsidRPr="00B91653" w14:paraId="369F05F9" w14:textId="77777777" w:rsidTr="0021738D">
        <w:trPr>
          <w:trHeight w:val="1599"/>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1DE2778F"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SDCG-7-22</w:t>
            </w:r>
          </w:p>
        </w:tc>
        <w:tc>
          <w:tcPr>
            <w:tcW w:w="2072"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4117441"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 xml:space="preserve">Helmut Staudenrausch and Frank Martin Seifert to approach Airbus regarding the cost and availability of a 30m TanDEM-X DEM product for </w:t>
            </w:r>
            <w:r w:rsidRPr="00244C3D">
              <w:rPr>
                <w:b w:val="0"/>
                <w:sz w:val="20"/>
                <w:szCs w:val="20"/>
                <w:lang w:val="en-AU"/>
              </w:rPr>
              <w:t>Colombia</w:t>
            </w:r>
            <w:r>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CA5AA24" w14:textId="77777777" w:rsidR="00CC724E" w:rsidRDefault="00CC724E" w:rsidP="0021738D">
            <w:pPr>
              <w:pStyle w:val="StyleStyle8ptBoldCentered9ptBold"/>
              <w:spacing w:before="0" w:after="0"/>
              <w:jc w:val="left"/>
              <w:rPr>
                <w:sz w:val="20"/>
                <w:szCs w:val="20"/>
                <w:lang w:val="en-AU"/>
              </w:rPr>
            </w:pPr>
            <w:r>
              <w:rPr>
                <w:sz w:val="20"/>
                <w:szCs w:val="20"/>
                <w:lang w:val="en-AU"/>
              </w:rPr>
              <w:t>ONGOING</w:t>
            </w:r>
          </w:p>
          <w:p w14:paraId="7A7D20AF" w14:textId="77777777" w:rsidR="00CC724E" w:rsidRDefault="00CC724E" w:rsidP="0021738D">
            <w:pPr>
              <w:pStyle w:val="StyleStyle8ptBoldCentered9ptBold"/>
              <w:spacing w:before="0" w:after="0"/>
              <w:jc w:val="left"/>
              <w:rPr>
                <w:sz w:val="20"/>
                <w:szCs w:val="20"/>
                <w:lang w:val="en-AU"/>
              </w:rPr>
            </w:pPr>
          </w:p>
          <w:p w14:paraId="2D5BD249" w14:textId="77777777" w:rsidR="00CC724E" w:rsidRPr="004923AD" w:rsidRDefault="00CC724E" w:rsidP="0021738D">
            <w:pPr>
              <w:pStyle w:val="StyleStyle8ptBoldCentered9ptBold"/>
              <w:spacing w:before="0" w:after="0"/>
              <w:jc w:val="left"/>
              <w:rPr>
                <w:b w:val="0"/>
                <w:i/>
                <w:szCs w:val="20"/>
                <w:lang w:val="en-AU"/>
              </w:rPr>
            </w:pPr>
            <w:r>
              <w:rPr>
                <w:b w:val="0"/>
                <w:i/>
                <w:szCs w:val="20"/>
                <w:lang w:val="en-AU"/>
              </w:rPr>
              <w:t>Frank Martin will follow up with Helmut. He expects to have more information by ISRSE-36.</w:t>
            </w:r>
          </w:p>
        </w:tc>
      </w:tr>
      <w:tr w:rsidR="00CC724E" w:rsidRPr="00B91653" w14:paraId="5622A793" w14:textId="77777777" w:rsidTr="0021738D">
        <w:trPr>
          <w:trHeight w:val="1954"/>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0DB4F7ED"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lastRenderedPageBreak/>
              <w:t>SDCG-7-23</w:t>
            </w:r>
          </w:p>
        </w:tc>
        <w:tc>
          <w:tcPr>
            <w:tcW w:w="207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2980A19"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R&amp;D space agency representatives to read the GFOI R&amp;D Component Plan and the Element 3 (R&amp;D) Acquisition Strategy and provide feedback to Ake by Wednesday 11</w:t>
            </w:r>
            <w:r w:rsidRPr="001675BD">
              <w:rPr>
                <w:b w:val="0"/>
                <w:sz w:val="20"/>
                <w:szCs w:val="20"/>
                <w:vertAlign w:val="superscript"/>
                <w:lang w:val="en-AU"/>
              </w:rPr>
              <w:t>th</w:t>
            </w:r>
            <w:r>
              <w:rPr>
                <w:b w:val="0"/>
                <w:sz w:val="20"/>
                <w:szCs w:val="20"/>
                <w:lang w:val="en-AU"/>
              </w:rPr>
              <w:t xml:space="preserve"> </w:t>
            </w:r>
            <w:r w:rsidRPr="00D200DC">
              <w:rPr>
                <w:b w:val="0"/>
                <w:sz w:val="20"/>
                <w:szCs w:val="20"/>
                <w:lang w:val="en-AU"/>
              </w:rPr>
              <w:t xml:space="preserve">March, and indicate their agency’s </w:t>
            </w:r>
            <w:r w:rsidRPr="00244C3D">
              <w:rPr>
                <w:b w:val="0"/>
                <w:sz w:val="20"/>
                <w:szCs w:val="20"/>
                <w:lang w:val="en-AU"/>
              </w:rPr>
              <w:t>support for the presentation of the Strategy for endorsement at SIT-30.</w:t>
            </w:r>
          </w:p>
        </w:tc>
        <w:tc>
          <w:tcPr>
            <w:tcW w:w="220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DC85A77" w14:textId="77777777" w:rsidR="00CC724E" w:rsidRPr="007C2C9F" w:rsidRDefault="00CC724E" w:rsidP="0021738D">
            <w:pPr>
              <w:pStyle w:val="StyleStyle8ptBoldCentered9ptBold"/>
              <w:spacing w:before="0" w:after="0"/>
              <w:jc w:val="left"/>
              <w:rPr>
                <w:sz w:val="20"/>
                <w:szCs w:val="20"/>
                <w:lang w:val="en-AU"/>
              </w:rPr>
            </w:pPr>
            <w:r w:rsidRPr="00D200DC">
              <w:rPr>
                <w:sz w:val="20"/>
                <w:szCs w:val="20"/>
                <w:lang w:val="en-AU"/>
              </w:rPr>
              <w:t>COMPLETE</w:t>
            </w:r>
          </w:p>
          <w:p w14:paraId="1A436AF6" w14:textId="77777777" w:rsidR="00CC724E" w:rsidRDefault="00CC724E" w:rsidP="0021738D">
            <w:pPr>
              <w:pStyle w:val="StyleStyle8ptBoldCentered9ptBold"/>
              <w:spacing w:before="0" w:after="0"/>
              <w:jc w:val="left"/>
              <w:rPr>
                <w:b w:val="0"/>
                <w:i/>
                <w:szCs w:val="20"/>
                <w:lang w:val="en-AU"/>
              </w:rPr>
            </w:pPr>
          </w:p>
          <w:p w14:paraId="276B3024" w14:textId="77777777" w:rsidR="00CC724E" w:rsidRPr="00B91653" w:rsidRDefault="00CC724E" w:rsidP="0021738D">
            <w:pPr>
              <w:pStyle w:val="StyleStyle8ptBoldCentered9ptBold"/>
              <w:spacing w:before="0" w:after="0"/>
              <w:jc w:val="left"/>
              <w:rPr>
                <w:b w:val="0"/>
                <w:sz w:val="20"/>
                <w:szCs w:val="20"/>
                <w:lang w:val="en-AU"/>
              </w:rPr>
            </w:pPr>
            <w:r>
              <w:rPr>
                <w:b w:val="0"/>
                <w:i/>
                <w:szCs w:val="20"/>
                <w:lang w:val="en-AU"/>
              </w:rPr>
              <w:t>The Element 3 strategy was endorsed</w:t>
            </w:r>
            <w:r w:rsidRPr="00D200DC">
              <w:rPr>
                <w:b w:val="0"/>
                <w:i/>
                <w:szCs w:val="20"/>
                <w:lang w:val="en-AU"/>
              </w:rPr>
              <w:t xml:space="preserve"> at SIT-30</w:t>
            </w:r>
            <w:r>
              <w:rPr>
                <w:b w:val="0"/>
                <w:i/>
                <w:szCs w:val="20"/>
                <w:lang w:val="en-AU"/>
              </w:rPr>
              <w:t>.</w:t>
            </w:r>
          </w:p>
        </w:tc>
      </w:tr>
      <w:tr w:rsidR="00CC724E" w:rsidRPr="00B91653" w14:paraId="260751D7" w14:textId="77777777" w:rsidTr="0021738D">
        <w:trPr>
          <w:trHeight w:val="1131"/>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0A838BB8"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SDCG-7-24</w:t>
            </w:r>
          </w:p>
        </w:tc>
        <w:tc>
          <w:tcPr>
            <w:tcW w:w="207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393D919"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Brian Killough to circulate the details of the pilot data services the SEO have put in place for JECAM, including the MURF and other data licence mechanisms.</w:t>
            </w:r>
          </w:p>
        </w:tc>
        <w:tc>
          <w:tcPr>
            <w:tcW w:w="220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9FC8A53" w14:textId="77777777" w:rsidR="00CC724E" w:rsidRDefault="00CC724E" w:rsidP="0021738D">
            <w:pPr>
              <w:pStyle w:val="StyleStyle8ptBoldCentered9ptBold"/>
              <w:spacing w:before="0" w:after="0"/>
              <w:jc w:val="left"/>
              <w:rPr>
                <w:sz w:val="20"/>
                <w:szCs w:val="20"/>
                <w:lang w:val="en-AU"/>
              </w:rPr>
            </w:pPr>
            <w:r>
              <w:rPr>
                <w:sz w:val="20"/>
                <w:szCs w:val="20"/>
                <w:lang w:val="en-AU"/>
              </w:rPr>
              <w:t>CLOSED</w:t>
            </w:r>
          </w:p>
          <w:p w14:paraId="3853378B" w14:textId="77777777" w:rsidR="00CC724E" w:rsidRDefault="00CC724E" w:rsidP="0021738D">
            <w:pPr>
              <w:pStyle w:val="StyleStyle8ptBoldCentered9ptBold"/>
              <w:spacing w:before="0" w:after="0"/>
              <w:jc w:val="left"/>
              <w:rPr>
                <w:sz w:val="20"/>
                <w:szCs w:val="20"/>
                <w:lang w:val="en-AU"/>
              </w:rPr>
            </w:pPr>
          </w:p>
          <w:p w14:paraId="6B869B79" w14:textId="77777777" w:rsidR="00CC724E" w:rsidRPr="0092469B" w:rsidRDefault="00CC724E" w:rsidP="0021738D">
            <w:pPr>
              <w:pStyle w:val="StyleStyle8ptBoldCentered9ptBold"/>
              <w:spacing w:before="0" w:after="0"/>
              <w:jc w:val="left"/>
              <w:rPr>
                <w:b w:val="0"/>
                <w:i/>
                <w:szCs w:val="20"/>
                <w:lang w:val="en-AU"/>
              </w:rPr>
            </w:pPr>
            <w:r>
              <w:rPr>
                <w:b w:val="0"/>
                <w:i/>
                <w:szCs w:val="20"/>
                <w:lang w:val="en-AU"/>
              </w:rPr>
              <w:t>Details are unable to be shared.</w:t>
            </w:r>
          </w:p>
        </w:tc>
      </w:tr>
      <w:tr w:rsidR="00CC724E" w:rsidRPr="00B91653" w14:paraId="73C0E406" w14:textId="77777777" w:rsidTr="0021738D">
        <w:trPr>
          <w:trHeight w:val="1773"/>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01DB79B4"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SDCG-7-25</w:t>
            </w:r>
          </w:p>
        </w:tc>
        <w:tc>
          <w:tcPr>
            <w:tcW w:w="207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BD8A4A3"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Anna Rita Pisani to confirm the COSMO-SkyMed quotas that will be available for GFOI projects</w:t>
            </w:r>
            <w:r>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130EE8A" w14:textId="77777777" w:rsidR="00CC724E" w:rsidRPr="009007DA" w:rsidRDefault="00CC724E" w:rsidP="0021738D">
            <w:pPr>
              <w:pStyle w:val="StyleStyle8ptBoldCentered9ptBold"/>
              <w:spacing w:before="0" w:after="0"/>
              <w:jc w:val="left"/>
              <w:rPr>
                <w:sz w:val="20"/>
                <w:szCs w:val="20"/>
                <w:lang w:val="en-AU"/>
              </w:rPr>
            </w:pPr>
            <w:r w:rsidRPr="00D200DC">
              <w:rPr>
                <w:sz w:val="20"/>
                <w:szCs w:val="20"/>
                <w:lang w:val="en-AU"/>
              </w:rPr>
              <w:t>COMPLETE</w:t>
            </w:r>
          </w:p>
          <w:p w14:paraId="6D3BEF22" w14:textId="77777777" w:rsidR="00CC724E" w:rsidRPr="00D200DC" w:rsidRDefault="00CC724E" w:rsidP="0021738D">
            <w:pPr>
              <w:pStyle w:val="StyleStyle8ptBoldCentered9ptBold"/>
              <w:spacing w:before="0" w:after="0"/>
              <w:jc w:val="left"/>
              <w:rPr>
                <w:b w:val="0"/>
                <w:i/>
                <w:sz w:val="20"/>
                <w:szCs w:val="20"/>
                <w:lang w:val="en-AU"/>
              </w:rPr>
            </w:pPr>
          </w:p>
          <w:p w14:paraId="2F51E4BD" w14:textId="77777777" w:rsidR="00CC724E" w:rsidRPr="00B91653" w:rsidRDefault="00CC724E" w:rsidP="0021738D">
            <w:pPr>
              <w:pStyle w:val="StyleStyle8ptBoldCentered9ptBold"/>
              <w:spacing w:before="0" w:after="0"/>
              <w:jc w:val="left"/>
              <w:rPr>
                <w:b w:val="0"/>
                <w:sz w:val="20"/>
                <w:szCs w:val="20"/>
                <w:lang w:val="en-AU"/>
              </w:rPr>
            </w:pPr>
            <w:r w:rsidRPr="00732448">
              <w:rPr>
                <w:b w:val="0"/>
                <w:i/>
                <w:szCs w:val="20"/>
                <w:lang w:val="en-AU"/>
              </w:rPr>
              <w:t>The number of COSMO-SkyMed images available for GFOI R&amp;D priority sites will be evaluated based on the</w:t>
            </w:r>
            <w:r>
              <w:rPr>
                <w:b w:val="0"/>
                <w:i/>
                <w:szCs w:val="20"/>
                <w:lang w:val="en-AU"/>
              </w:rPr>
              <w:t xml:space="preserve">ir individual </w:t>
            </w:r>
            <w:r w:rsidRPr="00732448">
              <w:rPr>
                <w:b w:val="0"/>
                <w:i/>
                <w:szCs w:val="20"/>
                <w:lang w:val="en-AU"/>
              </w:rPr>
              <w:t>requirements.</w:t>
            </w:r>
          </w:p>
        </w:tc>
      </w:tr>
      <w:tr w:rsidR="00CC724E" w:rsidRPr="00B91653" w14:paraId="670888CA" w14:textId="77777777" w:rsidTr="0021738D">
        <w:trPr>
          <w:trHeight w:val="1274"/>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49F8B151"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SDCG-7-26</w:t>
            </w:r>
          </w:p>
        </w:tc>
        <w:tc>
          <w:tcPr>
            <w:tcW w:w="207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4B74312"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 xml:space="preserve">Helmut Staudenrausch to confirm the TerraSAR-X quotas that will be </w:t>
            </w:r>
            <w:r w:rsidRPr="009007DA">
              <w:rPr>
                <w:b w:val="0"/>
                <w:sz w:val="20"/>
                <w:szCs w:val="20"/>
                <w:lang w:val="en-AU"/>
              </w:rPr>
              <w:t>available for GFOI projects</w:t>
            </w:r>
            <w:r w:rsidRPr="00244C3D">
              <w:rPr>
                <w:b w:val="0"/>
                <w:sz w:val="20"/>
                <w:szCs w:val="20"/>
                <w:lang w:val="en-AU"/>
              </w:rPr>
              <w:t>.</w:t>
            </w:r>
          </w:p>
        </w:tc>
        <w:tc>
          <w:tcPr>
            <w:tcW w:w="220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594F0CA" w14:textId="77777777" w:rsidR="00CC724E" w:rsidRDefault="00CC724E" w:rsidP="0021738D">
            <w:pPr>
              <w:pStyle w:val="StyleStyle8ptBoldCentered9ptBold"/>
              <w:spacing w:before="0" w:after="0"/>
              <w:jc w:val="left"/>
              <w:rPr>
                <w:sz w:val="20"/>
                <w:szCs w:val="20"/>
                <w:lang w:val="en-AU"/>
              </w:rPr>
            </w:pPr>
            <w:r>
              <w:rPr>
                <w:sz w:val="20"/>
                <w:szCs w:val="20"/>
                <w:lang w:val="en-AU"/>
              </w:rPr>
              <w:t>COMPLETE</w:t>
            </w:r>
          </w:p>
          <w:p w14:paraId="1DE65AC3" w14:textId="77777777" w:rsidR="00CC724E" w:rsidRDefault="00CC724E" w:rsidP="0021738D">
            <w:pPr>
              <w:pStyle w:val="StyleStyle8ptBoldCentered9ptBold"/>
              <w:spacing w:before="0" w:after="0"/>
              <w:jc w:val="left"/>
              <w:rPr>
                <w:sz w:val="20"/>
                <w:szCs w:val="20"/>
                <w:lang w:val="en-AU"/>
              </w:rPr>
            </w:pPr>
          </w:p>
          <w:p w14:paraId="2934BB77" w14:textId="77777777" w:rsidR="00CC724E" w:rsidRPr="00B91653" w:rsidRDefault="00CC724E" w:rsidP="0021738D">
            <w:pPr>
              <w:pStyle w:val="StyleStyle8ptBoldCentered9ptBold"/>
              <w:spacing w:before="0" w:after="0"/>
              <w:jc w:val="left"/>
              <w:rPr>
                <w:b w:val="0"/>
                <w:sz w:val="20"/>
                <w:szCs w:val="20"/>
                <w:lang w:val="en-AU"/>
              </w:rPr>
            </w:pPr>
            <w:r>
              <w:rPr>
                <w:b w:val="0"/>
                <w:i/>
                <w:szCs w:val="20"/>
                <w:lang w:val="en-AU"/>
              </w:rPr>
              <w:t xml:space="preserve">Collectively </w:t>
            </w:r>
            <w:r w:rsidRPr="003B5002">
              <w:rPr>
                <w:b w:val="0"/>
                <w:i/>
                <w:szCs w:val="20"/>
                <w:lang w:val="en-AU"/>
              </w:rPr>
              <w:t xml:space="preserve">500 scenes per year </w:t>
            </w:r>
            <w:r>
              <w:rPr>
                <w:b w:val="0"/>
                <w:i/>
                <w:szCs w:val="20"/>
                <w:lang w:val="en-AU"/>
              </w:rPr>
              <w:t>wi</w:t>
            </w:r>
            <w:r w:rsidRPr="003B5002">
              <w:rPr>
                <w:b w:val="0"/>
                <w:i/>
                <w:szCs w:val="20"/>
                <w:lang w:val="en-AU"/>
              </w:rPr>
              <w:t>ll</w:t>
            </w:r>
            <w:r>
              <w:rPr>
                <w:b w:val="0"/>
                <w:i/>
                <w:szCs w:val="20"/>
                <w:lang w:val="en-AU"/>
              </w:rPr>
              <w:t xml:space="preserve"> be available for</w:t>
            </w:r>
            <w:r w:rsidRPr="003B5002">
              <w:rPr>
                <w:b w:val="0"/>
                <w:i/>
                <w:szCs w:val="20"/>
                <w:lang w:val="en-AU"/>
              </w:rPr>
              <w:t xml:space="preserve"> GFOI</w:t>
            </w:r>
            <w:r>
              <w:rPr>
                <w:b w:val="0"/>
                <w:i/>
                <w:szCs w:val="20"/>
                <w:lang w:val="en-AU"/>
              </w:rPr>
              <w:t>.</w:t>
            </w:r>
          </w:p>
        </w:tc>
      </w:tr>
      <w:tr w:rsidR="00CC724E" w:rsidRPr="00B91653" w14:paraId="56C7AC99" w14:textId="77777777" w:rsidTr="0021738D">
        <w:trPr>
          <w:trHeight w:val="907"/>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4D748EF0"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SDCG-7-27</w:t>
            </w:r>
          </w:p>
        </w:tc>
        <w:tc>
          <w:tcPr>
            <w:tcW w:w="207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B9C7A10"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Frank Martin Seifert to assume responsibility as the POC for Element-3 (R&amp;D).</w:t>
            </w:r>
          </w:p>
        </w:tc>
        <w:tc>
          <w:tcPr>
            <w:tcW w:w="220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D03685F" w14:textId="77777777" w:rsidR="00CC724E" w:rsidRPr="00B91653" w:rsidRDefault="00CC724E" w:rsidP="0021738D">
            <w:pPr>
              <w:pStyle w:val="StyleStyle8ptBoldCentered9ptBold"/>
              <w:spacing w:before="0" w:after="0"/>
              <w:jc w:val="left"/>
              <w:rPr>
                <w:b w:val="0"/>
                <w:sz w:val="20"/>
                <w:szCs w:val="20"/>
                <w:lang w:val="en-AU"/>
              </w:rPr>
            </w:pPr>
            <w:r>
              <w:rPr>
                <w:sz w:val="20"/>
                <w:szCs w:val="20"/>
                <w:lang w:val="en-AU"/>
              </w:rPr>
              <w:t>COMPLETE</w:t>
            </w:r>
          </w:p>
        </w:tc>
      </w:tr>
      <w:tr w:rsidR="00CC724E" w:rsidRPr="00B91653" w14:paraId="1B086F2A" w14:textId="77777777" w:rsidTr="0021738D">
        <w:trPr>
          <w:trHeight w:val="1711"/>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45354A3D"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SDCG-7-28</w:t>
            </w:r>
          </w:p>
        </w:tc>
        <w:tc>
          <w:tcPr>
            <w:tcW w:w="207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86DEC24"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Helmut Staudenrausch to coordinate with SDCG EXEC to confirm the details of the SDCG-8 meeting alongside the international workshop on MRV of REDD+ planned for 21-22 September 2015 in Bonn, Germany.</w:t>
            </w:r>
          </w:p>
        </w:tc>
        <w:tc>
          <w:tcPr>
            <w:tcW w:w="220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C08DCB9" w14:textId="77777777" w:rsidR="00CC724E" w:rsidRPr="00B320D4" w:rsidRDefault="00CC724E" w:rsidP="0021738D">
            <w:pPr>
              <w:pStyle w:val="StyleStyle8ptBoldCentered9ptBold"/>
              <w:spacing w:before="0" w:after="0"/>
              <w:jc w:val="left"/>
              <w:rPr>
                <w:b w:val="0"/>
                <w:i/>
                <w:szCs w:val="20"/>
                <w:lang w:val="en-AU"/>
              </w:rPr>
            </w:pPr>
            <w:r>
              <w:rPr>
                <w:sz w:val="20"/>
                <w:szCs w:val="20"/>
                <w:lang w:val="en-AU"/>
              </w:rPr>
              <w:t>COMPLETE</w:t>
            </w:r>
            <w:r w:rsidDel="00C2482A">
              <w:rPr>
                <w:sz w:val="20"/>
                <w:szCs w:val="20"/>
                <w:lang w:val="en-AU"/>
              </w:rPr>
              <w:t xml:space="preserve"> </w:t>
            </w:r>
          </w:p>
        </w:tc>
      </w:tr>
      <w:tr w:rsidR="00CC724E" w:rsidRPr="00B91653" w14:paraId="27AF8145" w14:textId="77777777" w:rsidTr="0021738D">
        <w:trPr>
          <w:trHeight w:val="1423"/>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2D9D5C73" w14:textId="77777777" w:rsidR="00CC724E" w:rsidRPr="003A3F5C" w:rsidRDefault="00CC724E" w:rsidP="0021738D">
            <w:pPr>
              <w:pStyle w:val="StyleStyle8ptBoldCentered9ptBold"/>
              <w:spacing w:before="0" w:after="0"/>
              <w:rPr>
                <w:color w:val="FFFFFF" w:themeColor="background1"/>
                <w:sz w:val="20"/>
                <w:szCs w:val="20"/>
                <w:lang w:val="en-AU"/>
              </w:rPr>
            </w:pPr>
            <w:r w:rsidRPr="003A3F5C">
              <w:rPr>
                <w:color w:val="FFFFFF" w:themeColor="background1"/>
                <w:sz w:val="20"/>
                <w:szCs w:val="20"/>
                <w:lang w:val="en-AU"/>
              </w:rPr>
              <w:t>SDCG-7-29</w:t>
            </w:r>
          </w:p>
        </w:tc>
        <w:tc>
          <w:tcPr>
            <w:tcW w:w="207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8F0787B" w14:textId="77777777" w:rsidR="00CC724E" w:rsidRPr="00B91653" w:rsidRDefault="00CC724E" w:rsidP="0021738D">
            <w:pPr>
              <w:pStyle w:val="StyleStyle8ptBoldCentered9ptBold"/>
              <w:spacing w:before="0" w:after="0"/>
              <w:jc w:val="left"/>
              <w:rPr>
                <w:b w:val="0"/>
                <w:sz w:val="20"/>
                <w:szCs w:val="20"/>
                <w:lang w:val="en-AU"/>
              </w:rPr>
            </w:pPr>
            <w:r w:rsidRPr="00D200DC">
              <w:rPr>
                <w:b w:val="0"/>
                <w:sz w:val="20"/>
                <w:szCs w:val="20"/>
                <w:lang w:val="en-AU"/>
              </w:rPr>
              <w:t>SDCG EXEC to investigate the constraints, and draft a brief proposal for a commercial provider session in conjunction with SDCG-8.</w:t>
            </w:r>
          </w:p>
        </w:tc>
        <w:tc>
          <w:tcPr>
            <w:tcW w:w="220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C4AABDA" w14:textId="77777777" w:rsidR="00CC724E" w:rsidRPr="001909C9" w:rsidRDefault="00CC724E" w:rsidP="0021738D">
            <w:pPr>
              <w:pStyle w:val="StyleStyle8ptBoldCentered9ptBold"/>
              <w:spacing w:before="0" w:after="0"/>
              <w:jc w:val="left"/>
              <w:rPr>
                <w:sz w:val="20"/>
                <w:szCs w:val="20"/>
                <w:lang w:val="en-AU"/>
              </w:rPr>
            </w:pPr>
            <w:r>
              <w:rPr>
                <w:sz w:val="20"/>
                <w:szCs w:val="20"/>
                <w:lang w:val="en-AU"/>
              </w:rPr>
              <w:t>COMPLETE</w:t>
            </w:r>
          </w:p>
        </w:tc>
      </w:tr>
    </w:tbl>
    <w:p w14:paraId="12FEFAF4" w14:textId="77777777" w:rsidR="00CC724E" w:rsidRDefault="00CC724E" w:rsidP="00CC724E">
      <w:pPr>
        <w:rPr>
          <w:lang w:val="en-AU"/>
        </w:rPr>
      </w:pPr>
    </w:p>
    <w:p w14:paraId="5AEE0FAC" w14:textId="77777777" w:rsidR="00CC724E" w:rsidRDefault="00CC724E" w:rsidP="00CC724E">
      <w:pPr>
        <w:rPr>
          <w:lang w:val="en-AU"/>
        </w:rPr>
      </w:pPr>
    </w:p>
    <w:p w14:paraId="79DC19B0" w14:textId="77777777" w:rsidR="00CC724E" w:rsidRDefault="00CC724E" w:rsidP="00CC724E">
      <w:pPr>
        <w:rPr>
          <w:lang w:val="en-AU"/>
        </w:rPr>
      </w:pPr>
      <w:r>
        <w:rPr>
          <w:lang w:val="en-AU"/>
        </w:rPr>
        <w:t>GFOI Component Meeting Actions (SDCG-related only)</w:t>
      </w:r>
    </w:p>
    <w:p w14:paraId="0BD27DD6" w14:textId="77777777" w:rsidR="00CC724E" w:rsidRDefault="00CC724E" w:rsidP="00CC724E">
      <w:pPr>
        <w:rPr>
          <w:lang w:val="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gridCol w:w="5811"/>
        <w:gridCol w:w="2381"/>
      </w:tblGrid>
      <w:tr w:rsidR="00CC724E" w:rsidRPr="00FA25F6" w14:paraId="0EF55419" w14:textId="77777777" w:rsidTr="0021738D">
        <w:trPr>
          <w:trHeight w:val="370"/>
          <w:tblHeader/>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253228D3" w14:textId="77777777" w:rsidR="00CC724E" w:rsidRPr="00FA25F6" w:rsidRDefault="00CC724E" w:rsidP="0021738D">
            <w:pPr>
              <w:pStyle w:val="StyleStyle8ptBoldCentered9ptBold"/>
              <w:spacing w:before="0" w:after="0"/>
              <w:rPr>
                <w:color w:val="FFFFFF" w:themeColor="background1"/>
                <w:sz w:val="20"/>
                <w:szCs w:val="20"/>
                <w:lang w:val="en-GB"/>
              </w:rPr>
            </w:pPr>
            <w:r w:rsidRPr="00FA25F6">
              <w:rPr>
                <w:color w:val="FFFFFF" w:themeColor="background1"/>
                <w:sz w:val="20"/>
                <w:szCs w:val="20"/>
                <w:lang w:val="en-GB"/>
              </w:rPr>
              <w:t>No.</w:t>
            </w:r>
          </w:p>
        </w:tc>
        <w:tc>
          <w:tcPr>
            <w:tcW w:w="3034" w:type="pct"/>
            <w:tcBorders>
              <w:top w:val="single" w:sz="4" w:space="0" w:color="auto"/>
              <w:left w:val="single" w:sz="4" w:space="0" w:color="auto"/>
              <w:bottom w:val="single" w:sz="4" w:space="0" w:color="auto"/>
              <w:right w:val="single" w:sz="4" w:space="0" w:color="auto"/>
            </w:tcBorders>
            <w:shd w:val="clear" w:color="auto" w:fill="008000"/>
            <w:vAlign w:val="center"/>
          </w:tcPr>
          <w:p w14:paraId="1054F555" w14:textId="77777777" w:rsidR="00CC724E" w:rsidRPr="00FA25F6" w:rsidRDefault="00CC724E" w:rsidP="0021738D">
            <w:pPr>
              <w:pStyle w:val="StyleStyle8ptBoldCentered9ptBold"/>
              <w:spacing w:before="0" w:after="0"/>
              <w:rPr>
                <w:color w:val="FFFFFF" w:themeColor="background1"/>
                <w:sz w:val="20"/>
                <w:szCs w:val="20"/>
                <w:lang w:val="en-GB"/>
              </w:rPr>
            </w:pPr>
            <w:r w:rsidRPr="00FA25F6">
              <w:rPr>
                <w:color w:val="FFFFFF" w:themeColor="background1"/>
                <w:sz w:val="20"/>
                <w:szCs w:val="20"/>
                <w:lang w:val="en-GB"/>
              </w:rPr>
              <w:t>Action</w:t>
            </w:r>
          </w:p>
        </w:tc>
        <w:tc>
          <w:tcPr>
            <w:tcW w:w="1243" w:type="pct"/>
            <w:tcBorders>
              <w:top w:val="single" w:sz="4" w:space="0" w:color="auto"/>
              <w:left w:val="single" w:sz="4" w:space="0" w:color="auto"/>
              <w:bottom w:val="single" w:sz="4" w:space="0" w:color="auto"/>
              <w:right w:val="single" w:sz="4" w:space="0" w:color="auto"/>
            </w:tcBorders>
            <w:shd w:val="clear" w:color="auto" w:fill="008000"/>
            <w:vAlign w:val="center"/>
          </w:tcPr>
          <w:p w14:paraId="265466B7" w14:textId="77777777" w:rsidR="00CC724E" w:rsidRPr="00FA25F6" w:rsidRDefault="00CC724E" w:rsidP="0021738D">
            <w:pPr>
              <w:pStyle w:val="StyleStyle8ptBoldCentered9ptBold"/>
              <w:spacing w:before="0" w:after="0"/>
              <w:rPr>
                <w:color w:val="FFFFFF" w:themeColor="background1"/>
                <w:sz w:val="20"/>
                <w:szCs w:val="20"/>
                <w:lang w:val="en-GB"/>
              </w:rPr>
            </w:pPr>
            <w:r w:rsidRPr="00FA25F6">
              <w:rPr>
                <w:color w:val="FFFFFF" w:themeColor="background1"/>
                <w:sz w:val="20"/>
                <w:szCs w:val="20"/>
                <w:lang w:val="en-GB"/>
              </w:rPr>
              <w:t>Due Date</w:t>
            </w:r>
          </w:p>
        </w:tc>
      </w:tr>
      <w:tr w:rsidR="00CC724E" w:rsidRPr="00FA25F6" w14:paraId="5AEE5D5A" w14:textId="77777777" w:rsidTr="0021738D">
        <w:trPr>
          <w:trHeight w:val="832"/>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74A7FFD9" w14:textId="77777777" w:rsidR="00CC724E" w:rsidRPr="007574C6" w:rsidRDefault="00CC724E" w:rsidP="0021738D">
            <w:pPr>
              <w:pStyle w:val="StyleStyle8ptBoldCentered9ptBold"/>
              <w:spacing w:before="0" w:after="0"/>
              <w:rPr>
                <w:color w:val="FFFFFF" w:themeColor="background1"/>
                <w:sz w:val="20"/>
                <w:szCs w:val="20"/>
                <w:lang w:val="en-AU"/>
              </w:rPr>
            </w:pPr>
            <w:r w:rsidRPr="007574C6">
              <w:rPr>
                <w:rFonts w:eastAsia="Times New Roman"/>
                <w:color w:val="FFFFFF" w:themeColor="background1"/>
                <w:sz w:val="20"/>
                <w:szCs w:val="20"/>
                <w:lang w:val="en-AU"/>
              </w:rPr>
              <w:lastRenderedPageBreak/>
              <w:t>GFOI-2</w:t>
            </w:r>
          </w:p>
        </w:tc>
        <w:tc>
          <w:tcPr>
            <w:tcW w:w="303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C0F0D95" w14:textId="77777777" w:rsidR="00CC724E" w:rsidRPr="00FA25F6" w:rsidRDefault="00CC724E" w:rsidP="0021738D">
            <w:pPr>
              <w:pStyle w:val="StyleStyle8ptBoldCentered9ptBold"/>
              <w:spacing w:before="0" w:after="0"/>
              <w:jc w:val="left"/>
              <w:rPr>
                <w:b w:val="0"/>
                <w:sz w:val="20"/>
                <w:szCs w:val="20"/>
                <w:lang w:val="en-AU"/>
              </w:rPr>
            </w:pPr>
            <w:r w:rsidRPr="00FA25F6">
              <w:rPr>
                <w:b w:val="0"/>
                <w:color w:val="000000"/>
                <w:sz w:val="20"/>
                <w:szCs w:val="20"/>
              </w:rPr>
              <w:t>MGD and Space Data components to ensure sufficient linkages between their respective tools and services.</w:t>
            </w:r>
          </w:p>
        </w:tc>
        <w:tc>
          <w:tcPr>
            <w:tcW w:w="1243"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88900BF" w14:textId="77777777" w:rsidR="00CC724E" w:rsidRPr="00FA25F6" w:rsidRDefault="00CC724E" w:rsidP="0021738D">
            <w:pPr>
              <w:pStyle w:val="StyleStyle8ptBoldCentered9ptBold"/>
              <w:spacing w:before="0" w:after="0"/>
              <w:jc w:val="left"/>
              <w:rPr>
                <w:b w:val="0"/>
                <w:sz w:val="20"/>
                <w:szCs w:val="20"/>
                <w:lang w:val="en-AU"/>
              </w:rPr>
            </w:pPr>
            <w:r w:rsidRPr="00FA25F6">
              <w:rPr>
                <w:rFonts w:eastAsia="Times New Roman"/>
                <w:color w:val="000000"/>
                <w:sz w:val="20"/>
                <w:szCs w:val="20"/>
                <w:lang w:val="en-AU"/>
              </w:rPr>
              <w:t>September 2015</w:t>
            </w:r>
          </w:p>
        </w:tc>
      </w:tr>
      <w:tr w:rsidR="00CC724E" w:rsidRPr="00FA25F6" w14:paraId="6252A7C8" w14:textId="77777777" w:rsidTr="0021738D">
        <w:trPr>
          <w:trHeight w:val="999"/>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058027DB" w14:textId="77777777" w:rsidR="00CC724E" w:rsidRPr="007574C6" w:rsidRDefault="00CC724E" w:rsidP="0021738D">
            <w:pPr>
              <w:pStyle w:val="StyleStyle8ptBoldCentered9ptBold"/>
              <w:spacing w:before="0" w:after="0"/>
              <w:rPr>
                <w:color w:val="FFFFFF" w:themeColor="background1"/>
                <w:sz w:val="20"/>
                <w:szCs w:val="20"/>
                <w:lang w:val="en-AU"/>
              </w:rPr>
            </w:pPr>
            <w:r w:rsidRPr="007574C6">
              <w:rPr>
                <w:rFonts w:eastAsia="Times New Roman"/>
                <w:color w:val="FFFFFF" w:themeColor="background1"/>
                <w:sz w:val="20"/>
                <w:szCs w:val="20"/>
                <w:lang w:val="en-AU"/>
              </w:rPr>
              <w:t>GFOI-3</w:t>
            </w:r>
          </w:p>
        </w:tc>
        <w:tc>
          <w:tcPr>
            <w:tcW w:w="303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085AE17" w14:textId="77777777" w:rsidR="00CC724E" w:rsidRPr="00FA25F6" w:rsidRDefault="00CC724E" w:rsidP="0021738D">
            <w:pPr>
              <w:pStyle w:val="StyleStyle8ptBoldCentered9ptBold"/>
              <w:spacing w:before="0" w:after="0"/>
              <w:jc w:val="left"/>
              <w:rPr>
                <w:b w:val="0"/>
                <w:sz w:val="20"/>
                <w:szCs w:val="20"/>
                <w:lang w:val="en-AU"/>
              </w:rPr>
            </w:pPr>
            <w:r w:rsidRPr="00FA25F6">
              <w:rPr>
                <w:rFonts w:eastAsia="Times New Roman"/>
                <w:b w:val="0"/>
                <w:color w:val="000000"/>
                <w:sz w:val="20"/>
                <w:szCs w:val="20"/>
                <w:lang w:val="en-AU"/>
              </w:rPr>
              <w:t>SDCG (CEOS SEO) to investigate and report on the availability of core and contributing archive data (Landsat and other) for Kenya from 1990-2000.</w:t>
            </w:r>
          </w:p>
        </w:tc>
        <w:tc>
          <w:tcPr>
            <w:tcW w:w="124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3745E4E" w14:textId="77777777" w:rsidR="00CC724E" w:rsidRPr="00FA25F6" w:rsidRDefault="00CC724E" w:rsidP="0021738D">
            <w:pPr>
              <w:pStyle w:val="StyleStyle8ptBoldCentered9ptBold"/>
              <w:spacing w:before="0" w:after="0"/>
              <w:jc w:val="left"/>
              <w:rPr>
                <w:b w:val="0"/>
                <w:sz w:val="20"/>
                <w:szCs w:val="20"/>
                <w:lang w:val="en-AU"/>
              </w:rPr>
            </w:pPr>
            <w:r w:rsidRPr="00FA25F6">
              <w:rPr>
                <w:rFonts w:eastAsia="Times New Roman"/>
                <w:color w:val="000000"/>
                <w:sz w:val="20"/>
                <w:szCs w:val="20"/>
                <w:lang w:val="en-AU"/>
              </w:rPr>
              <w:t>COMPLETE</w:t>
            </w:r>
          </w:p>
        </w:tc>
      </w:tr>
      <w:tr w:rsidR="00CC724E" w:rsidRPr="00FA25F6" w14:paraId="187A051C" w14:textId="77777777" w:rsidTr="0021738D">
        <w:trPr>
          <w:trHeight w:val="957"/>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17FB8E82" w14:textId="77777777" w:rsidR="00CC724E" w:rsidRPr="007574C6" w:rsidRDefault="00CC724E" w:rsidP="0021738D">
            <w:pPr>
              <w:pStyle w:val="StyleStyle8ptBoldCentered9ptBold"/>
              <w:spacing w:before="0" w:after="0"/>
              <w:rPr>
                <w:color w:val="FFFFFF" w:themeColor="background1"/>
                <w:sz w:val="20"/>
                <w:szCs w:val="20"/>
                <w:lang w:val="en-AU"/>
              </w:rPr>
            </w:pPr>
            <w:r w:rsidRPr="007574C6">
              <w:rPr>
                <w:rFonts w:eastAsia="Times New Roman"/>
                <w:color w:val="FFFFFF" w:themeColor="background1"/>
                <w:sz w:val="20"/>
                <w:szCs w:val="20"/>
                <w:lang w:val="en-AU"/>
              </w:rPr>
              <w:t>GFOI-4</w:t>
            </w:r>
          </w:p>
        </w:tc>
        <w:tc>
          <w:tcPr>
            <w:tcW w:w="303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896C574" w14:textId="77777777" w:rsidR="00CC724E" w:rsidRPr="00FA25F6" w:rsidRDefault="00CC724E" w:rsidP="0021738D">
            <w:pPr>
              <w:pStyle w:val="StyleStyle8ptBoldCentered9ptBold"/>
              <w:spacing w:before="0" w:after="0"/>
              <w:jc w:val="left"/>
              <w:rPr>
                <w:b w:val="0"/>
                <w:sz w:val="20"/>
                <w:szCs w:val="20"/>
                <w:lang w:val="en-AU"/>
              </w:rPr>
            </w:pPr>
            <w:r w:rsidRPr="00FA25F6">
              <w:rPr>
                <w:rFonts w:eastAsia="Times New Roman"/>
                <w:b w:val="0"/>
                <w:color w:val="000000"/>
                <w:sz w:val="20"/>
                <w:szCs w:val="20"/>
                <w:lang w:val="en-AU"/>
              </w:rPr>
              <w:t>All to provide feedback to Gene Fosnight on what standard Landsat products are the most useful as part of USGS’s systematic offerings.</w:t>
            </w:r>
          </w:p>
        </w:tc>
        <w:tc>
          <w:tcPr>
            <w:tcW w:w="1243"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B21BDC5" w14:textId="77777777" w:rsidR="00CC724E" w:rsidRPr="00FA25F6" w:rsidRDefault="00CC724E" w:rsidP="0021738D">
            <w:pPr>
              <w:pStyle w:val="StyleStyle8ptBoldCentered9ptBold"/>
              <w:spacing w:before="0" w:after="0"/>
              <w:jc w:val="left"/>
              <w:rPr>
                <w:b w:val="0"/>
                <w:sz w:val="20"/>
                <w:szCs w:val="20"/>
                <w:lang w:val="en-AU"/>
              </w:rPr>
            </w:pPr>
            <w:r w:rsidRPr="00FA25F6">
              <w:rPr>
                <w:rFonts w:eastAsia="Times New Roman"/>
                <w:color w:val="000000"/>
                <w:sz w:val="20"/>
                <w:szCs w:val="20"/>
                <w:lang w:val="en-AU"/>
              </w:rPr>
              <w:t>May 2015</w:t>
            </w:r>
          </w:p>
        </w:tc>
      </w:tr>
      <w:tr w:rsidR="00CC724E" w:rsidRPr="00FA25F6" w14:paraId="12B1FF5F" w14:textId="77777777" w:rsidTr="0021738D">
        <w:trPr>
          <w:trHeight w:val="716"/>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1C22D525" w14:textId="77777777" w:rsidR="00CC724E" w:rsidRPr="007574C6" w:rsidRDefault="00CC724E" w:rsidP="0021738D">
            <w:pPr>
              <w:pStyle w:val="StyleStyle8ptBoldCentered9ptBold"/>
              <w:spacing w:before="0" w:after="0"/>
              <w:rPr>
                <w:color w:val="FFFFFF" w:themeColor="background1"/>
                <w:sz w:val="20"/>
                <w:szCs w:val="20"/>
                <w:lang w:val="en-AU"/>
              </w:rPr>
            </w:pPr>
            <w:r w:rsidRPr="007574C6">
              <w:rPr>
                <w:rFonts w:eastAsia="Times New Roman"/>
                <w:color w:val="FFFFFF" w:themeColor="background1"/>
                <w:sz w:val="20"/>
                <w:szCs w:val="20"/>
                <w:lang w:val="en-AU"/>
              </w:rPr>
              <w:t>GFOI-5</w:t>
            </w:r>
          </w:p>
        </w:tc>
        <w:tc>
          <w:tcPr>
            <w:tcW w:w="303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F57BB56" w14:textId="77777777" w:rsidR="00CC724E" w:rsidRPr="00FA25F6" w:rsidRDefault="00CC724E" w:rsidP="0021738D">
            <w:pPr>
              <w:pStyle w:val="StyleStyle8ptBoldCentered9ptBold"/>
              <w:spacing w:before="0" w:after="0"/>
              <w:jc w:val="left"/>
              <w:rPr>
                <w:b w:val="0"/>
                <w:sz w:val="20"/>
                <w:szCs w:val="20"/>
                <w:lang w:val="en-AU"/>
              </w:rPr>
            </w:pPr>
            <w:r w:rsidRPr="00FA25F6">
              <w:rPr>
                <w:rFonts w:eastAsia="Times New Roman"/>
                <w:b w:val="0"/>
                <w:color w:val="000000"/>
                <w:sz w:val="20"/>
                <w:szCs w:val="20"/>
                <w:lang w:val="en-AU"/>
              </w:rPr>
              <w:t>Kenyan SLEEK team to provide SDCG with a list of sites where they require high-resolution data.</w:t>
            </w:r>
          </w:p>
        </w:tc>
        <w:tc>
          <w:tcPr>
            <w:tcW w:w="124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3BADCB5" w14:textId="77777777" w:rsidR="00CC724E" w:rsidRPr="00FA25F6" w:rsidRDefault="00CC724E" w:rsidP="0021738D">
            <w:pPr>
              <w:pStyle w:val="StyleStyle8ptBoldCentered9ptBold"/>
              <w:spacing w:before="0" w:after="0"/>
              <w:jc w:val="left"/>
              <w:rPr>
                <w:b w:val="0"/>
                <w:sz w:val="20"/>
                <w:szCs w:val="20"/>
                <w:lang w:val="en-AU"/>
              </w:rPr>
            </w:pPr>
            <w:r>
              <w:rPr>
                <w:rFonts w:eastAsia="Times New Roman"/>
                <w:color w:val="000000"/>
                <w:sz w:val="20"/>
                <w:szCs w:val="20"/>
                <w:lang w:val="en-AU"/>
              </w:rPr>
              <w:t>COMPLETE</w:t>
            </w:r>
          </w:p>
        </w:tc>
      </w:tr>
      <w:tr w:rsidR="00CC724E" w:rsidRPr="00FA25F6" w14:paraId="1E124EBA" w14:textId="77777777" w:rsidTr="0021738D">
        <w:trPr>
          <w:trHeight w:val="840"/>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519E9D67" w14:textId="77777777" w:rsidR="00CC724E" w:rsidRPr="007574C6" w:rsidRDefault="00CC724E" w:rsidP="0021738D">
            <w:pPr>
              <w:pStyle w:val="StyleStyle8ptBoldCentered9ptBold"/>
              <w:spacing w:before="0" w:after="0"/>
              <w:rPr>
                <w:color w:val="FFFFFF" w:themeColor="background1"/>
                <w:sz w:val="20"/>
                <w:szCs w:val="20"/>
                <w:lang w:val="en-AU"/>
              </w:rPr>
            </w:pPr>
            <w:r w:rsidRPr="007574C6">
              <w:rPr>
                <w:rFonts w:eastAsia="Times New Roman"/>
                <w:color w:val="FFFFFF" w:themeColor="background1"/>
                <w:sz w:val="20"/>
                <w:szCs w:val="20"/>
                <w:lang w:val="en-AU"/>
              </w:rPr>
              <w:t>GFOI-7</w:t>
            </w: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09539B" w14:textId="77777777" w:rsidR="00CC724E" w:rsidRPr="00FA25F6" w:rsidRDefault="00CC724E" w:rsidP="0021738D">
            <w:pPr>
              <w:pStyle w:val="StyleStyle8ptBoldCentered9ptBold"/>
              <w:spacing w:before="0" w:after="0"/>
              <w:jc w:val="left"/>
              <w:rPr>
                <w:b w:val="0"/>
                <w:sz w:val="20"/>
                <w:szCs w:val="20"/>
                <w:lang w:val="en-AU"/>
              </w:rPr>
            </w:pPr>
            <w:r w:rsidRPr="00FA25F6">
              <w:rPr>
                <w:rFonts w:eastAsia="Times New Roman"/>
                <w:b w:val="0"/>
                <w:color w:val="000000"/>
                <w:sz w:val="20"/>
                <w:szCs w:val="20"/>
                <w:lang w:val="en-AU"/>
              </w:rPr>
              <w:t>Helmut Staudenrausch to share details of the DLR open solicitation for research projects once available.</w:t>
            </w:r>
          </w:p>
        </w:tc>
        <w:tc>
          <w:tcPr>
            <w:tcW w:w="12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D93D51" w14:textId="77777777" w:rsidR="00CC724E" w:rsidRPr="00FA25F6" w:rsidRDefault="00CC724E" w:rsidP="0021738D">
            <w:pPr>
              <w:pStyle w:val="StyleStyle8ptBoldCentered9ptBold"/>
              <w:spacing w:before="0" w:after="0"/>
              <w:jc w:val="left"/>
              <w:rPr>
                <w:b w:val="0"/>
                <w:sz w:val="20"/>
                <w:szCs w:val="20"/>
                <w:lang w:val="en-AU"/>
              </w:rPr>
            </w:pPr>
            <w:r w:rsidRPr="00FA25F6">
              <w:rPr>
                <w:rFonts w:eastAsia="Times New Roman"/>
                <w:color w:val="000000"/>
                <w:sz w:val="20"/>
                <w:szCs w:val="20"/>
                <w:lang w:val="en-AU"/>
              </w:rPr>
              <w:t>September 2015</w:t>
            </w:r>
          </w:p>
        </w:tc>
      </w:tr>
      <w:tr w:rsidR="00CC724E" w:rsidRPr="00FA25F6" w14:paraId="439D83AD" w14:textId="77777777" w:rsidTr="0021738D">
        <w:trPr>
          <w:trHeight w:val="1541"/>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3F630A9D" w14:textId="77777777" w:rsidR="00CC724E" w:rsidRPr="007574C6" w:rsidRDefault="00CC724E" w:rsidP="0021738D">
            <w:pPr>
              <w:pStyle w:val="StyleStyle8ptBoldCentered9ptBold"/>
              <w:spacing w:before="0" w:after="0"/>
              <w:rPr>
                <w:color w:val="FFFFFF" w:themeColor="background1"/>
                <w:sz w:val="20"/>
                <w:szCs w:val="20"/>
                <w:lang w:val="en-AU"/>
              </w:rPr>
            </w:pPr>
            <w:r w:rsidRPr="007574C6">
              <w:rPr>
                <w:color w:val="FFFFFF" w:themeColor="background1"/>
                <w:sz w:val="20"/>
                <w:szCs w:val="20"/>
                <w:shd w:val="clear" w:color="auto" w:fill="008000"/>
                <w:lang w:val="en-AU"/>
              </w:rPr>
              <w:t>GFOI-8</w:t>
            </w:r>
          </w:p>
        </w:tc>
        <w:tc>
          <w:tcPr>
            <w:tcW w:w="303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59B0918" w14:textId="77777777" w:rsidR="00CC724E" w:rsidRPr="00FA25F6" w:rsidRDefault="00CC724E" w:rsidP="0021738D">
            <w:pPr>
              <w:pStyle w:val="StyleStyle8ptBoldCentered9ptBold"/>
              <w:spacing w:before="0" w:after="0"/>
              <w:jc w:val="left"/>
              <w:rPr>
                <w:b w:val="0"/>
                <w:sz w:val="20"/>
                <w:szCs w:val="20"/>
                <w:lang w:val="en-AU"/>
              </w:rPr>
            </w:pPr>
            <w:r w:rsidRPr="00FA25F6">
              <w:rPr>
                <w:b w:val="0"/>
                <w:sz w:val="20"/>
                <w:szCs w:val="20"/>
                <w:lang w:val="en-AU"/>
              </w:rPr>
              <w:t>Component Leads, with support from the GFOI Office, to collaborate to define a process and practical plan addressing deliverable availability, meetings, country engagement and follow up – with a view to understanding the process of working and meeting together for the next 1 to 2 years.</w:t>
            </w:r>
          </w:p>
        </w:tc>
        <w:tc>
          <w:tcPr>
            <w:tcW w:w="1243"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7B8B250" w14:textId="77777777" w:rsidR="00CC724E" w:rsidRPr="00257953" w:rsidRDefault="00CC724E" w:rsidP="0021738D">
            <w:pPr>
              <w:pStyle w:val="StyleStyle8ptBoldCentered9ptBold"/>
              <w:spacing w:before="0" w:after="0"/>
              <w:jc w:val="left"/>
              <w:rPr>
                <w:sz w:val="20"/>
                <w:szCs w:val="20"/>
                <w:lang w:val="en-AU"/>
              </w:rPr>
            </w:pPr>
            <w:r>
              <w:rPr>
                <w:sz w:val="20"/>
                <w:szCs w:val="20"/>
                <w:lang w:val="en-AU"/>
              </w:rPr>
              <w:t>ONGOING</w:t>
            </w:r>
          </w:p>
        </w:tc>
      </w:tr>
      <w:tr w:rsidR="00CC724E" w:rsidRPr="00FA25F6" w14:paraId="60669CF0" w14:textId="77777777" w:rsidTr="0021738D">
        <w:trPr>
          <w:trHeight w:val="1265"/>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0CD14ACF" w14:textId="77777777" w:rsidR="00CC724E" w:rsidRPr="007574C6" w:rsidRDefault="00CC724E" w:rsidP="0021738D">
            <w:pPr>
              <w:pStyle w:val="StyleStyle8ptBoldCentered9ptBold"/>
              <w:spacing w:before="0" w:after="0"/>
              <w:rPr>
                <w:color w:val="FFFFFF" w:themeColor="background1"/>
                <w:sz w:val="20"/>
                <w:szCs w:val="20"/>
                <w:lang w:val="en-AU"/>
              </w:rPr>
            </w:pPr>
            <w:r w:rsidRPr="007574C6">
              <w:rPr>
                <w:rFonts w:eastAsia="Times New Roman"/>
                <w:color w:val="FFFFFF" w:themeColor="background1"/>
                <w:sz w:val="20"/>
                <w:szCs w:val="20"/>
                <w:lang w:val="en-AU"/>
              </w:rPr>
              <w:t>GFOI-14</w:t>
            </w:r>
          </w:p>
        </w:tc>
        <w:tc>
          <w:tcPr>
            <w:tcW w:w="303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42F9B33" w14:textId="77777777" w:rsidR="00CC724E" w:rsidRPr="00FA25F6" w:rsidRDefault="00CC724E" w:rsidP="0021738D">
            <w:pPr>
              <w:pStyle w:val="StyleStyle8ptBoldCentered9ptBold"/>
              <w:spacing w:before="0" w:after="0"/>
              <w:jc w:val="left"/>
              <w:rPr>
                <w:b w:val="0"/>
                <w:sz w:val="20"/>
                <w:szCs w:val="20"/>
                <w:lang w:val="en-AU"/>
              </w:rPr>
            </w:pPr>
            <w:r w:rsidRPr="00FA25F6">
              <w:rPr>
                <w:rFonts w:eastAsia="Times New Roman"/>
                <w:b w:val="0"/>
                <w:color w:val="000000"/>
                <w:sz w:val="20"/>
                <w:szCs w:val="20"/>
                <w:lang w:val="en-AU"/>
              </w:rPr>
              <w:t>Helmut Staudenrausch to work with SDCG, in coordination with the GFOI Lead Team, to establish the scope and purpose of the proposed September meetings in Germany, which will include SDCG-8.</w:t>
            </w:r>
          </w:p>
        </w:tc>
        <w:tc>
          <w:tcPr>
            <w:tcW w:w="124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161CF9D" w14:textId="77777777" w:rsidR="00CC724E" w:rsidRPr="00FA25F6" w:rsidRDefault="00CC724E" w:rsidP="0021738D">
            <w:pPr>
              <w:pStyle w:val="StyleStyle8ptBoldCentered9ptBold"/>
              <w:spacing w:before="0" w:after="0"/>
              <w:jc w:val="left"/>
              <w:rPr>
                <w:b w:val="0"/>
                <w:sz w:val="20"/>
                <w:szCs w:val="20"/>
                <w:lang w:val="en-AU"/>
              </w:rPr>
            </w:pPr>
            <w:r>
              <w:rPr>
                <w:sz w:val="20"/>
                <w:szCs w:val="20"/>
                <w:lang w:val="en-AU"/>
              </w:rPr>
              <w:t>COMPLETE</w:t>
            </w:r>
          </w:p>
        </w:tc>
      </w:tr>
      <w:tr w:rsidR="00CC724E" w:rsidRPr="00FA25F6" w14:paraId="2797F439" w14:textId="77777777" w:rsidTr="0021738D">
        <w:trPr>
          <w:trHeight w:val="967"/>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5B9F9A66" w14:textId="77777777" w:rsidR="00CC724E" w:rsidRPr="007574C6" w:rsidRDefault="00CC724E" w:rsidP="0021738D">
            <w:pPr>
              <w:pStyle w:val="StyleStyle8ptBoldCentered9ptBold"/>
              <w:spacing w:before="0" w:after="0"/>
              <w:rPr>
                <w:color w:val="FFFFFF" w:themeColor="background1"/>
                <w:sz w:val="20"/>
                <w:szCs w:val="20"/>
                <w:lang w:val="en-AU"/>
              </w:rPr>
            </w:pPr>
            <w:r w:rsidRPr="007574C6">
              <w:rPr>
                <w:rFonts w:eastAsia="Times New Roman"/>
                <w:color w:val="FFFFFF" w:themeColor="background1"/>
                <w:sz w:val="20"/>
                <w:szCs w:val="20"/>
              </w:rPr>
              <w:t>GFOI-17</w:t>
            </w: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F31486" w14:textId="77777777" w:rsidR="00CC724E" w:rsidRPr="00FA25F6" w:rsidRDefault="00CC724E" w:rsidP="0021738D">
            <w:pPr>
              <w:pStyle w:val="StyleStyle8ptBoldCentered9ptBold"/>
              <w:spacing w:before="0" w:after="0"/>
              <w:jc w:val="left"/>
              <w:rPr>
                <w:b w:val="0"/>
                <w:sz w:val="20"/>
                <w:szCs w:val="20"/>
                <w:lang w:val="en-AU"/>
              </w:rPr>
            </w:pPr>
            <w:r w:rsidRPr="00FA25F6">
              <w:rPr>
                <w:rFonts w:eastAsia="Times New Roman"/>
                <w:b w:val="0"/>
                <w:color w:val="000000"/>
                <w:sz w:val="20"/>
                <w:szCs w:val="20"/>
              </w:rPr>
              <w:t>Richard Tipper and SDCG to share information and experiences on cloud-based EO data distribution and processing solutions for national forest MRV.</w:t>
            </w:r>
          </w:p>
        </w:tc>
        <w:tc>
          <w:tcPr>
            <w:tcW w:w="12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670782" w14:textId="77777777" w:rsidR="00CC724E" w:rsidRPr="00FA25F6" w:rsidRDefault="00CC724E" w:rsidP="0021738D">
            <w:pPr>
              <w:pStyle w:val="StyleStyle8ptBoldCentered9ptBold"/>
              <w:spacing w:before="0" w:after="0"/>
              <w:jc w:val="left"/>
              <w:rPr>
                <w:b w:val="0"/>
                <w:sz w:val="20"/>
                <w:szCs w:val="20"/>
                <w:lang w:val="en-AU"/>
              </w:rPr>
            </w:pPr>
            <w:r w:rsidRPr="00FA25F6">
              <w:rPr>
                <w:rFonts w:eastAsia="Times New Roman"/>
                <w:color w:val="000000"/>
                <w:sz w:val="20"/>
                <w:szCs w:val="20"/>
              </w:rPr>
              <w:t>September 2015</w:t>
            </w:r>
          </w:p>
        </w:tc>
      </w:tr>
      <w:tr w:rsidR="00CC724E" w:rsidRPr="00FA25F6" w14:paraId="281B61EA" w14:textId="77777777" w:rsidTr="0021738D">
        <w:trPr>
          <w:trHeight w:val="982"/>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0B80FB10" w14:textId="77777777" w:rsidR="00CC724E" w:rsidRPr="007574C6" w:rsidRDefault="00CC724E" w:rsidP="0021738D">
            <w:pPr>
              <w:pStyle w:val="StyleStyle8ptBoldCentered9ptBold"/>
              <w:spacing w:before="0" w:after="0"/>
              <w:rPr>
                <w:color w:val="FFFFFF" w:themeColor="background1"/>
                <w:sz w:val="20"/>
                <w:szCs w:val="20"/>
                <w:lang w:val="en-AU"/>
              </w:rPr>
            </w:pPr>
            <w:r w:rsidRPr="007574C6">
              <w:rPr>
                <w:rFonts w:eastAsia="Times New Roman"/>
                <w:color w:val="FFFFFF" w:themeColor="background1"/>
                <w:sz w:val="20"/>
                <w:szCs w:val="20"/>
                <w:lang w:val="en-AU"/>
              </w:rPr>
              <w:t>GFOI-21</w:t>
            </w: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2C4BCF" w14:textId="77777777" w:rsidR="00CC724E" w:rsidRPr="00FA25F6" w:rsidRDefault="00CC724E" w:rsidP="0021738D">
            <w:pPr>
              <w:pStyle w:val="StyleStyle8ptBoldCentered9ptBold"/>
              <w:spacing w:before="0" w:after="0"/>
              <w:jc w:val="left"/>
              <w:rPr>
                <w:b w:val="0"/>
                <w:sz w:val="20"/>
                <w:szCs w:val="20"/>
                <w:lang w:val="en-AU"/>
              </w:rPr>
            </w:pPr>
            <w:r w:rsidRPr="00FA25F6">
              <w:rPr>
                <w:rFonts w:eastAsia="Times New Roman"/>
                <w:b w:val="0"/>
                <w:color w:val="000000"/>
                <w:sz w:val="20"/>
                <w:szCs w:val="20"/>
                <w:lang w:val="en-AU"/>
              </w:rPr>
              <w:t>Alex Held to follow up with the Kenya SLEEK team on potential Kenyan interest in agricultural monitoring and GEOGLAM RAPP.</w:t>
            </w:r>
          </w:p>
        </w:tc>
        <w:tc>
          <w:tcPr>
            <w:tcW w:w="12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652A7A" w14:textId="77777777" w:rsidR="00CC724E" w:rsidRPr="00FA25F6" w:rsidRDefault="00CC724E" w:rsidP="0021738D">
            <w:pPr>
              <w:pStyle w:val="StyleStyle8ptBoldCentered9ptBold"/>
              <w:spacing w:before="0" w:after="0"/>
              <w:jc w:val="left"/>
              <w:rPr>
                <w:b w:val="0"/>
                <w:sz w:val="20"/>
                <w:szCs w:val="20"/>
                <w:lang w:val="en-AU"/>
              </w:rPr>
            </w:pPr>
            <w:r w:rsidRPr="00FA25F6">
              <w:rPr>
                <w:rFonts w:eastAsia="Times New Roman"/>
                <w:color w:val="000000"/>
                <w:sz w:val="20"/>
                <w:szCs w:val="20"/>
                <w:lang w:val="en-AU"/>
              </w:rPr>
              <w:t>September 2015</w:t>
            </w:r>
          </w:p>
        </w:tc>
      </w:tr>
      <w:tr w:rsidR="00CC724E" w:rsidRPr="00FA25F6" w14:paraId="0EC4561B" w14:textId="77777777" w:rsidTr="0021738D">
        <w:trPr>
          <w:trHeight w:val="2053"/>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3D880E72" w14:textId="77777777" w:rsidR="00CC724E" w:rsidRPr="007574C6" w:rsidRDefault="00CC724E" w:rsidP="0021738D">
            <w:pPr>
              <w:pStyle w:val="StyleStyle8ptBoldCentered9ptBold"/>
              <w:spacing w:before="0" w:after="0"/>
              <w:rPr>
                <w:color w:val="FFFFFF" w:themeColor="background1"/>
                <w:sz w:val="20"/>
                <w:szCs w:val="20"/>
                <w:lang w:val="en-AU"/>
              </w:rPr>
            </w:pPr>
            <w:r w:rsidRPr="007574C6">
              <w:rPr>
                <w:rFonts w:eastAsia="Times New Roman"/>
                <w:color w:val="FFFFFF" w:themeColor="background1"/>
                <w:sz w:val="20"/>
                <w:szCs w:val="20"/>
                <w:lang w:val="en-AU"/>
              </w:rPr>
              <w:t>GFOI-22</w:t>
            </w:r>
          </w:p>
        </w:tc>
        <w:tc>
          <w:tcPr>
            <w:tcW w:w="303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79F0D59" w14:textId="77777777" w:rsidR="00CC724E" w:rsidRPr="00FA25F6" w:rsidRDefault="00CC724E" w:rsidP="0021738D">
            <w:pPr>
              <w:pStyle w:val="StyleStyle8ptBoldCentered9ptBold"/>
              <w:spacing w:before="0" w:after="0"/>
              <w:jc w:val="left"/>
              <w:rPr>
                <w:b w:val="0"/>
                <w:sz w:val="20"/>
                <w:szCs w:val="20"/>
                <w:lang w:val="en-AU"/>
              </w:rPr>
            </w:pPr>
            <w:r w:rsidRPr="00FA25F6">
              <w:rPr>
                <w:rFonts w:eastAsia="Times New Roman"/>
                <w:b w:val="0"/>
                <w:color w:val="000000"/>
                <w:sz w:val="20"/>
                <w:szCs w:val="20"/>
                <w:lang w:val="en-AU"/>
              </w:rPr>
              <w:t>FAO and SilvaCarbon, in consultation with the MGD component manager, and utilising their GFOI Capacity Building meeting in April, to produce a brief report on the state of play with regards to partner engagement; requirements; and national MRV in different countries, and to make recommendations as to which countries might be the priorities for uptake of the GFOI deliverables of MGD and Space Data.</w:t>
            </w:r>
          </w:p>
        </w:tc>
        <w:tc>
          <w:tcPr>
            <w:tcW w:w="124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BCFD252" w14:textId="77777777" w:rsidR="00CC724E" w:rsidRPr="007574C6" w:rsidRDefault="00CC724E" w:rsidP="0021738D">
            <w:pPr>
              <w:pStyle w:val="StyleStyle8ptBoldCentered9ptBold"/>
              <w:spacing w:before="0" w:after="0"/>
              <w:jc w:val="left"/>
              <w:rPr>
                <w:b w:val="0"/>
                <w:sz w:val="20"/>
                <w:szCs w:val="20"/>
                <w:lang w:val="en-AU"/>
              </w:rPr>
            </w:pPr>
            <w:r>
              <w:rPr>
                <w:rFonts w:eastAsia="Times New Roman"/>
                <w:color w:val="000000"/>
                <w:sz w:val="20"/>
                <w:szCs w:val="20"/>
                <w:lang w:val="en-AU"/>
              </w:rPr>
              <w:t>CLOSED</w:t>
            </w:r>
          </w:p>
        </w:tc>
      </w:tr>
      <w:tr w:rsidR="00CC724E" w:rsidRPr="00FA25F6" w14:paraId="32256C47" w14:textId="77777777" w:rsidTr="0021738D">
        <w:trPr>
          <w:trHeight w:val="1117"/>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1D27F3C5" w14:textId="77777777" w:rsidR="00CC724E" w:rsidRPr="007574C6" w:rsidRDefault="00CC724E" w:rsidP="0021738D">
            <w:pPr>
              <w:pStyle w:val="StyleStyle8ptBoldCentered9ptBold"/>
              <w:spacing w:before="0" w:after="0"/>
              <w:rPr>
                <w:color w:val="FFFFFF" w:themeColor="background1"/>
                <w:sz w:val="20"/>
                <w:szCs w:val="20"/>
                <w:lang w:val="en-AU"/>
              </w:rPr>
            </w:pPr>
            <w:r w:rsidRPr="007574C6">
              <w:rPr>
                <w:rFonts w:eastAsia="Times New Roman"/>
                <w:color w:val="FFFFFF" w:themeColor="background1"/>
                <w:sz w:val="20"/>
                <w:szCs w:val="20"/>
                <w:lang w:val="en-AU"/>
              </w:rPr>
              <w:t>GFOI-23</w:t>
            </w:r>
          </w:p>
        </w:tc>
        <w:tc>
          <w:tcPr>
            <w:tcW w:w="30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BF9B9E" w14:textId="77777777" w:rsidR="00CC724E" w:rsidRPr="00FA25F6" w:rsidRDefault="00CC724E" w:rsidP="0021738D">
            <w:pPr>
              <w:pStyle w:val="StyleStyle8ptBoldCentered9ptBold"/>
              <w:spacing w:before="0" w:after="0"/>
              <w:jc w:val="left"/>
              <w:rPr>
                <w:b w:val="0"/>
                <w:sz w:val="20"/>
                <w:szCs w:val="20"/>
                <w:lang w:val="en-AU"/>
              </w:rPr>
            </w:pPr>
            <w:r w:rsidRPr="00FA25F6">
              <w:rPr>
                <w:rFonts w:eastAsia="Times New Roman"/>
                <w:b w:val="0"/>
                <w:color w:val="000000"/>
                <w:sz w:val="20"/>
                <w:szCs w:val="20"/>
                <w:lang w:val="en-AU"/>
              </w:rPr>
              <w:t xml:space="preserve">SDCG to produce a </w:t>
            </w:r>
            <w:r w:rsidRPr="00FA25F6">
              <w:rPr>
                <w:rFonts w:eastAsia="Times New Roman"/>
                <w:b w:val="0"/>
                <w:i/>
                <w:color w:val="000000"/>
                <w:sz w:val="20"/>
                <w:szCs w:val="20"/>
                <w:lang w:val="en-AU"/>
              </w:rPr>
              <w:t>GFOI Space Data Access Guide</w:t>
            </w:r>
            <w:r w:rsidRPr="00FA25F6">
              <w:rPr>
                <w:rFonts w:eastAsia="Times New Roman"/>
                <w:b w:val="0"/>
                <w:color w:val="000000"/>
                <w:sz w:val="20"/>
                <w:szCs w:val="20"/>
                <w:lang w:val="en-AU"/>
              </w:rPr>
              <w:t xml:space="preserve"> for the reference of countries and for incorporation into the MGD Online Portal, which will identify data sources, data/mission specifications, and relevant points of contact for follow up.</w:t>
            </w:r>
          </w:p>
        </w:tc>
        <w:tc>
          <w:tcPr>
            <w:tcW w:w="124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C1C813" w14:textId="77777777" w:rsidR="00CC724E" w:rsidRPr="00FA25F6" w:rsidRDefault="00CC724E" w:rsidP="0021738D">
            <w:pPr>
              <w:pStyle w:val="StyleStyle8ptBoldCentered9ptBold"/>
              <w:spacing w:before="0" w:after="0"/>
              <w:jc w:val="left"/>
              <w:rPr>
                <w:b w:val="0"/>
                <w:sz w:val="20"/>
                <w:szCs w:val="20"/>
                <w:lang w:val="en-AU"/>
              </w:rPr>
            </w:pPr>
            <w:r w:rsidRPr="00FA25F6">
              <w:rPr>
                <w:rFonts w:eastAsia="Times New Roman"/>
                <w:color w:val="000000"/>
                <w:sz w:val="20"/>
                <w:szCs w:val="20"/>
                <w:lang w:val="en-AU"/>
              </w:rPr>
              <w:t>September 2015</w:t>
            </w:r>
          </w:p>
        </w:tc>
      </w:tr>
      <w:tr w:rsidR="00CC724E" w:rsidRPr="00FA25F6" w14:paraId="31670270" w14:textId="77777777" w:rsidTr="0021738D">
        <w:trPr>
          <w:trHeight w:val="1119"/>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60B79E82" w14:textId="77777777" w:rsidR="00CC724E" w:rsidRPr="007574C6" w:rsidRDefault="00CC724E" w:rsidP="0021738D">
            <w:pPr>
              <w:pStyle w:val="StyleStyle8ptBoldCentered9ptBold"/>
              <w:spacing w:before="0" w:after="0"/>
              <w:rPr>
                <w:color w:val="FFFFFF" w:themeColor="background1"/>
                <w:sz w:val="20"/>
                <w:szCs w:val="20"/>
                <w:lang w:val="en-AU"/>
              </w:rPr>
            </w:pPr>
            <w:r w:rsidRPr="007574C6">
              <w:rPr>
                <w:color w:val="FFFFFF" w:themeColor="background1"/>
                <w:sz w:val="20"/>
                <w:szCs w:val="20"/>
                <w:lang w:val="en-AU"/>
              </w:rPr>
              <w:lastRenderedPageBreak/>
              <w:t>GFOI-24</w:t>
            </w:r>
          </w:p>
        </w:tc>
        <w:tc>
          <w:tcPr>
            <w:tcW w:w="3034"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F48BC56" w14:textId="77777777" w:rsidR="00CC724E" w:rsidRPr="00FA25F6" w:rsidRDefault="00CC724E" w:rsidP="0021738D">
            <w:pPr>
              <w:pStyle w:val="StyleStyle8ptBoldCentered9ptBold"/>
              <w:spacing w:before="0" w:after="0"/>
              <w:jc w:val="left"/>
              <w:rPr>
                <w:b w:val="0"/>
                <w:sz w:val="20"/>
                <w:szCs w:val="20"/>
                <w:lang w:val="en-AU"/>
              </w:rPr>
            </w:pPr>
            <w:r w:rsidRPr="00FA25F6">
              <w:rPr>
                <w:b w:val="0"/>
                <w:sz w:val="20"/>
                <w:szCs w:val="20"/>
                <w:lang w:val="en-AU"/>
              </w:rPr>
              <w:t>SDCG, with support from the GFOI Office, to work with Norway and FAO to determine optimal representation of the Space Data Component on the FAO SDMS Advisory Group.</w:t>
            </w:r>
          </w:p>
        </w:tc>
        <w:tc>
          <w:tcPr>
            <w:tcW w:w="1243"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46E2AA7" w14:textId="77777777" w:rsidR="00CC724E" w:rsidRPr="00FA25F6" w:rsidRDefault="00CC724E" w:rsidP="0021738D">
            <w:pPr>
              <w:pStyle w:val="StyleStyle8ptBoldCentered9ptBold"/>
              <w:spacing w:before="0" w:after="0"/>
              <w:jc w:val="left"/>
              <w:rPr>
                <w:b w:val="0"/>
                <w:sz w:val="20"/>
                <w:szCs w:val="20"/>
                <w:lang w:val="en-AU"/>
              </w:rPr>
            </w:pPr>
            <w:r>
              <w:rPr>
                <w:sz w:val="20"/>
                <w:szCs w:val="20"/>
                <w:lang w:val="en-AU"/>
              </w:rPr>
              <w:t>ONGOING</w:t>
            </w:r>
          </w:p>
        </w:tc>
      </w:tr>
      <w:tr w:rsidR="00CC724E" w:rsidRPr="00FA25F6" w14:paraId="09C7C4D6" w14:textId="77777777" w:rsidTr="0021738D">
        <w:trPr>
          <w:trHeight w:val="987"/>
        </w:trPr>
        <w:tc>
          <w:tcPr>
            <w:tcW w:w="723" w:type="pct"/>
            <w:tcBorders>
              <w:top w:val="single" w:sz="4" w:space="0" w:color="auto"/>
              <w:left w:val="single" w:sz="4" w:space="0" w:color="auto"/>
              <w:bottom w:val="single" w:sz="4" w:space="0" w:color="auto"/>
              <w:right w:val="single" w:sz="4" w:space="0" w:color="auto"/>
            </w:tcBorders>
            <w:shd w:val="clear" w:color="auto" w:fill="008000"/>
            <w:vAlign w:val="center"/>
          </w:tcPr>
          <w:p w14:paraId="57D55E40" w14:textId="77777777" w:rsidR="00CC724E" w:rsidRPr="007574C6" w:rsidRDefault="00CC724E" w:rsidP="0021738D">
            <w:pPr>
              <w:pStyle w:val="StyleStyle8ptBoldCentered9ptBold"/>
              <w:spacing w:before="0" w:after="0"/>
              <w:rPr>
                <w:color w:val="FFFFFF" w:themeColor="background1"/>
                <w:sz w:val="20"/>
                <w:szCs w:val="20"/>
                <w:lang w:val="en-AU"/>
              </w:rPr>
            </w:pPr>
            <w:r w:rsidRPr="007574C6">
              <w:rPr>
                <w:rFonts w:eastAsia="Times New Roman"/>
                <w:color w:val="FFFFFF" w:themeColor="background1"/>
                <w:sz w:val="20"/>
                <w:szCs w:val="20"/>
                <w:lang w:val="en-AU"/>
              </w:rPr>
              <w:t>GFOI-28</w:t>
            </w:r>
          </w:p>
        </w:tc>
        <w:tc>
          <w:tcPr>
            <w:tcW w:w="303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F8D95BE" w14:textId="77777777" w:rsidR="00CC724E" w:rsidRPr="00070E2C" w:rsidRDefault="00CC724E" w:rsidP="0021738D">
            <w:pPr>
              <w:pStyle w:val="StyleStyle8ptBoldCentered9ptBold"/>
              <w:spacing w:before="0" w:after="0"/>
              <w:jc w:val="left"/>
              <w:rPr>
                <w:b w:val="0"/>
                <w:sz w:val="20"/>
                <w:szCs w:val="20"/>
                <w:lang w:val="en-AU"/>
              </w:rPr>
            </w:pPr>
            <w:r w:rsidRPr="00070E2C">
              <w:rPr>
                <w:rFonts w:eastAsia="Times New Roman"/>
                <w:b w:val="0"/>
                <w:color w:val="000000"/>
                <w:sz w:val="20"/>
                <w:szCs w:val="20"/>
                <w:lang w:val="en-AU"/>
              </w:rPr>
              <w:t>SDCG to continue working to engage commercial space data providers in GFOI, in particular in support of the Element-3 R&amp;D Acquisition Strategy.</w:t>
            </w:r>
          </w:p>
        </w:tc>
        <w:tc>
          <w:tcPr>
            <w:tcW w:w="124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5B6615A" w14:textId="77777777" w:rsidR="00CC724E" w:rsidRDefault="00CC724E" w:rsidP="0021738D">
            <w:pPr>
              <w:pStyle w:val="StyleStyle8ptBoldCentered9ptBold"/>
              <w:spacing w:before="0" w:after="0"/>
              <w:jc w:val="left"/>
              <w:rPr>
                <w:rFonts w:eastAsia="Times New Roman"/>
                <w:color w:val="000000"/>
                <w:sz w:val="20"/>
                <w:szCs w:val="20"/>
                <w:lang w:val="en-AU"/>
              </w:rPr>
            </w:pPr>
            <w:r>
              <w:rPr>
                <w:rFonts w:eastAsia="Times New Roman"/>
                <w:color w:val="000000"/>
                <w:sz w:val="20"/>
                <w:szCs w:val="20"/>
                <w:lang w:val="en-AU"/>
              </w:rPr>
              <w:t>COMPLETE</w:t>
            </w:r>
          </w:p>
          <w:p w14:paraId="20C1B6E7" w14:textId="77777777" w:rsidR="00CC724E" w:rsidRDefault="00CC724E" w:rsidP="0021738D">
            <w:pPr>
              <w:pStyle w:val="StyleStyle8ptBoldCentered9ptBold"/>
              <w:spacing w:before="0" w:after="0"/>
              <w:jc w:val="left"/>
              <w:rPr>
                <w:rFonts w:eastAsia="Times New Roman"/>
                <w:color w:val="000000"/>
                <w:sz w:val="20"/>
                <w:szCs w:val="20"/>
                <w:lang w:val="en-AU"/>
              </w:rPr>
            </w:pPr>
          </w:p>
          <w:p w14:paraId="42928366" w14:textId="77777777" w:rsidR="00CC724E" w:rsidRPr="00CB635E" w:rsidRDefault="00CC724E" w:rsidP="0021738D">
            <w:pPr>
              <w:pStyle w:val="StyleStyle8ptBoldCentered9ptBold"/>
              <w:spacing w:before="0" w:after="0"/>
              <w:jc w:val="left"/>
              <w:rPr>
                <w:b w:val="0"/>
                <w:i/>
                <w:sz w:val="20"/>
                <w:szCs w:val="20"/>
                <w:lang w:val="en-AU"/>
              </w:rPr>
            </w:pPr>
            <w:r w:rsidRPr="00CB635E">
              <w:rPr>
                <w:rFonts w:eastAsia="Times New Roman"/>
                <w:b w:val="0"/>
                <w:i/>
                <w:color w:val="000000"/>
                <w:sz w:val="16"/>
                <w:szCs w:val="20"/>
                <w:lang w:val="en-AU"/>
              </w:rPr>
              <w:t>Commercial provider session to be held at SDCG-8</w:t>
            </w:r>
            <w:r>
              <w:rPr>
                <w:rFonts w:eastAsia="Times New Roman"/>
                <w:b w:val="0"/>
                <w:i/>
                <w:color w:val="000000"/>
                <w:sz w:val="16"/>
                <w:szCs w:val="20"/>
                <w:lang w:val="en-AU"/>
              </w:rPr>
              <w:t>.</w:t>
            </w:r>
          </w:p>
        </w:tc>
      </w:tr>
    </w:tbl>
    <w:p w14:paraId="4FD704FB" w14:textId="77777777" w:rsidR="00CC724E" w:rsidRPr="003767A2" w:rsidRDefault="00CC724E" w:rsidP="00CC724E">
      <w:pPr>
        <w:rPr>
          <w:lang w:val="en-AU"/>
        </w:rPr>
      </w:pPr>
    </w:p>
    <w:p w14:paraId="551A91E9" w14:textId="77777777" w:rsidR="001025E8" w:rsidRPr="002E08F5" w:rsidRDefault="001025E8" w:rsidP="001025E8">
      <w:pPr>
        <w:rPr>
          <w:lang w:val="en-AU"/>
        </w:rPr>
      </w:pPr>
    </w:p>
    <w:sectPr w:rsidR="001025E8" w:rsidRPr="002E08F5" w:rsidSect="00501E59">
      <w:pgSz w:w="12240" w:h="15840"/>
      <w:pgMar w:top="1440" w:right="1440" w:bottom="1440" w:left="1440" w:header="720" w:footer="59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71DE18" w14:textId="77777777" w:rsidR="00FD0202" w:rsidRDefault="00FD0202">
      <w:pPr>
        <w:rPr>
          <w:rFonts w:cstheme="minorBidi"/>
        </w:rPr>
      </w:pPr>
      <w:r>
        <w:rPr>
          <w:rFonts w:cstheme="minorBidi"/>
        </w:rPr>
        <w:separator/>
      </w:r>
    </w:p>
  </w:endnote>
  <w:endnote w:type="continuationSeparator" w:id="0">
    <w:p w14:paraId="1BFC89AC" w14:textId="77777777" w:rsidR="00FD0202" w:rsidRDefault="00FD0202">
      <w:pPr>
        <w:rPr>
          <w:rFonts w:cstheme="minorBidi"/>
        </w:rPr>
      </w:pPr>
      <w:r>
        <w:rPr>
          <w:rFonts w:cstheme="minorBidi"/>
        </w:rPr>
        <w:continuationSeparator/>
      </w:r>
    </w:p>
  </w:endnote>
  <w:endnote w:type="continuationNotice" w:id="1">
    <w:p w14:paraId="52CA0FCB" w14:textId="77777777" w:rsidR="00FD0202" w:rsidRDefault="00FD0202">
      <w:pPr>
        <w:rPr>
          <w:rFonts w:cstheme="minorBidi"/>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MS ??">
    <w:altName w:val="MS Mincho"/>
    <w:panose1 w:val="00000000000000000000"/>
    <w:charset w:val="80"/>
    <w:family w:val="auto"/>
    <w:notTrueType/>
    <w:pitch w:val="variable"/>
    <w:sig w:usb0="00000000"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
    <w:panose1 w:val="00000000000000000000"/>
    <w:charset w:val="80"/>
    <w:family w:val="auto"/>
    <w:notTrueType/>
    <w:pitch w:val="variable"/>
    <w:sig w:usb0="00000001" w:usb1="08070000" w:usb2="00000010" w:usb3="00000000" w:csb0="0002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entury Gothic">
    <w:panose1 w:val="020B0502020202020204"/>
    <w:charset w:val="00"/>
    <w:family w:val="auto"/>
    <w:pitch w:val="variable"/>
    <w:sig w:usb0="00000287" w:usb1="00000000"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Book Antiqua">
    <w:panose1 w:val="02040602050305030304"/>
    <w:charset w:val="00"/>
    <w:family w:val="auto"/>
    <w:pitch w:val="variable"/>
    <w:sig w:usb0="000002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SimSun">
    <w:panose1 w:val="02010600030101010101"/>
    <w:charset w:val="86"/>
    <w:family w:val="auto"/>
    <w:pitch w:val="variable"/>
    <w:sig w:usb0="00000003" w:usb1="288F0000" w:usb2="00000016" w:usb3="00000000" w:csb0="00040001" w:csb1="00000000"/>
  </w:font>
  <w:font w:name="Tahoma">
    <w:panose1 w:val="020B0604030504040204"/>
    <w:charset w:val="00"/>
    <w:family w:val="auto"/>
    <w:pitch w:val="variable"/>
    <w:sig w:usb0="E1002EFF" w:usb1="C000605B" w:usb2="00000029" w:usb3="00000000" w:csb0="000101FF" w:csb1="00000000"/>
  </w:font>
  <w:font w:name="Palatino">
    <w:panose1 w:val="00000000000000000000"/>
    <w:charset w:val="00"/>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0809E" w14:textId="77777777" w:rsidR="0021738D" w:rsidRPr="00E0432D" w:rsidRDefault="0021738D">
    <w:pPr>
      <w:pStyle w:val="Footer"/>
      <w:framePr w:wrap="auto" w:vAnchor="text" w:hAnchor="margin" w:xAlign="right" w:y="1"/>
      <w:rPr>
        <w:rStyle w:val="PageNumber"/>
        <w:rFonts w:asciiTheme="minorHAnsi" w:hAnsiTheme="minorHAnsi" w:cstheme="minorBidi"/>
      </w:rPr>
    </w:pPr>
    <w:r w:rsidRPr="00E0432D">
      <w:rPr>
        <w:rStyle w:val="PageNumber"/>
        <w:rFonts w:asciiTheme="minorHAnsi" w:hAnsiTheme="minorHAnsi"/>
      </w:rPr>
      <w:fldChar w:fldCharType="begin"/>
    </w:r>
    <w:r w:rsidRPr="00E0432D">
      <w:rPr>
        <w:rStyle w:val="PageNumber"/>
        <w:rFonts w:asciiTheme="minorHAnsi" w:hAnsiTheme="minorHAnsi"/>
      </w:rPr>
      <w:instrText xml:space="preserve">PAGE  </w:instrText>
    </w:r>
    <w:r w:rsidRPr="00E0432D">
      <w:rPr>
        <w:rStyle w:val="PageNumber"/>
        <w:rFonts w:asciiTheme="minorHAnsi" w:hAnsiTheme="minorHAnsi"/>
      </w:rPr>
      <w:fldChar w:fldCharType="separate"/>
    </w:r>
    <w:r w:rsidR="00220DB8">
      <w:rPr>
        <w:rStyle w:val="PageNumber"/>
        <w:rFonts w:asciiTheme="minorHAnsi" w:hAnsiTheme="minorHAnsi"/>
        <w:noProof/>
      </w:rPr>
      <w:t>12</w:t>
    </w:r>
    <w:r w:rsidRPr="00E0432D">
      <w:rPr>
        <w:rStyle w:val="PageNumber"/>
        <w:rFonts w:asciiTheme="minorHAnsi" w:hAnsiTheme="minorHAnsi"/>
      </w:rPr>
      <w:fldChar w:fldCharType="end"/>
    </w:r>
  </w:p>
  <w:p w14:paraId="0102D68A" w14:textId="77777777" w:rsidR="0021738D" w:rsidRPr="00E0432D" w:rsidRDefault="0021738D">
    <w:pPr>
      <w:pStyle w:val="Footer"/>
      <w:ind w:right="360"/>
      <w:jc w:val="center"/>
      <w:rPr>
        <w:rFonts w:asciiTheme="minorHAnsi" w:hAnsiTheme="minorHAnsi"/>
      </w:rPr>
    </w:pPr>
    <w:r w:rsidRPr="00E0432D">
      <w:rPr>
        <w:rFonts w:asciiTheme="minorHAnsi" w:hAnsiTheme="minorHAnsi" w:cstheme="minorBidi"/>
      </w:rPr>
      <w:tab/>
    </w:r>
    <w:r w:rsidRPr="00E0432D">
      <w:rPr>
        <w:rFonts w:asciiTheme="minorHAnsi" w:hAnsiTheme="minorHAnsi"/>
      </w:rPr>
      <w:t xml:space="preserve">                                                                                                                                  Page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A9A93C" w14:textId="77777777" w:rsidR="00FD0202" w:rsidRDefault="00FD0202">
      <w:pPr>
        <w:rPr>
          <w:rFonts w:cstheme="minorBidi"/>
        </w:rPr>
      </w:pPr>
      <w:r>
        <w:rPr>
          <w:rFonts w:cstheme="minorBidi"/>
        </w:rPr>
        <w:separator/>
      </w:r>
    </w:p>
  </w:footnote>
  <w:footnote w:type="continuationSeparator" w:id="0">
    <w:p w14:paraId="62E1F76A" w14:textId="77777777" w:rsidR="00FD0202" w:rsidRDefault="00FD0202">
      <w:pPr>
        <w:rPr>
          <w:rFonts w:cstheme="minorBidi"/>
        </w:rPr>
      </w:pPr>
      <w:r>
        <w:rPr>
          <w:rFonts w:cstheme="minorBidi"/>
        </w:rPr>
        <w:continuationSeparator/>
      </w:r>
    </w:p>
  </w:footnote>
  <w:footnote w:type="continuationNotice" w:id="1">
    <w:p w14:paraId="7888DF61" w14:textId="77777777" w:rsidR="00FD0202" w:rsidRDefault="00FD0202">
      <w:pPr>
        <w:rPr>
          <w:rFonts w:cstheme="minorBidi"/>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17C333" w14:textId="50861A5F" w:rsidR="0021738D" w:rsidRPr="00F1280C" w:rsidRDefault="0021738D">
    <w:pPr>
      <w:pBdr>
        <w:bottom w:val="single" w:sz="12" w:space="1" w:color="auto"/>
      </w:pBdr>
      <w:rPr>
        <w:rFonts w:asciiTheme="minorHAnsi" w:hAnsiTheme="minorHAnsi" w:cstheme="minorBidi"/>
        <w:b/>
        <w:bCs/>
        <w:sz w:val="22"/>
        <w:szCs w:val="22"/>
      </w:rPr>
    </w:pPr>
    <w:r w:rsidRPr="00F1280C">
      <w:rPr>
        <w:rFonts w:asciiTheme="minorHAnsi" w:hAnsiTheme="minorHAnsi"/>
        <w:noProof/>
      </w:rPr>
      <mc:AlternateContent>
        <mc:Choice Requires="wps">
          <w:drawing>
            <wp:anchor distT="0" distB="0" distL="114300" distR="114300" simplePos="0" relativeHeight="251666432" behindDoc="0" locked="0" layoutInCell="1" allowOverlap="1" wp14:anchorId="258B900E" wp14:editId="76222540">
              <wp:simplePos x="0" y="0"/>
              <wp:positionH relativeFrom="column">
                <wp:posOffset>5139690</wp:posOffset>
              </wp:positionH>
              <wp:positionV relativeFrom="paragraph">
                <wp:posOffset>-227330</wp:posOffset>
              </wp:positionV>
              <wp:extent cx="1323340" cy="668020"/>
              <wp:effectExtent l="0" t="0" r="0" b="0"/>
              <wp:wrapSquare wrapText="bothSides"/>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668020"/>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319FAD9" w14:textId="77777777" w:rsidR="0021738D" w:rsidRDefault="0021738D">
                          <w:pPr>
                            <w:rPr>
                              <w:rFonts w:cstheme="minorBidi"/>
                              <w:b/>
                              <w:bCs/>
                            </w:rPr>
                          </w:pPr>
                          <w:r w:rsidRPr="00300BC6">
                            <w:rPr>
                              <w:rFonts w:cstheme="minorBidi"/>
                              <w:b/>
                              <w:bCs/>
                              <w:noProof/>
                            </w:rPr>
                            <w:drawing>
                              <wp:inline distT="0" distB="0" distL="0" distR="0" wp14:anchorId="6814C46A" wp14:editId="7FC00074">
                                <wp:extent cx="1100455" cy="550545"/>
                                <wp:effectExtent l="0" t="0" r="0" b="8255"/>
                                <wp:docPr id="67" name="Picture 67" descr="ceo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os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0455" cy="5505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8B900E" id="_x0000_t202" coordsize="21600,21600" o:spt="202" path="m0,0l0,21600,21600,21600,21600,0xe">
              <v:stroke joinstyle="miter"/>
              <v:path gradientshapeok="t" o:connecttype="rect"/>
            </v:shapetype>
            <v:shape id="Text_x0020_Box_x0020_1" o:spid="_x0000_s1026" type="#_x0000_t202" style="position:absolute;margin-left:404.7pt;margin-top:-17.85pt;width:104.2pt;height:5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" stroked="f">
              <v:textbox>
                <w:txbxContent>
                  <w:p w14:paraId="0319FAD9" w14:textId="77777777" w:rsidR="0021738D" w:rsidRDefault="0021738D">
                    <w:pPr>
                      <w:rPr>
                        <w:rFonts w:cstheme="minorBidi"/>
                        <w:b/>
                        <w:bCs/>
                      </w:rPr>
                    </w:pPr>
                    <w:r w:rsidRPr="00300BC6">
                      <w:rPr>
                        <w:rFonts w:cstheme="minorBidi"/>
                        <w:b/>
                        <w:bCs/>
                        <w:noProof/>
                      </w:rPr>
                      <w:drawing>
                        <wp:inline distT="0" distB="0" distL="0" distR="0" wp14:anchorId="6814C46A" wp14:editId="7FC00074">
                          <wp:extent cx="1100455" cy="550545"/>
                          <wp:effectExtent l="0" t="0" r="0" b="8255"/>
                          <wp:docPr id="67" name="Picture 67" descr="ceo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os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0455" cy="550545"/>
                                  </a:xfrm>
                                  <a:prstGeom prst="rect">
                                    <a:avLst/>
                                  </a:prstGeom>
                                  <a:noFill/>
                                  <a:ln>
                                    <a:noFill/>
                                  </a:ln>
                                </pic:spPr>
                              </pic:pic>
                            </a:graphicData>
                          </a:graphic>
                        </wp:inline>
                      </w:drawing>
                    </w:r>
                  </w:p>
                </w:txbxContent>
              </v:textbox>
              <w10:wrap type="square"/>
            </v:shape>
          </w:pict>
        </mc:Fallback>
      </mc:AlternateContent>
    </w:r>
    <w:r w:rsidRPr="00F1280C">
      <w:rPr>
        <w:rFonts w:asciiTheme="minorHAnsi" w:hAnsiTheme="minorHAnsi"/>
        <w:noProof/>
      </w:rPr>
      <mc:AlternateContent>
        <mc:Choice Requires="wps">
          <w:drawing>
            <wp:anchor distT="0" distB="0" distL="114300" distR="114300" simplePos="0" relativeHeight="251664384" behindDoc="0" locked="0" layoutInCell="1" allowOverlap="1" wp14:anchorId="16FC02FC" wp14:editId="5D0B4567">
              <wp:simplePos x="0" y="0"/>
              <wp:positionH relativeFrom="column">
                <wp:posOffset>5139690</wp:posOffset>
              </wp:positionH>
              <wp:positionV relativeFrom="paragraph">
                <wp:posOffset>-227330</wp:posOffset>
              </wp:positionV>
              <wp:extent cx="1323340" cy="668020"/>
              <wp:effectExtent l="0" t="0" r="0" b="0"/>
              <wp:wrapSquare wrapText="bothSides"/>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668020"/>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5D592F7" w14:textId="77777777" w:rsidR="0021738D" w:rsidRDefault="0021738D">
                          <w:pPr>
                            <w:rPr>
                              <w:rFonts w:cstheme="minorBidi"/>
                              <w:b/>
                              <w:bCs/>
                            </w:rPr>
                          </w:pPr>
                          <w:r w:rsidRPr="00300BC6">
                            <w:rPr>
                              <w:rFonts w:cstheme="minorBidi"/>
                              <w:b/>
                              <w:bCs/>
                              <w:noProof/>
                            </w:rPr>
                            <w:drawing>
                              <wp:inline distT="0" distB="0" distL="0" distR="0" wp14:anchorId="03DE5C34" wp14:editId="0483E653">
                                <wp:extent cx="1100455" cy="550545"/>
                                <wp:effectExtent l="0" t="0" r="0" b="8255"/>
                                <wp:docPr id="69" name="Picture 69" descr="ceo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os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0455" cy="5505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C02FC" id="_x0000_s1027" type="#_x0000_t202" style="position:absolute;margin-left:404.7pt;margin-top:-17.85pt;width:104.2pt;height:5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" stroked="f">
              <v:textbox>
                <w:txbxContent>
                  <w:p w14:paraId="55D592F7" w14:textId="77777777" w:rsidR="0021738D" w:rsidRDefault="0021738D">
                    <w:pPr>
                      <w:rPr>
                        <w:rFonts w:cstheme="minorBidi"/>
                        <w:b/>
                        <w:bCs/>
                      </w:rPr>
                    </w:pPr>
                    <w:r w:rsidRPr="00300BC6">
                      <w:rPr>
                        <w:rFonts w:cstheme="minorBidi"/>
                        <w:b/>
                        <w:bCs/>
                        <w:noProof/>
                      </w:rPr>
                      <w:drawing>
                        <wp:inline distT="0" distB="0" distL="0" distR="0" wp14:anchorId="03DE5C34" wp14:editId="0483E653">
                          <wp:extent cx="1100455" cy="550545"/>
                          <wp:effectExtent l="0" t="0" r="0" b="8255"/>
                          <wp:docPr id="69" name="Picture 69" descr="ceo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os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0455" cy="550545"/>
                                  </a:xfrm>
                                  <a:prstGeom prst="rect">
                                    <a:avLst/>
                                  </a:prstGeom>
                                  <a:noFill/>
                                  <a:ln>
                                    <a:noFill/>
                                  </a:ln>
                                </pic:spPr>
                              </pic:pic>
                            </a:graphicData>
                          </a:graphic>
                        </wp:inline>
                      </w:drawing>
                    </w:r>
                  </w:p>
                </w:txbxContent>
              </v:textbox>
              <w10:wrap type="square"/>
            </v:shape>
          </w:pict>
        </mc:Fallback>
      </mc:AlternateContent>
    </w:r>
    <w:r w:rsidRPr="00F1280C">
      <w:rPr>
        <w:rFonts w:asciiTheme="minorHAnsi" w:hAnsiTheme="minorHAnsi"/>
        <w:noProof/>
        <w:sz w:val="22"/>
        <w:szCs w:val="22"/>
      </w:rPr>
      <w:t>SDCG-8: 23</w:t>
    </w:r>
    <w:r w:rsidRPr="00F1280C">
      <w:rPr>
        <w:rFonts w:asciiTheme="minorHAnsi" w:hAnsiTheme="minorHAnsi"/>
        <w:noProof/>
        <w:sz w:val="22"/>
        <w:szCs w:val="22"/>
        <w:vertAlign w:val="superscript"/>
      </w:rPr>
      <w:t>rd</w:t>
    </w:r>
    <w:r w:rsidRPr="00F1280C">
      <w:rPr>
        <w:rFonts w:asciiTheme="minorHAnsi" w:hAnsiTheme="minorHAnsi"/>
        <w:noProof/>
        <w:sz w:val="22"/>
        <w:szCs w:val="22"/>
      </w:rPr>
      <w:t>-25</w:t>
    </w:r>
    <w:r w:rsidRPr="00F1280C">
      <w:rPr>
        <w:rFonts w:asciiTheme="minorHAnsi" w:hAnsiTheme="minorHAnsi"/>
        <w:noProof/>
        <w:sz w:val="22"/>
        <w:szCs w:val="22"/>
        <w:vertAlign w:val="superscript"/>
      </w:rPr>
      <w:t>th</w:t>
    </w:r>
    <w:r w:rsidRPr="00F1280C">
      <w:rPr>
        <w:rFonts w:asciiTheme="minorHAnsi" w:hAnsiTheme="minorHAnsi"/>
        <w:noProof/>
        <w:sz w:val="22"/>
        <w:szCs w:val="22"/>
      </w:rPr>
      <w:t xml:space="preserve"> September 2015, DLR, Bonn, Germany – V</w:t>
    </w:r>
    <w:r w:rsidR="00A710E1">
      <w:rPr>
        <w:rFonts w:asciiTheme="minorHAnsi" w:hAnsiTheme="minorHAnsi"/>
        <w:noProof/>
        <w:sz w:val="22"/>
        <w:szCs w:val="22"/>
      </w:rPr>
      <w:t>1.</w:t>
    </w:r>
    <w:r w:rsidRPr="00F1280C">
      <w:rPr>
        <w:rFonts w:asciiTheme="minorHAnsi" w:hAnsiTheme="minorHAnsi"/>
        <w:noProof/>
        <w:sz w:val="22"/>
        <w:szCs w:val="22"/>
      </w:rPr>
      <w:t>0</w:t>
    </w:r>
  </w:p>
  <w:p w14:paraId="5EA84D46" w14:textId="77777777" w:rsidR="0021738D" w:rsidRDefault="0021738D">
    <w:pPr>
      <w:rPr>
        <w:rFonts w:cstheme="minorBidi"/>
        <w:b/>
        <w:bCs/>
      </w:rPr>
    </w:pPr>
  </w:p>
  <w:p w14:paraId="79A956C9" w14:textId="77777777" w:rsidR="0021738D" w:rsidRDefault="0021738D">
    <w:pPr>
      <w:pStyle w:val="Header"/>
      <w:tabs>
        <w:tab w:val="clear" w:pos="4320"/>
        <w:tab w:val="clear" w:pos="8640"/>
        <w:tab w:val="right" w:pos="9072"/>
      </w:tabs>
      <w:rPr>
        <w:rFonts w:cstheme="minorBidi"/>
        <w:b/>
        <w:bCs/>
      </w:rPr>
    </w:pPr>
    <w:r>
      <w:rPr>
        <w:rFonts w:cstheme="minorBidi"/>
        <w:b/>
        <w:bCs/>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24A2E3E"/>
    <w:lvl w:ilvl="0">
      <w:start w:val="1"/>
      <w:numFmt w:val="decimal"/>
      <w:pStyle w:val="ListBullet5"/>
      <w:lvlText w:val="%1."/>
      <w:lvlJc w:val="left"/>
      <w:pPr>
        <w:tabs>
          <w:tab w:val="num" w:pos="1492"/>
        </w:tabs>
        <w:ind w:left="1492" w:hanging="360"/>
      </w:pPr>
      <w:rPr>
        <w:rFonts w:ascii="Times New Roman" w:hAnsi="Times New Roman" w:cs="Times New Roman"/>
      </w:rPr>
    </w:lvl>
  </w:abstractNum>
  <w:abstractNum w:abstractNumId="1">
    <w:nsid w:val="FFFFFF7D"/>
    <w:multiLevelType w:val="singleLevel"/>
    <w:tmpl w:val="015EC5C6"/>
    <w:lvl w:ilvl="0">
      <w:start w:val="1"/>
      <w:numFmt w:val="decimal"/>
      <w:pStyle w:val="ListBullet4"/>
      <w:lvlText w:val="%1."/>
      <w:lvlJc w:val="left"/>
      <w:pPr>
        <w:tabs>
          <w:tab w:val="num" w:pos="1209"/>
        </w:tabs>
        <w:ind w:left="1209" w:hanging="360"/>
      </w:pPr>
      <w:rPr>
        <w:rFonts w:ascii="Times New Roman" w:hAnsi="Times New Roman" w:cs="Times New Roman"/>
      </w:rPr>
    </w:lvl>
  </w:abstractNum>
  <w:abstractNum w:abstractNumId="2">
    <w:nsid w:val="FFFFFF7E"/>
    <w:multiLevelType w:val="singleLevel"/>
    <w:tmpl w:val="5BEE41E2"/>
    <w:lvl w:ilvl="0">
      <w:start w:val="1"/>
      <w:numFmt w:val="decimal"/>
      <w:pStyle w:val="ListBullet3"/>
      <w:lvlText w:val="%1."/>
      <w:lvlJc w:val="left"/>
      <w:pPr>
        <w:tabs>
          <w:tab w:val="num" w:pos="926"/>
        </w:tabs>
        <w:ind w:left="926" w:hanging="360"/>
      </w:pPr>
      <w:rPr>
        <w:rFonts w:ascii="Times New Roman" w:hAnsi="Times New Roman" w:cs="Times New Roman"/>
      </w:rPr>
    </w:lvl>
  </w:abstractNum>
  <w:abstractNum w:abstractNumId="3">
    <w:nsid w:val="FFFFFF7F"/>
    <w:multiLevelType w:val="singleLevel"/>
    <w:tmpl w:val="F912D31C"/>
    <w:lvl w:ilvl="0">
      <w:start w:val="1"/>
      <w:numFmt w:val="decimal"/>
      <w:pStyle w:val="ListBullet2"/>
      <w:lvlText w:val="%1."/>
      <w:lvlJc w:val="left"/>
      <w:pPr>
        <w:tabs>
          <w:tab w:val="num" w:pos="643"/>
        </w:tabs>
        <w:ind w:left="643" w:hanging="360"/>
      </w:pPr>
      <w:rPr>
        <w:rFonts w:ascii="Times New Roman" w:hAnsi="Times New Roman" w:cs="Times New Roman"/>
      </w:rPr>
    </w:lvl>
  </w:abstractNum>
  <w:abstractNum w:abstractNumId="4">
    <w:nsid w:val="FFFFFF80"/>
    <w:multiLevelType w:val="singleLevel"/>
    <w:tmpl w:val="158CE00A"/>
    <w:lvl w:ilvl="0">
      <w:start w:val="1"/>
      <w:numFmt w:val="bullet"/>
      <w:pStyle w:val="ListNumber5"/>
      <w:lvlText w:val=""/>
      <w:lvlJc w:val="left"/>
      <w:pPr>
        <w:tabs>
          <w:tab w:val="num" w:pos="1492"/>
        </w:tabs>
        <w:ind w:left="1492" w:hanging="360"/>
      </w:pPr>
      <w:rPr>
        <w:rFonts w:ascii="Symbol" w:hAnsi="Symbol" w:cs="Symbol" w:hint="default"/>
      </w:rPr>
    </w:lvl>
  </w:abstractNum>
  <w:abstractNum w:abstractNumId="5">
    <w:nsid w:val="FFFFFF81"/>
    <w:multiLevelType w:val="singleLevel"/>
    <w:tmpl w:val="18E8F380"/>
    <w:lvl w:ilvl="0">
      <w:start w:val="1"/>
      <w:numFmt w:val="bullet"/>
      <w:pStyle w:val="ListNumber4"/>
      <w:lvlText w:val=""/>
      <w:lvlJc w:val="left"/>
      <w:pPr>
        <w:tabs>
          <w:tab w:val="num" w:pos="1209"/>
        </w:tabs>
        <w:ind w:left="1209" w:hanging="360"/>
      </w:pPr>
      <w:rPr>
        <w:rFonts w:ascii="Symbol" w:hAnsi="Symbol" w:cs="Symbol" w:hint="default"/>
      </w:rPr>
    </w:lvl>
  </w:abstractNum>
  <w:abstractNum w:abstractNumId="6">
    <w:nsid w:val="FFFFFF82"/>
    <w:multiLevelType w:val="singleLevel"/>
    <w:tmpl w:val="D4DA4F2E"/>
    <w:lvl w:ilvl="0">
      <w:start w:val="1"/>
      <w:numFmt w:val="bullet"/>
      <w:pStyle w:val="ListNumber3"/>
      <w:lvlText w:val=""/>
      <w:lvlJc w:val="left"/>
      <w:pPr>
        <w:tabs>
          <w:tab w:val="num" w:pos="926"/>
        </w:tabs>
        <w:ind w:left="926" w:hanging="360"/>
      </w:pPr>
      <w:rPr>
        <w:rFonts w:ascii="Symbol" w:hAnsi="Symbol" w:cs="Symbol" w:hint="default"/>
      </w:rPr>
    </w:lvl>
  </w:abstractNum>
  <w:abstractNum w:abstractNumId="7">
    <w:nsid w:val="FFFFFF83"/>
    <w:multiLevelType w:val="singleLevel"/>
    <w:tmpl w:val="8184043C"/>
    <w:lvl w:ilvl="0">
      <w:start w:val="1"/>
      <w:numFmt w:val="bullet"/>
      <w:pStyle w:val="ListNumber2"/>
      <w:lvlText w:val=""/>
      <w:lvlJc w:val="left"/>
      <w:pPr>
        <w:tabs>
          <w:tab w:val="num" w:pos="643"/>
        </w:tabs>
        <w:ind w:left="643" w:hanging="360"/>
      </w:pPr>
      <w:rPr>
        <w:rFonts w:ascii="Symbol" w:hAnsi="Symbol" w:cs="Symbol" w:hint="default"/>
      </w:rPr>
    </w:lvl>
  </w:abstractNum>
  <w:abstractNum w:abstractNumId="8">
    <w:nsid w:val="FFFFFF88"/>
    <w:multiLevelType w:val="singleLevel"/>
    <w:tmpl w:val="7B4C88BC"/>
    <w:lvl w:ilvl="0">
      <w:start w:val="1"/>
      <w:numFmt w:val="decimal"/>
      <w:pStyle w:val="ListBullet"/>
      <w:lvlText w:val="%1."/>
      <w:lvlJc w:val="left"/>
      <w:pPr>
        <w:tabs>
          <w:tab w:val="num" w:pos="360"/>
        </w:tabs>
        <w:ind w:left="360" w:hanging="360"/>
      </w:pPr>
      <w:rPr>
        <w:rFonts w:ascii="Times New Roman" w:hAnsi="Times New Roman" w:cs="Times New Roman"/>
      </w:rPr>
    </w:lvl>
  </w:abstractNum>
  <w:abstractNum w:abstractNumId="9">
    <w:nsid w:val="FFFFFF89"/>
    <w:multiLevelType w:val="singleLevel"/>
    <w:tmpl w:val="B2AA9570"/>
    <w:lvl w:ilvl="0">
      <w:start w:val="1"/>
      <w:numFmt w:val="bullet"/>
      <w:pStyle w:val="ListNumber"/>
      <w:lvlText w:val=""/>
      <w:lvlJc w:val="left"/>
      <w:pPr>
        <w:tabs>
          <w:tab w:val="num" w:pos="360"/>
        </w:tabs>
        <w:ind w:left="360" w:hanging="360"/>
      </w:pPr>
      <w:rPr>
        <w:rFonts w:ascii="Symbol" w:hAnsi="Symbol" w:cs="Symbol" w:hint="default"/>
      </w:rPr>
    </w:lvl>
  </w:abstractNum>
  <w:abstractNum w:abstractNumId="10">
    <w:nsid w:val="01DB6EAD"/>
    <w:multiLevelType w:val="hybridMultilevel"/>
    <w:tmpl w:val="7CF66B3C"/>
    <w:lvl w:ilvl="0" w:tplc="5F14EDCC">
      <w:start w:val="1"/>
      <w:numFmt w:val="bullet"/>
      <w:lvlText w:val="•"/>
      <w:lvlJc w:val="left"/>
      <w:pPr>
        <w:tabs>
          <w:tab w:val="num" w:pos="720"/>
        </w:tabs>
        <w:ind w:left="720" w:hanging="360"/>
      </w:pPr>
      <w:rPr>
        <w:rFonts w:ascii="Arial" w:hAnsi="Arial" w:hint="default"/>
      </w:rPr>
    </w:lvl>
    <w:lvl w:ilvl="1" w:tplc="4934A7DC" w:tentative="1">
      <w:start w:val="1"/>
      <w:numFmt w:val="bullet"/>
      <w:lvlText w:val="•"/>
      <w:lvlJc w:val="left"/>
      <w:pPr>
        <w:tabs>
          <w:tab w:val="num" w:pos="1440"/>
        </w:tabs>
        <w:ind w:left="1440" w:hanging="360"/>
      </w:pPr>
      <w:rPr>
        <w:rFonts w:ascii="Arial" w:hAnsi="Arial" w:hint="default"/>
      </w:rPr>
    </w:lvl>
    <w:lvl w:ilvl="2" w:tplc="25EAED4C" w:tentative="1">
      <w:start w:val="1"/>
      <w:numFmt w:val="bullet"/>
      <w:lvlText w:val="•"/>
      <w:lvlJc w:val="left"/>
      <w:pPr>
        <w:tabs>
          <w:tab w:val="num" w:pos="2160"/>
        </w:tabs>
        <w:ind w:left="2160" w:hanging="360"/>
      </w:pPr>
      <w:rPr>
        <w:rFonts w:ascii="Arial" w:hAnsi="Arial" w:hint="default"/>
      </w:rPr>
    </w:lvl>
    <w:lvl w:ilvl="3" w:tplc="3C724C52" w:tentative="1">
      <w:start w:val="1"/>
      <w:numFmt w:val="bullet"/>
      <w:lvlText w:val="•"/>
      <w:lvlJc w:val="left"/>
      <w:pPr>
        <w:tabs>
          <w:tab w:val="num" w:pos="2880"/>
        </w:tabs>
        <w:ind w:left="2880" w:hanging="360"/>
      </w:pPr>
      <w:rPr>
        <w:rFonts w:ascii="Arial" w:hAnsi="Arial" w:hint="default"/>
      </w:rPr>
    </w:lvl>
    <w:lvl w:ilvl="4" w:tplc="4270582C" w:tentative="1">
      <w:start w:val="1"/>
      <w:numFmt w:val="bullet"/>
      <w:lvlText w:val="•"/>
      <w:lvlJc w:val="left"/>
      <w:pPr>
        <w:tabs>
          <w:tab w:val="num" w:pos="3600"/>
        </w:tabs>
        <w:ind w:left="3600" w:hanging="360"/>
      </w:pPr>
      <w:rPr>
        <w:rFonts w:ascii="Arial" w:hAnsi="Arial" w:hint="default"/>
      </w:rPr>
    </w:lvl>
    <w:lvl w:ilvl="5" w:tplc="EED61F38" w:tentative="1">
      <w:start w:val="1"/>
      <w:numFmt w:val="bullet"/>
      <w:lvlText w:val="•"/>
      <w:lvlJc w:val="left"/>
      <w:pPr>
        <w:tabs>
          <w:tab w:val="num" w:pos="4320"/>
        </w:tabs>
        <w:ind w:left="4320" w:hanging="360"/>
      </w:pPr>
      <w:rPr>
        <w:rFonts w:ascii="Arial" w:hAnsi="Arial" w:hint="default"/>
      </w:rPr>
    </w:lvl>
    <w:lvl w:ilvl="6" w:tplc="043E3C54" w:tentative="1">
      <w:start w:val="1"/>
      <w:numFmt w:val="bullet"/>
      <w:lvlText w:val="•"/>
      <w:lvlJc w:val="left"/>
      <w:pPr>
        <w:tabs>
          <w:tab w:val="num" w:pos="5040"/>
        </w:tabs>
        <w:ind w:left="5040" w:hanging="360"/>
      </w:pPr>
      <w:rPr>
        <w:rFonts w:ascii="Arial" w:hAnsi="Arial" w:hint="default"/>
      </w:rPr>
    </w:lvl>
    <w:lvl w:ilvl="7" w:tplc="F536BF7A" w:tentative="1">
      <w:start w:val="1"/>
      <w:numFmt w:val="bullet"/>
      <w:lvlText w:val="•"/>
      <w:lvlJc w:val="left"/>
      <w:pPr>
        <w:tabs>
          <w:tab w:val="num" w:pos="5760"/>
        </w:tabs>
        <w:ind w:left="5760" w:hanging="360"/>
      </w:pPr>
      <w:rPr>
        <w:rFonts w:ascii="Arial" w:hAnsi="Arial" w:hint="default"/>
      </w:rPr>
    </w:lvl>
    <w:lvl w:ilvl="8" w:tplc="27FAE9FC" w:tentative="1">
      <w:start w:val="1"/>
      <w:numFmt w:val="bullet"/>
      <w:lvlText w:val="•"/>
      <w:lvlJc w:val="left"/>
      <w:pPr>
        <w:tabs>
          <w:tab w:val="num" w:pos="6480"/>
        </w:tabs>
        <w:ind w:left="6480" w:hanging="360"/>
      </w:pPr>
      <w:rPr>
        <w:rFonts w:ascii="Arial" w:hAnsi="Arial" w:hint="default"/>
      </w:rPr>
    </w:lvl>
  </w:abstractNum>
  <w:abstractNum w:abstractNumId="11">
    <w:nsid w:val="09400CC0"/>
    <w:multiLevelType w:val="hybridMultilevel"/>
    <w:tmpl w:val="8A70840A"/>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A3C4E12"/>
    <w:multiLevelType w:val="hybridMultilevel"/>
    <w:tmpl w:val="9ABEECB0"/>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C195E25"/>
    <w:multiLevelType w:val="hybridMultilevel"/>
    <w:tmpl w:val="00340482"/>
    <w:lvl w:ilvl="0" w:tplc="C4A0D45A">
      <w:start w:val="1"/>
      <w:numFmt w:val="bullet"/>
      <w:lvlText w:val="•"/>
      <w:lvlJc w:val="left"/>
      <w:pPr>
        <w:tabs>
          <w:tab w:val="num" w:pos="720"/>
        </w:tabs>
        <w:ind w:left="720" w:hanging="360"/>
      </w:pPr>
      <w:rPr>
        <w:rFonts w:ascii="Arial" w:hAnsi="Arial" w:hint="default"/>
      </w:rPr>
    </w:lvl>
    <w:lvl w:ilvl="1" w:tplc="85B4EF2C">
      <w:numFmt w:val="bullet"/>
      <w:lvlText w:val="-"/>
      <w:lvlJc w:val="left"/>
      <w:pPr>
        <w:ind w:left="360" w:hanging="360"/>
      </w:pPr>
      <w:rPr>
        <w:rFonts w:ascii="Times New Roman" w:eastAsia="MS ??" w:hAnsi="Times New Roman" w:cs="Times New Roman" w:hint="default"/>
      </w:rPr>
    </w:lvl>
    <w:lvl w:ilvl="2" w:tplc="13446FD8" w:tentative="1">
      <w:start w:val="1"/>
      <w:numFmt w:val="bullet"/>
      <w:lvlText w:val="•"/>
      <w:lvlJc w:val="left"/>
      <w:pPr>
        <w:tabs>
          <w:tab w:val="num" w:pos="2160"/>
        </w:tabs>
        <w:ind w:left="2160" w:hanging="360"/>
      </w:pPr>
      <w:rPr>
        <w:rFonts w:ascii="Arial" w:hAnsi="Arial" w:hint="default"/>
      </w:rPr>
    </w:lvl>
    <w:lvl w:ilvl="3" w:tplc="51E64590" w:tentative="1">
      <w:start w:val="1"/>
      <w:numFmt w:val="bullet"/>
      <w:lvlText w:val="•"/>
      <w:lvlJc w:val="left"/>
      <w:pPr>
        <w:tabs>
          <w:tab w:val="num" w:pos="2880"/>
        </w:tabs>
        <w:ind w:left="2880" w:hanging="360"/>
      </w:pPr>
      <w:rPr>
        <w:rFonts w:ascii="Arial" w:hAnsi="Arial" w:hint="default"/>
      </w:rPr>
    </w:lvl>
    <w:lvl w:ilvl="4" w:tplc="26504EC6" w:tentative="1">
      <w:start w:val="1"/>
      <w:numFmt w:val="bullet"/>
      <w:lvlText w:val="•"/>
      <w:lvlJc w:val="left"/>
      <w:pPr>
        <w:tabs>
          <w:tab w:val="num" w:pos="3600"/>
        </w:tabs>
        <w:ind w:left="3600" w:hanging="360"/>
      </w:pPr>
      <w:rPr>
        <w:rFonts w:ascii="Arial" w:hAnsi="Arial" w:hint="default"/>
      </w:rPr>
    </w:lvl>
    <w:lvl w:ilvl="5" w:tplc="67F8F150" w:tentative="1">
      <w:start w:val="1"/>
      <w:numFmt w:val="bullet"/>
      <w:lvlText w:val="•"/>
      <w:lvlJc w:val="left"/>
      <w:pPr>
        <w:tabs>
          <w:tab w:val="num" w:pos="4320"/>
        </w:tabs>
        <w:ind w:left="4320" w:hanging="360"/>
      </w:pPr>
      <w:rPr>
        <w:rFonts w:ascii="Arial" w:hAnsi="Arial" w:hint="default"/>
      </w:rPr>
    </w:lvl>
    <w:lvl w:ilvl="6" w:tplc="40845878" w:tentative="1">
      <w:start w:val="1"/>
      <w:numFmt w:val="bullet"/>
      <w:lvlText w:val="•"/>
      <w:lvlJc w:val="left"/>
      <w:pPr>
        <w:tabs>
          <w:tab w:val="num" w:pos="5040"/>
        </w:tabs>
        <w:ind w:left="5040" w:hanging="360"/>
      </w:pPr>
      <w:rPr>
        <w:rFonts w:ascii="Arial" w:hAnsi="Arial" w:hint="default"/>
      </w:rPr>
    </w:lvl>
    <w:lvl w:ilvl="7" w:tplc="77AEBF40" w:tentative="1">
      <w:start w:val="1"/>
      <w:numFmt w:val="bullet"/>
      <w:lvlText w:val="•"/>
      <w:lvlJc w:val="left"/>
      <w:pPr>
        <w:tabs>
          <w:tab w:val="num" w:pos="5760"/>
        </w:tabs>
        <w:ind w:left="5760" w:hanging="360"/>
      </w:pPr>
      <w:rPr>
        <w:rFonts w:ascii="Arial" w:hAnsi="Arial" w:hint="default"/>
      </w:rPr>
    </w:lvl>
    <w:lvl w:ilvl="8" w:tplc="A57887EC" w:tentative="1">
      <w:start w:val="1"/>
      <w:numFmt w:val="bullet"/>
      <w:lvlText w:val="•"/>
      <w:lvlJc w:val="left"/>
      <w:pPr>
        <w:tabs>
          <w:tab w:val="num" w:pos="6480"/>
        </w:tabs>
        <w:ind w:left="6480" w:hanging="360"/>
      </w:pPr>
      <w:rPr>
        <w:rFonts w:ascii="Arial" w:hAnsi="Arial" w:hint="default"/>
      </w:rPr>
    </w:lvl>
  </w:abstractNum>
  <w:abstractNum w:abstractNumId="14">
    <w:nsid w:val="101A573F"/>
    <w:multiLevelType w:val="hybridMultilevel"/>
    <w:tmpl w:val="C6C28CC6"/>
    <w:lvl w:ilvl="0" w:tplc="F5824892">
      <w:start w:val="1"/>
      <w:numFmt w:val="bullet"/>
      <w:lvlText w:val="•"/>
      <w:lvlJc w:val="left"/>
      <w:pPr>
        <w:tabs>
          <w:tab w:val="num" w:pos="720"/>
        </w:tabs>
        <w:ind w:left="720" w:hanging="360"/>
      </w:pPr>
      <w:rPr>
        <w:rFonts w:ascii="Arial" w:hAnsi="Arial" w:hint="default"/>
      </w:rPr>
    </w:lvl>
    <w:lvl w:ilvl="1" w:tplc="90DCEA1A" w:tentative="1">
      <w:start w:val="1"/>
      <w:numFmt w:val="bullet"/>
      <w:lvlText w:val="•"/>
      <w:lvlJc w:val="left"/>
      <w:pPr>
        <w:tabs>
          <w:tab w:val="num" w:pos="1440"/>
        </w:tabs>
        <w:ind w:left="1440" w:hanging="360"/>
      </w:pPr>
      <w:rPr>
        <w:rFonts w:ascii="Arial" w:hAnsi="Arial" w:hint="default"/>
      </w:rPr>
    </w:lvl>
    <w:lvl w:ilvl="2" w:tplc="6BD664CA" w:tentative="1">
      <w:start w:val="1"/>
      <w:numFmt w:val="bullet"/>
      <w:lvlText w:val="•"/>
      <w:lvlJc w:val="left"/>
      <w:pPr>
        <w:tabs>
          <w:tab w:val="num" w:pos="2160"/>
        </w:tabs>
        <w:ind w:left="2160" w:hanging="360"/>
      </w:pPr>
      <w:rPr>
        <w:rFonts w:ascii="Arial" w:hAnsi="Arial" w:hint="default"/>
      </w:rPr>
    </w:lvl>
    <w:lvl w:ilvl="3" w:tplc="F76A372A" w:tentative="1">
      <w:start w:val="1"/>
      <w:numFmt w:val="bullet"/>
      <w:lvlText w:val="•"/>
      <w:lvlJc w:val="left"/>
      <w:pPr>
        <w:tabs>
          <w:tab w:val="num" w:pos="2880"/>
        </w:tabs>
        <w:ind w:left="2880" w:hanging="360"/>
      </w:pPr>
      <w:rPr>
        <w:rFonts w:ascii="Arial" w:hAnsi="Arial" w:hint="default"/>
      </w:rPr>
    </w:lvl>
    <w:lvl w:ilvl="4" w:tplc="9DD21772" w:tentative="1">
      <w:start w:val="1"/>
      <w:numFmt w:val="bullet"/>
      <w:lvlText w:val="•"/>
      <w:lvlJc w:val="left"/>
      <w:pPr>
        <w:tabs>
          <w:tab w:val="num" w:pos="3600"/>
        </w:tabs>
        <w:ind w:left="3600" w:hanging="360"/>
      </w:pPr>
      <w:rPr>
        <w:rFonts w:ascii="Arial" w:hAnsi="Arial" w:hint="default"/>
      </w:rPr>
    </w:lvl>
    <w:lvl w:ilvl="5" w:tplc="BAC6BA94" w:tentative="1">
      <w:start w:val="1"/>
      <w:numFmt w:val="bullet"/>
      <w:lvlText w:val="•"/>
      <w:lvlJc w:val="left"/>
      <w:pPr>
        <w:tabs>
          <w:tab w:val="num" w:pos="4320"/>
        </w:tabs>
        <w:ind w:left="4320" w:hanging="360"/>
      </w:pPr>
      <w:rPr>
        <w:rFonts w:ascii="Arial" w:hAnsi="Arial" w:hint="default"/>
      </w:rPr>
    </w:lvl>
    <w:lvl w:ilvl="6" w:tplc="6A78F6FA" w:tentative="1">
      <w:start w:val="1"/>
      <w:numFmt w:val="bullet"/>
      <w:lvlText w:val="•"/>
      <w:lvlJc w:val="left"/>
      <w:pPr>
        <w:tabs>
          <w:tab w:val="num" w:pos="5040"/>
        </w:tabs>
        <w:ind w:left="5040" w:hanging="360"/>
      </w:pPr>
      <w:rPr>
        <w:rFonts w:ascii="Arial" w:hAnsi="Arial" w:hint="default"/>
      </w:rPr>
    </w:lvl>
    <w:lvl w:ilvl="7" w:tplc="73F4F590" w:tentative="1">
      <w:start w:val="1"/>
      <w:numFmt w:val="bullet"/>
      <w:lvlText w:val="•"/>
      <w:lvlJc w:val="left"/>
      <w:pPr>
        <w:tabs>
          <w:tab w:val="num" w:pos="5760"/>
        </w:tabs>
        <w:ind w:left="5760" w:hanging="360"/>
      </w:pPr>
      <w:rPr>
        <w:rFonts w:ascii="Arial" w:hAnsi="Arial" w:hint="default"/>
      </w:rPr>
    </w:lvl>
    <w:lvl w:ilvl="8" w:tplc="3E3A8286" w:tentative="1">
      <w:start w:val="1"/>
      <w:numFmt w:val="bullet"/>
      <w:lvlText w:val="•"/>
      <w:lvlJc w:val="left"/>
      <w:pPr>
        <w:tabs>
          <w:tab w:val="num" w:pos="6480"/>
        </w:tabs>
        <w:ind w:left="6480" w:hanging="360"/>
      </w:pPr>
      <w:rPr>
        <w:rFonts w:ascii="Arial" w:hAnsi="Arial" w:hint="default"/>
      </w:rPr>
    </w:lvl>
  </w:abstractNum>
  <w:abstractNum w:abstractNumId="15">
    <w:nsid w:val="139B6800"/>
    <w:multiLevelType w:val="hybridMultilevel"/>
    <w:tmpl w:val="45D205FA"/>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66F49AD"/>
    <w:multiLevelType w:val="hybridMultilevel"/>
    <w:tmpl w:val="72663F86"/>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7C8770C"/>
    <w:multiLevelType w:val="hybridMultilevel"/>
    <w:tmpl w:val="A38836A0"/>
    <w:lvl w:ilvl="0" w:tplc="1D386FE0">
      <w:start w:val="1"/>
      <w:numFmt w:val="bullet"/>
      <w:lvlText w:val="•"/>
      <w:lvlJc w:val="left"/>
      <w:pPr>
        <w:tabs>
          <w:tab w:val="num" w:pos="720"/>
        </w:tabs>
        <w:ind w:left="720" w:hanging="360"/>
      </w:pPr>
      <w:rPr>
        <w:rFonts w:ascii="Arial" w:hAnsi="Arial" w:hint="default"/>
      </w:rPr>
    </w:lvl>
    <w:lvl w:ilvl="1" w:tplc="3F4A5FBE" w:tentative="1">
      <w:start w:val="1"/>
      <w:numFmt w:val="bullet"/>
      <w:lvlText w:val="•"/>
      <w:lvlJc w:val="left"/>
      <w:pPr>
        <w:tabs>
          <w:tab w:val="num" w:pos="1440"/>
        </w:tabs>
        <w:ind w:left="1440" w:hanging="360"/>
      </w:pPr>
      <w:rPr>
        <w:rFonts w:ascii="Arial" w:hAnsi="Arial" w:hint="default"/>
      </w:rPr>
    </w:lvl>
    <w:lvl w:ilvl="2" w:tplc="5A4A34AE" w:tentative="1">
      <w:start w:val="1"/>
      <w:numFmt w:val="bullet"/>
      <w:lvlText w:val="•"/>
      <w:lvlJc w:val="left"/>
      <w:pPr>
        <w:tabs>
          <w:tab w:val="num" w:pos="2160"/>
        </w:tabs>
        <w:ind w:left="2160" w:hanging="360"/>
      </w:pPr>
      <w:rPr>
        <w:rFonts w:ascii="Arial" w:hAnsi="Arial" w:hint="default"/>
      </w:rPr>
    </w:lvl>
    <w:lvl w:ilvl="3" w:tplc="6218883E" w:tentative="1">
      <w:start w:val="1"/>
      <w:numFmt w:val="bullet"/>
      <w:lvlText w:val="•"/>
      <w:lvlJc w:val="left"/>
      <w:pPr>
        <w:tabs>
          <w:tab w:val="num" w:pos="2880"/>
        </w:tabs>
        <w:ind w:left="2880" w:hanging="360"/>
      </w:pPr>
      <w:rPr>
        <w:rFonts w:ascii="Arial" w:hAnsi="Arial" w:hint="default"/>
      </w:rPr>
    </w:lvl>
    <w:lvl w:ilvl="4" w:tplc="585E75CE" w:tentative="1">
      <w:start w:val="1"/>
      <w:numFmt w:val="bullet"/>
      <w:lvlText w:val="•"/>
      <w:lvlJc w:val="left"/>
      <w:pPr>
        <w:tabs>
          <w:tab w:val="num" w:pos="3600"/>
        </w:tabs>
        <w:ind w:left="3600" w:hanging="360"/>
      </w:pPr>
      <w:rPr>
        <w:rFonts w:ascii="Arial" w:hAnsi="Arial" w:hint="default"/>
      </w:rPr>
    </w:lvl>
    <w:lvl w:ilvl="5" w:tplc="CC8E17F4" w:tentative="1">
      <w:start w:val="1"/>
      <w:numFmt w:val="bullet"/>
      <w:lvlText w:val="•"/>
      <w:lvlJc w:val="left"/>
      <w:pPr>
        <w:tabs>
          <w:tab w:val="num" w:pos="4320"/>
        </w:tabs>
        <w:ind w:left="4320" w:hanging="360"/>
      </w:pPr>
      <w:rPr>
        <w:rFonts w:ascii="Arial" w:hAnsi="Arial" w:hint="default"/>
      </w:rPr>
    </w:lvl>
    <w:lvl w:ilvl="6" w:tplc="322C2E52" w:tentative="1">
      <w:start w:val="1"/>
      <w:numFmt w:val="bullet"/>
      <w:lvlText w:val="•"/>
      <w:lvlJc w:val="left"/>
      <w:pPr>
        <w:tabs>
          <w:tab w:val="num" w:pos="5040"/>
        </w:tabs>
        <w:ind w:left="5040" w:hanging="360"/>
      </w:pPr>
      <w:rPr>
        <w:rFonts w:ascii="Arial" w:hAnsi="Arial" w:hint="default"/>
      </w:rPr>
    </w:lvl>
    <w:lvl w:ilvl="7" w:tplc="490A8D04" w:tentative="1">
      <w:start w:val="1"/>
      <w:numFmt w:val="bullet"/>
      <w:lvlText w:val="•"/>
      <w:lvlJc w:val="left"/>
      <w:pPr>
        <w:tabs>
          <w:tab w:val="num" w:pos="5760"/>
        </w:tabs>
        <w:ind w:left="5760" w:hanging="360"/>
      </w:pPr>
      <w:rPr>
        <w:rFonts w:ascii="Arial" w:hAnsi="Arial" w:hint="default"/>
      </w:rPr>
    </w:lvl>
    <w:lvl w:ilvl="8" w:tplc="3FF877A2" w:tentative="1">
      <w:start w:val="1"/>
      <w:numFmt w:val="bullet"/>
      <w:lvlText w:val="•"/>
      <w:lvlJc w:val="left"/>
      <w:pPr>
        <w:tabs>
          <w:tab w:val="num" w:pos="6480"/>
        </w:tabs>
        <w:ind w:left="6480" w:hanging="360"/>
      </w:pPr>
      <w:rPr>
        <w:rFonts w:ascii="Arial" w:hAnsi="Arial" w:hint="default"/>
      </w:rPr>
    </w:lvl>
  </w:abstractNum>
  <w:abstractNum w:abstractNumId="18">
    <w:nsid w:val="1822759A"/>
    <w:multiLevelType w:val="hybridMultilevel"/>
    <w:tmpl w:val="FF1EAC5C"/>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92C534F"/>
    <w:multiLevelType w:val="hybridMultilevel"/>
    <w:tmpl w:val="9802179A"/>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1A903C4B"/>
    <w:multiLevelType w:val="hybridMultilevel"/>
    <w:tmpl w:val="AECEAECE"/>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1BC50770"/>
    <w:multiLevelType w:val="hybridMultilevel"/>
    <w:tmpl w:val="19B228C4"/>
    <w:lvl w:ilvl="0" w:tplc="5036BF86">
      <w:start w:val="1"/>
      <w:numFmt w:val="bullet"/>
      <w:lvlText w:val="•"/>
      <w:lvlJc w:val="left"/>
      <w:pPr>
        <w:tabs>
          <w:tab w:val="num" w:pos="720"/>
        </w:tabs>
        <w:ind w:left="720" w:hanging="360"/>
      </w:pPr>
      <w:rPr>
        <w:rFonts w:ascii="Arial" w:hAnsi="Arial" w:hint="default"/>
      </w:rPr>
    </w:lvl>
    <w:lvl w:ilvl="1" w:tplc="305CB7A2" w:tentative="1">
      <w:start w:val="1"/>
      <w:numFmt w:val="bullet"/>
      <w:lvlText w:val="•"/>
      <w:lvlJc w:val="left"/>
      <w:pPr>
        <w:tabs>
          <w:tab w:val="num" w:pos="1440"/>
        </w:tabs>
        <w:ind w:left="1440" w:hanging="360"/>
      </w:pPr>
      <w:rPr>
        <w:rFonts w:ascii="Arial" w:hAnsi="Arial" w:hint="default"/>
      </w:rPr>
    </w:lvl>
    <w:lvl w:ilvl="2" w:tplc="5DFACCAE" w:tentative="1">
      <w:start w:val="1"/>
      <w:numFmt w:val="bullet"/>
      <w:lvlText w:val="•"/>
      <w:lvlJc w:val="left"/>
      <w:pPr>
        <w:tabs>
          <w:tab w:val="num" w:pos="2160"/>
        </w:tabs>
        <w:ind w:left="2160" w:hanging="360"/>
      </w:pPr>
      <w:rPr>
        <w:rFonts w:ascii="Arial" w:hAnsi="Arial" w:hint="default"/>
      </w:rPr>
    </w:lvl>
    <w:lvl w:ilvl="3" w:tplc="C6380F12" w:tentative="1">
      <w:start w:val="1"/>
      <w:numFmt w:val="bullet"/>
      <w:lvlText w:val="•"/>
      <w:lvlJc w:val="left"/>
      <w:pPr>
        <w:tabs>
          <w:tab w:val="num" w:pos="2880"/>
        </w:tabs>
        <w:ind w:left="2880" w:hanging="360"/>
      </w:pPr>
      <w:rPr>
        <w:rFonts w:ascii="Arial" w:hAnsi="Arial" w:hint="default"/>
      </w:rPr>
    </w:lvl>
    <w:lvl w:ilvl="4" w:tplc="7F320DDE" w:tentative="1">
      <w:start w:val="1"/>
      <w:numFmt w:val="bullet"/>
      <w:lvlText w:val="•"/>
      <w:lvlJc w:val="left"/>
      <w:pPr>
        <w:tabs>
          <w:tab w:val="num" w:pos="3600"/>
        </w:tabs>
        <w:ind w:left="3600" w:hanging="360"/>
      </w:pPr>
      <w:rPr>
        <w:rFonts w:ascii="Arial" w:hAnsi="Arial" w:hint="default"/>
      </w:rPr>
    </w:lvl>
    <w:lvl w:ilvl="5" w:tplc="474CC022" w:tentative="1">
      <w:start w:val="1"/>
      <w:numFmt w:val="bullet"/>
      <w:lvlText w:val="•"/>
      <w:lvlJc w:val="left"/>
      <w:pPr>
        <w:tabs>
          <w:tab w:val="num" w:pos="4320"/>
        </w:tabs>
        <w:ind w:left="4320" w:hanging="360"/>
      </w:pPr>
      <w:rPr>
        <w:rFonts w:ascii="Arial" w:hAnsi="Arial" w:hint="default"/>
      </w:rPr>
    </w:lvl>
    <w:lvl w:ilvl="6" w:tplc="9402813A" w:tentative="1">
      <w:start w:val="1"/>
      <w:numFmt w:val="bullet"/>
      <w:lvlText w:val="•"/>
      <w:lvlJc w:val="left"/>
      <w:pPr>
        <w:tabs>
          <w:tab w:val="num" w:pos="5040"/>
        </w:tabs>
        <w:ind w:left="5040" w:hanging="360"/>
      </w:pPr>
      <w:rPr>
        <w:rFonts w:ascii="Arial" w:hAnsi="Arial" w:hint="default"/>
      </w:rPr>
    </w:lvl>
    <w:lvl w:ilvl="7" w:tplc="00541514" w:tentative="1">
      <w:start w:val="1"/>
      <w:numFmt w:val="bullet"/>
      <w:lvlText w:val="•"/>
      <w:lvlJc w:val="left"/>
      <w:pPr>
        <w:tabs>
          <w:tab w:val="num" w:pos="5760"/>
        </w:tabs>
        <w:ind w:left="5760" w:hanging="360"/>
      </w:pPr>
      <w:rPr>
        <w:rFonts w:ascii="Arial" w:hAnsi="Arial" w:hint="default"/>
      </w:rPr>
    </w:lvl>
    <w:lvl w:ilvl="8" w:tplc="1EC6F828" w:tentative="1">
      <w:start w:val="1"/>
      <w:numFmt w:val="bullet"/>
      <w:lvlText w:val="•"/>
      <w:lvlJc w:val="left"/>
      <w:pPr>
        <w:tabs>
          <w:tab w:val="num" w:pos="6480"/>
        </w:tabs>
        <w:ind w:left="6480" w:hanging="360"/>
      </w:pPr>
      <w:rPr>
        <w:rFonts w:ascii="Arial" w:hAnsi="Arial" w:hint="default"/>
      </w:rPr>
    </w:lvl>
  </w:abstractNum>
  <w:abstractNum w:abstractNumId="22">
    <w:nsid w:val="21A74E54"/>
    <w:multiLevelType w:val="hybridMultilevel"/>
    <w:tmpl w:val="AAA627FE"/>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5E86B8F"/>
    <w:multiLevelType w:val="hybridMultilevel"/>
    <w:tmpl w:val="34DA1472"/>
    <w:lvl w:ilvl="0" w:tplc="C4A0D45A">
      <w:start w:val="1"/>
      <w:numFmt w:val="bullet"/>
      <w:lvlText w:val="•"/>
      <w:lvlJc w:val="left"/>
      <w:pPr>
        <w:tabs>
          <w:tab w:val="num" w:pos="720"/>
        </w:tabs>
        <w:ind w:left="720" w:hanging="360"/>
      </w:pPr>
      <w:rPr>
        <w:rFonts w:ascii="Arial" w:hAnsi="Arial" w:hint="default"/>
      </w:rPr>
    </w:lvl>
    <w:lvl w:ilvl="1" w:tplc="85B4EF2C">
      <w:numFmt w:val="bullet"/>
      <w:lvlText w:val="-"/>
      <w:lvlJc w:val="left"/>
      <w:pPr>
        <w:ind w:left="360" w:hanging="360"/>
      </w:pPr>
      <w:rPr>
        <w:rFonts w:ascii="Times New Roman" w:eastAsia="MS ??" w:hAnsi="Times New Roman" w:cs="Times New Roman" w:hint="default"/>
      </w:rPr>
    </w:lvl>
    <w:lvl w:ilvl="2" w:tplc="13446FD8" w:tentative="1">
      <w:start w:val="1"/>
      <w:numFmt w:val="bullet"/>
      <w:lvlText w:val="•"/>
      <w:lvlJc w:val="left"/>
      <w:pPr>
        <w:tabs>
          <w:tab w:val="num" w:pos="2160"/>
        </w:tabs>
        <w:ind w:left="2160" w:hanging="360"/>
      </w:pPr>
      <w:rPr>
        <w:rFonts w:ascii="Arial" w:hAnsi="Arial" w:hint="default"/>
      </w:rPr>
    </w:lvl>
    <w:lvl w:ilvl="3" w:tplc="51E64590" w:tentative="1">
      <w:start w:val="1"/>
      <w:numFmt w:val="bullet"/>
      <w:lvlText w:val="•"/>
      <w:lvlJc w:val="left"/>
      <w:pPr>
        <w:tabs>
          <w:tab w:val="num" w:pos="2880"/>
        </w:tabs>
        <w:ind w:left="2880" w:hanging="360"/>
      </w:pPr>
      <w:rPr>
        <w:rFonts w:ascii="Arial" w:hAnsi="Arial" w:hint="default"/>
      </w:rPr>
    </w:lvl>
    <w:lvl w:ilvl="4" w:tplc="26504EC6" w:tentative="1">
      <w:start w:val="1"/>
      <w:numFmt w:val="bullet"/>
      <w:lvlText w:val="•"/>
      <w:lvlJc w:val="left"/>
      <w:pPr>
        <w:tabs>
          <w:tab w:val="num" w:pos="3600"/>
        </w:tabs>
        <w:ind w:left="3600" w:hanging="360"/>
      </w:pPr>
      <w:rPr>
        <w:rFonts w:ascii="Arial" w:hAnsi="Arial" w:hint="default"/>
      </w:rPr>
    </w:lvl>
    <w:lvl w:ilvl="5" w:tplc="67F8F150" w:tentative="1">
      <w:start w:val="1"/>
      <w:numFmt w:val="bullet"/>
      <w:lvlText w:val="•"/>
      <w:lvlJc w:val="left"/>
      <w:pPr>
        <w:tabs>
          <w:tab w:val="num" w:pos="4320"/>
        </w:tabs>
        <w:ind w:left="4320" w:hanging="360"/>
      </w:pPr>
      <w:rPr>
        <w:rFonts w:ascii="Arial" w:hAnsi="Arial" w:hint="default"/>
      </w:rPr>
    </w:lvl>
    <w:lvl w:ilvl="6" w:tplc="40845878" w:tentative="1">
      <w:start w:val="1"/>
      <w:numFmt w:val="bullet"/>
      <w:lvlText w:val="•"/>
      <w:lvlJc w:val="left"/>
      <w:pPr>
        <w:tabs>
          <w:tab w:val="num" w:pos="5040"/>
        </w:tabs>
        <w:ind w:left="5040" w:hanging="360"/>
      </w:pPr>
      <w:rPr>
        <w:rFonts w:ascii="Arial" w:hAnsi="Arial" w:hint="default"/>
      </w:rPr>
    </w:lvl>
    <w:lvl w:ilvl="7" w:tplc="77AEBF40" w:tentative="1">
      <w:start w:val="1"/>
      <w:numFmt w:val="bullet"/>
      <w:lvlText w:val="•"/>
      <w:lvlJc w:val="left"/>
      <w:pPr>
        <w:tabs>
          <w:tab w:val="num" w:pos="5760"/>
        </w:tabs>
        <w:ind w:left="5760" w:hanging="360"/>
      </w:pPr>
      <w:rPr>
        <w:rFonts w:ascii="Arial" w:hAnsi="Arial" w:hint="default"/>
      </w:rPr>
    </w:lvl>
    <w:lvl w:ilvl="8" w:tplc="A57887EC" w:tentative="1">
      <w:start w:val="1"/>
      <w:numFmt w:val="bullet"/>
      <w:lvlText w:val="•"/>
      <w:lvlJc w:val="left"/>
      <w:pPr>
        <w:tabs>
          <w:tab w:val="num" w:pos="6480"/>
        </w:tabs>
        <w:ind w:left="6480" w:hanging="360"/>
      </w:pPr>
      <w:rPr>
        <w:rFonts w:ascii="Arial" w:hAnsi="Arial" w:hint="default"/>
      </w:rPr>
    </w:lvl>
  </w:abstractNum>
  <w:abstractNum w:abstractNumId="24">
    <w:nsid w:val="266115E2"/>
    <w:multiLevelType w:val="hybridMultilevel"/>
    <w:tmpl w:val="8662E9C8"/>
    <w:lvl w:ilvl="0" w:tplc="85B4EF2C">
      <w:numFmt w:val="bullet"/>
      <w:lvlText w:val="-"/>
      <w:lvlJc w:val="left"/>
      <w:pPr>
        <w:ind w:left="360" w:hanging="360"/>
      </w:pPr>
      <w:rPr>
        <w:rFonts w:ascii="Times New Roman" w:eastAsia="MS ??"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2E773CD9"/>
    <w:multiLevelType w:val="hybridMultilevel"/>
    <w:tmpl w:val="4420ED5C"/>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0015194"/>
    <w:multiLevelType w:val="hybridMultilevel"/>
    <w:tmpl w:val="2CC4A8D8"/>
    <w:lvl w:ilvl="0" w:tplc="33665F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0CF3971"/>
    <w:multiLevelType w:val="hybridMultilevel"/>
    <w:tmpl w:val="4502C6BE"/>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2E839C7"/>
    <w:multiLevelType w:val="hybridMultilevel"/>
    <w:tmpl w:val="D9A2D0C8"/>
    <w:lvl w:ilvl="0" w:tplc="49FA6F30">
      <w:start w:val="2001"/>
      <w:numFmt w:val="bullet"/>
      <w:pStyle w:val="stevielist"/>
      <w:lvlText w:val="-"/>
      <w:lvlJc w:val="left"/>
      <w:pPr>
        <w:tabs>
          <w:tab w:val="num" w:pos="360"/>
        </w:tabs>
        <w:ind w:left="360" w:hanging="360"/>
      </w:pPr>
      <w:rPr>
        <w:rFonts w:ascii="Times New Roman" w:eastAsia="MS ??" w:hAnsi="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9">
    <w:nsid w:val="335F7CFA"/>
    <w:multiLevelType w:val="hybridMultilevel"/>
    <w:tmpl w:val="CE4CB9DA"/>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33A9245D"/>
    <w:multiLevelType w:val="hybridMultilevel"/>
    <w:tmpl w:val="79FC1ADC"/>
    <w:lvl w:ilvl="0" w:tplc="85B4EF2C">
      <w:numFmt w:val="bullet"/>
      <w:lvlText w:val="-"/>
      <w:lvlJc w:val="left"/>
      <w:pPr>
        <w:ind w:left="360" w:hanging="360"/>
      </w:pPr>
      <w:rPr>
        <w:rFonts w:ascii="Times New Roman" w:eastAsia="MS ??" w:hAnsi="Times New Roman" w:cs="Times New Roman" w:hint="default"/>
      </w:rPr>
    </w:lvl>
    <w:lvl w:ilvl="1" w:tplc="D94AACAA" w:tentative="1">
      <w:start w:val="1"/>
      <w:numFmt w:val="bullet"/>
      <w:lvlText w:val="•"/>
      <w:lvlJc w:val="left"/>
      <w:pPr>
        <w:tabs>
          <w:tab w:val="num" w:pos="1440"/>
        </w:tabs>
        <w:ind w:left="1440" w:hanging="360"/>
      </w:pPr>
      <w:rPr>
        <w:rFonts w:ascii="Times New Roman" w:hAnsi="Times New Roman" w:hint="default"/>
      </w:rPr>
    </w:lvl>
    <w:lvl w:ilvl="2" w:tplc="7160FEB0" w:tentative="1">
      <w:start w:val="1"/>
      <w:numFmt w:val="bullet"/>
      <w:lvlText w:val="•"/>
      <w:lvlJc w:val="left"/>
      <w:pPr>
        <w:tabs>
          <w:tab w:val="num" w:pos="2160"/>
        </w:tabs>
        <w:ind w:left="2160" w:hanging="360"/>
      </w:pPr>
      <w:rPr>
        <w:rFonts w:ascii="Times New Roman" w:hAnsi="Times New Roman" w:hint="default"/>
      </w:rPr>
    </w:lvl>
    <w:lvl w:ilvl="3" w:tplc="4C1C40E0" w:tentative="1">
      <w:start w:val="1"/>
      <w:numFmt w:val="bullet"/>
      <w:lvlText w:val="•"/>
      <w:lvlJc w:val="left"/>
      <w:pPr>
        <w:tabs>
          <w:tab w:val="num" w:pos="2880"/>
        </w:tabs>
        <w:ind w:left="2880" w:hanging="360"/>
      </w:pPr>
      <w:rPr>
        <w:rFonts w:ascii="Times New Roman" w:hAnsi="Times New Roman" w:hint="default"/>
      </w:rPr>
    </w:lvl>
    <w:lvl w:ilvl="4" w:tplc="221A9976" w:tentative="1">
      <w:start w:val="1"/>
      <w:numFmt w:val="bullet"/>
      <w:lvlText w:val="•"/>
      <w:lvlJc w:val="left"/>
      <w:pPr>
        <w:tabs>
          <w:tab w:val="num" w:pos="3600"/>
        </w:tabs>
        <w:ind w:left="3600" w:hanging="360"/>
      </w:pPr>
      <w:rPr>
        <w:rFonts w:ascii="Times New Roman" w:hAnsi="Times New Roman" w:hint="default"/>
      </w:rPr>
    </w:lvl>
    <w:lvl w:ilvl="5" w:tplc="D8EC97F0" w:tentative="1">
      <w:start w:val="1"/>
      <w:numFmt w:val="bullet"/>
      <w:lvlText w:val="•"/>
      <w:lvlJc w:val="left"/>
      <w:pPr>
        <w:tabs>
          <w:tab w:val="num" w:pos="4320"/>
        </w:tabs>
        <w:ind w:left="4320" w:hanging="360"/>
      </w:pPr>
      <w:rPr>
        <w:rFonts w:ascii="Times New Roman" w:hAnsi="Times New Roman" w:hint="default"/>
      </w:rPr>
    </w:lvl>
    <w:lvl w:ilvl="6" w:tplc="5BD6A076" w:tentative="1">
      <w:start w:val="1"/>
      <w:numFmt w:val="bullet"/>
      <w:lvlText w:val="•"/>
      <w:lvlJc w:val="left"/>
      <w:pPr>
        <w:tabs>
          <w:tab w:val="num" w:pos="5040"/>
        </w:tabs>
        <w:ind w:left="5040" w:hanging="360"/>
      </w:pPr>
      <w:rPr>
        <w:rFonts w:ascii="Times New Roman" w:hAnsi="Times New Roman" w:hint="default"/>
      </w:rPr>
    </w:lvl>
    <w:lvl w:ilvl="7" w:tplc="5E2C4E66" w:tentative="1">
      <w:start w:val="1"/>
      <w:numFmt w:val="bullet"/>
      <w:lvlText w:val="•"/>
      <w:lvlJc w:val="left"/>
      <w:pPr>
        <w:tabs>
          <w:tab w:val="num" w:pos="5760"/>
        </w:tabs>
        <w:ind w:left="5760" w:hanging="360"/>
      </w:pPr>
      <w:rPr>
        <w:rFonts w:ascii="Times New Roman" w:hAnsi="Times New Roman" w:hint="default"/>
      </w:rPr>
    </w:lvl>
    <w:lvl w:ilvl="8" w:tplc="1B7A9278" w:tentative="1">
      <w:start w:val="1"/>
      <w:numFmt w:val="bullet"/>
      <w:lvlText w:val="•"/>
      <w:lvlJc w:val="left"/>
      <w:pPr>
        <w:tabs>
          <w:tab w:val="num" w:pos="6480"/>
        </w:tabs>
        <w:ind w:left="6480" w:hanging="360"/>
      </w:pPr>
      <w:rPr>
        <w:rFonts w:ascii="Times New Roman" w:hAnsi="Times New Roman" w:hint="default"/>
      </w:rPr>
    </w:lvl>
  </w:abstractNum>
  <w:abstractNum w:abstractNumId="31">
    <w:nsid w:val="33CC4945"/>
    <w:multiLevelType w:val="hybridMultilevel"/>
    <w:tmpl w:val="2C9E1CBE"/>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3B59751A"/>
    <w:multiLevelType w:val="hybridMultilevel"/>
    <w:tmpl w:val="5B2AB2E4"/>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35E248C"/>
    <w:multiLevelType w:val="hybridMultilevel"/>
    <w:tmpl w:val="854E939E"/>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43D76143"/>
    <w:multiLevelType w:val="hybridMultilevel"/>
    <w:tmpl w:val="40880684"/>
    <w:lvl w:ilvl="0" w:tplc="09A68B2A">
      <w:start w:val="13"/>
      <w:numFmt w:val="bullet"/>
      <w:lvlText w:val="-"/>
      <w:lvlJc w:val="left"/>
      <w:pPr>
        <w:tabs>
          <w:tab w:val="num" w:pos="720"/>
        </w:tabs>
        <w:ind w:left="720" w:hanging="360"/>
      </w:pPr>
      <w:rPr>
        <w:rFonts w:ascii="Times New Roman" w:eastAsia="MS P????" w:hAnsi="Times New Roman" w:hint="default"/>
      </w:rPr>
    </w:lvl>
    <w:lvl w:ilvl="1" w:tplc="65DC2BA2">
      <w:start w:val="2001"/>
      <w:numFmt w:val="bullet"/>
      <w:pStyle w:val="sublistSW"/>
      <w:lvlText w:val="-"/>
      <w:lvlJc w:val="left"/>
      <w:pPr>
        <w:tabs>
          <w:tab w:val="num" w:pos="1440"/>
        </w:tabs>
        <w:ind w:left="1440" w:hanging="360"/>
      </w:pPr>
      <w:rPr>
        <w:rFonts w:ascii="Times New Roman" w:eastAsia="MS ??" w:hAnsi="Times New Roman"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5">
    <w:nsid w:val="45923AF2"/>
    <w:multiLevelType w:val="hybridMultilevel"/>
    <w:tmpl w:val="1C80A0CE"/>
    <w:lvl w:ilvl="0" w:tplc="7EB0C4B6">
      <w:start w:val="1"/>
      <w:numFmt w:val="bullet"/>
      <w:lvlText w:val="-"/>
      <w:lvlJc w:val="left"/>
      <w:pPr>
        <w:tabs>
          <w:tab w:val="num" w:pos="720"/>
        </w:tabs>
        <w:ind w:left="720" w:hanging="360"/>
      </w:pPr>
      <w:rPr>
        <w:rFonts w:ascii="Times New Roman" w:hAnsi="Times New Roman" w:hint="default"/>
      </w:rPr>
    </w:lvl>
    <w:lvl w:ilvl="1" w:tplc="058E8312" w:tentative="1">
      <w:start w:val="1"/>
      <w:numFmt w:val="bullet"/>
      <w:lvlText w:val="-"/>
      <w:lvlJc w:val="left"/>
      <w:pPr>
        <w:tabs>
          <w:tab w:val="num" w:pos="1440"/>
        </w:tabs>
        <w:ind w:left="1440" w:hanging="360"/>
      </w:pPr>
      <w:rPr>
        <w:rFonts w:ascii="Times New Roman" w:hAnsi="Times New Roman" w:hint="default"/>
      </w:rPr>
    </w:lvl>
    <w:lvl w:ilvl="2" w:tplc="EA16D43C" w:tentative="1">
      <w:start w:val="1"/>
      <w:numFmt w:val="bullet"/>
      <w:lvlText w:val="-"/>
      <w:lvlJc w:val="left"/>
      <w:pPr>
        <w:tabs>
          <w:tab w:val="num" w:pos="2160"/>
        </w:tabs>
        <w:ind w:left="2160" w:hanging="360"/>
      </w:pPr>
      <w:rPr>
        <w:rFonts w:ascii="Times New Roman" w:hAnsi="Times New Roman" w:hint="default"/>
      </w:rPr>
    </w:lvl>
    <w:lvl w:ilvl="3" w:tplc="81D40D0E" w:tentative="1">
      <w:start w:val="1"/>
      <w:numFmt w:val="bullet"/>
      <w:lvlText w:val="-"/>
      <w:lvlJc w:val="left"/>
      <w:pPr>
        <w:tabs>
          <w:tab w:val="num" w:pos="2880"/>
        </w:tabs>
        <w:ind w:left="2880" w:hanging="360"/>
      </w:pPr>
      <w:rPr>
        <w:rFonts w:ascii="Times New Roman" w:hAnsi="Times New Roman" w:hint="default"/>
      </w:rPr>
    </w:lvl>
    <w:lvl w:ilvl="4" w:tplc="47BA2AA4" w:tentative="1">
      <w:start w:val="1"/>
      <w:numFmt w:val="bullet"/>
      <w:lvlText w:val="-"/>
      <w:lvlJc w:val="left"/>
      <w:pPr>
        <w:tabs>
          <w:tab w:val="num" w:pos="3600"/>
        </w:tabs>
        <w:ind w:left="3600" w:hanging="360"/>
      </w:pPr>
      <w:rPr>
        <w:rFonts w:ascii="Times New Roman" w:hAnsi="Times New Roman" w:hint="default"/>
      </w:rPr>
    </w:lvl>
    <w:lvl w:ilvl="5" w:tplc="3FC4A5C0" w:tentative="1">
      <w:start w:val="1"/>
      <w:numFmt w:val="bullet"/>
      <w:lvlText w:val="-"/>
      <w:lvlJc w:val="left"/>
      <w:pPr>
        <w:tabs>
          <w:tab w:val="num" w:pos="4320"/>
        </w:tabs>
        <w:ind w:left="4320" w:hanging="360"/>
      </w:pPr>
      <w:rPr>
        <w:rFonts w:ascii="Times New Roman" w:hAnsi="Times New Roman" w:hint="default"/>
      </w:rPr>
    </w:lvl>
    <w:lvl w:ilvl="6" w:tplc="56B259B0" w:tentative="1">
      <w:start w:val="1"/>
      <w:numFmt w:val="bullet"/>
      <w:lvlText w:val="-"/>
      <w:lvlJc w:val="left"/>
      <w:pPr>
        <w:tabs>
          <w:tab w:val="num" w:pos="5040"/>
        </w:tabs>
        <w:ind w:left="5040" w:hanging="360"/>
      </w:pPr>
      <w:rPr>
        <w:rFonts w:ascii="Times New Roman" w:hAnsi="Times New Roman" w:hint="default"/>
      </w:rPr>
    </w:lvl>
    <w:lvl w:ilvl="7" w:tplc="4E98AB44" w:tentative="1">
      <w:start w:val="1"/>
      <w:numFmt w:val="bullet"/>
      <w:lvlText w:val="-"/>
      <w:lvlJc w:val="left"/>
      <w:pPr>
        <w:tabs>
          <w:tab w:val="num" w:pos="5760"/>
        </w:tabs>
        <w:ind w:left="5760" w:hanging="360"/>
      </w:pPr>
      <w:rPr>
        <w:rFonts w:ascii="Times New Roman" w:hAnsi="Times New Roman" w:hint="default"/>
      </w:rPr>
    </w:lvl>
    <w:lvl w:ilvl="8" w:tplc="C158C5BE" w:tentative="1">
      <w:start w:val="1"/>
      <w:numFmt w:val="bullet"/>
      <w:lvlText w:val="-"/>
      <w:lvlJc w:val="left"/>
      <w:pPr>
        <w:tabs>
          <w:tab w:val="num" w:pos="6480"/>
        </w:tabs>
        <w:ind w:left="6480" w:hanging="360"/>
      </w:pPr>
      <w:rPr>
        <w:rFonts w:ascii="Times New Roman" w:hAnsi="Times New Roman" w:hint="default"/>
      </w:rPr>
    </w:lvl>
  </w:abstractNum>
  <w:abstractNum w:abstractNumId="36">
    <w:nsid w:val="45C60775"/>
    <w:multiLevelType w:val="hybridMultilevel"/>
    <w:tmpl w:val="7528EB50"/>
    <w:lvl w:ilvl="0" w:tplc="F5402A06">
      <w:start w:val="1"/>
      <w:numFmt w:val="bullet"/>
      <w:lvlText w:val="•"/>
      <w:lvlJc w:val="left"/>
      <w:pPr>
        <w:tabs>
          <w:tab w:val="num" w:pos="720"/>
        </w:tabs>
        <w:ind w:left="720" w:hanging="360"/>
      </w:pPr>
      <w:rPr>
        <w:rFonts w:ascii="Times New Roman" w:hAnsi="Times New Roman" w:hint="default"/>
      </w:rPr>
    </w:lvl>
    <w:lvl w:ilvl="1" w:tplc="AB2C2ACC" w:tentative="1">
      <w:start w:val="1"/>
      <w:numFmt w:val="bullet"/>
      <w:lvlText w:val="•"/>
      <w:lvlJc w:val="left"/>
      <w:pPr>
        <w:tabs>
          <w:tab w:val="num" w:pos="1440"/>
        </w:tabs>
        <w:ind w:left="1440" w:hanging="360"/>
      </w:pPr>
      <w:rPr>
        <w:rFonts w:ascii="Times New Roman" w:hAnsi="Times New Roman" w:hint="default"/>
      </w:rPr>
    </w:lvl>
    <w:lvl w:ilvl="2" w:tplc="1BC23A92" w:tentative="1">
      <w:start w:val="1"/>
      <w:numFmt w:val="bullet"/>
      <w:lvlText w:val="•"/>
      <w:lvlJc w:val="left"/>
      <w:pPr>
        <w:tabs>
          <w:tab w:val="num" w:pos="2160"/>
        </w:tabs>
        <w:ind w:left="2160" w:hanging="360"/>
      </w:pPr>
      <w:rPr>
        <w:rFonts w:ascii="Times New Roman" w:hAnsi="Times New Roman" w:hint="default"/>
      </w:rPr>
    </w:lvl>
    <w:lvl w:ilvl="3" w:tplc="3B908D10" w:tentative="1">
      <w:start w:val="1"/>
      <w:numFmt w:val="bullet"/>
      <w:lvlText w:val="•"/>
      <w:lvlJc w:val="left"/>
      <w:pPr>
        <w:tabs>
          <w:tab w:val="num" w:pos="2880"/>
        </w:tabs>
        <w:ind w:left="2880" w:hanging="360"/>
      </w:pPr>
      <w:rPr>
        <w:rFonts w:ascii="Times New Roman" w:hAnsi="Times New Roman" w:hint="default"/>
      </w:rPr>
    </w:lvl>
    <w:lvl w:ilvl="4" w:tplc="01BAAC0A" w:tentative="1">
      <w:start w:val="1"/>
      <w:numFmt w:val="bullet"/>
      <w:lvlText w:val="•"/>
      <w:lvlJc w:val="left"/>
      <w:pPr>
        <w:tabs>
          <w:tab w:val="num" w:pos="3600"/>
        </w:tabs>
        <w:ind w:left="3600" w:hanging="360"/>
      </w:pPr>
      <w:rPr>
        <w:rFonts w:ascii="Times New Roman" w:hAnsi="Times New Roman" w:hint="default"/>
      </w:rPr>
    </w:lvl>
    <w:lvl w:ilvl="5" w:tplc="A5D0AA58" w:tentative="1">
      <w:start w:val="1"/>
      <w:numFmt w:val="bullet"/>
      <w:lvlText w:val="•"/>
      <w:lvlJc w:val="left"/>
      <w:pPr>
        <w:tabs>
          <w:tab w:val="num" w:pos="4320"/>
        </w:tabs>
        <w:ind w:left="4320" w:hanging="360"/>
      </w:pPr>
      <w:rPr>
        <w:rFonts w:ascii="Times New Roman" w:hAnsi="Times New Roman" w:hint="default"/>
      </w:rPr>
    </w:lvl>
    <w:lvl w:ilvl="6" w:tplc="7C3689A2" w:tentative="1">
      <w:start w:val="1"/>
      <w:numFmt w:val="bullet"/>
      <w:lvlText w:val="•"/>
      <w:lvlJc w:val="left"/>
      <w:pPr>
        <w:tabs>
          <w:tab w:val="num" w:pos="5040"/>
        </w:tabs>
        <w:ind w:left="5040" w:hanging="360"/>
      </w:pPr>
      <w:rPr>
        <w:rFonts w:ascii="Times New Roman" w:hAnsi="Times New Roman" w:hint="default"/>
      </w:rPr>
    </w:lvl>
    <w:lvl w:ilvl="7" w:tplc="8A183A86" w:tentative="1">
      <w:start w:val="1"/>
      <w:numFmt w:val="bullet"/>
      <w:lvlText w:val="•"/>
      <w:lvlJc w:val="left"/>
      <w:pPr>
        <w:tabs>
          <w:tab w:val="num" w:pos="5760"/>
        </w:tabs>
        <w:ind w:left="5760" w:hanging="360"/>
      </w:pPr>
      <w:rPr>
        <w:rFonts w:ascii="Times New Roman" w:hAnsi="Times New Roman" w:hint="default"/>
      </w:rPr>
    </w:lvl>
    <w:lvl w:ilvl="8" w:tplc="6F1E7434" w:tentative="1">
      <w:start w:val="1"/>
      <w:numFmt w:val="bullet"/>
      <w:lvlText w:val="•"/>
      <w:lvlJc w:val="left"/>
      <w:pPr>
        <w:tabs>
          <w:tab w:val="num" w:pos="6480"/>
        </w:tabs>
        <w:ind w:left="6480" w:hanging="360"/>
      </w:pPr>
      <w:rPr>
        <w:rFonts w:ascii="Times New Roman" w:hAnsi="Times New Roman" w:hint="default"/>
      </w:rPr>
    </w:lvl>
  </w:abstractNum>
  <w:abstractNum w:abstractNumId="37">
    <w:nsid w:val="485E003C"/>
    <w:multiLevelType w:val="hybridMultilevel"/>
    <w:tmpl w:val="91B2C772"/>
    <w:lvl w:ilvl="0" w:tplc="FFFFFFFF">
      <w:start w:val="1"/>
      <w:numFmt w:val="bullet"/>
      <w:pStyle w:val="ListSW"/>
      <w:lvlText w:val=""/>
      <w:lvlJc w:val="left"/>
      <w:pPr>
        <w:tabs>
          <w:tab w:val="num" w:pos="360"/>
        </w:tabs>
        <w:ind w:left="360" w:hanging="360"/>
      </w:pPr>
      <w:rPr>
        <w:rFonts w:ascii="Symbol" w:hAnsi="Symbol" w:cs="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38">
    <w:nsid w:val="4B59478A"/>
    <w:multiLevelType w:val="hybridMultilevel"/>
    <w:tmpl w:val="6E3EB71E"/>
    <w:lvl w:ilvl="0" w:tplc="85B4EF2C">
      <w:numFmt w:val="bullet"/>
      <w:lvlText w:val="-"/>
      <w:lvlJc w:val="left"/>
      <w:pPr>
        <w:ind w:left="360" w:hanging="360"/>
      </w:pPr>
      <w:rPr>
        <w:rFonts w:ascii="Times New Roman" w:eastAsia="MS ??" w:hAnsi="Times New Roman" w:cs="Times New Roman" w:hint="default"/>
      </w:rPr>
    </w:lvl>
    <w:lvl w:ilvl="1" w:tplc="90A470DC" w:tentative="1">
      <w:start w:val="1"/>
      <w:numFmt w:val="bullet"/>
      <w:lvlText w:val="•"/>
      <w:lvlJc w:val="left"/>
      <w:pPr>
        <w:tabs>
          <w:tab w:val="num" w:pos="1440"/>
        </w:tabs>
        <w:ind w:left="1440" w:hanging="360"/>
      </w:pPr>
      <w:rPr>
        <w:rFonts w:ascii="Times New Roman" w:hAnsi="Times New Roman" w:hint="default"/>
      </w:rPr>
    </w:lvl>
    <w:lvl w:ilvl="2" w:tplc="3860071C" w:tentative="1">
      <w:start w:val="1"/>
      <w:numFmt w:val="bullet"/>
      <w:lvlText w:val="•"/>
      <w:lvlJc w:val="left"/>
      <w:pPr>
        <w:tabs>
          <w:tab w:val="num" w:pos="2160"/>
        </w:tabs>
        <w:ind w:left="2160" w:hanging="360"/>
      </w:pPr>
      <w:rPr>
        <w:rFonts w:ascii="Times New Roman" w:hAnsi="Times New Roman" w:hint="default"/>
      </w:rPr>
    </w:lvl>
    <w:lvl w:ilvl="3" w:tplc="04DA6FF8" w:tentative="1">
      <w:start w:val="1"/>
      <w:numFmt w:val="bullet"/>
      <w:lvlText w:val="•"/>
      <w:lvlJc w:val="left"/>
      <w:pPr>
        <w:tabs>
          <w:tab w:val="num" w:pos="2880"/>
        </w:tabs>
        <w:ind w:left="2880" w:hanging="360"/>
      </w:pPr>
      <w:rPr>
        <w:rFonts w:ascii="Times New Roman" w:hAnsi="Times New Roman" w:hint="default"/>
      </w:rPr>
    </w:lvl>
    <w:lvl w:ilvl="4" w:tplc="DB56316C" w:tentative="1">
      <w:start w:val="1"/>
      <w:numFmt w:val="bullet"/>
      <w:lvlText w:val="•"/>
      <w:lvlJc w:val="left"/>
      <w:pPr>
        <w:tabs>
          <w:tab w:val="num" w:pos="3600"/>
        </w:tabs>
        <w:ind w:left="3600" w:hanging="360"/>
      </w:pPr>
      <w:rPr>
        <w:rFonts w:ascii="Times New Roman" w:hAnsi="Times New Roman" w:hint="default"/>
      </w:rPr>
    </w:lvl>
    <w:lvl w:ilvl="5" w:tplc="42122B2A" w:tentative="1">
      <w:start w:val="1"/>
      <w:numFmt w:val="bullet"/>
      <w:lvlText w:val="•"/>
      <w:lvlJc w:val="left"/>
      <w:pPr>
        <w:tabs>
          <w:tab w:val="num" w:pos="4320"/>
        </w:tabs>
        <w:ind w:left="4320" w:hanging="360"/>
      </w:pPr>
      <w:rPr>
        <w:rFonts w:ascii="Times New Roman" w:hAnsi="Times New Roman" w:hint="default"/>
      </w:rPr>
    </w:lvl>
    <w:lvl w:ilvl="6" w:tplc="396EA150" w:tentative="1">
      <w:start w:val="1"/>
      <w:numFmt w:val="bullet"/>
      <w:lvlText w:val="•"/>
      <w:lvlJc w:val="left"/>
      <w:pPr>
        <w:tabs>
          <w:tab w:val="num" w:pos="5040"/>
        </w:tabs>
        <w:ind w:left="5040" w:hanging="360"/>
      </w:pPr>
      <w:rPr>
        <w:rFonts w:ascii="Times New Roman" w:hAnsi="Times New Roman" w:hint="default"/>
      </w:rPr>
    </w:lvl>
    <w:lvl w:ilvl="7" w:tplc="F01A9A70" w:tentative="1">
      <w:start w:val="1"/>
      <w:numFmt w:val="bullet"/>
      <w:lvlText w:val="•"/>
      <w:lvlJc w:val="left"/>
      <w:pPr>
        <w:tabs>
          <w:tab w:val="num" w:pos="5760"/>
        </w:tabs>
        <w:ind w:left="5760" w:hanging="360"/>
      </w:pPr>
      <w:rPr>
        <w:rFonts w:ascii="Times New Roman" w:hAnsi="Times New Roman" w:hint="default"/>
      </w:rPr>
    </w:lvl>
    <w:lvl w:ilvl="8" w:tplc="53F099E4" w:tentative="1">
      <w:start w:val="1"/>
      <w:numFmt w:val="bullet"/>
      <w:lvlText w:val="•"/>
      <w:lvlJc w:val="left"/>
      <w:pPr>
        <w:tabs>
          <w:tab w:val="num" w:pos="6480"/>
        </w:tabs>
        <w:ind w:left="6480" w:hanging="360"/>
      </w:pPr>
      <w:rPr>
        <w:rFonts w:ascii="Times New Roman" w:hAnsi="Times New Roman" w:hint="default"/>
      </w:rPr>
    </w:lvl>
  </w:abstractNum>
  <w:abstractNum w:abstractNumId="39">
    <w:nsid w:val="4E1B2DA2"/>
    <w:multiLevelType w:val="hybridMultilevel"/>
    <w:tmpl w:val="DB9C7F8A"/>
    <w:lvl w:ilvl="0" w:tplc="4C2A56FA">
      <w:start w:val="1"/>
      <w:numFmt w:val="bullet"/>
      <w:lvlText w:val="•"/>
      <w:lvlJc w:val="left"/>
      <w:pPr>
        <w:tabs>
          <w:tab w:val="num" w:pos="720"/>
        </w:tabs>
        <w:ind w:left="720" w:hanging="360"/>
      </w:pPr>
      <w:rPr>
        <w:rFonts w:ascii="Arial" w:hAnsi="Arial" w:hint="default"/>
      </w:rPr>
    </w:lvl>
    <w:lvl w:ilvl="1" w:tplc="068A575C" w:tentative="1">
      <w:start w:val="1"/>
      <w:numFmt w:val="bullet"/>
      <w:lvlText w:val="•"/>
      <w:lvlJc w:val="left"/>
      <w:pPr>
        <w:tabs>
          <w:tab w:val="num" w:pos="1440"/>
        </w:tabs>
        <w:ind w:left="1440" w:hanging="360"/>
      </w:pPr>
      <w:rPr>
        <w:rFonts w:ascii="Arial" w:hAnsi="Arial" w:hint="default"/>
      </w:rPr>
    </w:lvl>
    <w:lvl w:ilvl="2" w:tplc="E0AA73DA" w:tentative="1">
      <w:start w:val="1"/>
      <w:numFmt w:val="bullet"/>
      <w:lvlText w:val="•"/>
      <w:lvlJc w:val="left"/>
      <w:pPr>
        <w:tabs>
          <w:tab w:val="num" w:pos="2160"/>
        </w:tabs>
        <w:ind w:left="2160" w:hanging="360"/>
      </w:pPr>
      <w:rPr>
        <w:rFonts w:ascii="Arial" w:hAnsi="Arial" w:hint="default"/>
      </w:rPr>
    </w:lvl>
    <w:lvl w:ilvl="3" w:tplc="CC2653E2" w:tentative="1">
      <w:start w:val="1"/>
      <w:numFmt w:val="bullet"/>
      <w:lvlText w:val="•"/>
      <w:lvlJc w:val="left"/>
      <w:pPr>
        <w:tabs>
          <w:tab w:val="num" w:pos="2880"/>
        </w:tabs>
        <w:ind w:left="2880" w:hanging="360"/>
      </w:pPr>
      <w:rPr>
        <w:rFonts w:ascii="Arial" w:hAnsi="Arial" w:hint="default"/>
      </w:rPr>
    </w:lvl>
    <w:lvl w:ilvl="4" w:tplc="85B4E40C" w:tentative="1">
      <w:start w:val="1"/>
      <w:numFmt w:val="bullet"/>
      <w:lvlText w:val="•"/>
      <w:lvlJc w:val="left"/>
      <w:pPr>
        <w:tabs>
          <w:tab w:val="num" w:pos="3600"/>
        </w:tabs>
        <w:ind w:left="3600" w:hanging="360"/>
      </w:pPr>
      <w:rPr>
        <w:rFonts w:ascii="Arial" w:hAnsi="Arial" w:hint="default"/>
      </w:rPr>
    </w:lvl>
    <w:lvl w:ilvl="5" w:tplc="5F281BB4" w:tentative="1">
      <w:start w:val="1"/>
      <w:numFmt w:val="bullet"/>
      <w:lvlText w:val="•"/>
      <w:lvlJc w:val="left"/>
      <w:pPr>
        <w:tabs>
          <w:tab w:val="num" w:pos="4320"/>
        </w:tabs>
        <w:ind w:left="4320" w:hanging="360"/>
      </w:pPr>
      <w:rPr>
        <w:rFonts w:ascii="Arial" w:hAnsi="Arial" w:hint="default"/>
      </w:rPr>
    </w:lvl>
    <w:lvl w:ilvl="6" w:tplc="4162AF82" w:tentative="1">
      <w:start w:val="1"/>
      <w:numFmt w:val="bullet"/>
      <w:lvlText w:val="•"/>
      <w:lvlJc w:val="left"/>
      <w:pPr>
        <w:tabs>
          <w:tab w:val="num" w:pos="5040"/>
        </w:tabs>
        <w:ind w:left="5040" w:hanging="360"/>
      </w:pPr>
      <w:rPr>
        <w:rFonts w:ascii="Arial" w:hAnsi="Arial" w:hint="default"/>
      </w:rPr>
    </w:lvl>
    <w:lvl w:ilvl="7" w:tplc="91A84CC0" w:tentative="1">
      <w:start w:val="1"/>
      <w:numFmt w:val="bullet"/>
      <w:lvlText w:val="•"/>
      <w:lvlJc w:val="left"/>
      <w:pPr>
        <w:tabs>
          <w:tab w:val="num" w:pos="5760"/>
        </w:tabs>
        <w:ind w:left="5760" w:hanging="360"/>
      </w:pPr>
      <w:rPr>
        <w:rFonts w:ascii="Arial" w:hAnsi="Arial" w:hint="default"/>
      </w:rPr>
    </w:lvl>
    <w:lvl w:ilvl="8" w:tplc="BC1AB812" w:tentative="1">
      <w:start w:val="1"/>
      <w:numFmt w:val="bullet"/>
      <w:lvlText w:val="•"/>
      <w:lvlJc w:val="left"/>
      <w:pPr>
        <w:tabs>
          <w:tab w:val="num" w:pos="6480"/>
        </w:tabs>
        <w:ind w:left="6480" w:hanging="360"/>
      </w:pPr>
      <w:rPr>
        <w:rFonts w:ascii="Arial" w:hAnsi="Arial" w:hint="default"/>
      </w:rPr>
    </w:lvl>
  </w:abstractNum>
  <w:abstractNum w:abstractNumId="40">
    <w:nsid w:val="52303FD4"/>
    <w:multiLevelType w:val="hybridMultilevel"/>
    <w:tmpl w:val="48A083A2"/>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52915B25"/>
    <w:multiLevelType w:val="hybridMultilevel"/>
    <w:tmpl w:val="C686BA56"/>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544233AF"/>
    <w:multiLevelType w:val="multilevel"/>
    <w:tmpl w:val="2F120F18"/>
    <w:name w:val="Sections"/>
    <w:lvl w:ilvl="0">
      <w:start w:val="1"/>
      <w:numFmt w:val="upperLetter"/>
      <w:lvlText w:val="%1"/>
      <w:lvlJc w:val="left"/>
      <w:pPr>
        <w:tabs>
          <w:tab w:val="num" w:pos="851"/>
        </w:tabs>
        <w:ind w:left="851" w:hanging="851"/>
      </w:pPr>
      <w:rPr>
        <w:rFonts w:ascii="Times New Roman" w:hAnsi="Times New Roman" w:cs="Times New Roman"/>
      </w:rPr>
    </w:lvl>
    <w:lvl w:ilvl="1">
      <w:start w:val="1"/>
      <w:numFmt w:val="decimal"/>
      <w:pStyle w:val="Appendix2"/>
      <w:lvlText w:val="%1.%2"/>
      <w:lvlJc w:val="left"/>
      <w:pPr>
        <w:tabs>
          <w:tab w:val="num" w:pos="851"/>
        </w:tabs>
        <w:ind w:left="851" w:hanging="851"/>
      </w:pPr>
      <w:rPr>
        <w:rFonts w:ascii="Times New Roman" w:hAnsi="Times New Roman" w:cs="Times New Roman"/>
      </w:rPr>
    </w:lvl>
    <w:lvl w:ilvl="2">
      <w:start w:val="1"/>
      <w:numFmt w:val="decimal"/>
      <w:lvlText w:val="%1.%2.%3"/>
      <w:lvlJc w:val="left"/>
      <w:pPr>
        <w:tabs>
          <w:tab w:val="num" w:pos="851"/>
        </w:tabs>
        <w:ind w:left="851" w:hanging="851"/>
      </w:pPr>
      <w:rPr>
        <w:rFonts w:ascii="Times New Roman" w:hAnsi="Times New Roman" w:cs="Times New Roman"/>
      </w:rPr>
    </w:lvl>
    <w:lvl w:ilvl="3">
      <w:start w:val="1"/>
      <w:numFmt w:val="decimal"/>
      <w:lvlText w:val="%1.%2.%3.%4"/>
      <w:lvlJc w:val="left"/>
      <w:pPr>
        <w:tabs>
          <w:tab w:val="num" w:pos="851"/>
        </w:tabs>
        <w:ind w:left="851" w:hanging="851"/>
      </w:pPr>
      <w:rPr>
        <w:rFonts w:ascii="Times New Roman" w:hAnsi="Times New Roman" w:cs="Times New Roman"/>
      </w:rPr>
    </w:lvl>
    <w:lvl w:ilvl="4">
      <w:start w:val="1"/>
      <w:numFmt w:val="none"/>
      <w:lvlText w:val=""/>
      <w:lvlJc w:val="left"/>
      <w:pPr>
        <w:tabs>
          <w:tab w:val="num" w:pos="851"/>
        </w:tabs>
        <w:ind w:left="851" w:hanging="851"/>
      </w:pPr>
      <w:rPr>
        <w:rFonts w:ascii="Times New Roman" w:hAnsi="Times New Roman" w:cs="Times New Roman"/>
      </w:rPr>
    </w:lvl>
    <w:lvl w:ilvl="5">
      <w:start w:val="1"/>
      <w:numFmt w:val="decimal"/>
      <w:lvlText w:val="%1.%6"/>
      <w:lvlJc w:val="left"/>
      <w:pPr>
        <w:tabs>
          <w:tab w:val="num" w:pos="851"/>
        </w:tabs>
        <w:ind w:left="851" w:hanging="851"/>
      </w:pPr>
      <w:rPr>
        <w:rFonts w:ascii="Times New Roman" w:hAnsi="Times New Roman" w:cs="Times New Roman"/>
      </w:rPr>
    </w:lvl>
    <w:lvl w:ilvl="6">
      <w:start w:val="1"/>
      <w:numFmt w:val="decimal"/>
      <w:lvlText w:val="%1.%2.%7"/>
      <w:lvlJc w:val="left"/>
      <w:pPr>
        <w:tabs>
          <w:tab w:val="num" w:pos="851"/>
        </w:tabs>
        <w:ind w:left="851" w:hanging="851"/>
      </w:pPr>
      <w:rPr>
        <w:rFonts w:ascii="Times New Roman" w:hAnsi="Times New Roman" w:cs="Times New Roman"/>
      </w:rPr>
    </w:lvl>
    <w:lvl w:ilvl="7">
      <w:start w:val="1"/>
      <w:numFmt w:val="decimal"/>
      <w:lvlText w:val="%1.%2.%3.%8"/>
      <w:lvlJc w:val="left"/>
      <w:pPr>
        <w:tabs>
          <w:tab w:val="num" w:pos="851"/>
        </w:tabs>
        <w:ind w:left="851" w:hanging="851"/>
      </w:pPr>
      <w:rPr>
        <w:rFonts w:ascii="Times New Roman" w:hAnsi="Times New Roman" w:cs="Times New Roman"/>
      </w:rPr>
    </w:lvl>
    <w:lvl w:ilvl="8">
      <w:start w:val="1"/>
      <w:numFmt w:val="decimal"/>
      <w:lvlText w:val="%1.%2.%3.%4.%9"/>
      <w:lvlJc w:val="left"/>
      <w:pPr>
        <w:tabs>
          <w:tab w:val="num" w:pos="1080"/>
        </w:tabs>
        <w:ind w:left="851" w:hanging="851"/>
      </w:pPr>
      <w:rPr>
        <w:rFonts w:ascii="Times New Roman" w:hAnsi="Times New Roman" w:cs="Times New Roman"/>
      </w:rPr>
    </w:lvl>
  </w:abstractNum>
  <w:abstractNum w:abstractNumId="43">
    <w:nsid w:val="57256CD0"/>
    <w:multiLevelType w:val="hybridMultilevel"/>
    <w:tmpl w:val="489CFCD4"/>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57505430"/>
    <w:multiLevelType w:val="hybridMultilevel"/>
    <w:tmpl w:val="FAC2A1A2"/>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579B1F8A"/>
    <w:multiLevelType w:val="hybridMultilevel"/>
    <w:tmpl w:val="D0B66338"/>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5BDF44B2"/>
    <w:multiLevelType w:val="hybridMultilevel"/>
    <w:tmpl w:val="0DF81DF4"/>
    <w:lvl w:ilvl="0" w:tplc="85B4EF2C">
      <w:numFmt w:val="bullet"/>
      <w:lvlText w:val="-"/>
      <w:lvlJc w:val="left"/>
      <w:pPr>
        <w:ind w:left="360" w:hanging="360"/>
      </w:pPr>
      <w:rPr>
        <w:rFonts w:ascii="Times New Roman" w:eastAsia="MS ??" w:hAnsi="Times New Roman" w:cs="Times New Roman" w:hint="default"/>
      </w:rPr>
    </w:lvl>
    <w:lvl w:ilvl="1" w:tplc="3E20B5AA" w:tentative="1">
      <w:start w:val="1"/>
      <w:numFmt w:val="bullet"/>
      <w:lvlText w:val="•"/>
      <w:lvlJc w:val="left"/>
      <w:pPr>
        <w:tabs>
          <w:tab w:val="num" w:pos="1440"/>
        </w:tabs>
        <w:ind w:left="1440" w:hanging="360"/>
      </w:pPr>
      <w:rPr>
        <w:rFonts w:ascii="Arial" w:hAnsi="Arial" w:hint="default"/>
      </w:rPr>
    </w:lvl>
    <w:lvl w:ilvl="2" w:tplc="E62EFED2" w:tentative="1">
      <w:start w:val="1"/>
      <w:numFmt w:val="bullet"/>
      <w:lvlText w:val="•"/>
      <w:lvlJc w:val="left"/>
      <w:pPr>
        <w:tabs>
          <w:tab w:val="num" w:pos="2160"/>
        </w:tabs>
        <w:ind w:left="2160" w:hanging="360"/>
      </w:pPr>
      <w:rPr>
        <w:rFonts w:ascii="Arial" w:hAnsi="Arial" w:hint="default"/>
      </w:rPr>
    </w:lvl>
    <w:lvl w:ilvl="3" w:tplc="43825CC8" w:tentative="1">
      <w:start w:val="1"/>
      <w:numFmt w:val="bullet"/>
      <w:lvlText w:val="•"/>
      <w:lvlJc w:val="left"/>
      <w:pPr>
        <w:tabs>
          <w:tab w:val="num" w:pos="2880"/>
        </w:tabs>
        <w:ind w:left="2880" w:hanging="360"/>
      </w:pPr>
      <w:rPr>
        <w:rFonts w:ascii="Arial" w:hAnsi="Arial" w:hint="default"/>
      </w:rPr>
    </w:lvl>
    <w:lvl w:ilvl="4" w:tplc="D8CC89B0" w:tentative="1">
      <w:start w:val="1"/>
      <w:numFmt w:val="bullet"/>
      <w:lvlText w:val="•"/>
      <w:lvlJc w:val="left"/>
      <w:pPr>
        <w:tabs>
          <w:tab w:val="num" w:pos="3600"/>
        </w:tabs>
        <w:ind w:left="3600" w:hanging="360"/>
      </w:pPr>
      <w:rPr>
        <w:rFonts w:ascii="Arial" w:hAnsi="Arial" w:hint="default"/>
      </w:rPr>
    </w:lvl>
    <w:lvl w:ilvl="5" w:tplc="B79095A4" w:tentative="1">
      <w:start w:val="1"/>
      <w:numFmt w:val="bullet"/>
      <w:lvlText w:val="•"/>
      <w:lvlJc w:val="left"/>
      <w:pPr>
        <w:tabs>
          <w:tab w:val="num" w:pos="4320"/>
        </w:tabs>
        <w:ind w:left="4320" w:hanging="360"/>
      </w:pPr>
      <w:rPr>
        <w:rFonts w:ascii="Arial" w:hAnsi="Arial" w:hint="default"/>
      </w:rPr>
    </w:lvl>
    <w:lvl w:ilvl="6" w:tplc="2B8CF8D2" w:tentative="1">
      <w:start w:val="1"/>
      <w:numFmt w:val="bullet"/>
      <w:lvlText w:val="•"/>
      <w:lvlJc w:val="left"/>
      <w:pPr>
        <w:tabs>
          <w:tab w:val="num" w:pos="5040"/>
        </w:tabs>
        <w:ind w:left="5040" w:hanging="360"/>
      </w:pPr>
      <w:rPr>
        <w:rFonts w:ascii="Arial" w:hAnsi="Arial" w:hint="default"/>
      </w:rPr>
    </w:lvl>
    <w:lvl w:ilvl="7" w:tplc="39D0381A" w:tentative="1">
      <w:start w:val="1"/>
      <w:numFmt w:val="bullet"/>
      <w:lvlText w:val="•"/>
      <w:lvlJc w:val="left"/>
      <w:pPr>
        <w:tabs>
          <w:tab w:val="num" w:pos="5760"/>
        </w:tabs>
        <w:ind w:left="5760" w:hanging="360"/>
      </w:pPr>
      <w:rPr>
        <w:rFonts w:ascii="Arial" w:hAnsi="Arial" w:hint="default"/>
      </w:rPr>
    </w:lvl>
    <w:lvl w:ilvl="8" w:tplc="9A5EAFC0" w:tentative="1">
      <w:start w:val="1"/>
      <w:numFmt w:val="bullet"/>
      <w:lvlText w:val="•"/>
      <w:lvlJc w:val="left"/>
      <w:pPr>
        <w:tabs>
          <w:tab w:val="num" w:pos="6480"/>
        </w:tabs>
        <w:ind w:left="6480" w:hanging="360"/>
      </w:pPr>
      <w:rPr>
        <w:rFonts w:ascii="Arial" w:hAnsi="Arial" w:hint="default"/>
      </w:rPr>
    </w:lvl>
  </w:abstractNum>
  <w:abstractNum w:abstractNumId="47">
    <w:nsid w:val="5CEB7265"/>
    <w:multiLevelType w:val="hybridMultilevel"/>
    <w:tmpl w:val="B4EA0832"/>
    <w:lvl w:ilvl="0" w:tplc="85B4EF2C">
      <w:numFmt w:val="bullet"/>
      <w:lvlText w:val="-"/>
      <w:lvlJc w:val="left"/>
      <w:pPr>
        <w:ind w:left="360" w:hanging="360"/>
      </w:pPr>
      <w:rPr>
        <w:rFonts w:ascii="Times New Roman" w:eastAsia="MS ??" w:hAnsi="Times New Roman" w:cs="Times New Roman" w:hint="default"/>
      </w:rPr>
    </w:lvl>
    <w:lvl w:ilvl="1" w:tplc="DED0584C" w:tentative="1">
      <w:start w:val="1"/>
      <w:numFmt w:val="bullet"/>
      <w:lvlText w:val=""/>
      <w:lvlJc w:val="left"/>
      <w:pPr>
        <w:tabs>
          <w:tab w:val="num" w:pos="1440"/>
        </w:tabs>
        <w:ind w:left="1440" w:hanging="360"/>
      </w:pPr>
      <w:rPr>
        <w:rFonts w:ascii="Wingdings" w:hAnsi="Wingdings" w:hint="default"/>
      </w:rPr>
    </w:lvl>
    <w:lvl w:ilvl="2" w:tplc="DE66AC8E" w:tentative="1">
      <w:start w:val="1"/>
      <w:numFmt w:val="bullet"/>
      <w:lvlText w:val=""/>
      <w:lvlJc w:val="left"/>
      <w:pPr>
        <w:tabs>
          <w:tab w:val="num" w:pos="2160"/>
        </w:tabs>
        <w:ind w:left="2160" w:hanging="360"/>
      </w:pPr>
      <w:rPr>
        <w:rFonts w:ascii="Wingdings" w:hAnsi="Wingdings" w:hint="default"/>
      </w:rPr>
    </w:lvl>
    <w:lvl w:ilvl="3" w:tplc="5582DB0C" w:tentative="1">
      <w:start w:val="1"/>
      <w:numFmt w:val="bullet"/>
      <w:lvlText w:val=""/>
      <w:lvlJc w:val="left"/>
      <w:pPr>
        <w:tabs>
          <w:tab w:val="num" w:pos="2880"/>
        </w:tabs>
        <w:ind w:left="2880" w:hanging="360"/>
      </w:pPr>
      <w:rPr>
        <w:rFonts w:ascii="Wingdings" w:hAnsi="Wingdings" w:hint="default"/>
      </w:rPr>
    </w:lvl>
    <w:lvl w:ilvl="4" w:tplc="1FB023C2" w:tentative="1">
      <w:start w:val="1"/>
      <w:numFmt w:val="bullet"/>
      <w:lvlText w:val=""/>
      <w:lvlJc w:val="left"/>
      <w:pPr>
        <w:tabs>
          <w:tab w:val="num" w:pos="3600"/>
        </w:tabs>
        <w:ind w:left="3600" w:hanging="360"/>
      </w:pPr>
      <w:rPr>
        <w:rFonts w:ascii="Wingdings" w:hAnsi="Wingdings" w:hint="default"/>
      </w:rPr>
    </w:lvl>
    <w:lvl w:ilvl="5" w:tplc="2126F35C" w:tentative="1">
      <w:start w:val="1"/>
      <w:numFmt w:val="bullet"/>
      <w:lvlText w:val=""/>
      <w:lvlJc w:val="left"/>
      <w:pPr>
        <w:tabs>
          <w:tab w:val="num" w:pos="4320"/>
        </w:tabs>
        <w:ind w:left="4320" w:hanging="360"/>
      </w:pPr>
      <w:rPr>
        <w:rFonts w:ascii="Wingdings" w:hAnsi="Wingdings" w:hint="default"/>
      </w:rPr>
    </w:lvl>
    <w:lvl w:ilvl="6" w:tplc="97E6E402" w:tentative="1">
      <w:start w:val="1"/>
      <w:numFmt w:val="bullet"/>
      <w:lvlText w:val=""/>
      <w:lvlJc w:val="left"/>
      <w:pPr>
        <w:tabs>
          <w:tab w:val="num" w:pos="5040"/>
        </w:tabs>
        <w:ind w:left="5040" w:hanging="360"/>
      </w:pPr>
      <w:rPr>
        <w:rFonts w:ascii="Wingdings" w:hAnsi="Wingdings" w:hint="default"/>
      </w:rPr>
    </w:lvl>
    <w:lvl w:ilvl="7" w:tplc="DA7A2A40" w:tentative="1">
      <w:start w:val="1"/>
      <w:numFmt w:val="bullet"/>
      <w:lvlText w:val=""/>
      <w:lvlJc w:val="left"/>
      <w:pPr>
        <w:tabs>
          <w:tab w:val="num" w:pos="5760"/>
        </w:tabs>
        <w:ind w:left="5760" w:hanging="360"/>
      </w:pPr>
      <w:rPr>
        <w:rFonts w:ascii="Wingdings" w:hAnsi="Wingdings" w:hint="default"/>
      </w:rPr>
    </w:lvl>
    <w:lvl w:ilvl="8" w:tplc="48F2D39C" w:tentative="1">
      <w:start w:val="1"/>
      <w:numFmt w:val="bullet"/>
      <w:lvlText w:val=""/>
      <w:lvlJc w:val="left"/>
      <w:pPr>
        <w:tabs>
          <w:tab w:val="num" w:pos="6480"/>
        </w:tabs>
        <w:ind w:left="6480" w:hanging="360"/>
      </w:pPr>
      <w:rPr>
        <w:rFonts w:ascii="Wingdings" w:hAnsi="Wingdings" w:hint="default"/>
      </w:rPr>
    </w:lvl>
  </w:abstractNum>
  <w:abstractNum w:abstractNumId="48">
    <w:nsid w:val="5F5875BC"/>
    <w:multiLevelType w:val="hybridMultilevel"/>
    <w:tmpl w:val="FFC4AA08"/>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623028F9"/>
    <w:multiLevelType w:val="hybridMultilevel"/>
    <w:tmpl w:val="341444A2"/>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3D23D85"/>
    <w:multiLevelType w:val="hybridMultilevel"/>
    <w:tmpl w:val="973657A4"/>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645906D6"/>
    <w:multiLevelType w:val="hybridMultilevel"/>
    <w:tmpl w:val="C6F09D50"/>
    <w:name w:val="Appendices"/>
    <w:lvl w:ilvl="0" w:tplc="63B8E436">
      <w:start w:val="2001"/>
      <w:numFmt w:val="bullet"/>
      <w:lvlText w:val="-"/>
      <w:lvlJc w:val="left"/>
      <w:pPr>
        <w:tabs>
          <w:tab w:val="num" w:pos="360"/>
        </w:tabs>
        <w:ind w:left="360" w:hanging="360"/>
      </w:pPr>
      <w:rPr>
        <w:rFonts w:ascii="Times New Roman" w:eastAsia="MS ??" w:hAnsi="Times New Roman" w:hint="default"/>
      </w:rPr>
    </w:lvl>
    <w:lvl w:ilvl="1" w:tplc="810ACE0E">
      <w:start w:val="2001"/>
      <w:numFmt w:val="bullet"/>
      <w:lvlText w:val="-"/>
      <w:lvlJc w:val="left"/>
      <w:pPr>
        <w:tabs>
          <w:tab w:val="num" w:pos="1080"/>
        </w:tabs>
        <w:ind w:left="1080" w:hanging="360"/>
      </w:pPr>
      <w:rPr>
        <w:rFonts w:ascii="Courier New" w:hAnsi="Courier New" w:cs="Courier New" w:hint="default"/>
      </w:rPr>
    </w:lvl>
    <w:lvl w:ilvl="2" w:tplc="6AFCA6A0">
      <w:start w:val="1"/>
      <w:numFmt w:val="bullet"/>
      <w:lvlText w:val=""/>
      <w:lvlJc w:val="left"/>
      <w:pPr>
        <w:tabs>
          <w:tab w:val="num" w:pos="1800"/>
        </w:tabs>
        <w:ind w:left="1800" w:hanging="360"/>
      </w:pPr>
      <w:rPr>
        <w:rFonts w:ascii="Wingdings" w:hAnsi="Wingdings" w:cs="Wingdings" w:hint="default"/>
      </w:rPr>
    </w:lvl>
    <w:lvl w:ilvl="3" w:tplc="DC7E7A2A">
      <w:start w:val="1"/>
      <w:numFmt w:val="bullet"/>
      <w:lvlText w:val=""/>
      <w:lvlJc w:val="left"/>
      <w:pPr>
        <w:tabs>
          <w:tab w:val="num" w:pos="2520"/>
        </w:tabs>
        <w:ind w:left="2520" w:hanging="360"/>
      </w:pPr>
      <w:rPr>
        <w:rFonts w:ascii="Symbol" w:hAnsi="Symbol" w:cs="Symbol" w:hint="default"/>
      </w:rPr>
    </w:lvl>
    <w:lvl w:ilvl="4" w:tplc="43EE4D7A">
      <w:start w:val="1"/>
      <w:numFmt w:val="bullet"/>
      <w:lvlText w:val="o"/>
      <w:lvlJc w:val="left"/>
      <w:pPr>
        <w:tabs>
          <w:tab w:val="num" w:pos="3240"/>
        </w:tabs>
        <w:ind w:left="3240" w:hanging="360"/>
      </w:pPr>
      <w:rPr>
        <w:rFonts w:ascii="Courier New" w:hAnsi="Courier New" w:cs="Courier New" w:hint="default"/>
      </w:rPr>
    </w:lvl>
    <w:lvl w:ilvl="5" w:tplc="D79064A0">
      <w:start w:val="1"/>
      <w:numFmt w:val="bullet"/>
      <w:lvlText w:val=""/>
      <w:lvlJc w:val="left"/>
      <w:pPr>
        <w:tabs>
          <w:tab w:val="num" w:pos="3960"/>
        </w:tabs>
        <w:ind w:left="3960" w:hanging="360"/>
      </w:pPr>
      <w:rPr>
        <w:rFonts w:ascii="Wingdings" w:hAnsi="Wingdings" w:cs="Wingdings" w:hint="default"/>
      </w:rPr>
    </w:lvl>
    <w:lvl w:ilvl="6" w:tplc="A3207E9C">
      <w:start w:val="1"/>
      <w:numFmt w:val="bullet"/>
      <w:lvlText w:val=""/>
      <w:lvlJc w:val="left"/>
      <w:pPr>
        <w:tabs>
          <w:tab w:val="num" w:pos="4680"/>
        </w:tabs>
        <w:ind w:left="4680" w:hanging="360"/>
      </w:pPr>
      <w:rPr>
        <w:rFonts w:ascii="Symbol" w:hAnsi="Symbol" w:cs="Symbol" w:hint="default"/>
      </w:rPr>
    </w:lvl>
    <w:lvl w:ilvl="7" w:tplc="BB125180">
      <w:start w:val="1"/>
      <w:numFmt w:val="bullet"/>
      <w:lvlText w:val="o"/>
      <w:lvlJc w:val="left"/>
      <w:pPr>
        <w:tabs>
          <w:tab w:val="num" w:pos="5400"/>
        </w:tabs>
        <w:ind w:left="5400" w:hanging="360"/>
      </w:pPr>
      <w:rPr>
        <w:rFonts w:ascii="Courier New" w:hAnsi="Courier New" w:cs="Courier New" w:hint="default"/>
      </w:rPr>
    </w:lvl>
    <w:lvl w:ilvl="8" w:tplc="ED103EA0">
      <w:start w:val="1"/>
      <w:numFmt w:val="bullet"/>
      <w:lvlText w:val=""/>
      <w:lvlJc w:val="left"/>
      <w:pPr>
        <w:tabs>
          <w:tab w:val="num" w:pos="6120"/>
        </w:tabs>
        <w:ind w:left="6120" w:hanging="360"/>
      </w:pPr>
      <w:rPr>
        <w:rFonts w:ascii="Wingdings" w:hAnsi="Wingdings" w:cs="Wingdings" w:hint="default"/>
      </w:rPr>
    </w:lvl>
  </w:abstractNum>
  <w:abstractNum w:abstractNumId="52">
    <w:nsid w:val="66075FE5"/>
    <w:multiLevelType w:val="hybridMultilevel"/>
    <w:tmpl w:val="441C446E"/>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67BC5E93"/>
    <w:multiLevelType w:val="hybridMultilevel"/>
    <w:tmpl w:val="F49EE95E"/>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6A730BC5"/>
    <w:multiLevelType w:val="hybridMultilevel"/>
    <w:tmpl w:val="495E1898"/>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6B9504C5"/>
    <w:multiLevelType w:val="hybridMultilevel"/>
    <w:tmpl w:val="49140152"/>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6EAA4F08"/>
    <w:multiLevelType w:val="multilevel"/>
    <w:tmpl w:val="643CDCB6"/>
    <w:lvl w:ilvl="0">
      <w:start w:val="1"/>
      <w:numFmt w:val="decimal"/>
      <w:pStyle w:val="Heading1"/>
      <w:lvlText w:val="%1"/>
      <w:lvlJc w:val="left"/>
      <w:pPr>
        <w:tabs>
          <w:tab w:val="num" w:pos="432"/>
        </w:tabs>
        <w:ind w:left="432" w:hanging="432"/>
      </w:pPr>
      <w:rPr>
        <w:rFonts w:ascii="Arial" w:hAnsi="Arial" w:cs="Times New Roman" w:hint="default"/>
        <w:sz w:val="24"/>
        <w:szCs w:val="24"/>
      </w:rPr>
    </w:lvl>
    <w:lvl w:ilvl="1">
      <w:start w:val="1"/>
      <w:numFmt w:val="decimal"/>
      <w:pStyle w:val="Heading2"/>
      <w:lvlText w:val="%1.%2"/>
      <w:lvlJc w:val="left"/>
      <w:pPr>
        <w:tabs>
          <w:tab w:val="num" w:pos="576"/>
        </w:tabs>
        <w:ind w:left="576" w:hanging="576"/>
      </w:pPr>
      <w:rPr>
        <w:rFonts w:ascii="Times New Roman" w:hAnsi="Times New Roman" w:cs="Times New Roman" w:hint="default"/>
      </w:rPr>
    </w:lvl>
    <w:lvl w:ilvl="2">
      <w:start w:val="1"/>
      <w:numFmt w:val="decimal"/>
      <w:pStyle w:val="Heading3"/>
      <w:lvlText w:val="%1.%2.%3"/>
      <w:lvlJc w:val="left"/>
      <w:pPr>
        <w:tabs>
          <w:tab w:val="num" w:pos="720"/>
        </w:tabs>
        <w:ind w:left="720" w:hanging="720"/>
      </w:pPr>
      <w:rPr>
        <w:rFonts w:ascii="Times New Roman" w:hAnsi="Times New Roman" w:cs="Times New Roman" w:hint="default"/>
      </w:rPr>
    </w:lvl>
    <w:lvl w:ilvl="3">
      <w:start w:val="1"/>
      <w:numFmt w:val="decimal"/>
      <w:pStyle w:val="Heading4"/>
      <w:lvlText w:val="%1.%2.%3.%4"/>
      <w:lvlJc w:val="left"/>
      <w:pPr>
        <w:tabs>
          <w:tab w:val="num" w:pos="864"/>
        </w:tabs>
        <w:ind w:left="864" w:hanging="864"/>
      </w:pPr>
      <w:rPr>
        <w:rFonts w:ascii="Times New Roman" w:hAnsi="Times New Roman" w:cs="Times New Roman" w:hint="default"/>
      </w:rPr>
    </w:lvl>
    <w:lvl w:ilvl="4">
      <w:start w:val="1"/>
      <w:numFmt w:val="decimal"/>
      <w:pStyle w:val="Heading5"/>
      <w:lvlText w:val="%1.%2.%3.%4.%5"/>
      <w:lvlJc w:val="left"/>
      <w:pPr>
        <w:tabs>
          <w:tab w:val="num" w:pos="1008"/>
        </w:tabs>
        <w:ind w:left="1008" w:hanging="1008"/>
      </w:pPr>
      <w:rPr>
        <w:rFonts w:ascii="Times New Roman" w:hAnsi="Times New Roman" w:cs="Times New Roman" w:hint="default"/>
      </w:rPr>
    </w:lvl>
    <w:lvl w:ilvl="5">
      <w:start w:val="1"/>
      <w:numFmt w:val="decimal"/>
      <w:pStyle w:val="Heading6"/>
      <w:lvlText w:val="%1.%2.%3.%4.%5.%6"/>
      <w:lvlJc w:val="left"/>
      <w:pPr>
        <w:tabs>
          <w:tab w:val="num" w:pos="1152"/>
        </w:tabs>
        <w:ind w:left="1152" w:hanging="1152"/>
      </w:pPr>
      <w:rPr>
        <w:rFonts w:ascii="Times New Roman" w:hAnsi="Times New Roman" w:cs="Times New Roman" w:hint="default"/>
      </w:rPr>
    </w:lvl>
    <w:lvl w:ilvl="6">
      <w:start w:val="1"/>
      <w:numFmt w:val="decimal"/>
      <w:pStyle w:val="Heading7"/>
      <w:lvlText w:val="%1.%2.%3.%4.%5.%6.%7"/>
      <w:lvlJc w:val="left"/>
      <w:pPr>
        <w:tabs>
          <w:tab w:val="num" w:pos="1296"/>
        </w:tabs>
        <w:ind w:left="1296" w:hanging="1296"/>
      </w:pPr>
      <w:rPr>
        <w:rFonts w:ascii="Times New Roman" w:hAnsi="Times New Roman" w:cs="Times New Roman" w:hint="default"/>
      </w:rPr>
    </w:lvl>
    <w:lvl w:ilvl="7">
      <w:start w:val="1"/>
      <w:numFmt w:val="decimal"/>
      <w:pStyle w:val="Heading8"/>
      <w:lvlText w:val="%1.%2.%3.%4.%5.%6.%7.%8"/>
      <w:lvlJc w:val="left"/>
      <w:pPr>
        <w:tabs>
          <w:tab w:val="num" w:pos="1440"/>
        </w:tabs>
        <w:ind w:left="1440" w:hanging="1440"/>
      </w:pPr>
      <w:rPr>
        <w:rFonts w:ascii="Times New Roman" w:hAnsi="Times New Roman" w:cs="Times New Roman" w:hint="default"/>
      </w:rPr>
    </w:lvl>
    <w:lvl w:ilvl="8">
      <w:start w:val="1"/>
      <w:numFmt w:val="decimal"/>
      <w:pStyle w:val="Heading9"/>
      <w:lvlText w:val="%1.%2.%3.%4.%5.%6.%7.%8.%9"/>
      <w:lvlJc w:val="left"/>
      <w:pPr>
        <w:tabs>
          <w:tab w:val="num" w:pos="1584"/>
        </w:tabs>
        <w:ind w:left="1584" w:hanging="1584"/>
      </w:pPr>
      <w:rPr>
        <w:rFonts w:ascii="Times New Roman" w:hAnsi="Times New Roman" w:cs="Times New Roman" w:hint="default"/>
      </w:rPr>
    </w:lvl>
  </w:abstractNum>
  <w:abstractNum w:abstractNumId="57">
    <w:nsid w:val="6FC06C08"/>
    <w:multiLevelType w:val="hybridMultilevel"/>
    <w:tmpl w:val="7DC21D4E"/>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6FCB0577"/>
    <w:multiLevelType w:val="hybridMultilevel"/>
    <w:tmpl w:val="CFBE667A"/>
    <w:lvl w:ilvl="0" w:tplc="85B4EF2C">
      <w:numFmt w:val="bullet"/>
      <w:lvlText w:val="-"/>
      <w:lvlJc w:val="left"/>
      <w:pPr>
        <w:ind w:left="360" w:hanging="360"/>
      </w:pPr>
      <w:rPr>
        <w:rFonts w:ascii="Times New Roman" w:eastAsia="MS ??" w:hAnsi="Times New Roman" w:cs="Times New Roman" w:hint="default"/>
      </w:rPr>
    </w:lvl>
    <w:lvl w:ilvl="1" w:tplc="CCFC62FC">
      <w:numFmt w:val="bullet"/>
      <w:lvlText w:val="–"/>
      <w:lvlJc w:val="left"/>
      <w:pPr>
        <w:tabs>
          <w:tab w:val="num" w:pos="1080"/>
        </w:tabs>
        <w:ind w:left="1080" w:hanging="360"/>
      </w:pPr>
      <w:rPr>
        <w:rFonts w:ascii="Arial" w:hAnsi="Arial" w:hint="default"/>
      </w:rPr>
    </w:lvl>
    <w:lvl w:ilvl="2" w:tplc="F64A0288">
      <w:numFmt w:val="bullet"/>
      <w:lvlText w:val="•"/>
      <w:lvlJc w:val="left"/>
      <w:pPr>
        <w:tabs>
          <w:tab w:val="num" w:pos="1800"/>
        </w:tabs>
        <w:ind w:left="1800" w:hanging="360"/>
      </w:pPr>
      <w:rPr>
        <w:rFonts w:ascii="Arial" w:hAnsi="Arial" w:hint="default"/>
      </w:rPr>
    </w:lvl>
    <w:lvl w:ilvl="3" w:tplc="893E90E4" w:tentative="1">
      <w:start w:val="1"/>
      <w:numFmt w:val="bullet"/>
      <w:lvlText w:val="•"/>
      <w:lvlJc w:val="left"/>
      <w:pPr>
        <w:tabs>
          <w:tab w:val="num" w:pos="2520"/>
        </w:tabs>
        <w:ind w:left="2520" w:hanging="360"/>
      </w:pPr>
      <w:rPr>
        <w:rFonts w:ascii="Arial" w:hAnsi="Arial" w:hint="default"/>
      </w:rPr>
    </w:lvl>
    <w:lvl w:ilvl="4" w:tplc="E4403248" w:tentative="1">
      <w:start w:val="1"/>
      <w:numFmt w:val="bullet"/>
      <w:lvlText w:val="•"/>
      <w:lvlJc w:val="left"/>
      <w:pPr>
        <w:tabs>
          <w:tab w:val="num" w:pos="3240"/>
        </w:tabs>
        <w:ind w:left="3240" w:hanging="360"/>
      </w:pPr>
      <w:rPr>
        <w:rFonts w:ascii="Arial" w:hAnsi="Arial" w:hint="default"/>
      </w:rPr>
    </w:lvl>
    <w:lvl w:ilvl="5" w:tplc="70667010" w:tentative="1">
      <w:start w:val="1"/>
      <w:numFmt w:val="bullet"/>
      <w:lvlText w:val="•"/>
      <w:lvlJc w:val="left"/>
      <w:pPr>
        <w:tabs>
          <w:tab w:val="num" w:pos="3960"/>
        </w:tabs>
        <w:ind w:left="3960" w:hanging="360"/>
      </w:pPr>
      <w:rPr>
        <w:rFonts w:ascii="Arial" w:hAnsi="Arial" w:hint="default"/>
      </w:rPr>
    </w:lvl>
    <w:lvl w:ilvl="6" w:tplc="B8984664" w:tentative="1">
      <w:start w:val="1"/>
      <w:numFmt w:val="bullet"/>
      <w:lvlText w:val="•"/>
      <w:lvlJc w:val="left"/>
      <w:pPr>
        <w:tabs>
          <w:tab w:val="num" w:pos="4680"/>
        </w:tabs>
        <w:ind w:left="4680" w:hanging="360"/>
      </w:pPr>
      <w:rPr>
        <w:rFonts w:ascii="Arial" w:hAnsi="Arial" w:hint="default"/>
      </w:rPr>
    </w:lvl>
    <w:lvl w:ilvl="7" w:tplc="D9D698D4" w:tentative="1">
      <w:start w:val="1"/>
      <w:numFmt w:val="bullet"/>
      <w:lvlText w:val="•"/>
      <w:lvlJc w:val="left"/>
      <w:pPr>
        <w:tabs>
          <w:tab w:val="num" w:pos="5400"/>
        </w:tabs>
        <w:ind w:left="5400" w:hanging="360"/>
      </w:pPr>
      <w:rPr>
        <w:rFonts w:ascii="Arial" w:hAnsi="Arial" w:hint="default"/>
      </w:rPr>
    </w:lvl>
    <w:lvl w:ilvl="8" w:tplc="7CC62A44" w:tentative="1">
      <w:start w:val="1"/>
      <w:numFmt w:val="bullet"/>
      <w:lvlText w:val="•"/>
      <w:lvlJc w:val="left"/>
      <w:pPr>
        <w:tabs>
          <w:tab w:val="num" w:pos="6120"/>
        </w:tabs>
        <w:ind w:left="6120" w:hanging="360"/>
      </w:pPr>
      <w:rPr>
        <w:rFonts w:ascii="Arial" w:hAnsi="Arial" w:hint="default"/>
      </w:rPr>
    </w:lvl>
  </w:abstractNum>
  <w:abstractNum w:abstractNumId="59">
    <w:nsid w:val="781F0BB4"/>
    <w:multiLevelType w:val="hybridMultilevel"/>
    <w:tmpl w:val="68BEBA36"/>
    <w:lvl w:ilvl="0" w:tplc="85B4EF2C">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7FB17A0B"/>
    <w:multiLevelType w:val="hybridMultilevel"/>
    <w:tmpl w:val="8DAEBA1A"/>
    <w:lvl w:ilvl="0" w:tplc="04B61BE8">
      <w:start w:val="1"/>
      <w:numFmt w:val="bullet"/>
      <w:lvlText w:val="•"/>
      <w:lvlJc w:val="left"/>
      <w:pPr>
        <w:tabs>
          <w:tab w:val="num" w:pos="720"/>
        </w:tabs>
        <w:ind w:left="720" w:hanging="360"/>
      </w:pPr>
      <w:rPr>
        <w:rFonts w:ascii="Arial" w:hAnsi="Arial" w:hint="default"/>
      </w:rPr>
    </w:lvl>
    <w:lvl w:ilvl="1" w:tplc="F5824096" w:tentative="1">
      <w:start w:val="1"/>
      <w:numFmt w:val="bullet"/>
      <w:lvlText w:val="•"/>
      <w:lvlJc w:val="left"/>
      <w:pPr>
        <w:tabs>
          <w:tab w:val="num" w:pos="1440"/>
        </w:tabs>
        <w:ind w:left="1440" w:hanging="360"/>
      </w:pPr>
      <w:rPr>
        <w:rFonts w:ascii="Arial" w:hAnsi="Arial" w:hint="default"/>
      </w:rPr>
    </w:lvl>
    <w:lvl w:ilvl="2" w:tplc="26C01FD6" w:tentative="1">
      <w:start w:val="1"/>
      <w:numFmt w:val="bullet"/>
      <w:lvlText w:val="•"/>
      <w:lvlJc w:val="left"/>
      <w:pPr>
        <w:tabs>
          <w:tab w:val="num" w:pos="2160"/>
        </w:tabs>
        <w:ind w:left="2160" w:hanging="360"/>
      </w:pPr>
      <w:rPr>
        <w:rFonts w:ascii="Arial" w:hAnsi="Arial" w:hint="default"/>
      </w:rPr>
    </w:lvl>
    <w:lvl w:ilvl="3" w:tplc="B742031C" w:tentative="1">
      <w:start w:val="1"/>
      <w:numFmt w:val="bullet"/>
      <w:lvlText w:val="•"/>
      <w:lvlJc w:val="left"/>
      <w:pPr>
        <w:tabs>
          <w:tab w:val="num" w:pos="2880"/>
        </w:tabs>
        <w:ind w:left="2880" w:hanging="360"/>
      </w:pPr>
      <w:rPr>
        <w:rFonts w:ascii="Arial" w:hAnsi="Arial" w:hint="default"/>
      </w:rPr>
    </w:lvl>
    <w:lvl w:ilvl="4" w:tplc="8744DC6E" w:tentative="1">
      <w:start w:val="1"/>
      <w:numFmt w:val="bullet"/>
      <w:lvlText w:val="•"/>
      <w:lvlJc w:val="left"/>
      <w:pPr>
        <w:tabs>
          <w:tab w:val="num" w:pos="3600"/>
        </w:tabs>
        <w:ind w:left="3600" w:hanging="360"/>
      </w:pPr>
      <w:rPr>
        <w:rFonts w:ascii="Arial" w:hAnsi="Arial" w:hint="default"/>
      </w:rPr>
    </w:lvl>
    <w:lvl w:ilvl="5" w:tplc="12C09AD6" w:tentative="1">
      <w:start w:val="1"/>
      <w:numFmt w:val="bullet"/>
      <w:lvlText w:val="•"/>
      <w:lvlJc w:val="left"/>
      <w:pPr>
        <w:tabs>
          <w:tab w:val="num" w:pos="4320"/>
        </w:tabs>
        <w:ind w:left="4320" w:hanging="360"/>
      </w:pPr>
      <w:rPr>
        <w:rFonts w:ascii="Arial" w:hAnsi="Arial" w:hint="default"/>
      </w:rPr>
    </w:lvl>
    <w:lvl w:ilvl="6" w:tplc="9D98472E" w:tentative="1">
      <w:start w:val="1"/>
      <w:numFmt w:val="bullet"/>
      <w:lvlText w:val="•"/>
      <w:lvlJc w:val="left"/>
      <w:pPr>
        <w:tabs>
          <w:tab w:val="num" w:pos="5040"/>
        </w:tabs>
        <w:ind w:left="5040" w:hanging="360"/>
      </w:pPr>
      <w:rPr>
        <w:rFonts w:ascii="Arial" w:hAnsi="Arial" w:hint="default"/>
      </w:rPr>
    </w:lvl>
    <w:lvl w:ilvl="7" w:tplc="20EE9918" w:tentative="1">
      <w:start w:val="1"/>
      <w:numFmt w:val="bullet"/>
      <w:lvlText w:val="•"/>
      <w:lvlJc w:val="left"/>
      <w:pPr>
        <w:tabs>
          <w:tab w:val="num" w:pos="5760"/>
        </w:tabs>
        <w:ind w:left="5760" w:hanging="360"/>
      </w:pPr>
      <w:rPr>
        <w:rFonts w:ascii="Arial" w:hAnsi="Arial" w:hint="default"/>
      </w:rPr>
    </w:lvl>
    <w:lvl w:ilvl="8" w:tplc="C9CC4F20"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8"/>
  </w:num>
  <w:num w:numId="12">
    <w:abstractNumId w:val="42"/>
  </w:num>
  <w:num w:numId="13">
    <w:abstractNumId w:val="37"/>
  </w:num>
  <w:num w:numId="14">
    <w:abstractNumId w:val="34"/>
  </w:num>
  <w:num w:numId="15">
    <w:abstractNumId w:val="56"/>
  </w:num>
  <w:num w:numId="16">
    <w:abstractNumId w:val="31"/>
  </w:num>
  <w:num w:numId="17">
    <w:abstractNumId w:val="49"/>
  </w:num>
  <w:num w:numId="18">
    <w:abstractNumId w:val="27"/>
  </w:num>
  <w:num w:numId="19">
    <w:abstractNumId w:val="20"/>
  </w:num>
  <w:num w:numId="20">
    <w:abstractNumId w:val="24"/>
  </w:num>
  <w:num w:numId="21">
    <w:abstractNumId w:val="43"/>
  </w:num>
  <w:num w:numId="22">
    <w:abstractNumId w:val="52"/>
  </w:num>
  <w:num w:numId="23">
    <w:abstractNumId w:val="16"/>
  </w:num>
  <w:num w:numId="24">
    <w:abstractNumId w:val="54"/>
  </w:num>
  <w:num w:numId="25">
    <w:abstractNumId w:val="18"/>
  </w:num>
  <w:num w:numId="26">
    <w:abstractNumId w:val="48"/>
  </w:num>
  <w:num w:numId="27">
    <w:abstractNumId w:val="15"/>
  </w:num>
  <w:num w:numId="28">
    <w:abstractNumId w:val="47"/>
  </w:num>
  <w:num w:numId="29">
    <w:abstractNumId w:val="22"/>
  </w:num>
  <w:num w:numId="30">
    <w:abstractNumId w:val="58"/>
  </w:num>
  <w:num w:numId="31">
    <w:abstractNumId w:val="32"/>
  </w:num>
  <w:num w:numId="32">
    <w:abstractNumId w:val="33"/>
  </w:num>
  <w:num w:numId="33">
    <w:abstractNumId w:val="45"/>
  </w:num>
  <w:num w:numId="34">
    <w:abstractNumId w:val="44"/>
  </w:num>
  <w:num w:numId="35">
    <w:abstractNumId w:val="59"/>
  </w:num>
  <w:num w:numId="36">
    <w:abstractNumId w:val="12"/>
  </w:num>
  <w:num w:numId="37">
    <w:abstractNumId w:val="53"/>
  </w:num>
  <w:num w:numId="38">
    <w:abstractNumId w:val="38"/>
  </w:num>
  <w:num w:numId="39">
    <w:abstractNumId w:val="30"/>
  </w:num>
  <w:num w:numId="40">
    <w:abstractNumId w:val="41"/>
  </w:num>
  <w:num w:numId="41">
    <w:abstractNumId w:val="60"/>
  </w:num>
  <w:num w:numId="42">
    <w:abstractNumId w:val="29"/>
  </w:num>
  <w:num w:numId="43">
    <w:abstractNumId w:val="19"/>
  </w:num>
  <w:num w:numId="44">
    <w:abstractNumId w:val="57"/>
  </w:num>
  <w:num w:numId="45">
    <w:abstractNumId w:val="25"/>
  </w:num>
  <w:num w:numId="46">
    <w:abstractNumId w:val="13"/>
  </w:num>
  <w:num w:numId="47">
    <w:abstractNumId w:val="23"/>
  </w:num>
  <w:num w:numId="48">
    <w:abstractNumId w:val="14"/>
  </w:num>
  <w:num w:numId="49">
    <w:abstractNumId w:val="36"/>
  </w:num>
  <w:num w:numId="50">
    <w:abstractNumId w:val="35"/>
  </w:num>
  <w:num w:numId="51">
    <w:abstractNumId w:val="50"/>
  </w:num>
  <w:num w:numId="52">
    <w:abstractNumId w:val="46"/>
  </w:num>
  <w:num w:numId="53">
    <w:abstractNumId w:val="21"/>
  </w:num>
  <w:num w:numId="54">
    <w:abstractNumId w:val="40"/>
  </w:num>
  <w:num w:numId="55">
    <w:abstractNumId w:val="10"/>
  </w:num>
  <w:num w:numId="56">
    <w:abstractNumId w:val="55"/>
  </w:num>
  <w:num w:numId="57">
    <w:abstractNumId w:val="26"/>
  </w:num>
  <w:num w:numId="58">
    <w:abstractNumId w:val="11"/>
  </w:num>
  <w:num w:numId="59">
    <w:abstractNumId w:val="17"/>
  </w:num>
  <w:num w:numId="60">
    <w:abstractNumId w:val="3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embedSystemFonts/>
  <w:bordersDoNotSurroundHeader/>
  <w:bordersDoNotSurroundFooter/>
  <w:defaultTabStop w:val="708"/>
  <w:hyphenationZone w:val="425"/>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493F27"/>
    <w:rsid w:val="0000036E"/>
    <w:rsid w:val="000003FB"/>
    <w:rsid w:val="000005EB"/>
    <w:rsid w:val="00000E82"/>
    <w:rsid w:val="00000EA3"/>
    <w:rsid w:val="00000FB2"/>
    <w:rsid w:val="00001778"/>
    <w:rsid w:val="00001787"/>
    <w:rsid w:val="00001A38"/>
    <w:rsid w:val="00001B73"/>
    <w:rsid w:val="00001DB6"/>
    <w:rsid w:val="0000201E"/>
    <w:rsid w:val="00002231"/>
    <w:rsid w:val="00002277"/>
    <w:rsid w:val="00002339"/>
    <w:rsid w:val="000023C2"/>
    <w:rsid w:val="000026D5"/>
    <w:rsid w:val="00002B6D"/>
    <w:rsid w:val="00003069"/>
    <w:rsid w:val="0000309E"/>
    <w:rsid w:val="000031A2"/>
    <w:rsid w:val="00003468"/>
    <w:rsid w:val="00003571"/>
    <w:rsid w:val="000036F8"/>
    <w:rsid w:val="00003AA4"/>
    <w:rsid w:val="00003B20"/>
    <w:rsid w:val="00003E8D"/>
    <w:rsid w:val="00003F17"/>
    <w:rsid w:val="0000400B"/>
    <w:rsid w:val="000042D7"/>
    <w:rsid w:val="000043B4"/>
    <w:rsid w:val="000044E3"/>
    <w:rsid w:val="00004504"/>
    <w:rsid w:val="000045FF"/>
    <w:rsid w:val="00004B1E"/>
    <w:rsid w:val="00004CE6"/>
    <w:rsid w:val="000053B8"/>
    <w:rsid w:val="000053BC"/>
    <w:rsid w:val="00005566"/>
    <w:rsid w:val="00005731"/>
    <w:rsid w:val="00005B8B"/>
    <w:rsid w:val="00005CF4"/>
    <w:rsid w:val="00005DE9"/>
    <w:rsid w:val="00005E1D"/>
    <w:rsid w:val="00006000"/>
    <w:rsid w:val="00006205"/>
    <w:rsid w:val="00006325"/>
    <w:rsid w:val="0000633D"/>
    <w:rsid w:val="0000638D"/>
    <w:rsid w:val="0000641A"/>
    <w:rsid w:val="000065B3"/>
    <w:rsid w:val="000068D7"/>
    <w:rsid w:val="00006CAE"/>
    <w:rsid w:val="0000701D"/>
    <w:rsid w:val="000070A0"/>
    <w:rsid w:val="00007211"/>
    <w:rsid w:val="00007574"/>
    <w:rsid w:val="000075E7"/>
    <w:rsid w:val="000078A2"/>
    <w:rsid w:val="00007B41"/>
    <w:rsid w:val="00007D84"/>
    <w:rsid w:val="00007DAD"/>
    <w:rsid w:val="00007E76"/>
    <w:rsid w:val="00007E87"/>
    <w:rsid w:val="0001020C"/>
    <w:rsid w:val="00010265"/>
    <w:rsid w:val="0001040F"/>
    <w:rsid w:val="000106C2"/>
    <w:rsid w:val="0001088E"/>
    <w:rsid w:val="000108BF"/>
    <w:rsid w:val="00010A2F"/>
    <w:rsid w:val="00011385"/>
    <w:rsid w:val="0001164A"/>
    <w:rsid w:val="0001184C"/>
    <w:rsid w:val="000118B2"/>
    <w:rsid w:val="00011ADE"/>
    <w:rsid w:val="00011C2E"/>
    <w:rsid w:val="0001210C"/>
    <w:rsid w:val="00012400"/>
    <w:rsid w:val="000124F9"/>
    <w:rsid w:val="000127CE"/>
    <w:rsid w:val="00012AD7"/>
    <w:rsid w:val="00012D10"/>
    <w:rsid w:val="00012E5B"/>
    <w:rsid w:val="00012EAD"/>
    <w:rsid w:val="0001300E"/>
    <w:rsid w:val="0001333F"/>
    <w:rsid w:val="0001344C"/>
    <w:rsid w:val="000134A8"/>
    <w:rsid w:val="0001360D"/>
    <w:rsid w:val="00013730"/>
    <w:rsid w:val="0001398B"/>
    <w:rsid w:val="00013A00"/>
    <w:rsid w:val="00013B1C"/>
    <w:rsid w:val="00013BE2"/>
    <w:rsid w:val="00013BE8"/>
    <w:rsid w:val="00013CED"/>
    <w:rsid w:val="00013CFE"/>
    <w:rsid w:val="0001408F"/>
    <w:rsid w:val="000141C4"/>
    <w:rsid w:val="00014450"/>
    <w:rsid w:val="000149A6"/>
    <w:rsid w:val="000149DA"/>
    <w:rsid w:val="00015078"/>
    <w:rsid w:val="000153C2"/>
    <w:rsid w:val="00015C20"/>
    <w:rsid w:val="00015C94"/>
    <w:rsid w:val="00015C9C"/>
    <w:rsid w:val="00015CF5"/>
    <w:rsid w:val="00015DDE"/>
    <w:rsid w:val="00016143"/>
    <w:rsid w:val="0001653A"/>
    <w:rsid w:val="000168BC"/>
    <w:rsid w:val="00016A23"/>
    <w:rsid w:val="00016C02"/>
    <w:rsid w:val="00016E37"/>
    <w:rsid w:val="00016F72"/>
    <w:rsid w:val="0001707C"/>
    <w:rsid w:val="000172DC"/>
    <w:rsid w:val="0001762E"/>
    <w:rsid w:val="00017648"/>
    <w:rsid w:val="00017A29"/>
    <w:rsid w:val="00017ACF"/>
    <w:rsid w:val="00017D29"/>
    <w:rsid w:val="00017E0B"/>
    <w:rsid w:val="00017E7D"/>
    <w:rsid w:val="00017EB7"/>
    <w:rsid w:val="0002004D"/>
    <w:rsid w:val="00020328"/>
    <w:rsid w:val="00020447"/>
    <w:rsid w:val="00020565"/>
    <w:rsid w:val="0002057B"/>
    <w:rsid w:val="00020679"/>
    <w:rsid w:val="000208D9"/>
    <w:rsid w:val="00020A13"/>
    <w:rsid w:val="00020AC6"/>
    <w:rsid w:val="00020CE9"/>
    <w:rsid w:val="00021388"/>
    <w:rsid w:val="00021788"/>
    <w:rsid w:val="00021B75"/>
    <w:rsid w:val="00021E2A"/>
    <w:rsid w:val="00022317"/>
    <w:rsid w:val="00022421"/>
    <w:rsid w:val="000224CA"/>
    <w:rsid w:val="00022646"/>
    <w:rsid w:val="00022782"/>
    <w:rsid w:val="00022BD6"/>
    <w:rsid w:val="00022EB0"/>
    <w:rsid w:val="00023B95"/>
    <w:rsid w:val="00023CD0"/>
    <w:rsid w:val="00023F6A"/>
    <w:rsid w:val="0002426F"/>
    <w:rsid w:val="000245A8"/>
    <w:rsid w:val="000245FB"/>
    <w:rsid w:val="00024899"/>
    <w:rsid w:val="00024B5A"/>
    <w:rsid w:val="00024D0D"/>
    <w:rsid w:val="00024FA9"/>
    <w:rsid w:val="0002526B"/>
    <w:rsid w:val="0002532F"/>
    <w:rsid w:val="00025696"/>
    <w:rsid w:val="00025791"/>
    <w:rsid w:val="000259BB"/>
    <w:rsid w:val="00025DCD"/>
    <w:rsid w:val="00026270"/>
    <w:rsid w:val="000267A6"/>
    <w:rsid w:val="00026B1E"/>
    <w:rsid w:val="00026CC5"/>
    <w:rsid w:val="00027122"/>
    <w:rsid w:val="00027768"/>
    <w:rsid w:val="0002793B"/>
    <w:rsid w:val="00027ABD"/>
    <w:rsid w:val="00027BFD"/>
    <w:rsid w:val="000305DC"/>
    <w:rsid w:val="0003063F"/>
    <w:rsid w:val="0003081D"/>
    <w:rsid w:val="0003082C"/>
    <w:rsid w:val="0003086B"/>
    <w:rsid w:val="00030CFA"/>
    <w:rsid w:val="0003131D"/>
    <w:rsid w:val="00031612"/>
    <w:rsid w:val="0003179E"/>
    <w:rsid w:val="000318CE"/>
    <w:rsid w:val="00031AAC"/>
    <w:rsid w:val="00031F1B"/>
    <w:rsid w:val="00032222"/>
    <w:rsid w:val="0003232D"/>
    <w:rsid w:val="00032409"/>
    <w:rsid w:val="00032475"/>
    <w:rsid w:val="00032857"/>
    <w:rsid w:val="0003296A"/>
    <w:rsid w:val="00032C35"/>
    <w:rsid w:val="00032FF0"/>
    <w:rsid w:val="00033007"/>
    <w:rsid w:val="000331CD"/>
    <w:rsid w:val="000332C9"/>
    <w:rsid w:val="00033AAD"/>
    <w:rsid w:val="00033BA1"/>
    <w:rsid w:val="00034082"/>
    <w:rsid w:val="0003438C"/>
    <w:rsid w:val="00034D6C"/>
    <w:rsid w:val="000352F1"/>
    <w:rsid w:val="000353D6"/>
    <w:rsid w:val="000353D7"/>
    <w:rsid w:val="00035415"/>
    <w:rsid w:val="000356E1"/>
    <w:rsid w:val="0003584A"/>
    <w:rsid w:val="000362C7"/>
    <w:rsid w:val="0003662A"/>
    <w:rsid w:val="000366D8"/>
    <w:rsid w:val="00036A3F"/>
    <w:rsid w:val="00036BD9"/>
    <w:rsid w:val="000373AE"/>
    <w:rsid w:val="000374FE"/>
    <w:rsid w:val="00037806"/>
    <w:rsid w:val="00037A7C"/>
    <w:rsid w:val="0004004A"/>
    <w:rsid w:val="000400FA"/>
    <w:rsid w:val="000402C0"/>
    <w:rsid w:val="00040623"/>
    <w:rsid w:val="00040730"/>
    <w:rsid w:val="00040825"/>
    <w:rsid w:val="00040E6E"/>
    <w:rsid w:val="00041025"/>
    <w:rsid w:val="0004107A"/>
    <w:rsid w:val="00041144"/>
    <w:rsid w:val="00041236"/>
    <w:rsid w:val="000418C8"/>
    <w:rsid w:val="00041904"/>
    <w:rsid w:val="00041E22"/>
    <w:rsid w:val="000422D0"/>
    <w:rsid w:val="00042319"/>
    <w:rsid w:val="00042407"/>
    <w:rsid w:val="00042425"/>
    <w:rsid w:val="00042C0F"/>
    <w:rsid w:val="00042C88"/>
    <w:rsid w:val="000430DB"/>
    <w:rsid w:val="0004351C"/>
    <w:rsid w:val="000436D0"/>
    <w:rsid w:val="00043993"/>
    <w:rsid w:val="00044584"/>
    <w:rsid w:val="000447EA"/>
    <w:rsid w:val="00044BCE"/>
    <w:rsid w:val="00044D80"/>
    <w:rsid w:val="00044D9C"/>
    <w:rsid w:val="00044FCD"/>
    <w:rsid w:val="00045051"/>
    <w:rsid w:val="000453FF"/>
    <w:rsid w:val="00045424"/>
    <w:rsid w:val="0004582C"/>
    <w:rsid w:val="00045AF8"/>
    <w:rsid w:val="00045B8B"/>
    <w:rsid w:val="00045FD4"/>
    <w:rsid w:val="000462D5"/>
    <w:rsid w:val="0004659C"/>
    <w:rsid w:val="000465C0"/>
    <w:rsid w:val="000465E5"/>
    <w:rsid w:val="000468E3"/>
    <w:rsid w:val="00046C17"/>
    <w:rsid w:val="000478F0"/>
    <w:rsid w:val="00047928"/>
    <w:rsid w:val="0004794E"/>
    <w:rsid w:val="00047A5E"/>
    <w:rsid w:val="00047B20"/>
    <w:rsid w:val="00047B49"/>
    <w:rsid w:val="00047BBE"/>
    <w:rsid w:val="00047C02"/>
    <w:rsid w:val="00047DF6"/>
    <w:rsid w:val="00047F9C"/>
    <w:rsid w:val="0005093B"/>
    <w:rsid w:val="00050A46"/>
    <w:rsid w:val="00050F86"/>
    <w:rsid w:val="00051294"/>
    <w:rsid w:val="00051500"/>
    <w:rsid w:val="00051756"/>
    <w:rsid w:val="00051DD4"/>
    <w:rsid w:val="00052B63"/>
    <w:rsid w:val="00052C1B"/>
    <w:rsid w:val="00052F78"/>
    <w:rsid w:val="00052F93"/>
    <w:rsid w:val="000533AA"/>
    <w:rsid w:val="00053BD9"/>
    <w:rsid w:val="00053CE7"/>
    <w:rsid w:val="00053DC1"/>
    <w:rsid w:val="00053E0B"/>
    <w:rsid w:val="000541B7"/>
    <w:rsid w:val="000546DE"/>
    <w:rsid w:val="000547CE"/>
    <w:rsid w:val="00054CD0"/>
    <w:rsid w:val="00054DC2"/>
    <w:rsid w:val="00055776"/>
    <w:rsid w:val="00056188"/>
    <w:rsid w:val="00056379"/>
    <w:rsid w:val="00056524"/>
    <w:rsid w:val="00056818"/>
    <w:rsid w:val="00056D92"/>
    <w:rsid w:val="00057405"/>
    <w:rsid w:val="0005781B"/>
    <w:rsid w:val="00057D42"/>
    <w:rsid w:val="00057D54"/>
    <w:rsid w:val="00060052"/>
    <w:rsid w:val="00060186"/>
    <w:rsid w:val="000601C6"/>
    <w:rsid w:val="0006060E"/>
    <w:rsid w:val="00060618"/>
    <w:rsid w:val="00060692"/>
    <w:rsid w:val="0006098B"/>
    <w:rsid w:val="00060FFD"/>
    <w:rsid w:val="0006110F"/>
    <w:rsid w:val="000615F2"/>
    <w:rsid w:val="00061B22"/>
    <w:rsid w:val="00061D28"/>
    <w:rsid w:val="00061F44"/>
    <w:rsid w:val="000621DD"/>
    <w:rsid w:val="00062406"/>
    <w:rsid w:val="0006241A"/>
    <w:rsid w:val="000626E8"/>
    <w:rsid w:val="00062B73"/>
    <w:rsid w:val="00062EEC"/>
    <w:rsid w:val="0006314F"/>
    <w:rsid w:val="0006326A"/>
    <w:rsid w:val="000633F4"/>
    <w:rsid w:val="00063702"/>
    <w:rsid w:val="00063E23"/>
    <w:rsid w:val="00063FC4"/>
    <w:rsid w:val="00064266"/>
    <w:rsid w:val="000643BD"/>
    <w:rsid w:val="0006455D"/>
    <w:rsid w:val="000646BA"/>
    <w:rsid w:val="0006487D"/>
    <w:rsid w:val="0006492E"/>
    <w:rsid w:val="00064BDF"/>
    <w:rsid w:val="00064C35"/>
    <w:rsid w:val="00064D25"/>
    <w:rsid w:val="00065037"/>
    <w:rsid w:val="000654ED"/>
    <w:rsid w:val="0006555E"/>
    <w:rsid w:val="0006559A"/>
    <w:rsid w:val="000656F1"/>
    <w:rsid w:val="000657F8"/>
    <w:rsid w:val="0006590F"/>
    <w:rsid w:val="00065E63"/>
    <w:rsid w:val="000664E5"/>
    <w:rsid w:val="000668DC"/>
    <w:rsid w:val="000669E9"/>
    <w:rsid w:val="000672E6"/>
    <w:rsid w:val="0006733E"/>
    <w:rsid w:val="00067473"/>
    <w:rsid w:val="000676B5"/>
    <w:rsid w:val="00067ADC"/>
    <w:rsid w:val="00067AEB"/>
    <w:rsid w:val="00067C15"/>
    <w:rsid w:val="00070312"/>
    <w:rsid w:val="00070638"/>
    <w:rsid w:val="0007092A"/>
    <w:rsid w:val="000709A3"/>
    <w:rsid w:val="00070A2F"/>
    <w:rsid w:val="00070F65"/>
    <w:rsid w:val="0007122C"/>
    <w:rsid w:val="000715EA"/>
    <w:rsid w:val="0007179A"/>
    <w:rsid w:val="00071BB4"/>
    <w:rsid w:val="00071BBB"/>
    <w:rsid w:val="00071C3F"/>
    <w:rsid w:val="00072353"/>
    <w:rsid w:val="0007236B"/>
    <w:rsid w:val="0007278D"/>
    <w:rsid w:val="00072849"/>
    <w:rsid w:val="00072A8E"/>
    <w:rsid w:val="00072C40"/>
    <w:rsid w:val="00072DE8"/>
    <w:rsid w:val="00072F4C"/>
    <w:rsid w:val="0007309D"/>
    <w:rsid w:val="0007324D"/>
    <w:rsid w:val="00073334"/>
    <w:rsid w:val="000735C7"/>
    <w:rsid w:val="000736AF"/>
    <w:rsid w:val="000737CF"/>
    <w:rsid w:val="000738F9"/>
    <w:rsid w:val="00073949"/>
    <w:rsid w:val="00073AF3"/>
    <w:rsid w:val="00073B4F"/>
    <w:rsid w:val="00074203"/>
    <w:rsid w:val="0007441B"/>
    <w:rsid w:val="000744B6"/>
    <w:rsid w:val="00074C11"/>
    <w:rsid w:val="00074C5E"/>
    <w:rsid w:val="00074F82"/>
    <w:rsid w:val="00074FA5"/>
    <w:rsid w:val="00075D4E"/>
    <w:rsid w:val="00076386"/>
    <w:rsid w:val="000763F1"/>
    <w:rsid w:val="00076968"/>
    <w:rsid w:val="00076A6A"/>
    <w:rsid w:val="0007721E"/>
    <w:rsid w:val="0007733E"/>
    <w:rsid w:val="00077389"/>
    <w:rsid w:val="00077AA4"/>
    <w:rsid w:val="00077BF9"/>
    <w:rsid w:val="000804AE"/>
    <w:rsid w:val="0008050B"/>
    <w:rsid w:val="00080852"/>
    <w:rsid w:val="00080C47"/>
    <w:rsid w:val="00080F81"/>
    <w:rsid w:val="000813F2"/>
    <w:rsid w:val="0008148B"/>
    <w:rsid w:val="00081539"/>
    <w:rsid w:val="0008182B"/>
    <w:rsid w:val="00081946"/>
    <w:rsid w:val="000819A4"/>
    <w:rsid w:val="00081B42"/>
    <w:rsid w:val="00081E72"/>
    <w:rsid w:val="0008202C"/>
    <w:rsid w:val="0008215F"/>
    <w:rsid w:val="000823DE"/>
    <w:rsid w:val="00082548"/>
    <w:rsid w:val="000829B6"/>
    <w:rsid w:val="00082EE7"/>
    <w:rsid w:val="00082F98"/>
    <w:rsid w:val="000831A3"/>
    <w:rsid w:val="0008320C"/>
    <w:rsid w:val="000835F1"/>
    <w:rsid w:val="000837E4"/>
    <w:rsid w:val="0008390E"/>
    <w:rsid w:val="0008396A"/>
    <w:rsid w:val="00083AB9"/>
    <w:rsid w:val="00083CED"/>
    <w:rsid w:val="00083D3A"/>
    <w:rsid w:val="00083F40"/>
    <w:rsid w:val="00083FE4"/>
    <w:rsid w:val="00084F05"/>
    <w:rsid w:val="00084F79"/>
    <w:rsid w:val="0008515A"/>
    <w:rsid w:val="00085E57"/>
    <w:rsid w:val="000865DB"/>
    <w:rsid w:val="00086633"/>
    <w:rsid w:val="000866A6"/>
    <w:rsid w:val="00086ABF"/>
    <w:rsid w:val="00086E6B"/>
    <w:rsid w:val="00086EB3"/>
    <w:rsid w:val="00087118"/>
    <w:rsid w:val="00087368"/>
    <w:rsid w:val="00087380"/>
    <w:rsid w:val="000873CF"/>
    <w:rsid w:val="000875AD"/>
    <w:rsid w:val="00087A08"/>
    <w:rsid w:val="00087AF7"/>
    <w:rsid w:val="00090229"/>
    <w:rsid w:val="000902B1"/>
    <w:rsid w:val="000906DB"/>
    <w:rsid w:val="00090F1D"/>
    <w:rsid w:val="00090F23"/>
    <w:rsid w:val="00091075"/>
    <w:rsid w:val="000916E5"/>
    <w:rsid w:val="00091AB7"/>
    <w:rsid w:val="00091AF6"/>
    <w:rsid w:val="00091C19"/>
    <w:rsid w:val="00091F79"/>
    <w:rsid w:val="000923CB"/>
    <w:rsid w:val="000927FE"/>
    <w:rsid w:val="000929E3"/>
    <w:rsid w:val="000929F3"/>
    <w:rsid w:val="00092C9C"/>
    <w:rsid w:val="0009309C"/>
    <w:rsid w:val="00093437"/>
    <w:rsid w:val="000934D9"/>
    <w:rsid w:val="000937F4"/>
    <w:rsid w:val="00093860"/>
    <w:rsid w:val="00093CD4"/>
    <w:rsid w:val="00093FB5"/>
    <w:rsid w:val="00094168"/>
    <w:rsid w:val="00095016"/>
    <w:rsid w:val="00095977"/>
    <w:rsid w:val="00095AE7"/>
    <w:rsid w:val="00095EBD"/>
    <w:rsid w:val="00095EDD"/>
    <w:rsid w:val="00095FD4"/>
    <w:rsid w:val="000963A6"/>
    <w:rsid w:val="000964F6"/>
    <w:rsid w:val="0009665C"/>
    <w:rsid w:val="0009699A"/>
    <w:rsid w:val="00096B72"/>
    <w:rsid w:val="00096BCE"/>
    <w:rsid w:val="00096D3B"/>
    <w:rsid w:val="00097366"/>
    <w:rsid w:val="00097AA9"/>
    <w:rsid w:val="00097ECE"/>
    <w:rsid w:val="00097F02"/>
    <w:rsid w:val="00097F80"/>
    <w:rsid w:val="000A0016"/>
    <w:rsid w:val="000A00BB"/>
    <w:rsid w:val="000A01DF"/>
    <w:rsid w:val="000A0226"/>
    <w:rsid w:val="000A0A70"/>
    <w:rsid w:val="000A1AC0"/>
    <w:rsid w:val="000A1B18"/>
    <w:rsid w:val="000A1CBF"/>
    <w:rsid w:val="000A1E72"/>
    <w:rsid w:val="000A1F96"/>
    <w:rsid w:val="000A2434"/>
    <w:rsid w:val="000A29F5"/>
    <w:rsid w:val="000A2A32"/>
    <w:rsid w:val="000A2B13"/>
    <w:rsid w:val="000A2B7B"/>
    <w:rsid w:val="000A2D32"/>
    <w:rsid w:val="000A34BB"/>
    <w:rsid w:val="000A3DB3"/>
    <w:rsid w:val="000A47B4"/>
    <w:rsid w:val="000A4871"/>
    <w:rsid w:val="000A48C6"/>
    <w:rsid w:val="000A4B43"/>
    <w:rsid w:val="000A5321"/>
    <w:rsid w:val="000A532A"/>
    <w:rsid w:val="000A566D"/>
    <w:rsid w:val="000A575D"/>
    <w:rsid w:val="000A5AED"/>
    <w:rsid w:val="000A5C24"/>
    <w:rsid w:val="000A6137"/>
    <w:rsid w:val="000A62D5"/>
    <w:rsid w:val="000A6433"/>
    <w:rsid w:val="000A6750"/>
    <w:rsid w:val="000A6ADF"/>
    <w:rsid w:val="000A6D87"/>
    <w:rsid w:val="000A6DBD"/>
    <w:rsid w:val="000A6FA8"/>
    <w:rsid w:val="000A7DD3"/>
    <w:rsid w:val="000A7F4C"/>
    <w:rsid w:val="000B0165"/>
    <w:rsid w:val="000B03BE"/>
    <w:rsid w:val="000B0969"/>
    <w:rsid w:val="000B0AAF"/>
    <w:rsid w:val="000B0BA0"/>
    <w:rsid w:val="000B1756"/>
    <w:rsid w:val="000B19AC"/>
    <w:rsid w:val="000B1F4F"/>
    <w:rsid w:val="000B2023"/>
    <w:rsid w:val="000B2132"/>
    <w:rsid w:val="000B21EB"/>
    <w:rsid w:val="000B2256"/>
    <w:rsid w:val="000B25B2"/>
    <w:rsid w:val="000B2BA7"/>
    <w:rsid w:val="000B2CEA"/>
    <w:rsid w:val="000B3596"/>
    <w:rsid w:val="000B4242"/>
    <w:rsid w:val="000B4529"/>
    <w:rsid w:val="000B47F8"/>
    <w:rsid w:val="000B4831"/>
    <w:rsid w:val="000B49C8"/>
    <w:rsid w:val="000B4F70"/>
    <w:rsid w:val="000B5020"/>
    <w:rsid w:val="000B503E"/>
    <w:rsid w:val="000B5BC5"/>
    <w:rsid w:val="000B5F4F"/>
    <w:rsid w:val="000B66AB"/>
    <w:rsid w:val="000B679D"/>
    <w:rsid w:val="000B6873"/>
    <w:rsid w:val="000B68E4"/>
    <w:rsid w:val="000B6B67"/>
    <w:rsid w:val="000B7603"/>
    <w:rsid w:val="000B7923"/>
    <w:rsid w:val="000B7934"/>
    <w:rsid w:val="000B7959"/>
    <w:rsid w:val="000B7ECD"/>
    <w:rsid w:val="000B7F5C"/>
    <w:rsid w:val="000C0190"/>
    <w:rsid w:val="000C06EC"/>
    <w:rsid w:val="000C074E"/>
    <w:rsid w:val="000C0E56"/>
    <w:rsid w:val="000C0FB5"/>
    <w:rsid w:val="000C1003"/>
    <w:rsid w:val="000C1066"/>
    <w:rsid w:val="000C13FE"/>
    <w:rsid w:val="000C156B"/>
    <w:rsid w:val="000C1575"/>
    <w:rsid w:val="000C15A5"/>
    <w:rsid w:val="000C1D65"/>
    <w:rsid w:val="000C1FC9"/>
    <w:rsid w:val="000C24AA"/>
    <w:rsid w:val="000C2662"/>
    <w:rsid w:val="000C2CE1"/>
    <w:rsid w:val="000C2DC7"/>
    <w:rsid w:val="000C2E21"/>
    <w:rsid w:val="000C2F1D"/>
    <w:rsid w:val="000C2F43"/>
    <w:rsid w:val="000C3295"/>
    <w:rsid w:val="000C386C"/>
    <w:rsid w:val="000C38AB"/>
    <w:rsid w:val="000C3E00"/>
    <w:rsid w:val="000C3E54"/>
    <w:rsid w:val="000C4094"/>
    <w:rsid w:val="000C4187"/>
    <w:rsid w:val="000C44BF"/>
    <w:rsid w:val="000C461F"/>
    <w:rsid w:val="000C47F7"/>
    <w:rsid w:val="000C48A9"/>
    <w:rsid w:val="000C4925"/>
    <w:rsid w:val="000C4A60"/>
    <w:rsid w:val="000C4B4B"/>
    <w:rsid w:val="000C53BB"/>
    <w:rsid w:val="000C53E4"/>
    <w:rsid w:val="000C5A6E"/>
    <w:rsid w:val="000C5E59"/>
    <w:rsid w:val="000C638F"/>
    <w:rsid w:val="000C64DE"/>
    <w:rsid w:val="000C6607"/>
    <w:rsid w:val="000C6638"/>
    <w:rsid w:val="000C671C"/>
    <w:rsid w:val="000C68BD"/>
    <w:rsid w:val="000C6A01"/>
    <w:rsid w:val="000C6F7A"/>
    <w:rsid w:val="000C70E2"/>
    <w:rsid w:val="000C73D9"/>
    <w:rsid w:val="000C7983"/>
    <w:rsid w:val="000C7A8C"/>
    <w:rsid w:val="000C7C1F"/>
    <w:rsid w:val="000C7F19"/>
    <w:rsid w:val="000D007A"/>
    <w:rsid w:val="000D0317"/>
    <w:rsid w:val="000D049A"/>
    <w:rsid w:val="000D0561"/>
    <w:rsid w:val="000D062C"/>
    <w:rsid w:val="000D08D5"/>
    <w:rsid w:val="000D0BAD"/>
    <w:rsid w:val="000D0FCA"/>
    <w:rsid w:val="000D1045"/>
    <w:rsid w:val="000D12F5"/>
    <w:rsid w:val="000D147D"/>
    <w:rsid w:val="000D15B2"/>
    <w:rsid w:val="000D1F0B"/>
    <w:rsid w:val="000D1F9E"/>
    <w:rsid w:val="000D2175"/>
    <w:rsid w:val="000D2232"/>
    <w:rsid w:val="000D2344"/>
    <w:rsid w:val="000D23A4"/>
    <w:rsid w:val="000D241F"/>
    <w:rsid w:val="000D2B6A"/>
    <w:rsid w:val="000D3E2D"/>
    <w:rsid w:val="000D3EC3"/>
    <w:rsid w:val="000D406C"/>
    <w:rsid w:val="000D4267"/>
    <w:rsid w:val="000D44CB"/>
    <w:rsid w:val="000D472B"/>
    <w:rsid w:val="000D481E"/>
    <w:rsid w:val="000D4869"/>
    <w:rsid w:val="000D486C"/>
    <w:rsid w:val="000D48BF"/>
    <w:rsid w:val="000D4B48"/>
    <w:rsid w:val="000D4BAB"/>
    <w:rsid w:val="000D4E49"/>
    <w:rsid w:val="000D4E93"/>
    <w:rsid w:val="000D4FB0"/>
    <w:rsid w:val="000D5407"/>
    <w:rsid w:val="000D55F8"/>
    <w:rsid w:val="000D583B"/>
    <w:rsid w:val="000D5969"/>
    <w:rsid w:val="000D6018"/>
    <w:rsid w:val="000D602A"/>
    <w:rsid w:val="000D620A"/>
    <w:rsid w:val="000D62CB"/>
    <w:rsid w:val="000D6476"/>
    <w:rsid w:val="000D64C7"/>
    <w:rsid w:val="000D654F"/>
    <w:rsid w:val="000D6614"/>
    <w:rsid w:val="000D6A9C"/>
    <w:rsid w:val="000D6E2B"/>
    <w:rsid w:val="000D7232"/>
    <w:rsid w:val="000D7544"/>
    <w:rsid w:val="000D79F5"/>
    <w:rsid w:val="000E02A6"/>
    <w:rsid w:val="000E08E9"/>
    <w:rsid w:val="000E0A21"/>
    <w:rsid w:val="000E1131"/>
    <w:rsid w:val="000E1275"/>
    <w:rsid w:val="000E12B9"/>
    <w:rsid w:val="000E153E"/>
    <w:rsid w:val="000E156B"/>
    <w:rsid w:val="000E1751"/>
    <w:rsid w:val="000E1781"/>
    <w:rsid w:val="000E18A6"/>
    <w:rsid w:val="000E1A22"/>
    <w:rsid w:val="000E1F0F"/>
    <w:rsid w:val="000E1F9F"/>
    <w:rsid w:val="000E2C99"/>
    <w:rsid w:val="000E2CAE"/>
    <w:rsid w:val="000E31D9"/>
    <w:rsid w:val="000E340D"/>
    <w:rsid w:val="000E343F"/>
    <w:rsid w:val="000E369D"/>
    <w:rsid w:val="000E3A8A"/>
    <w:rsid w:val="000E3EAF"/>
    <w:rsid w:val="000E408A"/>
    <w:rsid w:val="000E4093"/>
    <w:rsid w:val="000E48DA"/>
    <w:rsid w:val="000E5112"/>
    <w:rsid w:val="000E5A20"/>
    <w:rsid w:val="000E5A39"/>
    <w:rsid w:val="000E5A97"/>
    <w:rsid w:val="000E5AB2"/>
    <w:rsid w:val="000E5B7A"/>
    <w:rsid w:val="000E5D46"/>
    <w:rsid w:val="000E6014"/>
    <w:rsid w:val="000E6350"/>
    <w:rsid w:val="000E648D"/>
    <w:rsid w:val="000E65AA"/>
    <w:rsid w:val="000E67C7"/>
    <w:rsid w:val="000E6A31"/>
    <w:rsid w:val="000E6D86"/>
    <w:rsid w:val="000E6ED2"/>
    <w:rsid w:val="000E7355"/>
    <w:rsid w:val="000E75DC"/>
    <w:rsid w:val="000E7B7F"/>
    <w:rsid w:val="000F0741"/>
    <w:rsid w:val="000F0801"/>
    <w:rsid w:val="000F08D0"/>
    <w:rsid w:val="000F0AF8"/>
    <w:rsid w:val="000F0F8A"/>
    <w:rsid w:val="000F10D9"/>
    <w:rsid w:val="000F1449"/>
    <w:rsid w:val="000F19FE"/>
    <w:rsid w:val="000F1BF1"/>
    <w:rsid w:val="000F1C3B"/>
    <w:rsid w:val="000F1D41"/>
    <w:rsid w:val="000F1E43"/>
    <w:rsid w:val="000F1E9F"/>
    <w:rsid w:val="000F2136"/>
    <w:rsid w:val="000F24E8"/>
    <w:rsid w:val="000F266B"/>
    <w:rsid w:val="000F27B7"/>
    <w:rsid w:val="000F29C0"/>
    <w:rsid w:val="000F2B82"/>
    <w:rsid w:val="000F3972"/>
    <w:rsid w:val="000F3BB2"/>
    <w:rsid w:val="000F3E02"/>
    <w:rsid w:val="000F3F61"/>
    <w:rsid w:val="000F4131"/>
    <w:rsid w:val="000F4976"/>
    <w:rsid w:val="000F4D80"/>
    <w:rsid w:val="000F4EBD"/>
    <w:rsid w:val="000F5279"/>
    <w:rsid w:val="000F55BB"/>
    <w:rsid w:val="000F5B2D"/>
    <w:rsid w:val="000F5C86"/>
    <w:rsid w:val="000F5DD1"/>
    <w:rsid w:val="000F5E13"/>
    <w:rsid w:val="000F5EFA"/>
    <w:rsid w:val="000F6913"/>
    <w:rsid w:val="000F6BAD"/>
    <w:rsid w:val="000F6D35"/>
    <w:rsid w:val="000F72EA"/>
    <w:rsid w:val="000F74E7"/>
    <w:rsid w:val="000F77DE"/>
    <w:rsid w:val="000F789D"/>
    <w:rsid w:val="000F7C8F"/>
    <w:rsid w:val="000F7CD1"/>
    <w:rsid w:val="000F7F8F"/>
    <w:rsid w:val="0010019A"/>
    <w:rsid w:val="0010030E"/>
    <w:rsid w:val="001003CC"/>
    <w:rsid w:val="00100844"/>
    <w:rsid w:val="0010090E"/>
    <w:rsid w:val="00100F73"/>
    <w:rsid w:val="00101253"/>
    <w:rsid w:val="001012A3"/>
    <w:rsid w:val="001014CD"/>
    <w:rsid w:val="0010150E"/>
    <w:rsid w:val="0010155E"/>
    <w:rsid w:val="001015A1"/>
    <w:rsid w:val="001015F1"/>
    <w:rsid w:val="00101D74"/>
    <w:rsid w:val="00101E7E"/>
    <w:rsid w:val="0010245E"/>
    <w:rsid w:val="001025E8"/>
    <w:rsid w:val="00102982"/>
    <w:rsid w:val="00102AC1"/>
    <w:rsid w:val="00102BBC"/>
    <w:rsid w:val="00102E1E"/>
    <w:rsid w:val="001031D7"/>
    <w:rsid w:val="0010339F"/>
    <w:rsid w:val="001036F6"/>
    <w:rsid w:val="001037A8"/>
    <w:rsid w:val="00103854"/>
    <w:rsid w:val="00103C3B"/>
    <w:rsid w:val="00103C7E"/>
    <w:rsid w:val="00103F9D"/>
    <w:rsid w:val="00104042"/>
    <w:rsid w:val="001041F9"/>
    <w:rsid w:val="00104304"/>
    <w:rsid w:val="0010444D"/>
    <w:rsid w:val="001044B3"/>
    <w:rsid w:val="00104506"/>
    <w:rsid w:val="0010475D"/>
    <w:rsid w:val="00104791"/>
    <w:rsid w:val="001048BF"/>
    <w:rsid w:val="00104C13"/>
    <w:rsid w:val="00104F19"/>
    <w:rsid w:val="0010532F"/>
    <w:rsid w:val="0010537E"/>
    <w:rsid w:val="001055A8"/>
    <w:rsid w:val="001055DE"/>
    <w:rsid w:val="001055FF"/>
    <w:rsid w:val="0010591D"/>
    <w:rsid w:val="00105BA9"/>
    <w:rsid w:val="00105C01"/>
    <w:rsid w:val="00105DF0"/>
    <w:rsid w:val="00106073"/>
    <w:rsid w:val="00106207"/>
    <w:rsid w:val="0010682A"/>
    <w:rsid w:val="0010695A"/>
    <w:rsid w:val="00106B50"/>
    <w:rsid w:val="00106C24"/>
    <w:rsid w:val="00106CAB"/>
    <w:rsid w:val="00106DF2"/>
    <w:rsid w:val="001074B8"/>
    <w:rsid w:val="001074EB"/>
    <w:rsid w:val="00107B39"/>
    <w:rsid w:val="00110054"/>
    <w:rsid w:val="00110067"/>
    <w:rsid w:val="00110468"/>
    <w:rsid w:val="00110479"/>
    <w:rsid w:val="001107EC"/>
    <w:rsid w:val="0011083B"/>
    <w:rsid w:val="00110ACB"/>
    <w:rsid w:val="00110B9C"/>
    <w:rsid w:val="00110D23"/>
    <w:rsid w:val="00110F91"/>
    <w:rsid w:val="0011107D"/>
    <w:rsid w:val="00111123"/>
    <w:rsid w:val="0011129D"/>
    <w:rsid w:val="00111508"/>
    <w:rsid w:val="0011150A"/>
    <w:rsid w:val="0011178A"/>
    <w:rsid w:val="0011182B"/>
    <w:rsid w:val="00111A99"/>
    <w:rsid w:val="00111BF9"/>
    <w:rsid w:val="00111F1D"/>
    <w:rsid w:val="001120B4"/>
    <w:rsid w:val="0011213C"/>
    <w:rsid w:val="00112325"/>
    <w:rsid w:val="001127D0"/>
    <w:rsid w:val="00112856"/>
    <w:rsid w:val="001128D7"/>
    <w:rsid w:val="00112E0E"/>
    <w:rsid w:val="00113129"/>
    <w:rsid w:val="001131E7"/>
    <w:rsid w:val="001133A1"/>
    <w:rsid w:val="00113575"/>
    <w:rsid w:val="00113A77"/>
    <w:rsid w:val="00113BD1"/>
    <w:rsid w:val="00113D90"/>
    <w:rsid w:val="00113DDF"/>
    <w:rsid w:val="001141E8"/>
    <w:rsid w:val="001145F4"/>
    <w:rsid w:val="00114CB6"/>
    <w:rsid w:val="00114DCF"/>
    <w:rsid w:val="00114F52"/>
    <w:rsid w:val="00115359"/>
    <w:rsid w:val="00115634"/>
    <w:rsid w:val="00115A85"/>
    <w:rsid w:val="00115AA6"/>
    <w:rsid w:val="00116318"/>
    <w:rsid w:val="00116422"/>
    <w:rsid w:val="0011642F"/>
    <w:rsid w:val="001164E7"/>
    <w:rsid w:val="001167AA"/>
    <w:rsid w:val="00116BEB"/>
    <w:rsid w:val="0011700B"/>
    <w:rsid w:val="0011705B"/>
    <w:rsid w:val="00117079"/>
    <w:rsid w:val="0011727F"/>
    <w:rsid w:val="0011733D"/>
    <w:rsid w:val="0011757A"/>
    <w:rsid w:val="001175DF"/>
    <w:rsid w:val="00117736"/>
    <w:rsid w:val="00117888"/>
    <w:rsid w:val="00117C7F"/>
    <w:rsid w:val="00117CFF"/>
    <w:rsid w:val="00117D1B"/>
    <w:rsid w:val="00117DA7"/>
    <w:rsid w:val="00117E59"/>
    <w:rsid w:val="00117EA9"/>
    <w:rsid w:val="00117F0E"/>
    <w:rsid w:val="0012000A"/>
    <w:rsid w:val="001206D5"/>
    <w:rsid w:val="00120AD4"/>
    <w:rsid w:val="001211BC"/>
    <w:rsid w:val="00121740"/>
    <w:rsid w:val="00121E77"/>
    <w:rsid w:val="0012210B"/>
    <w:rsid w:val="0012226E"/>
    <w:rsid w:val="001226FB"/>
    <w:rsid w:val="00122B26"/>
    <w:rsid w:val="00122B76"/>
    <w:rsid w:val="00122C65"/>
    <w:rsid w:val="00122D4D"/>
    <w:rsid w:val="00122E70"/>
    <w:rsid w:val="001231C9"/>
    <w:rsid w:val="001231F0"/>
    <w:rsid w:val="0012323B"/>
    <w:rsid w:val="001232FD"/>
    <w:rsid w:val="00123312"/>
    <w:rsid w:val="00123683"/>
    <w:rsid w:val="00123CFF"/>
    <w:rsid w:val="00124BD9"/>
    <w:rsid w:val="00125032"/>
    <w:rsid w:val="00125199"/>
    <w:rsid w:val="0012535E"/>
    <w:rsid w:val="00125A14"/>
    <w:rsid w:val="00125BC2"/>
    <w:rsid w:val="00125BE2"/>
    <w:rsid w:val="00125BE4"/>
    <w:rsid w:val="00125D42"/>
    <w:rsid w:val="00125E88"/>
    <w:rsid w:val="00125F22"/>
    <w:rsid w:val="0012640B"/>
    <w:rsid w:val="00126525"/>
    <w:rsid w:val="00126647"/>
    <w:rsid w:val="00126658"/>
    <w:rsid w:val="001267B4"/>
    <w:rsid w:val="001268BE"/>
    <w:rsid w:val="00126D3F"/>
    <w:rsid w:val="0012724B"/>
    <w:rsid w:val="0012776A"/>
    <w:rsid w:val="00127BC4"/>
    <w:rsid w:val="00127F55"/>
    <w:rsid w:val="00130287"/>
    <w:rsid w:val="00130457"/>
    <w:rsid w:val="001307EF"/>
    <w:rsid w:val="00130829"/>
    <w:rsid w:val="00130987"/>
    <w:rsid w:val="0013160B"/>
    <w:rsid w:val="00131677"/>
    <w:rsid w:val="00131F63"/>
    <w:rsid w:val="001328E9"/>
    <w:rsid w:val="00132925"/>
    <w:rsid w:val="00132F08"/>
    <w:rsid w:val="00133084"/>
    <w:rsid w:val="001330B4"/>
    <w:rsid w:val="0013312A"/>
    <w:rsid w:val="001332A9"/>
    <w:rsid w:val="0013380C"/>
    <w:rsid w:val="00133856"/>
    <w:rsid w:val="00133913"/>
    <w:rsid w:val="00133B3C"/>
    <w:rsid w:val="00133B72"/>
    <w:rsid w:val="00133DF2"/>
    <w:rsid w:val="0013428B"/>
    <w:rsid w:val="0013439D"/>
    <w:rsid w:val="001345D4"/>
    <w:rsid w:val="001346AC"/>
    <w:rsid w:val="001346F8"/>
    <w:rsid w:val="001347CD"/>
    <w:rsid w:val="00134C2F"/>
    <w:rsid w:val="00134E98"/>
    <w:rsid w:val="00135959"/>
    <w:rsid w:val="00135E97"/>
    <w:rsid w:val="001360DF"/>
    <w:rsid w:val="001363E6"/>
    <w:rsid w:val="00136407"/>
    <w:rsid w:val="00136444"/>
    <w:rsid w:val="0013645C"/>
    <w:rsid w:val="00136AF4"/>
    <w:rsid w:val="00136BDF"/>
    <w:rsid w:val="001370B8"/>
    <w:rsid w:val="0013733D"/>
    <w:rsid w:val="001374AC"/>
    <w:rsid w:val="00137526"/>
    <w:rsid w:val="0013781C"/>
    <w:rsid w:val="00137D37"/>
    <w:rsid w:val="00137E32"/>
    <w:rsid w:val="00140388"/>
    <w:rsid w:val="001406CE"/>
    <w:rsid w:val="00140C51"/>
    <w:rsid w:val="00140EF1"/>
    <w:rsid w:val="00141437"/>
    <w:rsid w:val="001414E3"/>
    <w:rsid w:val="00141631"/>
    <w:rsid w:val="00141CB1"/>
    <w:rsid w:val="00141D11"/>
    <w:rsid w:val="00141E77"/>
    <w:rsid w:val="00141F60"/>
    <w:rsid w:val="00141F7F"/>
    <w:rsid w:val="0014236D"/>
    <w:rsid w:val="00142453"/>
    <w:rsid w:val="001426AF"/>
    <w:rsid w:val="00142843"/>
    <w:rsid w:val="00142873"/>
    <w:rsid w:val="00142C4C"/>
    <w:rsid w:val="00142E79"/>
    <w:rsid w:val="00142FE8"/>
    <w:rsid w:val="001436B1"/>
    <w:rsid w:val="001438D1"/>
    <w:rsid w:val="001439FA"/>
    <w:rsid w:val="00143B74"/>
    <w:rsid w:val="0014463A"/>
    <w:rsid w:val="00144889"/>
    <w:rsid w:val="00145250"/>
    <w:rsid w:val="001452E7"/>
    <w:rsid w:val="001453C8"/>
    <w:rsid w:val="0014553A"/>
    <w:rsid w:val="001457C0"/>
    <w:rsid w:val="00145979"/>
    <w:rsid w:val="00145987"/>
    <w:rsid w:val="00145AAA"/>
    <w:rsid w:val="00145BA5"/>
    <w:rsid w:val="00145D30"/>
    <w:rsid w:val="001462CA"/>
    <w:rsid w:val="001469C8"/>
    <w:rsid w:val="00146C27"/>
    <w:rsid w:val="00146C33"/>
    <w:rsid w:val="00146FD3"/>
    <w:rsid w:val="001471D5"/>
    <w:rsid w:val="0014744A"/>
    <w:rsid w:val="0014770D"/>
    <w:rsid w:val="00147746"/>
    <w:rsid w:val="00147805"/>
    <w:rsid w:val="00147858"/>
    <w:rsid w:val="001479A6"/>
    <w:rsid w:val="001479B9"/>
    <w:rsid w:val="00147C34"/>
    <w:rsid w:val="00147EAE"/>
    <w:rsid w:val="00150141"/>
    <w:rsid w:val="0015058D"/>
    <w:rsid w:val="001506FD"/>
    <w:rsid w:val="001508A2"/>
    <w:rsid w:val="00150D07"/>
    <w:rsid w:val="00150DBB"/>
    <w:rsid w:val="00150EAF"/>
    <w:rsid w:val="00150ECC"/>
    <w:rsid w:val="00150FFE"/>
    <w:rsid w:val="00151085"/>
    <w:rsid w:val="0015123F"/>
    <w:rsid w:val="001514A2"/>
    <w:rsid w:val="0015159F"/>
    <w:rsid w:val="001519C7"/>
    <w:rsid w:val="00151CE1"/>
    <w:rsid w:val="00151D48"/>
    <w:rsid w:val="00152021"/>
    <w:rsid w:val="00152126"/>
    <w:rsid w:val="0015246D"/>
    <w:rsid w:val="001524B7"/>
    <w:rsid w:val="00152A3E"/>
    <w:rsid w:val="00152A94"/>
    <w:rsid w:val="00152C31"/>
    <w:rsid w:val="00152DE8"/>
    <w:rsid w:val="00152E65"/>
    <w:rsid w:val="00152F4A"/>
    <w:rsid w:val="00153684"/>
    <w:rsid w:val="00153743"/>
    <w:rsid w:val="001539A1"/>
    <w:rsid w:val="00153D29"/>
    <w:rsid w:val="00153EC5"/>
    <w:rsid w:val="001546E4"/>
    <w:rsid w:val="00154A2A"/>
    <w:rsid w:val="00154D2C"/>
    <w:rsid w:val="00155199"/>
    <w:rsid w:val="0015549F"/>
    <w:rsid w:val="0015572D"/>
    <w:rsid w:val="00155915"/>
    <w:rsid w:val="0015592C"/>
    <w:rsid w:val="00155C8E"/>
    <w:rsid w:val="00155CEA"/>
    <w:rsid w:val="00156233"/>
    <w:rsid w:val="0015640A"/>
    <w:rsid w:val="00156649"/>
    <w:rsid w:val="00156B34"/>
    <w:rsid w:val="00156FBE"/>
    <w:rsid w:val="00157120"/>
    <w:rsid w:val="001573E6"/>
    <w:rsid w:val="00157623"/>
    <w:rsid w:val="001576A1"/>
    <w:rsid w:val="0015772F"/>
    <w:rsid w:val="001577DD"/>
    <w:rsid w:val="001579A4"/>
    <w:rsid w:val="00157AEF"/>
    <w:rsid w:val="00160137"/>
    <w:rsid w:val="001601A3"/>
    <w:rsid w:val="001603AC"/>
    <w:rsid w:val="00160424"/>
    <w:rsid w:val="0016051A"/>
    <w:rsid w:val="001605BB"/>
    <w:rsid w:val="001607AA"/>
    <w:rsid w:val="00160D74"/>
    <w:rsid w:val="001611D7"/>
    <w:rsid w:val="001612DE"/>
    <w:rsid w:val="001613C1"/>
    <w:rsid w:val="001613DD"/>
    <w:rsid w:val="00161429"/>
    <w:rsid w:val="00161958"/>
    <w:rsid w:val="00161AB8"/>
    <w:rsid w:val="00161B70"/>
    <w:rsid w:val="00161ED6"/>
    <w:rsid w:val="00162062"/>
    <w:rsid w:val="001620A6"/>
    <w:rsid w:val="0016236F"/>
    <w:rsid w:val="0016271B"/>
    <w:rsid w:val="001628B0"/>
    <w:rsid w:val="00162A9D"/>
    <w:rsid w:val="00162CC7"/>
    <w:rsid w:val="00163064"/>
    <w:rsid w:val="00163316"/>
    <w:rsid w:val="00163396"/>
    <w:rsid w:val="001636AD"/>
    <w:rsid w:val="001639AC"/>
    <w:rsid w:val="00163E01"/>
    <w:rsid w:val="00163E56"/>
    <w:rsid w:val="001644FA"/>
    <w:rsid w:val="00164632"/>
    <w:rsid w:val="001648D8"/>
    <w:rsid w:val="00164AB9"/>
    <w:rsid w:val="00164C0A"/>
    <w:rsid w:val="00164C25"/>
    <w:rsid w:val="00165394"/>
    <w:rsid w:val="001653ED"/>
    <w:rsid w:val="001656EF"/>
    <w:rsid w:val="00165AE4"/>
    <w:rsid w:val="001660F3"/>
    <w:rsid w:val="001663CD"/>
    <w:rsid w:val="00166430"/>
    <w:rsid w:val="00166756"/>
    <w:rsid w:val="0016688F"/>
    <w:rsid w:val="00166A09"/>
    <w:rsid w:val="00166AD7"/>
    <w:rsid w:val="0016705B"/>
    <w:rsid w:val="001670A9"/>
    <w:rsid w:val="00167799"/>
    <w:rsid w:val="00167880"/>
    <w:rsid w:val="00167AA7"/>
    <w:rsid w:val="00167BCC"/>
    <w:rsid w:val="0017003B"/>
    <w:rsid w:val="00170657"/>
    <w:rsid w:val="0017066A"/>
    <w:rsid w:val="00170738"/>
    <w:rsid w:val="00170799"/>
    <w:rsid w:val="00170CFE"/>
    <w:rsid w:val="00171031"/>
    <w:rsid w:val="00171322"/>
    <w:rsid w:val="00171415"/>
    <w:rsid w:val="00171683"/>
    <w:rsid w:val="0017176B"/>
    <w:rsid w:val="00171B6A"/>
    <w:rsid w:val="00171FC3"/>
    <w:rsid w:val="00172195"/>
    <w:rsid w:val="00173494"/>
    <w:rsid w:val="001738DE"/>
    <w:rsid w:val="00173AA4"/>
    <w:rsid w:val="001740D6"/>
    <w:rsid w:val="001741D1"/>
    <w:rsid w:val="00174632"/>
    <w:rsid w:val="0017465E"/>
    <w:rsid w:val="001747F6"/>
    <w:rsid w:val="00174C31"/>
    <w:rsid w:val="00174CC4"/>
    <w:rsid w:val="00175085"/>
    <w:rsid w:val="001751FB"/>
    <w:rsid w:val="001753AF"/>
    <w:rsid w:val="001753CC"/>
    <w:rsid w:val="0017550A"/>
    <w:rsid w:val="001755E4"/>
    <w:rsid w:val="001757BF"/>
    <w:rsid w:val="00175865"/>
    <w:rsid w:val="00175993"/>
    <w:rsid w:val="00175A2E"/>
    <w:rsid w:val="00175CBD"/>
    <w:rsid w:val="00175D35"/>
    <w:rsid w:val="00175F1F"/>
    <w:rsid w:val="00175F58"/>
    <w:rsid w:val="001760B9"/>
    <w:rsid w:val="001762E9"/>
    <w:rsid w:val="0017694E"/>
    <w:rsid w:val="00176ABA"/>
    <w:rsid w:val="00176E83"/>
    <w:rsid w:val="0017703B"/>
    <w:rsid w:val="001770FF"/>
    <w:rsid w:val="0017743C"/>
    <w:rsid w:val="0017760A"/>
    <w:rsid w:val="00177634"/>
    <w:rsid w:val="00177747"/>
    <w:rsid w:val="00177804"/>
    <w:rsid w:val="00177967"/>
    <w:rsid w:val="00177E46"/>
    <w:rsid w:val="00177ED0"/>
    <w:rsid w:val="00180055"/>
    <w:rsid w:val="00180123"/>
    <w:rsid w:val="001802AB"/>
    <w:rsid w:val="00180330"/>
    <w:rsid w:val="00180412"/>
    <w:rsid w:val="001804B0"/>
    <w:rsid w:val="00180ABA"/>
    <w:rsid w:val="00180BD0"/>
    <w:rsid w:val="00180BE3"/>
    <w:rsid w:val="00181009"/>
    <w:rsid w:val="00181199"/>
    <w:rsid w:val="00181248"/>
    <w:rsid w:val="00181851"/>
    <w:rsid w:val="00181A8B"/>
    <w:rsid w:val="00181AE5"/>
    <w:rsid w:val="00181D09"/>
    <w:rsid w:val="00181F77"/>
    <w:rsid w:val="00182664"/>
    <w:rsid w:val="00182F2B"/>
    <w:rsid w:val="00183159"/>
    <w:rsid w:val="0018316E"/>
    <w:rsid w:val="001832AF"/>
    <w:rsid w:val="001834AD"/>
    <w:rsid w:val="001834D9"/>
    <w:rsid w:val="001837D5"/>
    <w:rsid w:val="001839F4"/>
    <w:rsid w:val="00183C71"/>
    <w:rsid w:val="00183FBA"/>
    <w:rsid w:val="0018411E"/>
    <w:rsid w:val="0018430D"/>
    <w:rsid w:val="00184593"/>
    <w:rsid w:val="00184A94"/>
    <w:rsid w:val="00184D81"/>
    <w:rsid w:val="00185735"/>
    <w:rsid w:val="001857EB"/>
    <w:rsid w:val="00185BA8"/>
    <w:rsid w:val="00185F6E"/>
    <w:rsid w:val="001860A4"/>
    <w:rsid w:val="00187080"/>
    <w:rsid w:val="001870E2"/>
    <w:rsid w:val="001872AD"/>
    <w:rsid w:val="001878A6"/>
    <w:rsid w:val="00187ADC"/>
    <w:rsid w:val="00187B08"/>
    <w:rsid w:val="00187C03"/>
    <w:rsid w:val="00187D74"/>
    <w:rsid w:val="0019002F"/>
    <w:rsid w:val="001900A8"/>
    <w:rsid w:val="0019047B"/>
    <w:rsid w:val="00190585"/>
    <w:rsid w:val="00190619"/>
    <w:rsid w:val="0019084D"/>
    <w:rsid w:val="00190CCB"/>
    <w:rsid w:val="00190F2E"/>
    <w:rsid w:val="00190FBA"/>
    <w:rsid w:val="00191412"/>
    <w:rsid w:val="00191742"/>
    <w:rsid w:val="001918E6"/>
    <w:rsid w:val="00191C15"/>
    <w:rsid w:val="00191FE0"/>
    <w:rsid w:val="001920AE"/>
    <w:rsid w:val="00192231"/>
    <w:rsid w:val="001923FC"/>
    <w:rsid w:val="001926D3"/>
    <w:rsid w:val="001927F7"/>
    <w:rsid w:val="00192F05"/>
    <w:rsid w:val="001930C0"/>
    <w:rsid w:val="001931C3"/>
    <w:rsid w:val="00193718"/>
    <w:rsid w:val="001939A8"/>
    <w:rsid w:val="00193A40"/>
    <w:rsid w:val="00193B09"/>
    <w:rsid w:val="0019458F"/>
    <w:rsid w:val="00194607"/>
    <w:rsid w:val="00194947"/>
    <w:rsid w:val="001949CA"/>
    <w:rsid w:val="00195321"/>
    <w:rsid w:val="001953CB"/>
    <w:rsid w:val="001954E2"/>
    <w:rsid w:val="00195589"/>
    <w:rsid w:val="00195799"/>
    <w:rsid w:val="001958EA"/>
    <w:rsid w:val="001959E6"/>
    <w:rsid w:val="001959EB"/>
    <w:rsid w:val="00195B2F"/>
    <w:rsid w:val="00195B32"/>
    <w:rsid w:val="00196504"/>
    <w:rsid w:val="00196A79"/>
    <w:rsid w:val="00196B50"/>
    <w:rsid w:val="00197067"/>
    <w:rsid w:val="001971C9"/>
    <w:rsid w:val="00197295"/>
    <w:rsid w:val="00197378"/>
    <w:rsid w:val="00197417"/>
    <w:rsid w:val="0019758C"/>
    <w:rsid w:val="0019778E"/>
    <w:rsid w:val="00197899"/>
    <w:rsid w:val="00197A93"/>
    <w:rsid w:val="00197D5C"/>
    <w:rsid w:val="00197F6F"/>
    <w:rsid w:val="001A009E"/>
    <w:rsid w:val="001A0327"/>
    <w:rsid w:val="001A0381"/>
    <w:rsid w:val="001A03C4"/>
    <w:rsid w:val="001A079E"/>
    <w:rsid w:val="001A0A6B"/>
    <w:rsid w:val="001A0AB8"/>
    <w:rsid w:val="001A0B5D"/>
    <w:rsid w:val="001A1338"/>
    <w:rsid w:val="001A141E"/>
    <w:rsid w:val="001A161A"/>
    <w:rsid w:val="001A190D"/>
    <w:rsid w:val="001A1B05"/>
    <w:rsid w:val="001A1EC2"/>
    <w:rsid w:val="001A21E3"/>
    <w:rsid w:val="001A2392"/>
    <w:rsid w:val="001A24CF"/>
    <w:rsid w:val="001A2557"/>
    <w:rsid w:val="001A2584"/>
    <w:rsid w:val="001A2801"/>
    <w:rsid w:val="001A282B"/>
    <w:rsid w:val="001A2BD6"/>
    <w:rsid w:val="001A2C7C"/>
    <w:rsid w:val="001A2DAB"/>
    <w:rsid w:val="001A2FB8"/>
    <w:rsid w:val="001A3505"/>
    <w:rsid w:val="001A387B"/>
    <w:rsid w:val="001A3EB5"/>
    <w:rsid w:val="001A3FF0"/>
    <w:rsid w:val="001A47DD"/>
    <w:rsid w:val="001A47E7"/>
    <w:rsid w:val="001A480E"/>
    <w:rsid w:val="001A4812"/>
    <w:rsid w:val="001A4BAB"/>
    <w:rsid w:val="001A4CC0"/>
    <w:rsid w:val="001A500E"/>
    <w:rsid w:val="001A5052"/>
    <w:rsid w:val="001A589D"/>
    <w:rsid w:val="001A590B"/>
    <w:rsid w:val="001A593E"/>
    <w:rsid w:val="001A6224"/>
    <w:rsid w:val="001A625F"/>
    <w:rsid w:val="001A6381"/>
    <w:rsid w:val="001A6953"/>
    <w:rsid w:val="001A707D"/>
    <w:rsid w:val="001A70FD"/>
    <w:rsid w:val="001A73AB"/>
    <w:rsid w:val="001A76D5"/>
    <w:rsid w:val="001A7B76"/>
    <w:rsid w:val="001B0090"/>
    <w:rsid w:val="001B00A0"/>
    <w:rsid w:val="001B023D"/>
    <w:rsid w:val="001B025A"/>
    <w:rsid w:val="001B0864"/>
    <w:rsid w:val="001B0986"/>
    <w:rsid w:val="001B10A5"/>
    <w:rsid w:val="001B10EC"/>
    <w:rsid w:val="001B1239"/>
    <w:rsid w:val="001B146B"/>
    <w:rsid w:val="001B1600"/>
    <w:rsid w:val="001B1AF0"/>
    <w:rsid w:val="001B1C7C"/>
    <w:rsid w:val="001B1F09"/>
    <w:rsid w:val="001B1F23"/>
    <w:rsid w:val="001B1FFD"/>
    <w:rsid w:val="001B22FC"/>
    <w:rsid w:val="001B233D"/>
    <w:rsid w:val="001B2441"/>
    <w:rsid w:val="001B27B8"/>
    <w:rsid w:val="001B2B7B"/>
    <w:rsid w:val="001B30D3"/>
    <w:rsid w:val="001B30F2"/>
    <w:rsid w:val="001B33AC"/>
    <w:rsid w:val="001B3716"/>
    <w:rsid w:val="001B397F"/>
    <w:rsid w:val="001B3A9B"/>
    <w:rsid w:val="001B3FA3"/>
    <w:rsid w:val="001B418A"/>
    <w:rsid w:val="001B4204"/>
    <w:rsid w:val="001B43B6"/>
    <w:rsid w:val="001B4608"/>
    <w:rsid w:val="001B4C35"/>
    <w:rsid w:val="001B4D86"/>
    <w:rsid w:val="001B5057"/>
    <w:rsid w:val="001B5755"/>
    <w:rsid w:val="001B57AC"/>
    <w:rsid w:val="001B5E82"/>
    <w:rsid w:val="001B6319"/>
    <w:rsid w:val="001B6693"/>
    <w:rsid w:val="001B6EE4"/>
    <w:rsid w:val="001B7288"/>
    <w:rsid w:val="001B74F2"/>
    <w:rsid w:val="001B7630"/>
    <w:rsid w:val="001B79AA"/>
    <w:rsid w:val="001B7A13"/>
    <w:rsid w:val="001B7AA7"/>
    <w:rsid w:val="001B7B02"/>
    <w:rsid w:val="001B7B98"/>
    <w:rsid w:val="001B7E6F"/>
    <w:rsid w:val="001C01AC"/>
    <w:rsid w:val="001C029F"/>
    <w:rsid w:val="001C03BD"/>
    <w:rsid w:val="001C06D5"/>
    <w:rsid w:val="001C0998"/>
    <w:rsid w:val="001C0C60"/>
    <w:rsid w:val="001C0FF0"/>
    <w:rsid w:val="001C148D"/>
    <w:rsid w:val="001C16DD"/>
    <w:rsid w:val="001C1928"/>
    <w:rsid w:val="001C197A"/>
    <w:rsid w:val="001C198F"/>
    <w:rsid w:val="001C1AE4"/>
    <w:rsid w:val="001C1C52"/>
    <w:rsid w:val="001C1CBB"/>
    <w:rsid w:val="001C2364"/>
    <w:rsid w:val="001C2368"/>
    <w:rsid w:val="001C2820"/>
    <w:rsid w:val="001C2A43"/>
    <w:rsid w:val="001C2B03"/>
    <w:rsid w:val="001C2EB7"/>
    <w:rsid w:val="001C2F0C"/>
    <w:rsid w:val="001C31E8"/>
    <w:rsid w:val="001C327A"/>
    <w:rsid w:val="001C32A8"/>
    <w:rsid w:val="001C340D"/>
    <w:rsid w:val="001C340F"/>
    <w:rsid w:val="001C3778"/>
    <w:rsid w:val="001C381E"/>
    <w:rsid w:val="001C3BA4"/>
    <w:rsid w:val="001C3C11"/>
    <w:rsid w:val="001C4003"/>
    <w:rsid w:val="001C401D"/>
    <w:rsid w:val="001C40CC"/>
    <w:rsid w:val="001C4279"/>
    <w:rsid w:val="001C42D3"/>
    <w:rsid w:val="001C430C"/>
    <w:rsid w:val="001C44C2"/>
    <w:rsid w:val="001C46C5"/>
    <w:rsid w:val="001C4C7F"/>
    <w:rsid w:val="001C4CF8"/>
    <w:rsid w:val="001C4EDE"/>
    <w:rsid w:val="001C5131"/>
    <w:rsid w:val="001C533E"/>
    <w:rsid w:val="001C5534"/>
    <w:rsid w:val="001C556A"/>
    <w:rsid w:val="001C5680"/>
    <w:rsid w:val="001C5C27"/>
    <w:rsid w:val="001C5F78"/>
    <w:rsid w:val="001C6041"/>
    <w:rsid w:val="001C60D4"/>
    <w:rsid w:val="001C60E6"/>
    <w:rsid w:val="001C63A7"/>
    <w:rsid w:val="001C658A"/>
    <w:rsid w:val="001C66FA"/>
    <w:rsid w:val="001C6E67"/>
    <w:rsid w:val="001C6F39"/>
    <w:rsid w:val="001C7250"/>
    <w:rsid w:val="001C7486"/>
    <w:rsid w:val="001C789D"/>
    <w:rsid w:val="001C78B0"/>
    <w:rsid w:val="001C7907"/>
    <w:rsid w:val="001C7A45"/>
    <w:rsid w:val="001C7BAA"/>
    <w:rsid w:val="001C7D56"/>
    <w:rsid w:val="001C7F12"/>
    <w:rsid w:val="001D02AF"/>
    <w:rsid w:val="001D042D"/>
    <w:rsid w:val="001D0625"/>
    <w:rsid w:val="001D062E"/>
    <w:rsid w:val="001D08C2"/>
    <w:rsid w:val="001D0C86"/>
    <w:rsid w:val="001D1099"/>
    <w:rsid w:val="001D148B"/>
    <w:rsid w:val="001D1B68"/>
    <w:rsid w:val="001D1BCA"/>
    <w:rsid w:val="001D1DCF"/>
    <w:rsid w:val="001D1EDF"/>
    <w:rsid w:val="001D251C"/>
    <w:rsid w:val="001D2536"/>
    <w:rsid w:val="001D2722"/>
    <w:rsid w:val="001D27CC"/>
    <w:rsid w:val="001D2851"/>
    <w:rsid w:val="001D28F3"/>
    <w:rsid w:val="001D29DD"/>
    <w:rsid w:val="001D2BFE"/>
    <w:rsid w:val="001D3125"/>
    <w:rsid w:val="001D36B7"/>
    <w:rsid w:val="001D386A"/>
    <w:rsid w:val="001D38BC"/>
    <w:rsid w:val="001D3978"/>
    <w:rsid w:val="001D3DD2"/>
    <w:rsid w:val="001D3EDA"/>
    <w:rsid w:val="001D445B"/>
    <w:rsid w:val="001D4497"/>
    <w:rsid w:val="001D480B"/>
    <w:rsid w:val="001D4B15"/>
    <w:rsid w:val="001D4C56"/>
    <w:rsid w:val="001D51D3"/>
    <w:rsid w:val="001D5337"/>
    <w:rsid w:val="001D5649"/>
    <w:rsid w:val="001D568A"/>
    <w:rsid w:val="001D58F7"/>
    <w:rsid w:val="001D5F3B"/>
    <w:rsid w:val="001D636C"/>
    <w:rsid w:val="001D6A7C"/>
    <w:rsid w:val="001D6A8B"/>
    <w:rsid w:val="001D6B54"/>
    <w:rsid w:val="001D6E5F"/>
    <w:rsid w:val="001D6FCE"/>
    <w:rsid w:val="001D71D8"/>
    <w:rsid w:val="001D72B2"/>
    <w:rsid w:val="001D7511"/>
    <w:rsid w:val="001D76B7"/>
    <w:rsid w:val="001D78B8"/>
    <w:rsid w:val="001D78E1"/>
    <w:rsid w:val="001D7AFC"/>
    <w:rsid w:val="001D7FEA"/>
    <w:rsid w:val="001E004E"/>
    <w:rsid w:val="001E06F3"/>
    <w:rsid w:val="001E097C"/>
    <w:rsid w:val="001E0BEB"/>
    <w:rsid w:val="001E0E24"/>
    <w:rsid w:val="001E18A4"/>
    <w:rsid w:val="001E19C9"/>
    <w:rsid w:val="001E1DAE"/>
    <w:rsid w:val="001E200A"/>
    <w:rsid w:val="001E22FA"/>
    <w:rsid w:val="001E2D46"/>
    <w:rsid w:val="001E2EB2"/>
    <w:rsid w:val="001E30AD"/>
    <w:rsid w:val="001E327D"/>
    <w:rsid w:val="001E34BC"/>
    <w:rsid w:val="001E3709"/>
    <w:rsid w:val="001E39ED"/>
    <w:rsid w:val="001E3BF5"/>
    <w:rsid w:val="001E3D49"/>
    <w:rsid w:val="001E3EA7"/>
    <w:rsid w:val="001E3FA7"/>
    <w:rsid w:val="001E44C2"/>
    <w:rsid w:val="001E462A"/>
    <w:rsid w:val="001E46F5"/>
    <w:rsid w:val="001E4E5D"/>
    <w:rsid w:val="001E4F66"/>
    <w:rsid w:val="001E4F88"/>
    <w:rsid w:val="001E53E2"/>
    <w:rsid w:val="001E593C"/>
    <w:rsid w:val="001E5CF2"/>
    <w:rsid w:val="001E5E4A"/>
    <w:rsid w:val="001E61FB"/>
    <w:rsid w:val="001E62EC"/>
    <w:rsid w:val="001E64D6"/>
    <w:rsid w:val="001E6582"/>
    <w:rsid w:val="001E68B3"/>
    <w:rsid w:val="001E6923"/>
    <w:rsid w:val="001E6AB6"/>
    <w:rsid w:val="001E6EB8"/>
    <w:rsid w:val="001E701F"/>
    <w:rsid w:val="001E7040"/>
    <w:rsid w:val="001E714B"/>
    <w:rsid w:val="001E721B"/>
    <w:rsid w:val="001E7233"/>
    <w:rsid w:val="001E7A3A"/>
    <w:rsid w:val="001E7FDE"/>
    <w:rsid w:val="001F0282"/>
    <w:rsid w:val="001F04B1"/>
    <w:rsid w:val="001F0A85"/>
    <w:rsid w:val="001F0F3D"/>
    <w:rsid w:val="001F11C6"/>
    <w:rsid w:val="001F1A48"/>
    <w:rsid w:val="001F1C93"/>
    <w:rsid w:val="001F1CB9"/>
    <w:rsid w:val="001F1D59"/>
    <w:rsid w:val="001F1F5D"/>
    <w:rsid w:val="001F24FC"/>
    <w:rsid w:val="001F2523"/>
    <w:rsid w:val="001F2C26"/>
    <w:rsid w:val="001F2C58"/>
    <w:rsid w:val="001F2D1A"/>
    <w:rsid w:val="001F32BC"/>
    <w:rsid w:val="001F33E2"/>
    <w:rsid w:val="001F34EB"/>
    <w:rsid w:val="001F3E4A"/>
    <w:rsid w:val="001F4643"/>
    <w:rsid w:val="001F4BFD"/>
    <w:rsid w:val="001F4C8A"/>
    <w:rsid w:val="001F4D49"/>
    <w:rsid w:val="001F4D7B"/>
    <w:rsid w:val="001F50CD"/>
    <w:rsid w:val="001F5141"/>
    <w:rsid w:val="001F5318"/>
    <w:rsid w:val="001F554C"/>
    <w:rsid w:val="001F5628"/>
    <w:rsid w:val="001F567F"/>
    <w:rsid w:val="001F58DB"/>
    <w:rsid w:val="001F5998"/>
    <w:rsid w:val="001F59AA"/>
    <w:rsid w:val="001F5B38"/>
    <w:rsid w:val="001F5BFF"/>
    <w:rsid w:val="001F5E3A"/>
    <w:rsid w:val="001F61A9"/>
    <w:rsid w:val="001F6264"/>
    <w:rsid w:val="001F6543"/>
    <w:rsid w:val="001F66F5"/>
    <w:rsid w:val="001F6DD5"/>
    <w:rsid w:val="001F6E11"/>
    <w:rsid w:val="001F6E3D"/>
    <w:rsid w:val="001F7211"/>
    <w:rsid w:val="001F7244"/>
    <w:rsid w:val="001F72B5"/>
    <w:rsid w:val="001F73CC"/>
    <w:rsid w:val="001F74A4"/>
    <w:rsid w:val="001F7908"/>
    <w:rsid w:val="001F79C2"/>
    <w:rsid w:val="001F7A67"/>
    <w:rsid w:val="001F7C15"/>
    <w:rsid w:val="002001C9"/>
    <w:rsid w:val="002003DC"/>
    <w:rsid w:val="002004BB"/>
    <w:rsid w:val="002004D8"/>
    <w:rsid w:val="002004FB"/>
    <w:rsid w:val="002006D2"/>
    <w:rsid w:val="00200B9F"/>
    <w:rsid w:val="00200D64"/>
    <w:rsid w:val="0020119A"/>
    <w:rsid w:val="00201207"/>
    <w:rsid w:val="0020159A"/>
    <w:rsid w:val="00201673"/>
    <w:rsid w:val="002016CC"/>
    <w:rsid w:val="00201793"/>
    <w:rsid w:val="00201CC2"/>
    <w:rsid w:val="00201D04"/>
    <w:rsid w:val="00201FF6"/>
    <w:rsid w:val="002022AB"/>
    <w:rsid w:val="002024DE"/>
    <w:rsid w:val="002026A5"/>
    <w:rsid w:val="002026BA"/>
    <w:rsid w:val="00202C10"/>
    <w:rsid w:val="00202E62"/>
    <w:rsid w:val="002033D0"/>
    <w:rsid w:val="0020374C"/>
    <w:rsid w:val="00203B1B"/>
    <w:rsid w:val="00203DB8"/>
    <w:rsid w:val="00203F8E"/>
    <w:rsid w:val="00204269"/>
    <w:rsid w:val="00204390"/>
    <w:rsid w:val="0020490C"/>
    <w:rsid w:val="00204C8E"/>
    <w:rsid w:val="00205345"/>
    <w:rsid w:val="002057A3"/>
    <w:rsid w:val="0020593D"/>
    <w:rsid w:val="00205956"/>
    <w:rsid w:val="00205A79"/>
    <w:rsid w:val="00205AAD"/>
    <w:rsid w:val="00205C96"/>
    <w:rsid w:val="00206012"/>
    <w:rsid w:val="00206224"/>
    <w:rsid w:val="0020629F"/>
    <w:rsid w:val="002063E0"/>
    <w:rsid w:val="0020668E"/>
    <w:rsid w:val="002067EE"/>
    <w:rsid w:val="00206E0B"/>
    <w:rsid w:val="00206E36"/>
    <w:rsid w:val="00206E8D"/>
    <w:rsid w:val="00207365"/>
    <w:rsid w:val="00207AF0"/>
    <w:rsid w:val="00210104"/>
    <w:rsid w:val="002101B1"/>
    <w:rsid w:val="002106F3"/>
    <w:rsid w:val="0021094F"/>
    <w:rsid w:val="00210C30"/>
    <w:rsid w:val="002110C2"/>
    <w:rsid w:val="0021140B"/>
    <w:rsid w:val="002115A9"/>
    <w:rsid w:val="0021169A"/>
    <w:rsid w:val="002119AA"/>
    <w:rsid w:val="00211C0F"/>
    <w:rsid w:val="00211CDC"/>
    <w:rsid w:val="002122FC"/>
    <w:rsid w:val="00212449"/>
    <w:rsid w:val="002124BD"/>
    <w:rsid w:val="00212686"/>
    <w:rsid w:val="002127A0"/>
    <w:rsid w:val="002127B9"/>
    <w:rsid w:val="00212B05"/>
    <w:rsid w:val="00212BB6"/>
    <w:rsid w:val="00212DB4"/>
    <w:rsid w:val="00212E46"/>
    <w:rsid w:val="00212F73"/>
    <w:rsid w:val="00213096"/>
    <w:rsid w:val="002130B3"/>
    <w:rsid w:val="0021310C"/>
    <w:rsid w:val="0021393B"/>
    <w:rsid w:val="0021413B"/>
    <w:rsid w:val="002141AD"/>
    <w:rsid w:val="00214225"/>
    <w:rsid w:val="00214338"/>
    <w:rsid w:val="00214451"/>
    <w:rsid w:val="00214663"/>
    <w:rsid w:val="00214969"/>
    <w:rsid w:val="00214C4F"/>
    <w:rsid w:val="00214E60"/>
    <w:rsid w:val="0021521D"/>
    <w:rsid w:val="0021572F"/>
    <w:rsid w:val="00215A9C"/>
    <w:rsid w:val="00215AA6"/>
    <w:rsid w:val="00215B9B"/>
    <w:rsid w:val="002162E2"/>
    <w:rsid w:val="002167CF"/>
    <w:rsid w:val="002169AB"/>
    <w:rsid w:val="00216EAA"/>
    <w:rsid w:val="0021716F"/>
    <w:rsid w:val="00217342"/>
    <w:rsid w:val="0021738D"/>
    <w:rsid w:val="0021749C"/>
    <w:rsid w:val="00217594"/>
    <w:rsid w:val="002178EE"/>
    <w:rsid w:val="00217986"/>
    <w:rsid w:val="00217A3F"/>
    <w:rsid w:val="00217B3B"/>
    <w:rsid w:val="00217F97"/>
    <w:rsid w:val="0022000B"/>
    <w:rsid w:val="00220792"/>
    <w:rsid w:val="00220A7A"/>
    <w:rsid w:val="00220DB8"/>
    <w:rsid w:val="0022106C"/>
    <w:rsid w:val="00221527"/>
    <w:rsid w:val="00221540"/>
    <w:rsid w:val="0022181F"/>
    <w:rsid w:val="00221973"/>
    <w:rsid w:val="00221DAE"/>
    <w:rsid w:val="00221EB7"/>
    <w:rsid w:val="00221EF4"/>
    <w:rsid w:val="00222367"/>
    <w:rsid w:val="002224A7"/>
    <w:rsid w:val="0022280C"/>
    <w:rsid w:val="00222940"/>
    <w:rsid w:val="00222F96"/>
    <w:rsid w:val="00222FDD"/>
    <w:rsid w:val="002237BE"/>
    <w:rsid w:val="00223C38"/>
    <w:rsid w:val="00224564"/>
    <w:rsid w:val="00224743"/>
    <w:rsid w:val="002248D7"/>
    <w:rsid w:val="00224E63"/>
    <w:rsid w:val="00224E68"/>
    <w:rsid w:val="00224EA2"/>
    <w:rsid w:val="00224F7C"/>
    <w:rsid w:val="002250F1"/>
    <w:rsid w:val="0022521E"/>
    <w:rsid w:val="0022534B"/>
    <w:rsid w:val="00225639"/>
    <w:rsid w:val="002256D4"/>
    <w:rsid w:val="00225801"/>
    <w:rsid w:val="0022589E"/>
    <w:rsid w:val="00225909"/>
    <w:rsid w:val="00225BD1"/>
    <w:rsid w:val="00226083"/>
    <w:rsid w:val="002261F1"/>
    <w:rsid w:val="002263BA"/>
    <w:rsid w:val="002266AD"/>
    <w:rsid w:val="00226B3F"/>
    <w:rsid w:val="00226C48"/>
    <w:rsid w:val="0022707B"/>
    <w:rsid w:val="002275A6"/>
    <w:rsid w:val="002278D4"/>
    <w:rsid w:val="002278F6"/>
    <w:rsid w:val="00227DA4"/>
    <w:rsid w:val="0023035C"/>
    <w:rsid w:val="00230516"/>
    <w:rsid w:val="00230607"/>
    <w:rsid w:val="0023069C"/>
    <w:rsid w:val="00230767"/>
    <w:rsid w:val="00230AFD"/>
    <w:rsid w:val="00230B61"/>
    <w:rsid w:val="00230C4E"/>
    <w:rsid w:val="00230D3C"/>
    <w:rsid w:val="00230F27"/>
    <w:rsid w:val="002310E6"/>
    <w:rsid w:val="0023116F"/>
    <w:rsid w:val="0023136E"/>
    <w:rsid w:val="002313AD"/>
    <w:rsid w:val="0023163B"/>
    <w:rsid w:val="00231D57"/>
    <w:rsid w:val="00231ED4"/>
    <w:rsid w:val="00231F3B"/>
    <w:rsid w:val="00232660"/>
    <w:rsid w:val="002326EE"/>
    <w:rsid w:val="0023273C"/>
    <w:rsid w:val="00232D31"/>
    <w:rsid w:val="00232F32"/>
    <w:rsid w:val="00233017"/>
    <w:rsid w:val="002331AD"/>
    <w:rsid w:val="0023340C"/>
    <w:rsid w:val="002334DD"/>
    <w:rsid w:val="002334E6"/>
    <w:rsid w:val="00233B70"/>
    <w:rsid w:val="00233B92"/>
    <w:rsid w:val="00233CD7"/>
    <w:rsid w:val="00233D49"/>
    <w:rsid w:val="00234293"/>
    <w:rsid w:val="0023476E"/>
    <w:rsid w:val="002350F8"/>
    <w:rsid w:val="002352A3"/>
    <w:rsid w:val="002354AC"/>
    <w:rsid w:val="0023571B"/>
    <w:rsid w:val="00235774"/>
    <w:rsid w:val="00235CD3"/>
    <w:rsid w:val="0023613D"/>
    <w:rsid w:val="002366CA"/>
    <w:rsid w:val="00236BC1"/>
    <w:rsid w:val="00236CF2"/>
    <w:rsid w:val="00236F9D"/>
    <w:rsid w:val="00236FFD"/>
    <w:rsid w:val="00237119"/>
    <w:rsid w:val="00237180"/>
    <w:rsid w:val="00237328"/>
    <w:rsid w:val="002374E2"/>
    <w:rsid w:val="002375BC"/>
    <w:rsid w:val="002375D2"/>
    <w:rsid w:val="002379B6"/>
    <w:rsid w:val="00237E9A"/>
    <w:rsid w:val="00240382"/>
    <w:rsid w:val="002406E8"/>
    <w:rsid w:val="00240C7D"/>
    <w:rsid w:val="00240CE6"/>
    <w:rsid w:val="0024178B"/>
    <w:rsid w:val="00241966"/>
    <w:rsid w:val="00242120"/>
    <w:rsid w:val="00242392"/>
    <w:rsid w:val="00242AD0"/>
    <w:rsid w:val="00243418"/>
    <w:rsid w:val="0024343C"/>
    <w:rsid w:val="00243666"/>
    <w:rsid w:val="00243BFF"/>
    <w:rsid w:val="00243EB5"/>
    <w:rsid w:val="00243FC2"/>
    <w:rsid w:val="002441E7"/>
    <w:rsid w:val="002445EB"/>
    <w:rsid w:val="00245325"/>
    <w:rsid w:val="00245399"/>
    <w:rsid w:val="00245736"/>
    <w:rsid w:val="00245DA2"/>
    <w:rsid w:val="00246268"/>
    <w:rsid w:val="00246395"/>
    <w:rsid w:val="0024667C"/>
    <w:rsid w:val="00246733"/>
    <w:rsid w:val="00246872"/>
    <w:rsid w:val="00246B74"/>
    <w:rsid w:val="00246E99"/>
    <w:rsid w:val="002470A3"/>
    <w:rsid w:val="00247249"/>
    <w:rsid w:val="002472B0"/>
    <w:rsid w:val="002475EB"/>
    <w:rsid w:val="002478A7"/>
    <w:rsid w:val="002478B4"/>
    <w:rsid w:val="002479AC"/>
    <w:rsid w:val="00247A62"/>
    <w:rsid w:val="00247ACF"/>
    <w:rsid w:val="0025046A"/>
    <w:rsid w:val="00250A8C"/>
    <w:rsid w:val="00250A99"/>
    <w:rsid w:val="00250B07"/>
    <w:rsid w:val="0025127B"/>
    <w:rsid w:val="00251527"/>
    <w:rsid w:val="0025153B"/>
    <w:rsid w:val="00251982"/>
    <w:rsid w:val="00251A37"/>
    <w:rsid w:val="00251AE4"/>
    <w:rsid w:val="00251FD9"/>
    <w:rsid w:val="002521A2"/>
    <w:rsid w:val="002525FD"/>
    <w:rsid w:val="002526CE"/>
    <w:rsid w:val="002527FC"/>
    <w:rsid w:val="00252BB2"/>
    <w:rsid w:val="00252E29"/>
    <w:rsid w:val="00253A81"/>
    <w:rsid w:val="00253D66"/>
    <w:rsid w:val="00253E87"/>
    <w:rsid w:val="00253F47"/>
    <w:rsid w:val="002543BA"/>
    <w:rsid w:val="0025465C"/>
    <w:rsid w:val="00254697"/>
    <w:rsid w:val="00254947"/>
    <w:rsid w:val="00254B41"/>
    <w:rsid w:val="00254C2E"/>
    <w:rsid w:val="00254CE4"/>
    <w:rsid w:val="00254E22"/>
    <w:rsid w:val="00254F18"/>
    <w:rsid w:val="002555A8"/>
    <w:rsid w:val="002557CC"/>
    <w:rsid w:val="00255BB6"/>
    <w:rsid w:val="00255BBB"/>
    <w:rsid w:val="00255BF0"/>
    <w:rsid w:val="00255ECC"/>
    <w:rsid w:val="00256033"/>
    <w:rsid w:val="002560CB"/>
    <w:rsid w:val="002565A6"/>
    <w:rsid w:val="002569F0"/>
    <w:rsid w:val="00256D88"/>
    <w:rsid w:val="00257148"/>
    <w:rsid w:val="0025719E"/>
    <w:rsid w:val="0025792C"/>
    <w:rsid w:val="00257A30"/>
    <w:rsid w:val="00257F41"/>
    <w:rsid w:val="0026023B"/>
    <w:rsid w:val="002602A0"/>
    <w:rsid w:val="00260420"/>
    <w:rsid w:val="002607C6"/>
    <w:rsid w:val="00260854"/>
    <w:rsid w:val="00260914"/>
    <w:rsid w:val="00260AC2"/>
    <w:rsid w:val="00261167"/>
    <w:rsid w:val="002611A6"/>
    <w:rsid w:val="00261BBB"/>
    <w:rsid w:val="00261DD6"/>
    <w:rsid w:val="00261FAF"/>
    <w:rsid w:val="0026213F"/>
    <w:rsid w:val="0026222D"/>
    <w:rsid w:val="00262626"/>
    <w:rsid w:val="00262978"/>
    <w:rsid w:val="00262B0A"/>
    <w:rsid w:val="00262B2C"/>
    <w:rsid w:val="00262D9E"/>
    <w:rsid w:val="00262FDE"/>
    <w:rsid w:val="002631C6"/>
    <w:rsid w:val="0026323F"/>
    <w:rsid w:val="00263492"/>
    <w:rsid w:val="0026385E"/>
    <w:rsid w:val="00263C38"/>
    <w:rsid w:val="00263C3D"/>
    <w:rsid w:val="00263E3D"/>
    <w:rsid w:val="00263F15"/>
    <w:rsid w:val="00263F48"/>
    <w:rsid w:val="00263F4A"/>
    <w:rsid w:val="002640EE"/>
    <w:rsid w:val="0026420A"/>
    <w:rsid w:val="0026446F"/>
    <w:rsid w:val="002649D5"/>
    <w:rsid w:val="002651D0"/>
    <w:rsid w:val="00265244"/>
    <w:rsid w:val="00265619"/>
    <w:rsid w:val="00265661"/>
    <w:rsid w:val="00265F4C"/>
    <w:rsid w:val="0026625D"/>
    <w:rsid w:val="002662B8"/>
    <w:rsid w:val="00266607"/>
    <w:rsid w:val="002667B2"/>
    <w:rsid w:val="00266A3E"/>
    <w:rsid w:val="00266B24"/>
    <w:rsid w:val="00266C7B"/>
    <w:rsid w:val="00266DC9"/>
    <w:rsid w:val="00266E93"/>
    <w:rsid w:val="002673C1"/>
    <w:rsid w:val="00267565"/>
    <w:rsid w:val="00267811"/>
    <w:rsid w:val="002678D4"/>
    <w:rsid w:val="00267A17"/>
    <w:rsid w:val="00267A1A"/>
    <w:rsid w:val="00267AE5"/>
    <w:rsid w:val="00267BA8"/>
    <w:rsid w:val="00267DE3"/>
    <w:rsid w:val="00267EB5"/>
    <w:rsid w:val="00267F68"/>
    <w:rsid w:val="002704F5"/>
    <w:rsid w:val="00270860"/>
    <w:rsid w:val="00270932"/>
    <w:rsid w:val="00270A5B"/>
    <w:rsid w:val="00270B2A"/>
    <w:rsid w:val="00270BAF"/>
    <w:rsid w:val="00270E1B"/>
    <w:rsid w:val="00271508"/>
    <w:rsid w:val="0027185B"/>
    <w:rsid w:val="00271B28"/>
    <w:rsid w:val="00271EA5"/>
    <w:rsid w:val="00271FB0"/>
    <w:rsid w:val="0027266F"/>
    <w:rsid w:val="00272AA1"/>
    <w:rsid w:val="00273441"/>
    <w:rsid w:val="002734AA"/>
    <w:rsid w:val="0027376A"/>
    <w:rsid w:val="00273A4D"/>
    <w:rsid w:val="00273C4E"/>
    <w:rsid w:val="00273D89"/>
    <w:rsid w:val="00273DAF"/>
    <w:rsid w:val="00274353"/>
    <w:rsid w:val="002745F5"/>
    <w:rsid w:val="0027471C"/>
    <w:rsid w:val="00274853"/>
    <w:rsid w:val="00274931"/>
    <w:rsid w:val="00274A7C"/>
    <w:rsid w:val="00275172"/>
    <w:rsid w:val="00275196"/>
    <w:rsid w:val="002751CA"/>
    <w:rsid w:val="00275238"/>
    <w:rsid w:val="002753D3"/>
    <w:rsid w:val="00275782"/>
    <w:rsid w:val="00275872"/>
    <w:rsid w:val="0027594B"/>
    <w:rsid w:val="00275B8B"/>
    <w:rsid w:val="00275FB7"/>
    <w:rsid w:val="002760D2"/>
    <w:rsid w:val="002763BB"/>
    <w:rsid w:val="002763EC"/>
    <w:rsid w:val="002764BF"/>
    <w:rsid w:val="002764C5"/>
    <w:rsid w:val="002765AC"/>
    <w:rsid w:val="002765F8"/>
    <w:rsid w:val="002766AC"/>
    <w:rsid w:val="002768B3"/>
    <w:rsid w:val="002768DF"/>
    <w:rsid w:val="00276E2F"/>
    <w:rsid w:val="00277404"/>
    <w:rsid w:val="002778C9"/>
    <w:rsid w:val="00277B71"/>
    <w:rsid w:val="002800CB"/>
    <w:rsid w:val="00280409"/>
    <w:rsid w:val="00280900"/>
    <w:rsid w:val="00280E0C"/>
    <w:rsid w:val="0028118B"/>
    <w:rsid w:val="00281CCD"/>
    <w:rsid w:val="0028217C"/>
    <w:rsid w:val="00282372"/>
    <w:rsid w:val="002824AE"/>
    <w:rsid w:val="00282732"/>
    <w:rsid w:val="00282827"/>
    <w:rsid w:val="002829F2"/>
    <w:rsid w:val="00282AC6"/>
    <w:rsid w:val="00282D5C"/>
    <w:rsid w:val="0028341C"/>
    <w:rsid w:val="002834DD"/>
    <w:rsid w:val="0028362A"/>
    <w:rsid w:val="00283713"/>
    <w:rsid w:val="00283A8A"/>
    <w:rsid w:val="00283C43"/>
    <w:rsid w:val="00283DED"/>
    <w:rsid w:val="00283E55"/>
    <w:rsid w:val="00283ED1"/>
    <w:rsid w:val="00284420"/>
    <w:rsid w:val="002845F8"/>
    <w:rsid w:val="002846CB"/>
    <w:rsid w:val="00284749"/>
    <w:rsid w:val="00284948"/>
    <w:rsid w:val="00284ACA"/>
    <w:rsid w:val="00284D25"/>
    <w:rsid w:val="00284E81"/>
    <w:rsid w:val="00284FBE"/>
    <w:rsid w:val="002855CA"/>
    <w:rsid w:val="0028572D"/>
    <w:rsid w:val="00285843"/>
    <w:rsid w:val="00285B00"/>
    <w:rsid w:val="00285ECD"/>
    <w:rsid w:val="00285FDE"/>
    <w:rsid w:val="00286387"/>
    <w:rsid w:val="00286456"/>
    <w:rsid w:val="0028697C"/>
    <w:rsid w:val="00286CB1"/>
    <w:rsid w:val="00286DDF"/>
    <w:rsid w:val="00287323"/>
    <w:rsid w:val="002873EB"/>
    <w:rsid w:val="002877C7"/>
    <w:rsid w:val="0028781A"/>
    <w:rsid w:val="002878A0"/>
    <w:rsid w:val="002879F2"/>
    <w:rsid w:val="00287A98"/>
    <w:rsid w:val="00287B23"/>
    <w:rsid w:val="00287C60"/>
    <w:rsid w:val="00287C62"/>
    <w:rsid w:val="00287D5C"/>
    <w:rsid w:val="00287DC9"/>
    <w:rsid w:val="00290057"/>
    <w:rsid w:val="00290176"/>
    <w:rsid w:val="002901B4"/>
    <w:rsid w:val="00290317"/>
    <w:rsid w:val="002905C2"/>
    <w:rsid w:val="0029075E"/>
    <w:rsid w:val="00290BEE"/>
    <w:rsid w:val="00290F5B"/>
    <w:rsid w:val="0029101D"/>
    <w:rsid w:val="002913EC"/>
    <w:rsid w:val="002914B7"/>
    <w:rsid w:val="002914F9"/>
    <w:rsid w:val="002917E1"/>
    <w:rsid w:val="00291BEC"/>
    <w:rsid w:val="00291C15"/>
    <w:rsid w:val="002925CA"/>
    <w:rsid w:val="0029260D"/>
    <w:rsid w:val="0029265D"/>
    <w:rsid w:val="00292CBA"/>
    <w:rsid w:val="00292E0E"/>
    <w:rsid w:val="00292F2F"/>
    <w:rsid w:val="002930AE"/>
    <w:rsid w:val="00293331"/>
    <w:rsid w:val="0029348D"/>
    <w:rsid w:val="00293545"/>
    <w:rsid w:val="00293584"/>
    <w:rsid w:val="002939AA"/>
    <w:rsid w:val="002942DC"/>
    <w:rsid w:val="00294874"/>
    <w:rsid w:val="00294911"/>
    <w:rsid w:val="0029512B"/>
    <w:rsid w:val="0029516E"/>
    <w:rsid w:val="002951A2"/>
    <w:rsid w:val="00295212"/>
    <w:rsid w:val="00295354"/>
    <w:rsid w:val="0029564A"/>
    <w:rsid w:val="002959DB"/>
    <w:rsid w:val="00295C5D"/>
    <w:rsid w:val="00295FEB"/>
    <w:rsid w:val="002964CA"/>
    <w:rsid w:val="00296BD9"/>
    <w:rsid w:val="00296E09"/>
    <w:rsid w:val="002978B1"/>
    <w:rsid w:val="00297B0E"/>
    <w:rsid w:val="00297B7F"/>
    <w:rsid w:val="00297D78"/>
    <w:rsid w:val="00297DA6"/>
    <w:rsid w:val="002A00E0"/>
    <w:rsid w:val="002A0432"/>
    <w:rsid w:val="002A0A64"/>
    <w:rsid w:val="002A0B70"/>
    <w:rsid w:val="002A0E56"/>
    <w:rsid w:val="002A0EFB"/>
    <w:rsid w:val="002A13A7"/>
    <w:rsid w:val="002A1414"/>
    <w:rsid w:val="002A1B20"/>
    <w:rsid w:val="002A20EE"/>
    <w:rsid w:val="002A2207"/>
    <w:rsid w:val="002A231F"/>
    <w:rsid w:val="002A2364"/>
    <w:rsid w:val="002A248A"/>
    <w:rsid w:val="002A265A"/>
    <w:rsid w:val="002A2C4B"/>
    <w:rsid w:val="002A3513"/>
    <w:rsid w:val="002A38EF"/>
    <w:rsid w:val="002A391B"/>
    <w:rsid w:val="002A391F"/>
    <w:rsid w:val="002A399F"/>
    <w:rsid w:val="002A3C43"/>
    <w:rsid w:val="002A4018"/>
    <w:rsid w:val="002A45DD"/>
    <w:rsid w:val="002A46ED"/>
    <w:rsid w:val="002A4969"/>
    <w:rsid w:val="002A4E0B"/>
    <w:rsid w:val="002A4F44"/>
    <w:rsid w:val="002A4FC5"/>
    <w:rsid w:val="002A53DF"/>
    <w:rsid w:val="002A556B"/>
    <w:rsid w:val="002A5BFD"/>
    <w:rsid w:val="002A5C06"/>
    <w:rsid w:val="002A5C85"/>
    <w:rsid w:val="002A63E5"/>
    <w:rsid w:val="002A6D08"/>
    <w:rsid w:val="002A6FA0"/>
    <w:rsid w:val="002A7006"/>
    <w:rsid w:val="002A701A"/>
    <w:rsid w:val="002A72A1"/>
    <w:rsid w:val="002A745F"/>
    <w:rsid w:val="002A782A"/>
    <w:rsid w:val="002A7956"/>
    <w:rsid w:val="002A7B0B"/>
    <w:rsid w:val="002A7D82"/>
    <w:rsid w:val="002B0115"/>
    <w:rsid w:val="002B02BC"/>
    <w:rsid w:val="002B03A6"/>
    <w:rsid w:val="002B0D1C"/>
    <w:rsid w:val="002B0D92"/>
    <w:rsid w:val="002B0DEC"/>
    <w:rsid w:val="002B0E6E"/>
    <w:rsid w:val="002B101E"/>
    <w:rsid w:val="002B11DD"/>
    <w:rsid w:val="002B1584"/>
    <w:rsid w:val="002B17FB"/>
    <w:rsid w:val="002B18EF"/>
    <w:rsid w:val="002B1B0C"/>
    <w:rsid w:val="002B1DE1"/>
    <w:rsid w:val="002B23BE"/>
    <w:rsid w:val="002B2735"/>
    <w:rsid w:val="002B2C57"/>
    <w:rsid w:val="002B2D48"/>
    <w:rsid w:val="002B2E67"/>
    <w:rsid w:val="002B31C0"/>
    <w:rsid w:val="002B3286"/>
    <w:rsid w:val="002B32B1"/>
    <w:rsid w:val="002B376B"/>
    <w:rsid w:val="002B3A4D"/>
    <w:rsid w:val="002B3DC4"/>
    <w:rsid w:val="002B4964"/>
    <w:rsid w:val="002B4AEB"/>
    <w:rsid w:val="002B4E00"/>
    <w:rsid w:val="002B4E92"/>
    <w:rsid w:val="002B52E7"/>
    <w:rsid w:val="002B57C7"/>
    <w:rsid w:val="002B59F6"/>
    <w:rsid w:val="002B5BE4"/>
    <w:rsid w:val="002B5C9B"/>
    <w:rsid w:val="002B5D61"/>
    <w:rsid w:val="002B6180"/>
    <w:rsid w:val="002B61F8"/>
    <w:rsid w:val="002B6860"/>
    <w:rsid w:val="002B68D2"/>
    <w:rsid w:val="002B6A23"/>
    <w:rsid w:val="002B6C6D"/>
    <w:rsid w:val="002B6CD7"/>
    <w:rsid w:val="002B709B"/>
    <w:rsid w:val="002B7349"/>
    <w:rsid w:val="002B799F"/>
    <w:rsid w:val="002B7A86"/>
    <w:rsid w:val="002C0213"/>
    <w:rsid w:val="002C02E1"/>
    <w:rsid w:val="002C0645"/>
    <w:rsid w:val="002C0E05"/>
    <w:rsid w:val="002C0FB3"/>
    <w:rsid w:val="002C1794"/>
    <w:rsid w:val="002C185D"/>
    <w:rsid w:val="002C1910"/>
    <w:rsid w:val="002C192D"/>
    <w:rsid w:val="002C199D"/>
    <w:rsid w:val="002C1D10"/>
    <w:rsid w:val="002C1E18"/>
    <w:rsid w:val="002C1F6D"/>
    <w:rsid w:val="002C1FCD"/>
    <w:rsid w:val="002C20CF"/>
    <w:rsid w:val="002C24AA"/>
    <w:rsid w:val="002C2768"/>
    <w:rsid w:val="002C2813"/>
    <w:rsid w:val="002C28DE"/>
    <w:rsid w:val="002C2A5B"/>
    <w:rsid w:val="002C3085"/>
    <w:rsid w:val="002C30C6"/>
    <w:rsid w:val="002C3148"/>
    <w:rsid w:val="002C3207"/>
    <w:rsid w:val="002C3252"/>
    <w:rsid w:val="002C3500"/>
    <w:rsid w:val="002C39CF"/>
    <w:rsid w:val="002C3A63"/>
    <w:rsid w:val="002C3ADE"/>
    <w:rsid w:val="002C3C0D"/>
    <w:rsid w:val="002C3C16"/>
    <w:rsid w:val="002C3CCE"/>
    <w:rsid w:val="002C3D8B"/>
    <w:rsid w:val="002C4221"/>
    <w:rsid w:val="002C4888"/>
    <w:rsid w:val="002C4BEF"/>
    <w:rsid w:val="002C4D0F"/>
    <w:rsid w:val="002C55B2"/>
    <w:rsid w:val="002C5B0F"/>
    <w:rsid w:val="002C5BF1"/>
    <w:rsid w:val="002C5C1F"/>
    <w:rsid w:val="002C5C43"/>
    <w:rsid w:val="002C5CE5"/>
    <w:rsid w:val="002C5EE6"/>
    <w:rsid w:val="002C62B6"/>
    <w:rsid w:val="002C642A"/>
    <w:rsid w:val="002C67CF"/>
    <w:rsid w:val="002C697B"/>
    <w:rsid w:val="002C6C47"/>
    <w:rsid w:val="002C6CE7"/>
    <w:rsid w:val="002C7278"/>
    <w:rsid w:val="002C76A2"/>
    <w:rsid w:val="002C7BAC"/>
    <w:rsid w:val="002C7E68"/>
    <w:rsid w:val="002D0095"/>
    <w:rsid w:val="002D00E6"/>
    <w:rsid w:val="002D07EE"/>
    <w:rsid w:val="002D088E"/>
    <w:rsid w:val="002D0DAB"/>
    <w:rsid w:val="002D0DE3"/>
    <w:rsid w:val="002D1057"/>
    <w:rsid w:val="002D11ED"/>
    <w:rsid w:val="002D132B"/>
    <w:rsid w:val="002D160A"/>
    <w:rsid w:val="002D165F"/>
    <w:rsid w:val="002D18B1"/>
    <w:rsid w:val="002D1A4E"/>
    <w:rsid w:val="002D1E9C"/>
    <w:rsid w:val="002D1F8F"/>
    <w:rsid w:val="002D227C"/>
    <w:rsid w:val="002D23CC"/>
    <w:rsid w:val="002D2EEA"/>
    <w:rsid w:val="002D36AF"/>
    <w:rsid w:val="002D38E1"/>
    <w:rsid w:val="002D3B7E"/>
    <w:rsid w:val="002D3C03"/>
    <w:rsid w:val="002D3FC5"/>
    <w:rsid w:val="002D3FF9"/>
    <w:rsid w:val="002D4201"/>
    <w:rsid w:val="002D46EA"/>
    <w:rsid w:val="002D4A00"/>
    <w:rsid w:val="002D4B43"/>
    <w:rsid w:val="002D4EB1"/>
    <w:rsid w:val="002D4F07"/>
    <w:rsid w:val="002D4F1F"/>
    <w:rsid w:val="002D5240"/>
    <w:rsid w:val="002D5482"/>
    <w:rsid w:val="002D5563"/>
    <w:rsid w:val="002D55EE"/>
    <w:rsid w:val="002D574D"/>
    <w:rsid w:val="002D59B9"/>
    <w:rsid w:val="002D5E8C"/>
    <w:rsid w:val="002D5F0A"/>
    <w:rsid w:val="002D606A"/>
    <w:rsid w:val="002D6233"/>
    <w:rsid w:val="002D62F7"/>
    <w:rsid w:val="002D6390"/>
    <w:rsid w:val="002D6431"/>
    <w:rsid w:val="002D6622"/>
    <w:rsid w:val="002D6642"/>
    <w:rsid w:val="002D6A73"/>
    <w:rsid w:val="002D6AA2"/>
    <w:rsid w:val="002D6C59"/>
    <w:rsid w:val="002D6E09"/>
    <w:rsid w:val="002D708B"/>
    <w:rsid w:val="002D78FE"/>
    <w:rsid w:val="002D7BC5"/>
    <w:rsid w:val="002E08F5"/>
    <w:rsid w:val="002E09E0"/>
    <w:rsid w:val="002E0B9E"/>
    <w:rsid w:val="002E0C78"/>
    <w:rsid w:val="002E0D0A"/>
    <w:rsid w:val="002E0D32"/>
    <w:rsid w:val="002E12E0"/>
    <w:rsid w:val="002E137F"/>
    <w:rsid w:val="002E181F"/>
    <w:rsid w:val="002E1AB7"/>
    <w:rsid w:val="002E1BFE"/>
    <w:rsid w:val="002E1CE1"/>
    <w:rsid w:val="002E1E44"/>
    <w:rsid w:val="002E1F2B"/>
    <w:rsid w:val="002E209F"/>
    <w:rsid w:val="002E213B"/>
    <w:rsid w:val="002E2444"/>
    <w:rsid w:val="002E295E"/>
    <w:rsid w:val="002E2B61"/>
    <w:rsid w:val="002E2E11"/>
    <w:rsid w:val="002E2ED0"/>
    <w:rsid w:val="002E30EE"/>
    <w:rsid w:val="002E310C"/>
    <w:rsid w:val="002E33B2"/>
    <w:rsid w:val="002E3405"/>
    <w:rsid w:val="002E34B2"/>
    <w:rsid w:val="002E3994"/>
    <w:rsid w:val="002E3A7A"/>
    <w:rsid w:val="002E3AEB"/>
    <w:rsid w:val="002E3AF5"/>
    <w:rsid w:val="002E3DBC"/>
    <w:rsid w:val="002E3E97"/>
    <w:rsid w:val="002E3FC4"/>
    <w:rsid w:val="002E412F"/>
    <w:rsid w:val="002E4370"/>
    <w:rsid w:val="002E4B11"/>
    <w:rsid w:val="002E4D49"/>
    <w:rsid w:val="002E4F50"/>
    <w:rsid w:val="002E532F"/>
    <w:rsid w:val="002E5533"/>
    <w:rsid w:val="002E5596"/>
    <w:rsid w:val="002E564B"/>
    <w:rsid w:val="002E57E7"/>
    <w:rsid w:val="002E5CCB"/>
    <w:rsid w:val="002E5CE5"/>
    <w:rsid w:val="002E5DF4"/>
    <w:rsid w:val="002E5E55"/>
    <w:rsid w:val="002E620C"/>
    <w:rsid w:val="002E649C"/>
    <w:rsid w:val="002E65F3"/>
    <w:rsid w:val="002E6728"/>
    <w:rsid w:val="002E67CE"/>
    <w:rsid w:val="002E68EC"/>
    <w:rsid w:val="002E69FB"/>
    <w:rsid w:val="002E6E06"/>
    <w:rsid w:val="002E7079"/>
    <w:rsid w:val="002F0145"/>
    <w:rsid w:val="002F01BF"/>
    <w:rsid w:val="002F0230"/>
    <w:rsid w:val="002F0451"/>
    <w:rsid w:val="002F05BD"/>
    <w:rsid w:val="002F0BAD"/>
    <w:rsid w:val="002F0BEA"/>
    <w:rsid w:val="002F0E70"/>
    <w:rsid w:val="002F1169"/>
    <w:rsid w:val="002F11CC"/>
    <w:rsid w:val="002F1445"/>
    <w:rsid w:val="002F14A9"/>
    <w:rsid w:val="002F1766"/>
    <w:rsid w:val="002F1B17"/>
    <w:rsid w:val="002F1E0B"/>
    <w:rsid w:val="002F21CB"/>
    <w:rsid w:val="002F262F"/>
    <w:rsid w:val="002F2680"/>
    <w:rsid w:val="002F26CE"/>
    <w:rsid w:val="002F2DF9"/>
    <w:rsid w:val="002F320E"/>
    <w:rsid w:val="002F334C"/>
    <w:rsid w:val="002F3500"/>
    <w:rsid w:val="002F3624"/>
    <w:rsid w:val="002F3755"/>
    <w:rsid w:val="002F37C2"/>
    <w:rsid w:val="002F3CF2"/>
    <w:rsid w:val="002F3DC6"/>
    <w:rsid w:val="002F3E54"/>
    <w:rsid w:val="002F3FEE"/>
    <w:rsid w:val="002F4036"/>
    <w:rsid w:val="002F4228"/>
    <w:rsid w:val="002F4A97"/>
    <w:rsid w:val="002F4C2C"/>
    <w:rsid w:val="002F4F8E"/>
    <w:rsid w:val="002F4FF9"/>
    <w:rsid w:val="002F5651"/>
    <w:rsid w:val="002F5746"/>
    <w:rsid w:val="002F5C08"/>
    <w:rsid w:val="002F649E"/>
    <w:rsid w:val="002F65E8"/>
    <w:rsid w:val="002F6B24"/>
    <w:rsid w:val="002F70C8"/>
    <w:rsid w:val="002F782E"/>
    <w:rsid w:val="002F7913"/>
    <w:rsid w:val="002F7A1A"/>
    <w:rsid w:val="002F7D6F"/>
    <w:rsid w:val="002F7F83"/>
    <w:rsid w:val="003000F0"/>
    <w:rsid w:val="00300161"/>
    <w:rsid w:val="0030073E"/>
    <w:rsid w:val="003007C4"/>
    <w:rsid w:val="0030088C"/>
    <w:rsid w:val="003009A6"/>
    <w:rsid w:val="00300BC6"/>
    <w:rsid w:val="00300C2C"/>
    <w:rsid w:val="00300E2B"/>
    <w:rsid w:val="003010AF"/>
    <w:rsid w:val="00301115"/>
    <w:rsid w:val="003015E3"/>
    <w:rsid w:val="003015FF"/>
    <w:rsid w:val="00301FB1"/>
    <w:rsid w:val="00301FBC"/>
    <w:rsid w:val="00302262"/>
    <w:rsid w:val="003022D1"/>
    <w:rsid w:val="00302590"/>
    <w:rsid w:val="0030259B"/>
    <w:rsid w:val="00302821"/>
    <w:rsid w:val="00302CA4"/>
    <w:rsid w:val="00302D9B"/>
    <w:rsid w:val="00302DBA"/>
    <w:rsid w:val="003030EE"/>
    <w:rsid w:val="00303332"/>
    <w:rsid w:val="00303841"/>
    <w:rsid w:val="00303C20"/>
    <w:rsid w:val="00304100"/>
    <w:rsid w:val="003042D1"/>
    <w:rsid w:val="003047A8"/>
    <w:rsid w:val="00304942"/>
    <w:rsid w:val="0030494E"/>
    <w:rsid w:val="0030499F"/>
    <w:rsid w:val="00304E52"/>
    <w:rsid w:val="00304ED7"/>
    <w:rsid w:val="0030534E"/>
    <w:rsid w:val="00305A96"/>
    <w:rsid w:val="00305DE6"/>
    <w:rsid w:val="00305E08"/>
    <w:rsid w:val="00305F15"/>
    <w:rsid w:val="003068CB"/>
    <w:rsid w:val="003069A5"/>
    <w:rsid w:val="00306A68"/>
    <w:rsid w:val="00306C0D"/>
    <w:rsid w:val="00306D01"/>
    <w:rsid w:val="00307033"/>
    <w:rsid w:val="0030707B"/>
    <w:rsid w:val="003070AA"/>
    <w:rsid w:val="0030721B"/>
    <w:rsid w:val="003076EC"/>
    <w:rsid w:val="00307A5E"/>
    <w:rsid w:val="00310106"/>
    <w:rsid w:val="003107C9"/>
    <w:rsid w:val="00310CA1"/>
    <w:rsid w:val="00310D2E"/>
    <w:rsid w:val="00310E13"/>
    <w:rsid w:val="00311192"/>
    <w:rsid w:val="0031121D"/>
    <w:rsid w:val="0031148A"/>
    <w:rsid w:val="00311710"/>
    <w:rsid w:val="00311B26"/>
    <w:rsid w:val="00311D18"/>
    <w:rsid w:val="00311D98"/>
    <w:rsid w:val="00311FD3"/>
    <w:rsid w:val="00312172"/>
    <w:rsid w:val="00312327"/>
    <w:rsid w:val="00312B8B"/>
    <w:rsid w:val="00312EE3"/>
    <w:rsid w:val="003137C9"/>
    <w:rsid w:val="00313A0C"/>
    <w:rsid w:val="00313CDC"/>
    <w:rsid w:val="00314042"/>
    <w:rsid w:val="0031427D"/>
    <w:rsid w:val="00314420"/>
    <w:rsid w:val="0031453D"/>
    <w:rsid w:val="0031491F"/>
    <w:rsid w:val="00314985"/>
    <w:rsid w:val="003149C4"/>
    <w:rsid w:val="00314B35"/>
    <w:rsid w:val="00314B83"/>
    <w:rsid w:val="00314CE3"/>
    <w:rsid w:val="00314D37"/>
    <w:rsid w:val="00314F1F"/>
    <w:rsid w:val="003150EE"/>
    <w:rsid w:val="0031516B"/>
    <w:rsid w:val="00315396"/>
    <w:rsid w:val="00315464"/>
    <w:rsid w:val="0031574C"/>
    <w:rsid w:val="00315E60"/>
    <w:rsid w:val="0031608C"/>
    <w:rsid w:val="00316228"/>
    <w:rsid w:val="00316585"/>
    <w:rsid w:val="003165EE"/>
    <w:rsid w:val="00316FA5"/>
    <w:rsid w:val="003172E6"/>
    <w:rsid w:val="003177B9"/>
    <w:rsid w:val="003201DE"/>
    <w:rsid w:val="003203EE"/>
    <w:rsid w:val="00320924"/>
    <w:rsid w:val="00320C94"/>
    <w:rsid w:val="00320EAF"/>
    <w:rsid w:val="00320EC9"/>
    <w:rsid w:val="00321018"/>
    <w:rsid w:val="003214A3"/>
    <w:rsid w:val="003218EF"/>
    <w:rsid w:val="00321996"/>
    <w:rsid w:val="00321D0C"/>
    <w:rsid w:val="003223F3"/>
    <w:rsid w:val="00322419"/>
    <w:rsid w:val="003224EE"/>
    <w:rsid w:val="003225CB"/>
    <w:rsid w:val="0032276D"/>
    <w:rsid w:val="00322928"/>
    <w:rsid w:val="00322B20"/>
    <w:rsid w:val="00322C4F"/>
    <w:rsid w:val="00322C8F"/>
    <w:rsid w:val="003232FD"/>
    <w:rsid w:val="0032358F"/>
    <w:rsid w:val="003238A6"/>
    <w:rsid w:val="00323983"/>
    <w:rsid w:val="00323B6F"/>
    <w:rsid w:val="00323D99"/>
    <w:rsid w:val="00323F6E"/>
    <w:rsid w:val="003242FC"/>
    <w:rsid w:val="00324918"/>
    <w:rsid w:val="00324D81"/>
    <w:rsid w:val="003252D4"/>
    <w:rsid w:val="00325B75"/>
    <w:rsid w:val="00325DBE"/>
    <w:rsid w:val="00325DD2"/>
    <w:rsid w:val="0032612E"/>
    <w:rsid w:val="0032616A"/>
    <w:rsid w:val="00326475"/>
    <w:rsid w:val="00326864"/>
    <w:rsid w:val="003269AD"/>
    <w:rsid w:val="00326D23"/>
    <w:rsid w:val="00327035"/>
    <w:rsid w:val="003271BC"/>
    <w:rsid w:val="003271D1"/>
    <w:rsid w:val="0032726F"/>
    <w:rsid w:val="00327272"/>
    <w:rsid w:val="00327395"/>
    <w:rsid w:val="0032741E"/>
    <w:rsid w:val="003276B4"/>
    <w:rsid w:val="00327C44"/>
    <w:rsid w:val="00327C78"/>
    <w:rsid w:val="00327D33"/>
    <w:rsid w:val="003300B1"/>
    <w:rsid w:val="00330304"/>
    <w:rsid w:val="003306DD"/>
    <w:rsid w:val="00330981"/>
    <w:rsid w:val="003309EC"/>
    <w:rsid w:val="00330BFF"/>
    <w:rsid w:val="00330D8E"/>
    <w:rsid w:val="00330DAE"/>
    <w:rsid w:val="00330E55"/>
    <w:rsid w:val="00331197"/>
    <w:rsid w:val="00331355"/>
    <w:rsid w:val="00331661"/>
    <w:rsid w:val="0033167C"/>
    <w:rsid w:val="003318EC"/>
    <w:rsid w:val="00331D23"/>
    <w:rsid w:val="0033201D"/>
    <w:rsid w:val="003322C4"/>
    <w:rsid w:val="003326D2"/>
    <w:rsid w:val="00333333"/>
    <w:rsid w:val="0033337A"/>
    <w:rsid w:val="00333474"/>
    <w:rsid w:val="003337E1"/>
    <w:rsid w:val="00333BB9"/>
    <w:rsid w:val="00333C8A"/>
    <w:rsid w:val="00333FB2"/>
    <w:rsid w:val="003344F1"/>
    <w:rsid w:val="00334540"/>
    <w:rsid w:val="003346AD"/>
    <w:rsid w:val="003346F9"/>
    <w:rsid w:val="00334C3A"/>
    <w:rsid w:val="00334E15"/>
    <w:rsid w:val="00334F12"/>
    <w:rsid w:val="003350EB"/>
    <w:rsid w:val="0033521F"/>
    <w:rsid w:val="0033522B"/>
    <w:rsid w:val="003355A7"/>
    <w:rsid w:val="003355F3"/>
    <w:rsid w:val="00335795"/>
    <w:rsid w:val="00335A32"/>
    <w:rsid w:val="00335DBE"/>
    <w:rsid w:val="00335ED0"/>
    <w:rsid w:val="0033609B"/>
    <w:rsid w:val="0033646C"/>
    <w:rsid w:val="0033661B"/>
    <w:rsid w:val="00336A35"/>
    <w:rsid w:val="00336C94"/>
    <w:rsid w:val="00336D73"/>
    <w:rsid w:val="00337295"/>
    <w:rsid w:val="00337ACA"/>
    <w:rsid w:val="0034025A"/>
    <w:rsid w:val="00340782"/>
    <w:rsid w:val="00340923"/>
    <w:rsid w:val="00340969"/>
    <w:rsid w:val="00340C73"/>
    <w:rsid w:val="00340D56"/>
    <w:rsid w:val="00340E2A"/>
    <w:rsid w:val="00340F86"/>
    <w:rsid w:val="0034103D"/>
    <w:rsid w:val="00341817"/>
    <w:rsid w:val="0034181B"/>
    <w:rsid w:val="00341A25"/>
    <w:rsid w:val="00341B66"/>
    <w:rsid w:val="00341B93"/>
    <w:rsid w:val="00341D10"/>
    <w:rsid w:val="00341ED9"/>
    <w:rsid w:val="0034225C"/>
    <w:rsid w:val="003422DC"/>
    <w:rsid w:val="00342690"/>
    <w:rsid w:val="00342945"/>
    <w:rsid w:val="003429E9"/>
    <w:rsid w:val="00342FC9"/>
    <w:rsid w:val="00343356"/>
    <w:rsid w:val="003434F1"/>
    <w:rsid w:val="00343606"/>
    <w:rsid w:val="0034374F"/>
    <w:rsid w:val="00343767"/>
    <w:rsid w:val="00343A12"/>
    <w:rsid w:val="00343D97"/>
    <w:rsid w:val="00343ED4"/>
    <w:rsid w:val="0034410C"/>
    <w:rsid w:val="00344149"/>
    <w:rsid w:val="003444AA"/>
    <w:rsid w:val="003445D4"/>
    <w:rsid w:val="0034472D"/>
    <w:rsid w:val="003447CF"/>
    <w:rsid w:val="00344A40"/>
    <w:rsid w:val="00344AE1"/>
    <w:rsid w:val="0034530B"/>
    <w:rsid w:val="003453C7"/>
    <w:rsid w:val="0034546F"/>
    <w:rsid w:val="0034554F"/>
    <w:rsid w:val="003459EE"/>
    <w:rsid w:val="00345AD8"/>
    <w:rsid w:val="00345CF2"/>
    <w:rsid w:val="00345EEA"/>
    <w:rsid w:val="00345F33"/>
    <w:rsid w:val="00346A0F"/>
    <w:rsid w:val="00346F13"/>
    <w:rsid w:val="00346F9E"/>
    <w:rsid w:val="00347157"/>
    <w:rsid w:val="0034719C"/>
    <w:rsid w:val="003472C5"/>
    <w:rsid w:val="003472D5"/>
    <w:rsid w:val="003474DB"/>
    <w:rsid w:val="0034767F"/>
    <w:rsid w:val="0034785E"/>
    <w:rsid w:val="00347939"/>
    <w:rsid w:val="00347A6D"/>
    <w:rsid w:val="00347A91"/>
    <w:rsid w:val="00347ADE"/>
    <w:rsid w:val="00350518"/>
    <w:rsid w:val="00350854"/>
    <w:rsid w:val="00350872"/>
    <w:rsid w:val="00350912"/>
    <w:rsid w:val="003509E1"/>
    <w:rsid w:val="00350B08"/>
    <w:rsid w:val="00350B38"/>
    <w:rsid w:val="003510AA"/>
    <w:rsid w:val="0035135D"/>
    <w:rsid w:val="003514B2"/>
    <w:rsid w:val="00351562"/>
    <w:rsid w:val="00351B95"/>
    <w:rsid w:val="00351E3A"/>
    <w:rsid w:val="00352838"/>
    <w:rsid w:val="00352D0E"/>
    <w:rsid w:val="00352F78"/>
    <w:rsid w:val="00352F7B"/>
    <w:rsid w:val="00353554"/>
    <w:rsid w:val="00353660"/>
    <w:rsid w:val="00353678"/>
    <w:rsid w:val="003537A8"/>
    <w:rsid w:val="00353827"/>
    <w:rsid w:val="00353862"/>
    <w:rsid w:val="00353EFE"/>
    <w:rsid w:val="00353FAE"/>
    <w:rsid w:val="00354156"/>
    <w:rsid w:val="003549EE"/>
    <w:rsid w:val="00354A28"/>
    <w:rsid w:val="00354AF7"/>
    <w:rsid w:val="00354C6D"/>
    <w:rsid w:val="00354D3D"/>
    <w:rsid w:val="00355270"/>
    <w:rsid w:val="00355642"/>
    <w:rsid w:val="003556A8"/>
    <w:rsid w:val="0035579F"/>
    <w:rsid w:val="00355B5F"/>
    <w:rsid w:val="00356160"/>
    <w:rsid w:val="003563D3"/>
    <w:rsid w:val="003569B7"/>
    <w:rsid w:val="00357106"/>
    <w:rsid w:val="00357110"/>
    <w:rsid w:val="0035740D"/>
    <w:rsid w:val="003575C7"/>
    <w:rsid w:val="003579BB"/>
    <w:rsid w:val="00357C2D"/>
    <w:rsid w:val="00357C43"/>
    <w:rsid w:val="003600DA"/>
    <w:rsid w:val="00360261"/>
    <w:rsid w:val="00360567"/>
    <w:rsid w:val="0036067E"/>
    <w:rsid w:val="00360A44"/>
    <w:rsid w:val="00360C4C"/>
    <w:rsid w:val="00360E6F"/>
    <w:rsid w:val="003611A5"/>
    <w:rsid w:val="0036157B"/>
    <w:rsid w:val="003615BE"/>
    <w:rsid w:val="00361721"/>
    <w:rsid w:val="00361897"/>
    <w:rsid w:val="00361C08"/>
    <w:rsid w:val="00361D94"/>
    <w:rsid w:val="00362051"/>
    <w:rsid w:val="0036216A"/>
    <w:rsid w:val="003625E2"/>
    <w:rsid w:val="003626EC"/>
    <w:rsid w:val="0036290A"/>
    <w:rsid w:val="00362981"/>
    <w:rsid w:val="00362F40"/>
    <w:rsid w:val="00363109"/>
    <w:rsid w:val="003631B2"/>
    <w:rsid w:val="00364287"/>
    <w:rsid w:val="003645CA"/>
    <w:rsid w:val="003646B9"/>
    <w:rsid w:val="0036482F"/>
    <w:rsid w:val="0036491C"/>
    <w:rsid w:val="00364B21"/>
    <w:rsid w:val="00364F93"/>
    <w:rsid w:val="003650D9"/>
    <w:rsid w:val="0036528A"/>
    <w:rsid w:val="00365437"/>
    <w:rsid w:val="003656A8"/>
    <w:rsid w:val="003656F7"/>
    <w:rsid w:val="00365904"/>
    <w:rsid w:val="00365982"/>
    <w:rsid w:val="00365A64"/>
    <w:rsid w:val="00365D86"/>
    <w:rsid w:val="0036620E"/>
    <w:rsid w:val="0036638C"/>
    <w:rsid w:val="00366396"/>
    <w:rsid w:val="003664F4"/>
    <w:rsid w:val="00366519"/>
    <w:rsid w:val="00366570"/>
    <w:rsid w:val="003666D4"/>
    <w:rsid w:val="00366CF2"/>
    <w:rsid w:val="003671A0"/>
    <w:rsid w:val="00367317"/>
    <w:rsid w:val="0036734C"/>
    <w:rsid w:val="00367438"/>
    <w:rsid w:val="00367822"/>
    <w:rsid w:val="00367995"/>
    <w:rsid w:val="00367A0B"/>
    <w:rsid w:val="003702C0"/>
    <w:rsid w:val="00370814"/>
    <w:rsid w:val="00370F02"/>
    <w:rsid w:val="00371165"/>
    <w:rsid w:val="003716A0"/>
    <w:rsid w:val="00371716"/>
    <w:rsid w:val="00371A4C"/>
    <w:rsid w:val="00371BDD"/>
    <w:rsid w:val="00371FEF"/>
    <w:rsid w:val="00372205"/>
    <w:rsid w:val="00372388"/>
    <w:rsid w:val="003723CC"/>
    <w:rsid w:val="0037263F"/>
    <w:rsid w:val="00372C8A"/>
    <w:rsid w:val="00372E4A"/>
    <w:rsid w:val="00372EC1"/>
    <w:rsid w:val="00372FBF"/>
    <w:rsid w:val="003732B6"/>
    <w:rsid w:val="003733AB"/>
    <w:rsid w:val="0037361B"/>
    <w:rsid w:val="00373644"/>
    <w:rsid w:val="003739D9"/>
    <w:rsid w:val="00373A22"/>
    <w:rsid w:val="00373AAB"/>
    <w:rsid w:val="00373B20"/>
    <w:rsid w:val="00373C76"/>
    <w:rsid w:val="00373DD5"/>
    <w:rsid w:val="003742CF"/>
    <w:rsid w:val="00374464"/>
    <w:rsid w:val="003745EE"/>
    <w:rsid w:val="00374672"/>
    <w:rsid w:val="00374922"/>
    <w:rsid w:val="00374A83"/>
    <w:rsid w:val="00374BF2"/>
    <w:rsid w:val="00374D01"/>
    <w:rsid w:val="00374FD0"/>
    <w:rsid w:val="003750EA"/>
    <w:rsid w:val="0037524F"/>
    <w:rsid w:val="003754DC"/>
    <w:rsid w:val="003754EB"/>
    <w:rsid w:val="00375721"/>
    <w:rsid w:val="00375777"/>
    <w:rsid w:val="00375821"/>
    <w:rsid w:val="00375895"/>
    <w:rsid w:val="00375999"/>
    <w:rsid w:val="00375CE9"/>
    <w:rsid w:val="00375F85"/>
    <w:rsid w:val="00375F90"/>
    <w:rsid w:val="003761CC"/>
    <w:rsid w:val="003763BF"/>
    <w:rsid w:val="003763E4"/>
    <w:rsid w:val="003764DB"/>
    <w:rsid w:val="003764DC"/>
    <w:rsid w:val="00376501"/>
    <w:rsid w:val="00376555"/>
    <w:rsid w:val="003766AD"/>
    <w:rsid w:val="00376C1B"/>
    <w:rsid w:val="00376CB6"/>
    <w:rsid w:val="00376E9F"/>
    <w:rsid w:val="00376EC3"/>
    <w:rsid w:val="00377108"/>
    <w:rsid w:val="003771F3"/>
    <w:rsid w:val="00377298"/>
    <w:rsid w:val="003772B9"/>
    <w:rsid w:val="003775C8"/>
    <w:rsid w:val="003776C0"/>
    <w:rsid w:val="0037786C"/>
    <w:rsid w:val="00377A59"/>
    <w:rsid w:val="00377B59"/>
    <w:rsid w:val="00377B60"/>
    <w:rsid w:val="00377C5E"/>
    <w:rsid w:val="00377EAB"/>
    <w:rsid w:val="00380379"/>
    <w:rsid w:val="0038041A"/>
    <w:rsid w:val="00380648"/>
    <w:rsid w:val="0038082B"/>
    <w:rsid w:val="00380935"/>
    <w:rsid w:val="00380F42"/>
    <w:rsid w:val="00380FAD"/>
    <w:rsid w:val="00381029"/>
    <w:rsid w:val="00381403"/>
    <w:rsid w:val="0038169E"/>
    <w:rsid w:val="003816AE"/>
    <w:rsid w:val="00382008"/>
    <w:rsid w:val="0038238C"/>
    <w:rsid w:val="003825A6"/>
    <w:rsid w:val="00382722"/>
    <w:rsid w:val="0038276F"/>
    <w:rsid w:val="00382821"/>
    <w:rsid w:val="003828E0"/>
    <w:rsid w:val="00382F60"/>
    <w:rsid w:val="0038337A"/>
    <w:rsid w:val="003834D5"/>
    <w:rsid w:val="00383D83"/>
    <w:rsid w:val="0038410D"/>
    <w:rsid w:val="003844BB"/>
    <w:rsid w:val="00384980"/>
    <w:rsid w:val="00384C6B"/>
    <w:rsid w:val="00384D92"/>
    <w:rsid w:val="00384F01"/>
    <w:rsid w:val="00384F04"/>
    <w:rsid w:val="0038500F"/>
    <w:rsid w:val="0038527B"/>
    <w:rsid w:val="003852B8"/>
    <w:rsid w:val="003854E8"/>
    <w:rsid w:val="00385727"/>
    <w:rsid w:val="00385B74"/>
    <w:rsid w:val="00385EFA"/>
    <w:rsid w:val="0038644C"/>
    <w:rsid w:val="00386744"/>
    <w:rsid w:val="003867CA"/>
    <w:rsid w:val="00386829"/>
    <w:rsid w:val="00386BE7"/>
    <w:rsid w:val="00387012"/>
    <w:rsid w:val="00387236"/>
    <w:rsid w:val="00387538"/>
    <w:rsid w:val="003875B3"/>
    <w:rsid w:val="00387614"/>
    <w:rsid w:val="003878CD"/>
    <w:rsid w:val="0039040B"/>
    <w:rsid w:val="00390570"/>
    <w:rsid w:val="003909B6"/>
    <w:rsid w:val="003912AA"/>
    <w:rsid w:val="00391B12"/>
    <w:rsid w:val="00391BD1"/>
    <w:rsid w:val="00391BED"/>
    <w:rsid w:val="00391D01"/>
    <w:rsid w:val="00391EB1"/>
    <w:rsid w:val="00391F0C"/>
    <w:rsid w:val="00391FEE"/>
    <w:rsid w:val="0039218A"/>
    <w:rsid w:val="00392305"/>
    <w:rsid w:val="00392392"/>
    <w:rsid w:val="00392461"/>
    <w:rsid w:val="003925FC"/>
    <w:rsid w:val="003927F3"/>
    <w:rsid w:val="00393289"/>
    <w:rsid w:val="003938E8"/>
    <w:rsid w:val="00393977"/>
    <w:rsid w:val="00393AD1"/>
    <w:rsid w:val="00393FE3"/>
    <w:rsid w:val="00394396"/>
    <w:rsid w:val="003943C4"/>
    <w:rsid w:val="00394BF6"/>
    <w:rsid w:val="00394D38"/>
    <w:rsid w:val="00394DB2"/>
    <w:rsid w:val="0039509B"/>
    <w:rsid w:val="003950E3"/>
    <w:rsid w:val="0039519E"/>
    <w:rsid w:val="00395378"/>
    <w:rsid w:val="003953EF"/>
    <w:rsid w:val="00395591"/>
    <w:rsid w:val="0039592A"/>
    <w:rsid w:val="0039598D"/>
    <w:rsid w:val="003959B1"/>
    <w:rsid w:val="00395C72"/>
    <w:rsid w:val="00395DE1"/>
    <w:rsid w:val="003963A0"/>
    <w:rsid w:val="00396430"/>
    <w:rsid w:val="00396E1A"/>
    <w:rsid w:val="0039714B"/>
    <w:rsid w:val="003971BC"/>
    <w:rsid w:val="00397290"/>
    <w:rsid w:val="00397504"/>
    <w:rsid w:val="00397614"/>
    <w:rsid w:val="00397830"/>
    <w:rsid w:val="00397890"/>
    <w:rsid w:val="00397C17"/>
    <w:rsid w:val="00397D71"/>
    <w:rsid w:val="00397FE6"/>
    <w:rsid w:val="003A02EA"/>
    <w:rsid w:val="003A0310"/>
    <w:rsid w:val="003A0802"/>
    <w:rsid w:val="003A167A"/>
    <w:rsid w:val="003A1D26"/>
    <w:rsid w:val="003A1EF9"/>
    <w:rsid w:val="003A1FC9"/>
    <w:rsid w:val="003A2140"/>
    <w:rsid w:val="003A282D"/>
    <w:rsid w:val="003A287C"/>
    <w:rsid w:val="003A2BEC"/>
    <w:rsid w:val="003A2CAB"/>
    <w:rsid w:val="003A2EB4"/>
    <w:rsid w:val="003A3140"/>
    <w:rsid w:val="003A316A"/>
    <w:rsid w:val="003A336F"/>
    <w:rsid w:val="003A3925"/>
    <w:rsid w:val="003A393A"/>
    <w:rsid w:val="003A3E4F"/>
    <w:rsid w:val="003A3F27"/>
    <w:rsid w:val="003A41DE"/>
    <w:rsid w:val="003A422B"/>
    <w:rsid w:val="003A45E5"/>
    <w:rsid w:val="003A4B73"/>
    <w:rsid w:val="003A4D5F"/>
    <w:rsid w:val="003A4D75"/>
    <w:rsid w:val="003A4DEA"/>
    <w:rsid w:val="003A51FF"/>
    <w:rsid w:val="003A52A1"/>
    <w:rsid w:val="003A5410"/>
    <w:rsid w:val="003A5706"/>
    <w:rsid w:val="003A58C6"/>
    <w:rsid w:val="003A5947"/>
    <w:rsid w:val="003A5EA6"/>
    <w:rsid w:val="003A5F1C"/>
    <w:rsid w:val="003A6146"/>
    <w:rsid w:val="003A6148"/>
    <w:rsid w:val="003A63B0"/>
    <w:rsid w:val="003A64D8"/>
    <w:rsid w:val="003A6524"/>
    <w:rsid w:val="003A667B"/>
    <w:rsid w:val="003A67B0"/>
    <w:rsid w:val="003A6B64"/>
    <w:rsid w:val="003A6E0E"/>
    <w:rsid w:val="003A7762"/>
    <w:rsid w:val="003A779B"/>
    <w:rsid w:val="003A7938"/>
    <w:rsid w:val="003A799E"/>
    <w:rsid w:val="003A79FE"/>
    <w:rsid w:val="003A7A80"/>
    <w:rsid w:val="003A7CB7"/>
    <w:rsid w:val="003A7CE5"/>
    <w:rsid w:val="003A7F87"/>
    <w:rsid w:val="003B0434"/>
    <w:rsid w:val="003B0D03"/>
    <w:rsid w:val="003B0DF0"/>
    <w:rsid w:val="003B0E5F"/>
    <w:rsid w:val="003B1022"/>
    <w:rsid w:val="003B141C"/>
    <w:rsid w:val="003B1646"/>
    <w:rsid w:val="003B1BAD"/>
    <w:rsid w:val="003B21E3"/>
    <w:rsid w:val="003B21FA"/>
    <w:rsid w:val="003B2278"/>
    <w:rsid w:val="003B22A1"/>
    <w:rsid w:val="003B244F"/>
    <w:rsid w:val="003B2530"/>
    <w:rsid w:val="003B256A"/>
    <w:rsid w:val="003B2AC7"/>
    <w:rsid w:val="003B2B06"/>
    <w:rsid w:val="003B2BBB"/>
    <w:rsid w:val="003B2CFB"/>
    <w:rsid w:val="003B2DF7"/>
    <w:rsid w:val="003B30B8"/>
    <w:rsid w:val="003B3381"/>
    <w:rsid w:val="003B3795"/>
    <w:rsid w:val="003B3A16"/>
    <w:rsid w:val="003B3B11"/>
    <w:rsid w:val="003B3C23"/>
    <w:rsid w:val="003B3F4E"/>
    <w:rsid w:val="003B4003"/>
    <w:rsid w:val="003B408E"/>
    <w:rsid w:val="003B41BA"/>
    <w:rsid w:val="003B420A"/>
    <w:rsid w:val="003B4384"/>
    <w:rsid w:val="003B4573"/>
    <w:rsid w:val="003B4AC7"/>
    <w:rsid w:val="003B511C"/>
    <w:rsid w:val="003B5155"/>
    <w:rsid w:val="003B53E5"/>
    <w:rsid w:val="003B5462"/>
    <w:rsid w:val="003B5480"/>
    <w:rsid w:val="003B5AE7"/>
    <w:rsid w:val="003B5AF3"/>
    <w:rsid w:val="003B5B2C"/>
    <w:rsid w:val="003B5B7E"/>
    <w:rsid w:val="003B5C28"/>
    <w:rsid w:val="003B5C35"/>
    <w:rsid w:val="003B5C69"/>
    <w:rsid w:val="003B5FAB"/>
    <w:rsid w:val="003B61EA"/>
    <w:rsid w:val="003B6213"/>
    <w:rsid w:val="003B6327"/>
    <w:rsid w:val="003B6469"/>
    <w:rsid w:val="003B69A2"/>
    <w:rsid w:val="003B6A90"/>
    <w:rsid w:val="003B7167"/>
    <w:rsid w:val="003B760D"/>
    <w:rsid w:val="003B7B34"/>
    <w:rsid w:val="003B7C6D"/>
    <w:rsid w:val="003B7EDB"/>
    <w:rsid w:val="003C006A"/>
    <w:rsid w:val="003C047D"/>
    <w:rsid w:val="003C0A77"/>
    <w:rsid w:val="003C0BD2"/>
    <w:rsid w:val="003C0C81"/>
    <w:rsid w:val="003C0CDB"/>
    <w:rsid w:val="003C0DD2"/>
    <w:rsid w:val="003C10BF"/>
    <w:rsid w:val="003C12CA"/>
    <w:rsid w:val="003C1381"/>
    <w:rsid w:val="003C14D2"/>
    <w:rsid w:val="003C166C"/>
    <w:rsid w:val="003C18DD"/>
    <w:rsid w:val="003C1C99"/>
    <w:rsid w:val="003C21A5"/>
    <w:rsid w:val="003C250C"/>
    <w:rsid w:val="003C2883"/>
    <w:rsid w:val="003C2987"/>
    <w:rsid w:val="003C29A3"/>
    <w:rsid w:val="003C2B84"/>
    <w:rsid w:val="003C2D75"/>
    <w:rsid w:val="003C323D"/>
    <w:rsid w:val="003C3545"/>
    <w:rsid w:val="003C38A6"/>
    <w:rsid w:val="003C39AA"/>
    <w:rsid w:val="003C3C58"/>
    <w:rsid w:val="003C3FB7"/>
    <w:rsid w:val="003C4371"/>
    <w:rsid w:val="003C438A"/>
    <w:rsid w:val="003C46A7"/>
    <w:rsid w:val="003C48E1"/>
    <w:rsid w:val="003C4A1E"/>
    <w:rsid w:val="003C4A35"/>
    <w:rsid w:val="003C4C8E"/>
    <w:rsid w:val="003C4D8B"/>
    <w:rsid w:val="003C4DA7"/>
    <w:rsid w:val="003C5242"/>
    <w:rsid w:val="003C540A"/>
    <w:rsid w:val="003C55FE"/>
    <w:rsid w:val="003C597F"/>
    <w:rsid w:val="003C5DDA"/>
    <w:rsid w:val="003C5DE6"/>
    <w:rsid w:val="003C5EA0"/>
    <w:rsid w:val="003C5FA2"/>
    <w:rsid w:val="003C62F3"/>
    <w:rsid w:val="003C64ED"/>
    <w:rsid w:val="003C6961"/>
    <w:rsid w:val="003C6EC0"/>
    <w:rsid w:val="003C739E"/>
    <w:rsid w:val="003C7502"/>
    <w:rsid w:val="003C75A4"/>
    <w:rsid w:val="003C7651"/>
    <w:rsid w:val="003C76E9"/>
    <w:rsid w:val="003C774B"/>
    <w:rsid w:val="003C7835"/>
    <w:rsid w:val="003C7A10"/>
    <w:rsid w:val="003C7DAE"/>
    <w:rsid w:val="003C7DFB"/>
    <w:rsid w:val="003C7FFA"/>
    <w:rsid w:val="003D07A4"/>
    <w:rsid w:val="003D0904"/>
    <w:rsid w:val="003D0CDC"/>
    <w:rsid w:val="003D0D9D"/>
    <w:rsid w:val="003D0DB5"/>
    <w:rsid w:val="003D0E99"/>
    <w:rsid w:val="003D1370"/>
    <w:rsid w:val="003D15B2"/>
    <w:rsid w:val="003D171D"/>
    <w:rsid w:val="003D1972"/>
    <w:rsid w:val="003D1A55"/>
    <w:rsid w:val="003D1B01"/>
    <w:rsid w:val="003D1E5A"/>
    <w:rsid w:val="003D22B9"/>
    <w:rsid w:val="003D2640"/>
    <w:rsid w:val="003D265B"/>
    <w:rsid w:val="003D2668"/>
    <w:rsid w:val="003D28E7"/>
    <w:rsid w:val="003D28FE"/>
    <w:rsid w:val="003D2B50"/>
    <w:rsid w:val="003D2BB8"/>
    <w:rsid w:val="003D2D30"/>
    <w:rsid w:val="003D2F89"/>
    <w:rsid w:val="003D33B9"/>
    <w:rsid w:val="003D3420"/>
    <w:rsid w:val="003D3CAB"/>
    <w:rsid w:val="003D415F"/>
    <w:rsid w:val="003D45A2"/>
    <w:rsid w:val="003D47F9"/>
    <w:rsid w:val="003D582F"/>
    <w:rsid w:val="003D5B50"/>
    <w:rsid w:val="003D5F5E"/>
    <w:rsid w:val="003D5FF3"/>
    <w:rsid w:val="003D623C"/>
    <w:rsid w:val="003D63A5"/>
    <w:rsid w:val="003D643F"/>
    <w:rsid w:val="003D6736"/>
    <w:rsid w:val="003D6852"/>
    <w:rsid w:val="003D6B7F"/>
    <w:rsid w:val="003D6BC8"/>
    <w:rsid w:val="003D6FF8"/>
    <w:rsid w:val="003D70DC"/>
    <w:rsid w:val="003D7388"/>
    <w:rsid w:val="003D79ED"/>
    <w:rsid w:val="003D7DE5"/>
    <w:rsid w:val="003E0110"/>
    <w:rsid w:val="003E01C2"/>
    <w:rsid w:val="003E0257"/>
    <w:rsid w:val="003E040A"/>
    <w:rsid w:val="003E0F33"/>
    <w:rsid w:val="003E1010"/>
    <w:rsid w:val="003E147A"/>
    <w:rsid w:val="003E1617"/>
    <w:rsid w:val="003E16DE"/>
    <w:rsid w:val="003E17F3"/>
    <w:rsid w:val="003E19DE"/>
    <w:rsid w:val="003E2066"/>
    <w:rsid w:val="003E2149"/>
    <w:rsid w:val="003E217F"/>
    <w:rsid w:val="003E2242"/>
    <w:rsid w:val="003E2332"/>
    <w:rsid w:val="003E294C"/>
    <w:rsid w:val="003E2EB8"/>
    <w:rsid w:val="003E2FA8"/>
    <w:rsid w:val="003E3099"/>
    <w:rsid w:val="003E3402"/>
    <w:rsid w:val="003E3685"/>
    <w:rsid w:val="003E3699"/>
    <w:rsid w:val="003E36CF"/>
    <w:rsid w:val="003E37C9"/>
    <w:rsid w:val="003E38E0"/>
    <w:rsid w:val="003E407D"/>
    <w:rsid w:val="003E407E"/>
    <w:rsid w:val="003E4166"/>
    <w:rsid w:val="003E44A3"/>
    <w:rsid w:val="003E44BB"/>
    <w:rsid w:val="003E48B9"/>
    <w:rsid w:val="003E4A17"/>
    <w:rsid w:val="003E4AE7"/>
    <w:rsid w:val="003E4C45"/>
    <w:rsid w:val="003E4E31"/>
    <w:rsid w:val="003E5228"/>
    <w:rsid w:val="003E527A"/>
    <w:rsid w:val="003E5365"/>
    <w:rsid w:val="003E5480"/>
    <w:rsid w:val="003E5560"/>
    <w:rsid w:val="003E588A"/>
    <w:rsid w:val="003E5ABA"/>
    <w:rsid w:val="003E5D37"/>
    <w:rsid w:val="003E5E34"/>
    <w:rsid w:val="003E61D4"/>
    <w:rsid w:val="003E6E38"/>
    <w:rsid w:val="003E7633"/>
    <w:rsid w:val="003E772E"/>
    <w:rsid w:val="003E7730"/>
    <w:rsid w:val="003E7949"/>
    <w:rsid w:val="003E7950"/>
    <w:rsid w:val="003E799B"/>
    <w:rsid w:val="003E7A9A"/>
    <w:rsid w:val="003E7F21"/>
    <w:rsid w:val="003E7F83"/>
    <w:rsid w:val="003F00AE"/>
    <w:rsid w:val="003F0683"/>
    <w:rsid w:val="003F0980"/>
    <w:rsid w:val="003F0A0A"/>
    <w:rsid w:val="003F0B7A"/>
    <w:rsid w:val="003F11CE"/>
    <w:rsid w:val="003F1238"/>
    <w:rsid w:val="003F1297"/>
    <w:rsid w:val="003F1881"/>
    <w:rsid w:val="003F1B12"/>
    <w:rsid w:val="003F1E1C"/>
    <w:rsid w:val="003F2165"/>
    <w:rsid w:val="003F2DA8"/>
    <w:rsid w:val="003F3178"/>
    <w:rsid w:val="003F3295"/>
    <w:rsid w:val="003F3780"/>
    <w:rsid w:val="003F3941"/>
    <w:rsid w:val="003F3C1B"/>
    <w:rsid w:val="003F3D71"/>
    <w:rsid w:val="003F3D92"/>
    <w:rsid w:val="003F3D9C"/>
    <w:rsid w:val="003F3DDB"/>
    <w:rsid w:val="003F41C9"/>
    <w:rsid w:val="003F4252"/>
    <w:rsid w:val="003F45B0"/>
    <w:rsid w:val="003F4C8B"/>
    <w:rsid w:val="003F4FEE"/>
    <w:rsid w:val="003F5264"/>
    <w:rsid w:val="003F5318"/>
    <w:rsid w:val="003F543E"/>
    <w:rsid w:val="003F5492"/>
    <w:rsid w:val="003F5FC2"/>
    <w:rsid w:val="003F6210"/>
    <w:rsid w:val="003F62AD"/>
    <w:rsid w:val="003F63AA"/>
    <w:rsid w:val="003F6603"/>
    <w:rsid w:val="003F6770"/>
    <w:rsid w:val="003F67B7"/>
    <w:rsid w:val="003F6825"/>
    <w:rsid w:val="003F6977"/>
    <w:rsid w:val="003F69F2"/>
    <w:rsid w:val="003F6D0F"/>
    <w:rsid w:val="003F6D95"/>
    <w:rsid w:val="003F702E"/>
    <w:rsid w:val="003F73ED"/>
    <w:rsid w:val="003F745F"/>
    <w:rsid w:val="003F76E5"/>
    <w:rsid w:val="003F790D"/>
    <w:rsid w:val="003F7F0A"/>
    <w:rsid w:val="004000D2"/>
    <w:rsid w:val="004005E9"/>
    <w:rsid w:val="0040069F"/>
    <w:rsid w:val="00400AA5"/>
    <w:rsid w:val="00400F0D"/>
    <w:rsid w:val="00400F47"/>
    <w:rsid w:val="004012EA"/>
    <w:rsid w:val="0040139F"/>
    <w:rsid w:val="0040145C"/>
    <w:rsid w:val="00401FA0"/>
    <w:rsid w:val="00401FA2"/>
    <w:rsid w:val="00402595"/>
    <w:rsid w:val="00402A36"/>
    <w:rsid w:val="00402EFA"/>
    <w:rsid w:val="00402FF2"/>
    <w:rsid w:val="004032AC"/>
    <w:rsid w:val="00403592"/>
    <w:rsid w:val="004038F3"/>
    <w:rsid w:val="00403959"/>
    <w:rsid w:val="00403A23"/>
    <w:rsid w:val="00403E79"/>
    <w:rsid w:val="00403F6F"/>
    <w:rsid w:val="00403FC0"/>
    <w:rsid w:val="00404129"/>
    <w:rsid w:val="0040418B"/>
    <w:rsid w:val="004047C3"/>
    <w:rsid w:val="0040485B"/>
    <w:rsid w:val="00404861"/>
    <w:rsid w:val="00404981"/>
    <w:rsid w:val="00404A5E"/>
    <w:rsid w:val="004053F4"/>
    <w:rsid w:val="004056FA"/>
    <w:rsid w:val="00405775"/>
    <w:rsid w:val="004057E1"/>
    <w:rsid w:val="0040583B"/>
    <w:rsid w:val="00405912"/>
    <w:rsid w:val="00405ACF"/>
    <w:rsid w:val="00405D57"/>
    <w:rsid w:val="00405E0E"/>
    <w:rsid w:val="00405E28"/>
    <w:rsid w:val="00405E4B"/>
    <w:rsid w:val="00405F5F"/>
    <w:rsid w:val="004064B6"/>
    <w:rsid w:val="00406545"/>
    <w:rsid w:val="00406C98"/>
    <w:rsid w:val="00406E85"/>
    <w:rsid w:val="00407123"/>
    <w:rsid w:val="004072F0"/>
    <w:rsid w:val="00407482"/>
    <w:rsid w:val="00407639"/>
    <w:rsid w:val="004076D3"/>
    <w:rsid w:val="00407701"/>
    <w:rsid w:val="00407B1F"/>
    <w:rsid w:val="00407F07"/>
    <w:rsid w:val="00410503"/>
    <w:rsid w:val="0041090D"/>
    <w:rsid w:val="00410BD3"/>
    <w:rsid w:val="00410BF3"/>
    <w:rsid w:val="00410F85"/>
    <w:rsid w:val="00411076"/>
    <w:rsid w:val="00411492"/>
    <w:rsid w:val="004114B5"/>
    <w:rsid w:val="00411E35"/>
    <w:rsid w:val="0041213F"/>
    <w:rsid w:val="0041265A"/>
    <w:rsid w:val="00412951"/>
    <w:rsid w:val="00412AC6"/>
    <w:rsid w:val="00412F2E"/>
    <w:rsid w:val="00413842"/>
    <w:rsid w:val="004143AE"/>
    <w:rsid w:val="004148B1"/>
    <w:rsid w:val="00414A6F"/>
    <w:rsid w:val="00414A9F"/>
    <w:rsid w:val="004152EB"/>
    <w:rsid w:val="0041586E"/>
    <w:rsid w:val="00415D94"/>
    <w:rsid w:val="00415E34"/>
    <w:rsid w:val="00416009"/>
    <w:rsid w:val="00416132"/>
    <w:rsid w:val="0041651C"/>
    <w:rsid w:val="00416942"/>
    <w:rsid w:val="00416A04"/>
    <w:rsid w:val="00416C6F"/>
    <w:rsid w:val="00416E21"/>
    <w:rsid w:val="00416E90"/>
    <w:rsid w:val="00416FAE"/>
    <w:rsid w:val="0041715E"/>
    <w:rsid w:val="004177E2"/>
    <w:rsid w:val="00417914"/>
    <w:rsid w:val="00417CB6"/>
    <w:rsid w:val="00417F79"/>
    <w:rsid w:val="00420023"/>
    <w:rsid w:val="004200D3"/>
    <w:rsid w:val="00420438"/>
    <w:rsid w:val="0042056D"/>
    <w:rsid w:val="00420971"/>
    <w:rsid w:val="00420C0D"/>
    <w:rsid w:val="00420DDD"/>
    <w:rsid w:val="00420F7F"/>
    <w:rsid w:val="004211CB"/>
    <w:rsid w:val="004212DF"/>
    <w:rsid w:val="004217C2"/>
    <w:rsid w:val="0042191E"/>
    <w:rsid w:val="00421C30"/>
    <w:rsid w:val="00421C3F"/>
    <w:rsid w:val="00421DEA"/>
    <w:rsid w:val="00422071"/>
    <w:rsid w:val="004220CA"/>
    <w:rsid w:val="004222E2"/>
    <w:rsid w:val="0042240A"/>
    <w:rsid w:val="00422953"/>
    <w:rsid w:val="00422A1D"/>
    <w:rsid w:val="00422A78"/>
    <w:rsid w:val="00423583"/>
    <w:rsid w:val="004239F7"/>
    <w:rsid w:val="00423A4D"/>
    <w:rsid w:val="00423B8F"/>
    <w:rsid w:val="00423FC4"/>
    <w:rsid w:val="00424232"/>
    <w:rsid w:val="0042423C"/>
    <w:rsid w:val="004242C1"/>
    <w:rsid w:val="004248A0"/>
    <w:rsid w:val="00424A50"/>
    <w:rsid w:val="0042502B"/>
    <w:rsid w:val="004251C8"/>
    <w:rsid w:val="0042554A"/>
    <w:rsid w:val="004257E1"/>
    <w:rsid w:val="004259EB"/>
    <w:rsid w:val="00425DAC"/>
    <w:rsid w:val="00425DD9"/>
    <w:rsid w:val="00426285"/>
    <w:rsid w:val="0042714B"/>
    <w:rsid w:val="00427201"/>
    <w:rsid w:val="00427401"/>
    <w:rsid w:val="00427780"/>
    <w:rsid w:val="004278F6"/>
    <w:rsid w:val="0042791B"/>
    <w:rsid w:val="00430092"/>
    <w:rsid w:val="004300A9"/>
    <w:rsid w:val="00430115"/>
    <w:rsid w:val="00430548"/>
    <w:rsid w:val="00430A5B"/>
    <w:rsid w:val="00430F21"/>
    <w:rsid w:val="00431129"/>
    <w:rsid w:val="0043153B"/>
    <w:rsid w:val="0043171B"/>
    <w:rsid w:val="0043195B"/>
    <w:rsid w:val="00431D63"/>
    <w:rsid w:val="004320EB"/>
    <w:rsid w:val="00432405"/>
    <w:rsid w:val="004325A9"/>
    <w:rsid w:val="0043309D"/>
    <w:rsid w:val="0043319B"/>
    <w:rsid w:val="00433787"/>
    <w:rsid w:val="00433920"/>
    <w:rsid w:val="00433E92"/>
    <w:rsid w:val="004344D4"/>
    <w:rsid w:val="00434586"/>
    <w:rsid w:val="00434702"/>
    <w:rsid w:val="00434729"/>
    <w:rsid w:val="0043481E"/>
    <w:rsid w:val="0043486F"/>
    <w:rsid w:val="004348AF"/>
    <w:rsid w:val="00434B59"/>
    <w:rsid w:val="00434DFD"/>
    <w:rsid w:val="00434F20"/>
    <w:rsid w:val="0043512F"/>
    <w:rsid w:val="00435345"/>
    <w:rsid w:val="00435476"/>
    <w:rsid w:val="004355A6"/>
    <w:rsid w:val="004355FD"/>
    <w:rsid w:val="00435623"/>
    <w:rsid w:val="004359AD"/>
    <w:rsid w:val="00435C63"/>
    <w:rsid w:val="00435CF8"/>
    <w:rsid w:val="0043613E"/>
    <w:rsid w:val="004362B1"/>
    <w:rsid w:val="004365CE"/>
    <w:rsid w:val="004366A2"/>
    <w:rsid w:val="004368E2"/>
    <w:rsid w:val="00436947"/>
    <w:rsid w:val="00436C12"/>
    <w:rsid w:val="00436DAC"/>
    <w:rsid w:val="00436E3C"/>
    <w:rsid w:val="00436F3E"/>
    <w:rsid w:val="0043747F"/>
    <w:rsid w:val="0043762C"/>
    <w:rsid w:val="0043776C"/>
    <w:rsid w:val="00437835"/>
    <w:rsid w:val="00437ADF"/>
    <w:rsid w:val="00437ECF"/>
    <w:rsid w:val="0044099F"/>
    <w:rsid w:val="0044103A"/>
    <w:rsid w:val="004413F0"/>
    <w:rsid w:val="004415E4"/>
    <w:rsid w:val="00441E23"/>
    <w:rsid w:val="00441EE2"/>
    <w:rsid w:val="00442148"/>
    <w:rsid w:val="00442296"/>
    <w:rsid w:val="00442297"/>
    <w:rsid w:val="004427E0"/>
    <w:rsid w:val="00442845"/>
    <w:rsid w:val="00442988"/>
    <w:rsid w:val="0044339D"/>
    <w:rsid w:val="004435C9"/>
    <w:rsid w:val="00443610"/>
    <w:rsid w:val="00443BFB"/>
    <w:rsid w:val="00443D2D"/>
    <w:rsid w:val="00444416"/>
    <w:rsid w:val="0044463E"/>
    <w:rsid w:val="00444932"/>
    <w:rsid w:val="00444CC5"/>
    <w:rsid w:val="004454EF"/>
    <w:rsid w:val="00445641"/>
    <w:rsid w:val="00445658"/>
    <w:rsid w:val="004456A8"/>
    <w:rsid w:val="0044590C"/>
    <w:rsid w:val="00445CFB"/>
    <w:rsid w:val="00445D2E"/>
    <w:rsid w:val="00445D38"/>
    <w:rsid w:val="00445F5A"/>
    <w:rsid w:val="004460A5"/>
    <w:rsid w:val="004460F6"/>
    <w:rsid w:val="0044617E"/>
    <w:rsid w:val="004463F5"/>
    <w:rsid w:val="00446446"/>
    <w:rsid w:val="0044644C"/>
    <w:rsid w:val="004468C4"/>
    <w:rsid w:val="00446994"/>
    <w:rsid w:val="0044731C"/>
    <w:rsid w:val="00447584"/>
    <w:rsid w:val="0044786A"/>
    <w:rsid w:val="00447C74"/>
    <w:rsid w:val="00447E5F"/>
    <w:rsid w:val="00447EFC"/>
    <w:rsid w:val="00450132"/>
    <w:rsid w:val="00450393"/>
    <w:rsid w:val="004504D0"/>
    <w:rsid w:val="00450656"/>
    <w:rsid w:val="00450784"/>
    <w:rsid w:val="004507FB"/>
    <w:rsid w:val="00450891"/>
    <w:rsid w:val="004508D0"/>
    <w:rsid w:val="00450CA6"/>
    <w:rsid w:val="00451131"/>
    <w:rsid w:val="00451242"/>
    <w:rsid w:val="00451511"/>
    <w:rsid w:val="00451623"/>
    <w:rsid w:val="00451B98"/>
    <w:rsid w:val="004523F0"/>
    <w:rsid w:val="004524B1"/>
    <w:rsid w:val="0045272E"/>
    <w:rsid w:val="00452805"/>
    <w:rsid w:val="00452940"/>
    <w:rsid w:val="00452A5F"/>
    <w:rsid w:val="00452FF2"/>
    <w:rsid w:val="0045376D"/>
    <w:rsid w:val="00453823"/>
    <w:rsid w:val="00453D3E"/>
    <w:rsid w:val="00453E21"/>
    <w:rsid w:val="00454227"/>
    <w:rsid w:val="004544F4"/>
    <w:rsid w:val="004546F3"/>
    <w:rsid w:val="00454993"/>
    <w:rsid w:val="00454A88"/>
    <w:rsid w:val="00454DDB"/>
    <w:rsid w:val="00455013"/>
    <w:rsid w:val="004552BA"/>
    <w:rsid w:val="00455497"/>
    <w:rsid w:val="004555E1"/>
    <w:rsid w:val="00455A1A"/>
    <w:rsid w:val="00455F64"/>
    <w:rsid w:val="0045602E"/>
    <w:rsid w:val="004560F5"/>
    <w:rsid w:val="004563B4"/>
    <w:rsid w:val="00456714"/>
    <w:rsid w:val="004567CB"/>
    <w:rsid w:val="00456A8E"/>
    <w:rsid w:val="00456DF7"/>
    <w:rsid w:val="00457230"/>
    <w:rsid w:val="004573A9"/>
    <w:rsid w:val="004576EB"/>
    <w:rsid w:val="0045783E"/>
    <w:rsid w:val="00457AA5"/>
    <w:rsid w:val="00457CE8"/>
    <w:rsid w:val="00457CF1"/>
    <w:rsid w:val="00457D55"/>
    <w:rsid w:val="00460169"/>
    <w:rsid w:val="00460536"/>
    <w:rsid w:val="00460591"/>
    <w:rsid w:val="0046079B"/>
    <w:rsid w:val="00460818"/>
    <w:rsid w:val="00460AE1"/>
    <w:rsid w:val="00460C28"/>
    <w:rsid w:val="00460C92"/>
    <w:rsid w:val="00460CBC"/>
    <w:rsid w:val="00460DE3"/>
    <w:rsid w:val="00460E62"/>
    <w:rsid w:val="004610FC"/>
    <w:rsid w:val="00461463"/>
    <w:rsid w:val="004614A2"/>
    <w:rsid w:val="00461501"/>
    <w:rsid w:val="0046152B"/>
    <w:rsid w:val="004615AB"/>
    <w:rsid w:val="0046182B"/>
    <w:rsid w:val="00461A06"/>
    <w:rsid w:val="00461AE9"/>
    <w:rsid w:val="00461CD9"/>
    <w:rsid w:val="00461D6D"/>
    <w:rsid w:val="00461F60"/>
    <w:rsid w:val="004620E6"/>
    <w:rsid w:val="00462118"/>
    <w:rsid w:val="0046239D"/>
    <w:rsid w:val="004623A8"/>
    <w:rsid w:val="0046253D"/>
    <w:rsid w:val="004625A7"/>
    <w:rsid w:val="00462FF2"/>
    <w:rsid w:val="00463005"/>
    <w:rsid w:val="00463755"/>
    <w:rsid w:val="00463B1D"/>
    <w:rsid w:val="00463FBA"/>
    <w:rsid w:val="0046453C"/>
    <w:rsid w:val="0046454A"/>
    <w:rsid w:val="00464757"/>
    <w:rsid w:val="0046484B"/>
    <w:rsid w:val="00464A7A"/>
    <w:rsid w:val="00464AFC"/>
    <w:rsid w:val="00464D8B"/>
    <w:rsid w:val="00464DAF"/>
    <w:rsid w:val="00464E3A"/>
    <w:rsid w:val="0046538F"/>
    <w:rsid w:val="004658B4"/>
    <w:rsid w:val="004658FE"/>
    <w:rsid w:val="00465C02"/>
    <w:rsid w:val="00465F37"/>
    <w:rsid w:val="00465F4C"/>
    <w:rsid w:val="00465F83"/>
    <w:rsid w:val="00466149"/>
    <w:rsid w:val="0046640F"/>
    <w:rsid w:val="00466568"/>
    <w:rsid w:val="00466B03"/>
    <w:rsid w:val="00466D1E"/>
    <w:rsid w:val="00466D68"/>
    <w:rsid w:val="00466DA1"/>
    <w:rsid w:val="00466FEF"/>
    <w:rsid w:val="004671B4"/>
    <w:rsid w:val="00467356"/>
    <w:rsid w:val="004676AA"/>
    <w:rsid w:val="00467BC7"/>
    <w:rsid w:val="00467EC3"/>
    <w:rsid w:val="00470874"/>
    <w:rsid w:val="0047108B"/>
    <w:rsid w:val="0047123B"/>
    <w:rsid w:val="004718BD"/>
    <w:rsid w:val="00471A8C"/>
    <w:rsid w:val="00471E1F"/>
    <w:rsid w:val="00471E55"/>
    <w:rsid w:val="00471ED2"/>
    <w:rsid w:val="00472033"/>
    <w:rsid w:val="004724BF"/>
    <w:rsid w:val="00472523"/>
    <w:rsid w:val="0047254B"/>
    <w:rsid w:val="00472BD3"/>
    <w:rsid w:val="00472CFA"/>
    <w:rsid w:val="00472DBB"/>
    <w:rsid w:val="00472FEE"/>
    <w:rsid w:val="0047330F"/>
    <w:rsid w:val="004736C1"/>
    <w:rsid w:val="004737AB"/>
    <w:rsid w:val="00473E1D"/>
    <w:rsid w:val="0047424B"/>
    <w:rsid w:val="00474352"/>
    <w:rsid w:val="004745BE"/>
    <w:rsid w:val="004746FA"/>
    <w:rsid w:val="00474C31"/>
    <w:rsid w:val="00474CA5"/>
    <w:rsid w:val="00474EFB"/>
    <w:rsid w:val="00475B57"/>
    <w:rsid w:val="00475CCB"/>
    <w:rsid w:val="00475D02"/>
    <w:rsid w:val="00475FD1"/>
    <w:rsid w:val="00476207"/>
    <w:rsid w:val="0047625A"/>
    <w:rsid w:val="004767DE"/>
    <w:rsid w:val="00476B14"/>
    <w:rsid w:val="00476DDF"/>
    <w:rsid w:val="00476E2B"/>
    <w:rsid w:val="00476F8E"/>
    <w:rsid w:val="004771E2"/>
    <w:rsid w:val="00477229"/>
    <w:rsid w:val="004773A9"/>
    <w:rsid w:val="004776FB"/>
    <w:rsid w:val="00477742"/>
    <w:rsid w:val="0047781A"/>
    <w:rsid w:val="0047790E"/>
    <w:rsid w:val="00477A70"/>
    <w:rsid w:val="00477B60"/>
    <w:rsid w:val="00477C23"/>
    <w:rsid w:val="00477C7D"/>
    <w:rsid w:val="00477D57"/>
    <w:rsid w:val="00477DA6"/>
    <w:rsid w:val="00477FC5"/>
    <w:rsid w:val="004802A2"/>
    <w:rsid w:val="004802BB"/>
    <w:rsid w:val="0048047D"/>
    <w:rsid w:val="00480702"/>
    <w:rsid w:val="0048080B"/>
    <w:rsid w:val="00480858"/>
    <w:rsid w:val="0048095C"/>
    <w:rsid w:val="004809EB"/>
    <w:rsid w:val="00480AFE"/>
    <w:rsid w:val="00480BF5"/>
    <w:rsid w:val="00480D0B"/>
    <w:rsid w:val="004814ED"/>
    <w:rsid w:val="00481565"/>
    <w:rsid w:val="0048159E"/>
    <w:rsid w:val="004816D4"/>
    <w:rsid w:val="00481752"/>
    <w:rsid w:val="004817DE"/>
    <w:rsid w:val="00481870"/>
    <w:rsid w:val="00481AA7"/>
    <w:rsid w:val="00481D6E"/>
    <w:rsid w:val="00481E69"/>
    <w:rsid w:val="00482381"/>
    <w:rsid w:val="004823E9"/>
    <w:rsid w:val="00482723"/>
    <w:rsid w:val="00482855"/>
    <w:rsid w:val="00482CF7"/>
    <w:rsid w:val="00482F9C"/>
    <w:rsid w:val="00482FDD"/>
    <w:rsid w:val="0048327B"/>
    <w:rsid w:val="004833A0"/>
    <w:rsid w:val="004833FF"/>
    <w:rsid w:val="0048369D"/>
    <w:rsid w:val="00483AAE"/>
    <w:rsid w:val="00483AC0"/>
    <w:rsid w:val="00483E22"/>
    <w:rsid w:val="0048419F"/>
    <w:rsid w:val="00484540"/>
    <w:rsid w:val="0048492F"/>
    <w:rsid w:val="00484C07"/>
    <w:rsid w:val="00484C54"/>
    <w:rsid w:val="00484D55"/>
    <w:rsid w:val="00484F55"/>
    <w:rsid w:val="00485210"/>
    <w:rsid w:val="00485556"/>
    <w:rsid w:val="004855D0"/>
    <w:rsid w:val="0048576D"/>
    <w:rsid w:val="00485B57"/>
    <w:rsid w:val="00485D6F"/>
    <w:rsid w:val="00486ADB"/>
    <w:rsid w:val="00486D49"/>
    <w:rsid w:val="00486F3A"/>
    <w:rsid w:val="004870BD"/>
    <w:rsid w:val="00487116"/>
    <w:rsid w:val="00487921"/>
    <w:rsid w:val="00487B1E"/>
    <w:rsid w:val="00487BCD"/>
    <w:rsid w:val="00487C16"/>
    <w:rsid w:val="00490061"/>
    <w:rsid w:val="00490190"/>
    <w:rsid w:val="00490342"/>
    <w:rsid w:val="004904FE"/>
    <w:rsid w:val="00490EDB"/>
    <w:rsid w:val="004913A5"/>
    <w:rsid w:val="004915D0"/>
    <w:rsid w:val="00491676"/>
    <w:rsid w:val="00491ACC"/>
    <w:rsid w:val="004923A9"/>
    <w:rsid w:val="004926A1"/>
    <w:rsid w:val="00492C7C"/>
    <w:rsid w:val="00492D59"/>
    <w:rsid w:val="00492F99"/>
    <w:rsid w:val="0049372A"/>
    <w:rsid w:val="0049388A"/>
    <w:rsid w:val="00493986"/>
    <w:rsid w:val="00493B11"/>
    <w:rsid w:val="00493C91"/>
    <w:rsid w:val="00493E38"/>
    <w:rsid w:val="00493F27"/>
    <w:rsid w:val="00494156"/>
    <w:rsid w:val="004945EB"/>
    <w:rsid w:val="004945EF"/>
    <w:rsid w:val="00494B4D"/>
    <w:rsid w:val="00494C94"/>
    <w:rsid w:val="00494DA0"/>
    <w:rsid w:val="00494DAF"/>
    <w:rsid w:val="00495105"/>
    <w:rsid w:val="004954EE"/>
    <w:rsid w:val="00495507"/>
    <w:rsid w:val="004955B5"/>
    <w:rsid w:val="004956E4"/>
    <w:rsid w:val="004959C3"/>
    <w:rsid w:val="0049630A"/>
    <w:rsid w:val="00496398"/>
    <w:rsid w:val="004965C1"/>
    <w:rsid w:val="00496A64"/>
    <w:rsid w:val="00496F5E"/>
    <w:rsid w:val="004972D3"/>
    <w:rsid w:val="004973AA"/>
    <w:rsid w:val="00497AF6"/>
    <w:rsid w:val="00497F91"/>
    <w:rsid w:val="004A04D3"/>
    <w:rsid w:val="004A0698"/>
    <w:rsid w:val="004A09C7"/>
    <w:rsid w:val="004A0D6B"/>
    <w:rsid w:val="004A0D7F"/>
    <w:rsid w:val="004A10A2"/>
    <w:rsid w:val="004A1308"/>
    <w:rsid w:val="004A1326"/>
    <w:rsid w:val="004A141C"/>
    <w:rsid w:val="004A14CB"/>
    <w:rsid w:val="004A16B8"/>
    <w:rsid w:val="004A193C"/>
    <w:rsid w:val="004A19EC"/>
    <w:rsid w:val="004A1B6F"/>
    <w:rsid w:val="004A1ED9"/>
    <w:rsid w:val="004A20D6"/>
    <w:rsid w:val="004A2430"/>
    <w:rsid w:val="004A2774"/>
    <w:rsid w:val="004A2A74"/>
    <w:rsid w:val="004A2CEA"/>
    <w:rsid w:val="004A2CFB"/>
    <w:rsid w:val="004A2D34"/>
    <w:rsid w:val="004A2DF1"/>
    <w:rsid w:val="004A3155"/>
    <w:rsid w:val="004A32ED"/>
    <w:rsid w:val="004A330E"/>
    <w:rsid w:val="004A38F8"/>
    <w:rsid w:val="004A3A69"/>
    <w:rsid w:val="004A3C24"/>
    <w:rsid w:val="004A3CC5"/>
    <w:rsid w:val="004A3D4E"/>
    <w:rsid w:val="004A3E3C"/>
    <w:rsid w:val="004A3E7C"/>
    <w:rsid w:val="004A4090"/>
    <w:rsid w:val="004A4274"/>
    <w:rsid w:val="004A43BE"/>
    <w:rsid w:val="004A4DB4"/>
    <w:rsid w:val="004A4E8F"/>
    <w:rsid w:val="004A4F60"/>
    <w:rsid w:val="004A5839"/>
    <w:rsid w:val="004A58A3"/>
    <w:rsid w:val="004A5D14"/>
    <w:rsid w:val="004A5D54"/>
    <w:rsid w:val="004A5DE6"/>
    <w:rsid w:val="004A6313"/>
    <w:rsid w:val="004A6381"/>
    <w:rsid w:val="004A65EC"/>
    <w:rsid w:val="004A6816"/>
    <w:rsid w:val="004A6BEE"/>
    <w:rsid w:val="004A72AA"/>
    <w:rsid w:val="004A76BF"/>
    <w:rsid w:val="004A7D21"/>
    <w:rsid w:val="004A7D75"/>
    <w:rsid w:val="004A7DE6"/>
    <w:rsid w:val="004B022A"/>
    <w:rsid w:val="004B06B5"/>
    <w:rsid w:val="004B0CAD"/>
    <w:rsid w:val="004B0CE0"/>
    <w:rsid w:val="004B0DE0"/>
    <w:rsid w:val="004B0F02"/>
    <w:rsid w:val="004B1559"/>
    <w:rsid w:val="004B16C1"/>
    <w:rsid w:val="004B1918"/>
    <w:rsid w:val="004B1955"/>
    <w:rsid w:val="004B1ADB"/>
    <w:rsid w:val="004B1C91"/>
    <w:rsid w:val="004B1E9E"/>
    <w:rsid w:val="004B2089"/>
    <w:rsid w:val="004B2341"/>
    <w:rsid w:val="004B242A"/>
    <w:rsid w:val="004B271C"/>
    <w:rsid w:val="004B2BEE"/>
    <w:rsid w:val="004B2EDE"/>
    <w:rsid w:val="004B3066"/>
    <w:rsid w:val="004B3359"/>
    <w:rsid w:val="004B3752"/>
    <w:rsid w:val="004B39C4"/>
    <w:rsid w:val="004B3BF8"/>
    <w:rsid w:val="004B41A4"/>
    <w:rsid w:val="004B4367"/>
    <w:rsid w:val="004B500D"/>
    <w:rsid w:val="004B5418"/>
    <w:rsid w:val="004B55AA"/>
    <w:rsid w:val="004B5613"/>
    <w:rsid w:val="004B5674"/>
    <w:rsid w:val="004B5725"/>
    <w:rsid w:val="004B58E4"/>
    <w:rsid w:val="004B5B6A"/>
    <w:rsid w:val="004B5E56"/>
    <w:rsid w:val="004B610A"/>
    <w:rsid w:val="004B63DC"/>
    <w:rsid w:val="004B6434"/>
    <w:rsid w:val="004B6509"/>
    <w:rsid w:val="004B6622"/>
    <w:rsid w:val="004B67B1"/>
    <w:rsid w:val="004B67D8"/>
    <w:rsid w:val="004B75AC"/>
    <w:rsid w:val="004B777F"/>
    <w:rsid w:val="004B78FA"/>
    <w:rsid w:val="004B78FE"/>
    <w:rsid w:val="004B7D22"/>
    <w:rsid w:val="004B7DAC"/>
    <w:rsid w:val="004B7FDA"/>
    <w:rsid w:val="004C06CF"/>
    <w:rsid w:val="004C0A16"/>
    <w:rsid w:val="004C0A46"/>
    <w:rsid w:val="004C0A98"/>
    <w:rsid w:val="004C0B2D"/>
    <w:rsid w:val="004C0BD4"/>
    <w:rsid w:val="004C0D04"/>
    <w:rsid w:val="004C0F3E"/>
    <w:rsid w:val="004C10C3"/>
    <w:rsid w:val="004C19C6"/>
    <w:rsid w:val="004C2627"/>
    <w:rsid w:val="004C263C"/>
    <w:rsid w:val="004C2A05"/>
    <w:rsid w:val="004C2CEE"/>
    <w:rsid w:val="004C38C9"/>
    <w:rsid w:val="004C3FA6"/>
    <w:rsid w:val="004C40F2"/>
    <w:rsid w:val="004C4382"/>
    <w:rsid w:val="004C4422"/>
    <w:rsid w:val="004C48B5"/>
    <w:rsid w:val="004C4A20"/>
    <w:rsid w:val="004C4AAF"/>
    <w:rsid w:val="004C4BEE"/>
    <w:rsid w:val="004C4C11"/>
    <w:rsid w:val="004C4C51"/>
    <w:rsid w:val="004C4E38"/>
    <w:rsid w:val="004C4E3E"/>
    <w:rsid w:val="004C530A"/>
    <w:rsid w:val="004C5627"/>
    <w:rsid w:val="004C5B87"/>
    <w:rsid w:val="004C5D83"/>
    <w:rsid w:val="004C5E1A"/>
    <w:rsid w:val="004C5F0D"/>
    <w:rsid w:val="004C60FE"/>
    <w:rsid w:val="004C6184"/>
    <w:rsid w:val="004C622A"/>
    <w:rsid w:val="004C6B08"/>
    <w:rsid w:val="004C6CC4"/>
    <w:rsid w:val="004C6E07"/>
    <w:rsid w:val="004C6E4E"/>
    <w:rsid w:val="004C6F6A"/>
    <w:rsid w:val="004C72D4"/>
    <w:rsid w:val="004C7334"/>
    <w:rsid w:val="004C7374"/>
    <w:rsid w:val="004C79C2"/>
    <w:rsid w:val="004C7CBA"/>
    <w:rsid w:val="004C7EA0"/>
    <w:rsid w:val="004D084A"/>
    <w:rsid w:val="004D0B18"/>
    <w:rsid w:val="004D0B45"/>
    <w:rsid w:val="004D0EAA"/>
    <w:rsid w:val="004D12AB"/>
    <w:rsid w:val="004D18AD"/>
    <w:rsid w:val="004D195C"/>
    <w:rsid w:val="004D1BDC"/>
    <w:rsid w:val="004D1CD4"/>
    <w:rsid w:val="004D2592"/>
    <w:rsid w:val="004D25D7"/>
    <w:rsid w:val="004D350B"/>
    <w:rsid w:val="004D3617"/>
    <w:rsid w:val="004D39CA"/>
    <w:rsid w:val="004D3D37"/>
    <w:rsid w:val="004D3DD8"/>
    <w:rsid w:val="004D3E4C"/>
    <w:rsid w:val="004D45AA"/>
    <w:rsid w:val="004D4696"/>
    <w:rsid w:val="004D4B7B"/>
    <w:rsid w:val="004D5099"/>
    <w:rsid w:val="004D51B2"/>
    <w:rsid w:val="004D5410"/>
    <w:rsid w:val="004D5565"/>
    <w:rsid w:val="004D55F5"/>
    <w:rsid w:val="004D5C62"/>
    <w:rsid w:val="004D5E80"/>
    <w:rsid w:val="004D5F78"/>
    <w:rsid w:val="004D634D"/>
    <w:rsid w:val="004D66B7"/>
    <w:rsid w:val="004D68DA"/>
    <w:rsid w:val="004D6A4B"/>
    <w:rsid w:val="004D6B77"/>
    <w:rsid w:val="004D6DE5"/>
    <w:rsid w:val="004D6E15"/>
    <w:rsid w:val="004D72E8"/>
    <w:rsid w:val="004E0041"/>
    <w:rsid w:val="004E0700"/>
    <w:rsid w:val="004E07F8"/>
    <w:rsid w:val="004E08B0"/>
    <w:rsid w:val="004E09CE"/>
    <w:rsid w:val="004E0A16"/>
    <w:rsid w:val="004E0A26"/>
    <w:rsid w:val="004E0C43"/>
    <w:rsid w:val="004E0DF9"/>
    <w:rsid w:val="004E0E4F"/>
    <w:rsid w:val="004E0FA5"/>
    <w:rsid w:val="004E12D2"/>
    <w:rsid w:val="004E1771"/>
    <w:rsid w:val="004E1B18"/>
    <w:rsid w:val="004E1B49"/>
    <w:rsid w:val="004E1BDB"/>
    <w:rsid w:val="004E1C40"/>
    <w:rsid w:val="004E1C60"/>
    <w:rsid w:val="004E1D7D"/>
    <w:rsid w:val="004E1EA7"/>
    <w:rsid w:val="004E21BA"/>
    <w:rsid w:val="004E23D9"/>
    <w:rsid w:val="004E24CC"/>
    <w:rsid w:val="004E27BA"/>
    <w:rsid w:val="004E28DE"/>
    <w:rsid w:val="004E29C9"/>
    <w:rsid w:val="004E3068"/>
    <w:rsid w:val="004E30A0"/>
    <w:rsid w:val="004E3106"/>
    <w:rsid w:val="004E31E9"/>
    <w:rsid w:val="004E3273"/>
    <w:rsid w:val="004E35BE"/>
    <w:rsid w:val="004E36CB"/>
    <w:rsid w:val="004E3F5D"/>
    <w:rsid w:val="004E4032"/>
    <w:rsid w:val="004E4566"/>
    <w:rsid w:val="004E4577"/>
    <w:rsid w:val="004E4837"/>
    <w:rsid w:val="004E4910"/>
    <w:rsid w:val="004E4BE9"/>
    <w:rsid w:val="004E5023"/>
    <w:rsid w:val="004E5155"/>
    <w:rsid w:val="004E51C5"/>
    <w:rsid w:val="004E5506"/>
    <w:rsid w:val="004E56DA"/>
    <w:rsid w:val="004E57C7"/>
    <w:rsid w:val="004E590B"/>
    <w:rsid w:val="004E5916"/>
    <w:rsid w:val="004E5C72"/>
    <w:rsid w:val="004E5D80"/>
    <w:rsid w:val="004E5FB7"/>
    <w:rsid w:val="004E6185"/>
    <w:rsid w:val="004E618B"/>
    <w:rsid w:val="004E6267"/>
    <w:rsid w:val="004E6AF0"/>
    <w:rsid w:val="004E6D4A"/>
    <w:rsid w:val="004E6F5A"/>
    <w:rsid w:val="004E6F68"/>
    <w:rsid w:val="004E7471"/>
    <w:rsid w:val="004E748F"/>
    <w:rsid w:val="004E79DD"/>
    <w:rsid w:val="004E7AC3"/>
    <w:rsid w:val="004E7AFA"/>
    <w:rsid w:val="004E7D03"/>
    <w:rsid w:val="004E7FA5"/>
    <w:rsid w:val="004F0186"/>
    <w:rsid w:val="004F06C2"/>
    <w:rsid w:val="004F0704"/>
    <w:rsid w:val="004F0FF4"/>
    <w:rsid w:val="004F103C"/>
    <w:rsid w:val="004F178C"/>
    <w:rsid w:val="004F1C04"/>
    <w:rsid w:val="004F1E14"/>
    <w:rsid w:val="004F1E9F"/>
    <w:rsid w:val="004F1F45"/>
    <w:rsid w:val="004F1F68"/>
    <w:rsid w:val="004F2170"/>
    <w:rsid w:val="004F2181"/>
    <w:rsid w:val="004F2266"/>
    <w:rsid w:val="004F2A14"/>
    <w:rsid w:val="004F2E3F"/>
    <w:rsid w:val="004F2EDF"/>
    <w:rsid w:val="004F375B"/>
    <w:rsid w:val="004F3A6F"/>
    <w:rsid w:val="004F3B83"/>
    <w:rsid w:val="004F516B"/>
    <w:rsid w:val="004F53DE"/>
    <w:rsid w:val="004F57C2"/>
    <w:rsid w:val="004F5828"/>
    <w:rsid w:val="004F5A7D"/>
    <w:rsid w:val="004F5BAA"/>
    <w:rsid w:val="004F60F1"/>
    <w:rsid w:val="004F65F8"/>
    <w:rsid w:val="004F6BC7"/>
    <w:rsid w:val="004F6F30"/>
    <w:rsid w:val="004F7194"/>
    <w:rsid w:val="004F71E1"/>
    <w:rsid w:val="004F72C9"/>
    <w:rsid w:val="004F73C7"/>
    <w:rsid w:val="004F754D"/>
    <w:rsid w:val="004F7568"/>
    <w:rsid w:val="004F76AD"/>
    <w:rsid w:val="004F779A"/>
    <w:rsid w:val="004F7A73"/>
    <w:rsid w:val="005003A6"/>
    <w:rsid w:val="00500532"/>
    <w:rsid w:val="00500926"/>
    <w:rsid w:val="00500E18"/>
    <w:rsid w:val="005018F2"/>
    <w:rsid w:val="00501B9A"/>
    <w:rsid w:val="00501E59"/>
    <w:rsid w:val="0050256E"/>
    <w:rsid w:val="005026E4"/>
    <w:rsid w:val="005027CF"/>
    <w:rsid w:val="00502AAD"/>
    <w:rsid w:val="00502B98"/>
    <w:rsid w:val="00502BD5"/>
    <w:rsid w:val="00502DA3"/>
    <w:rsid w:val="00502E31"/>
    <w:rsid w:val="005034CA"/>
    <w:rsid w:val="00504091"/>
    <w:rsid w:val="00504418"/>
    <w:rsid w:val="00504672"/>
    <w:rsid w:val="00504A15"/>
    <w:rsid w:val="00504F5E"/>
    <w:rsid w:val="0050523C"/>
    <w:rsid w:val="0050536E"/>
    <w:rsid w:val="005067EE"/>
    <w:rsid w:val="00506811"/>
    <w:rsid w:val="00506965"/>
    <w:rsid w:val="00506C21"/>
    <w:rsid w:val="00506DCE"/>
    <w:rsid w:val="005075D9"/>
    <w:rsid w:val="005079A5"/>
    <w:rsid w:val="005079B0"/>
    <w:rsid w:val="00507B46"/>
    <w:rsid w:val="00507BBD"/>
    <w:rsid w:val="00507DC3"/>
    <w:rsid w:val="00510955"/>
    <w:rsid w:val="00510B8F"/>
    <w:rsid w:val="00510C23"/>
    <w:rsid w:val="00510EAE"/>
    <w:rsid w:val="0051111C"/>
    <w:rsid w:val="00511412"/>
    <w:rsid w:val="005114E3"/>
    <w:rsid w:val="0051171F"/>
    <w:rsid w:val="0051172E"/>
    <w:rsid w:val="005118F8"/>
    <w:rsid w:val="00511C32"/>
    <w:rsid w:val="00511C52"/>
    <w:rsid w:val="005120FC"/>
    <w:rsid w:val="00512263"/>
    <w:rsid w:val="005126F7"/>
    <w:rsid w:val="0051279D"/>
    <w:rsid w:val="00513365"/>
    <w:rsid w:val="00513770"/>
    <w:rsid w:val="00513CCE"/>
    <w:rsid w:val="00513ECC"/>
    <w:rsid w:val="00513F17"/>
    <w:rsid w:val="00513F38"/>
    <w:rsid w:val="0051421B"/>
    <w:rsid w:val="00514483"/>
    <w:rsid w:val="00514C05"/>
    <w:rsid w:val="00515372"/>
    <w:rsid w:val="00515437"/>
    <w:rsid w:val="00515591"/>
    <w:rsid w:val="0051568B"/>
    <w:rsid w:val="005157CD"/>
    <w:rsid w:val="005157D4"/>
    <w:rsid w:val="00515908"/>
    <w:rsid w:val="00515CDE"/>
    <w:rsid w:val="00515D2C"/>
    <w:rsid w:val="00515FE9"/>
    <w:rsid w:val="005160E7"/>
    <w:rsid w:val="00516356"/>
    <w:rsid w:val="005163CD"/>
    <w:rsid w:val="005163F5"/>
    <w:rsid w:val="0051640A"/>
    <w:rsid w:val="00516FFE"/>
    <w:rsid w:val="005171F7"/>
    <w:rsid w:val="00517390"/>
    <w:rsid w:val="00517412"/>
    <w:rsid w:val="0051773A"/>
    <w:rsid w:val="005177F1"/>
    <w:rsid w:val="0051798A"/>
    <w:rsid w:val="00517A87"/>
    <w:rsid w:val="00517AEE"/>
    <w:rsid w:val="00517FC3"/>
    <w:rsid w:val="005204F4"/>
    <w:rsid w:val="0052067B"/>
    <w:rsid w:val="00520AF0"/>
    <w:rsid w:val="00520C3C"/>
    <w:rsid w:val="00520DB8"/>
    <w:rsid w:val="005211E3"/>
    <w:rsid w:val="0052130D"/>
    <w:rsid w:val="005213E1"/>
    <w:rsid w:val="005214AF"/>
    <w:rsid w:val="00521503"/>
    <w:rsid w:val="00521AF1"/>
    <w:rsid w:val="005221BD"/>
    <w:rsid w:val="00522F4B"/>
    <w:rsid w:val="005231EA"/>
    <w:rsid w:val="0052321E"/>
    <w:rsid w:val="00523BB9"/>
    <w:rsid w:val="00523C4E"/>
    <w:rsid w:val="00524086"/>
    <w:rsid w:val="00524436"/>
    <w:rsid w:val="00524661"/>
    <w:rsid w:val="005246C3"/>
    <w:rsid w:val="00524DC3"/>
    <w:rsid w:val="00525032"/>
    <w:rsid w:val="00525214"/>
    <w:rsid w:val="00525373"/>
    <w:rsid w:val="005253EF"/>
    <w:rsid w:val="00525565"/>
    <w:rsid w:val="005257EE"/>
    <w:rsid w:val="005258B2"/>
    <w:rsid w:val="00525A6F"/>
    <w:rsid w:val="00525BFF"/>
    <w:rsid w:val="00525FAE"/>
    <w:rsid w:val="00526426"/>
    <w:rsid w:val="005266F2"/>
    <w:rsid w:val="005267BE"/>
    <w:rsid w:val="00526B50"/>
    <w:rsid w:val="00526D3C"/>
    <w:rsid w:val="00526F11"/>
    <w:rsid w:val="00527029"/>
    <w:rsid w:val="00527741"/>
    <w:rsid w:val="005279AD"/>
    <w:rsid w:val="00527D62"/>
    <w:rsid w:val="00527E80"/>
    <w:rsid w:val="005302E6"/>
    <w:rsid w:val="0053045C"/>
    <w:rsid w:val="005304AA"/>
    <w:rsid w:val="00530B27"/>
    <w:rsid w:val="0053125C"/>
    <w:rsid w:val="005314AC"/>
    <w:rsid w:val="0053162F"/>
    <w:rsid w:val="00531C9B"/>
    <w:rsid w:val="00531E15"/>
    <w:rsid w:val="00532336"/>
    <w:rsid w:val="00532486"/>
    <w:rsid w:val="00532C9D"/>
    <w:rsid w:val="00532D89"/>
    <w:rsid w:val="00532E52"/>
    <w:rsid w:val="0053385C"/>
    <w:rsid w:val="005339D0"/>
    <w:rsid w:val="00533AF0"/>
    <w:rsid w:val="00533C5F"/>
    <w:rsid w:val="00533DAF"/>
    <w:rsid w:val="00533F93"/>
    <w:rsid w:val="005340D3"/>
    <w:rsid w:val="005340F3"/>
    <w:rsid w:val="005341B2"/>
    <w:rsid w:val="00534487"/>
    <w:rsid w:val="00534887"/>
    <w:rsid w:val="005356AF"/>
    <w:rsid w:val="00535794"/>
    <w:rsid w:val="00535902"/>
    <w:rsid w:val="00535DD3"/>
    <w:rsid w:val="00535F4E"/>
    <w:rsid w:val="00536394"/>
    <w:rsid w:val="00536532"/>
    <w:rsid w:val="005365BD"/>
    <w:rsid w:val="00536A91"/>
    <w:rsid w:val="00536AE7"/>
    <w:rsid w:val="00536D44"/>
    <w:rsid w:val="00536E4F"/>
    <w:rsid w:val="00537080"/>
    <w:rsid w:val="00537314"/>
    <w:rsid w:val="005376DA"/>
    <w:rsid w:val="005376E4"/>
    <w:rsid w:val="005377BA"/>
    <w:rsid w:val="005378DD"/>
    <w:rsid w:val="00537CBA"/>
    <w:rsid w:val="00537E82"/>
    <w:rsid w:val="00537E8F"/>
    <w:rsid w:val="00537F0A"/>
    <w:rsid w:val="00540179"/>
    <w:rsid w:val="005402E4"/>
    <w:rsid w:val="00540E00"/>
    <w:rsid w:val="005410D9"/>
    <w:rsid w:val="00541477"/>
    <w:rsid w:val="005414F8"/>
    <w:rsid w:val="0054176E"/>
    <w:rsid w:val="0054179E"/>
    <w:rsid w:val="0054204E"/>
    <w:rsid w:val="005420F6"/>
    <w:rsid w:val="005423EF"/>
    <w:rsid w:val="00542828"/>
    <w:rsid w:val="005429B0"/>
    <w:rsid w:val="005429D0"/>
    <w:rsid w:val="00542A01"/>
    <w:rsid w:val="00542F27"/>
    <w:rsid w:val="00543071"/>
    <w:rsid w:val="00543226"/>
    <w:rsid w:val="00543233"/>
    <w:rsid w:val="00543785"/>
    <w:rsid w:val="00543CDE"/>
    <w:rsid w:val="005441F2"/>
    <w:rsid w:val="005444D0"/>
    <w:rsid w:val="005444D1"/>
    <w:rsid w:val="00544625"/>
    <w:rsid w:val="00544661"/>
    <w:rsid w:val="0054504A"/>
    <w:rsid w:val="00545304"/>
    <w:rsid w:val="00545446"/>
    <w:rsid w:val="0054549B"/>
    <w:rsid w:val="00545A45"/>
    <w:rsid w:val="00545C77"/>
    <w:rsid w:val="00545DC4"/>
    <w:rsid w:val="00545DD9"/>
    <w:rsid w:val="00546283"/>
    <w:rsid w:val="00546615"/>
    <w:rsid w:val="0054682D"/>
    <w:rsid w:val="00546C04"/>
    <w:rsid w:val="00546CBD"/>
    <w:rsid w:val="00546EA9"/>
    <w:rsid w:val="00547204"/>
    <w:rsid w:val="00547252"/>
    <w:rsid w:val="005475B8"/>
    <w:rsid w:val="005478D2"/>
    <w:rsid w:val="0054797E"/>
    <w:rsid w:val="005479E9"/>
    <w:rsid w:val="00547D09"/>
    <w:rsid w:val="00547FED"/>
    <w:rsid w:val="00550136"/>
    <w:rsid w:val="005502CC"/>
    <w:rsid w:val="005502CD"/>
    <w:rsid w:val="00550455"/>
    <w:rsid w:val="00550852"/>
    <w:rsid w:val="005508CF"/>
    <w:rsid w:val="00550A01"/>
    <w:rsid w:val="00550AF1"/>
    <w:rsid w:val="00550E98"/>
    <w:rsid w:val="00551021"/>
    <w:rsid w:val="00551673"/>
    <w:rsid w:val="005516D9"/>
    <w:rsid w:val="0055187F"/>
    <w:rsid w:val="00551886"/>
    <w:rsid w:val="00551BC3"/>
    <w:rsid w:val="00551C75"/>
    <w:rsid w:val="00551E39"/>
    <w:rsid w:val="00552132"/>
    <w:rsid w:val="005521FA"/>
    <w:rsid w:val="005523CC"/>
    <w:rsid w:val="005528F9"/>
    <w:rsid w:val="00552922"/>
    <w:rsid w:val="00552AC6"/>
    <w:rsid w:val="005530F1"/>
    <w:rsid w:val="005535A2"/>
    <w:rsid w:val="00553AFC"/>
    <w:rsid w:val="00553CF4"/>
    <w:rsid w:val="00553F82"/>
    <w:rsid w:val="00553FE8"/>
    <w:rsid w:val="0055404B"/>
    <w:rsid w:val="005543BD"/>
    <w:rsid w:val="005546F9"/>
    <w:rsid w:val="005547A7"/>
    <w:rsid w:val="005549DB"/>
    <w:rsid w:val="00554DCE"/>
    <w:rsid w:val="00555246"/>
    <w:rsid w:val="0055536D"/>
    <w:rsid w:val="005553CF"/>
    <w:rsid w:val="00555604"/>
    <w:rsid w:val="005556D8"/>
    <w:rsid w:val="00555E03"/>
    <w:rsid w:val="0055609A"/>
    <w:rsid w:val="005560D0"/>
    <w:rsid w:val="00556499"/>
    <w:rsid w:val="00556BC0"/>
    <w:rsid w:val="00556C4B"/>
    <w:rsid w:val="005570BA"/>
    <w:rsid w:val="005575D0"/>
    <w:rsid w:val="005578A3"/>
    <w:rsid w:val="005601DE"/>
    <w:rsid w:val="005601E4"/>
    <w:rsid w:val="00560266"/>
    <w:rsid w:val="0056062E"/>
    <w:rsid w:val="005606F1"/>
    <w:rsid w:val="00560951"/>
    <w:rsid w:val="00560BFF"/>
    <w:rsid w:val="005610A6"/>
    <w:rsid w:val="005614DC"/>
    <w:rsid w:val="00561AA7"/>
    <w:rsid w:val="00561B6F"/>
    <w:rsid w:val="00561E62"/>
    <w:rsid w:val="00561FFB"/>
    <w:rsid w:val="00562222"/>
    <w:rsid w:val="005622B3"/>
    <w:rsid w:val="0056299D"/>
    <w:rsid w:val="00562A4B"/>
    <w:rsid w:val="00562C53"/>
    <w:rsid w:val="00563240"/>
    <w:rsid w:val="00563258"/>
    <w:rsid w:val="0056343A"/>
    <w:rsid w:val="00563975"/>
    <w:rsid w:val="00563E6D"/>
    <w:rsid w:val="005640A1"/>
    <w:rsid w:val="00564301"/>
    <w:rsid w:val="00564375"/>
    <w:rsid w:val="00564694"/>
    <w:rsid w:val="00564741"/>
    <w:rsid w:val="005649C0"/>
    <w:rsid w:val="00564E3B"/>
    <w:rsid w:val="00564F5F"/>
    <w:rsid w:val="0056555A"/>
    <w:rsid w:val="00565682"/>
    <w:rsid w:val="00565790"/>
    <w:rsid w:val="00565814"/>
    <w:rsid w:val="00565A19"/>
    <w:rsid w:val="00565BBF"/>
    <w:rsid w:val="00565D42"/>
    <w:rsid w:val="0056606A"/>
    <w:rsid w:val="005662BA"/>
    <w:rsid w:val="005666D7"/>
    <w:rsid w:val="005667E6"/>
    <w:rsid w:val="0056699E"/>
    <w:rsid w:val="005669AD"/>
    <w:rsid w:val="00566FFE"/>
    <w:rsid w:val="00567196"/>
    <w:rsid w:val="005673F6"/>
    <w:rsid w:val="005676D3"/>
    <w:rsid w:val="00567D16"/>
    <w:rsid w:val="00567E2A"/>
    <w:rsid w:val="00570000"/>
    <w:rsid w:val="00570297"/>
    <w:rsid w:val="0057049A"/>
    <w:rsid w:val="005707D7"/>
    <w:rsid w:val="005707E8"/>
    <w:rsid w:val="00570A18"/>
    <w:rsid w:val="0057100E"/>
    <w:rsid w:val="0057159E"/>
    <w:rsid w:val="005715A8"/>
    <w:rsid w:val="00571C81"/>
    <w:rsid w:val="00571D33"/>
    <w:rsid w:val="00571DC3"/>
    <w:rsid w:val="00571FE7"/>
    <w:rsid w:val="00572608"/>
    <w:rsid w:val="00572996"/>
    <w:rsid w:val="00572BFB"/>
    <w:rsid w:val="00572DAE"/>
    <w:rsid w:val="00572EEA"/>
    <w:rsid w:val="005732E8"/>
    <w:rsid w:val="00573340"/>
    <w:rsid w:val="00573617"/>
    <w:rsid w:val="00573BE8"/>
    <w:rsid w:val="00573D9B"/>
    <w:rsid w:val="00573F5D"/>
    <w:rsid w:val="005741E6"/>
    <w:rsid w:val="00574584"/>
    <w:rsid w:val="00574628"/>
    <w:rsid w:val="005746D8"/>
    <w:rsid w:val="005749CF"/>
    <w:rsid w:val="00574A70"/>
    <w:rsid w:val="00574BD8"/>
    <w:rsid w:val="00574D1C"/>
    <w:rsid w:val="00575207"/>
    <w:rsid w:val="005752FA"/>
    <w:rsid w:val="00575AF2"/>
    <w:rsid w:val="00575BB7"/>
    <w:rsid w:val="00575C56"/>
    <w:rsid w:val="00576A12"/>
    <w:rsid w:val="00576ABA"/>
    <w:rsid w:val="00576C6F"/>
    <w:rsid w:val="00576FE9"/>
    <w:rsid w:val="00576FF2"/>
    <w:rsid w:val="00576FFD"/>
    <w:rsid w:val="005779EB"/>
    <w:rsid w:val="005800AC"/>
    <w:rsid w:val="00580456"/>
    <w:rsid w:val="0058049B"/>
    <w:rsid w:val="00580644"/>
    <w:rsid w:val="00580766"/>
    <w:rsid w:val="005807DA"/>
    <w:rsid w:val="00580BAE"/>
    <w:rsid w:val="00581045"/>
    <w:rsid w:val="005811D4"/>
    <w:rsid w:val="00581328"/>
    <w:rsid w:val="0058156F"/>
    <w:rsid w:val="005816E6"/>
    <w:rsid w:val="00581DF8"/>
    <w:rsid w:val="00581F06"/>
    <w:rsid w:val="00581F2E"/>
    <w:rsid w:val="00581FB8"/>
    <w:rsid w:val="0058200F"/>
    <w:rsid w:val="00582020"/>
    <w:rsid w:val="0058219E"/>
    <w:rsid w:val="00582472"/>
    <w:rsid w:val="005825E6"/>
    <w:rsid w:val="00582A00"/>
    <w:rsid w:val="00582B57"/>
    <w:rsid w:val="00582BC7"/>
    <w:rsid w:val="00582BF9"/>
    <w:rsid w:val="00582E07"/>
    <w:rsid w:val="00583218"/>
    <w:rsid w:val="0058382A"/>
    <w:rsid w:val="00583C45"/>
    <w:rsid w:val="005840C7"/>
    <w:rsid w:val="00584391"/>
    <w:rsid w:val="005843D0"/>
    <w:rsid w:val="005846FE"/>
    <w:rsid w:val="00584C31"/>
    <w:rsid w:val="00585131"/>
    <w:rsid w:val="005855E3"/>
    <w:rsid w:val="00585C89"/>
    <w:rsid w:val="00585D93"/>
    <w:rsid w:val="00585E3F"/>
    <w:rsid w:val="00586479"/>
    <w:rsid w:val="0058650F"/>
    <w:rsid w:val="005868D8"/>
    <w:rsid w:val="00587066"/>
    <w:rsid w:val="00587232"/>
    <w:rsid w:val="00587312"/>
    <w:rsid w:val="0058765A"/>
    <w:rsid w:val="005878A4"/>
    <w:rsid w:val="00587AAC"/>
    <w:rsid w:val="00590133"/>
    <w:rsid w:val="00590216"/>
    <w:rsid w:val="00590780"/>
    <w:rsid w:val="005907AB"/>
    <w:rsid w:val="0059091C"/>
    <w:rsid w:val="005909D5"/>
    <w:rsid w:val="00590B6E"/>
    <w:rsid w:val="00590CD4"/>
    <w:rsid w:val="00591557"/>
    <w:rsid w:val="00591774"/>
    <w:rsid w:val="00591864"/>
    <w:rsid w:val="00591945"/>
    <w:rsid w:val="00591C95"/>
    <w:rsid w:val="00592003"/>
    <w:rsid w:val="005925B0"/>
    <w:rsid w:val="00592694"/>
    <w:rsid w:val="00592835"/>
    <w:rsid w:val="00592A4C"/>
    <w:rsid w:val="00592EC9"/>
    <w:rsid w:val="00593305"/>
    <w:rsid w:val="00594534"/>
    <w:rsid w:val="005946F5"/>
    <w:rsid w:val="00594723"/>
    <w:rsid w:val="0059477D"/>
    <w:rsid w:val="0059547B"/>
    <w:rsid w:val="005954E4"/>
    <w:rsid w:val="0059551C"/>
    <w:rsid w:val="005957CE"/>
    <w:rsid w:val="00595AF9"/>
    <w:rsid w:val="00595C4D"/>
    <w:rsid w:val="00595D38"/>
    <w:rsid w:val="005962A3"/>
    <w:rsid w:val="005963FC"/>
    <w:rsid w:val="0059759B"/>
    <w:rsid w:val="00597944"/>
    <w:rsid w:val="00597A36"/>
    <w:rsid w:val="00597BB1"/>
    <w:rsid w:val="005A0967"/>
    <w:rsid w:val="005A098B"/>
    <w:rsid w:val="005A0C00"/>
    <w:rsid w:val="005A10DB"/>
    <w:rsid w:val="005A14DE"/>
    <w:rsid w:val="005A1624"/>
    <w:rsid w:val="005A16B2"/>
    <w:rsid w:val="005A18B6"/>
    <w:rsid w:val="005A194D"/>
    <w:rsid w:val="005A20EC"/>
    <w:rsid w:val="005A22F7"/>
    <w:rsid w:val="005A23A3"/>
    <w:rsid w:val="005A28B8"/>
    <w:rsid w:val="005A2EC5"/>
    <w:rsid w:val="005A3032"/>
    <w:rsid w:val="005A30F1"/>
    <w:rsid w:val="005A3794"/>
    <w:rsid w:val="005A37CB"/>
    <w:rsid w:val="005A3A0E"/>
    <w:rsid w:val="005A3BCD"/>
    <w:rsid w:val="005A3D24"/>
    <w:rsid w:val="005A3ED5"/>
    <w:rsid w:val="005A410F"/>
    <w:rsid w:val="005A4423"/>
    <w:rsid w:val="005A4577"/>
    <w:rsid w:val="005A4655"/>
    <w:rsid w:val="005A4945"/>
    <w:rsid w:val="005A4954"/>
    <w:rsid w:val="005A4A68"/>
    <w:rsid w:val="005A4D8E"/>
    <w:rsid w:val="005A4ED5"/>
    <w:rsid w:val="005A4EFE"/>
    <w:rsid w:val="005A4F5F"/>
    <w:rsid w:val="005A4F97"/>
    <w:rsid w:val="005A51F2"/>
    <w:rsid w:val="005A5495"/>
    <w:rsid w:val="005A58AE"/>
    <w:rsid w:val="005A60AF"/>
    <w:rsid w:val="005A637E"/>
    <w:rsid w:val="005A63CA"/>
    <w:rsid w:val="005A68D8"/>
    <w:rsid w:val="005A697B"/>
    <w:rsid w:val="005A6A95"/>
    <w:rsid w:val="005A6D65"/>
    <w:rsid w:val="005A700C"/>
    <w:rsid w:val="005A735E"/>
    <w:rsid w:val="005A73DE"/>
    <w:rsid w:val="005A757A"/>
    <w:rsid w:val="005A79AA"/>
    <w:rsid w:val="005A7BB3"/>
    <w:rsid w:val="005A7F00"/>
    <w:rsid w:val="005A7F97"/>
    <w:rsid w:val="005B04E7"/>
    <w:rsid w:val="005B0A5B"/>
    <w:rsid w:val="005B0E26"/>
    <w:rsid w:val="005B11A7"/>
    <w:rsid w:val="005B1328"/>
    <w:rsid w:val="005B1B6F"/>
    <w:rsid w:val="005B1EB3"/>
    <w:rsid w:val="005B1FC5"/>
    <w:rsid w:val="005B2630"/>
    <w:rsid w:val="005B26A5"/>
    <w:rsid w:val="005B2A4F"/>
    <w:rsid w:val="005B2B2F"/>
    <w:rsid w:val="005B3055"/>
    <w:rsid w:val="005B328D"/>
    <w:rsid w:val="005B336D"/>
    <w:rsid w:val="005B36F1"/>
    <w:rsid w:val="005B37D7"/>
    <w:rsid w:val="005B3AE3"/>
    <w:rsid w:val="005B3C1B"/>
    <w:rsid w:val="005B3C58"/>
    <w:rsid w:val="005B3C94"/>
    <w:rsid w:val="005B3DBE"/>
    <w:rsid w:val="005B4398"/>
    <w:rsid w:val="005B46B5"/>
    <w:rsid w:val="005B4B7E"/>
    <w:rsid w:val="005B5154"/>
    <w:rsid w:val="005B5186"/>
    <w:rsid w:val="005B525E"/>
    <w:rsid w:val="005B52A3"/>
    <w:rsid w:val="005B5CEA"/>
    <w:rsid w:val="005B5EE7"/>
    <w:rsid w:val="005B653A"/>
    <w:rsid w:val="005B653B"/>
    <w:rsid w:val="005B6828"/>
    <w:rsid w:val="005B6A51"/>
    <w:rsid w:val="005B746E"/>
    <w:rsid w:val="005B7804"/>
    <w:rsid w:val="005B7937"/>
    <w:rsid w:val="005B7A17"/>
    <w:rsid w:val="005B7AE4"/>
    <w:rsid w:val="005B7F0C"/>
    <w:rsid w:val="005C02C3"/>
    <w:rsid w:val="005C0658"/>
    <w:rsid w:val="005C06C8"/>
    <w:rsid w:val="005C0902"/>
    <w:rsid w:val="005C0A38"/>
    <w:rsid w:val="005C0CE4"/>
    <w:rsid w:val="005C108B"/>
    <w:rsid w:val="005C158F"/>
    <w:rsid w:val="005C173E"/>
    <w:rsid w:val="005C1A44"/>
    <w:rsid w:val="005C212B"/>
    <w:rsid w:val="005C234F"/>
    <w:rsid w:val="005C25C9"/>
    <w:rsid w:val="005C29E9"/>
    <w:rsid w:val="005C2A0C"/>
    <w:rsid w:val="005C3172"/>
    <w:rsid w:val="005C3471"/>
    <w:rsid w:val="005C39E8"/>
    <w:rsid w:val="005C41F1"/>
    <w:rsid w:val="005C4470"/>
    <w:rsid w:val="005C4599"/>
    <w:rsid w:val="005C4614"/>
    <w:rsid w:val="005C46D6"/>
    <w:rsid w:val="005C4747"/>
    <w:rsid w:val="005C475D"/>
    <w:rsid w:val="005C4EA4"/>
    <w:rsid w:val="005C4F2D"/>
    <w:rsid w:val="005C5A99"/>
    <w:rsid w:val="005C5D10"/>
    <w:rsid w:val="005C5E3E"/>
    <w:rsid w:val="005C61AB"/>
    <w:rsid w:val="005C6596"/>
    <w:rsid w:val="005C67A8"/>
    <w:rsid w:val="005C6FEA"/>
    <w:rsid w:val="005C6FF4"/>
    <w:rsid w:val="005C7187"/>
    <w:rsid w:val="005C75BB"/>
    <w:rsid w:val="005C783E"/>
    <w:rsid w:val="005D0212"/>
    <w:rsid w:val="005D0246"/>
    <w:rsid w:val="005D042A"/>
    <w:rsid w:val="005D0699"/>
    <w:rsid w:val="005D08BE"/>
    <w:rsid w:val="005D0A88"/>
    <w:rsid w:val="005D0A8C"/>
    <w:rsid w:val="005D0B2B"/>
    <w:rsid w:val="005D0CF2"/>
    <w:rsid w:val="005D0E0B"/>
    <w:rsid w:val="005D10E5"/>
    <w:rsid w:val="005D11ED"/>
    <w:rsid w:val="005D1433"/>
    <w:rsid w:val="005D1AAC"/>
    <w:rsid w:val="005D1D4A"/>
    <w:rsid w:val="005D1F9B"/>
    <w:rsid w:val="005D23E7"/>
    <w:rsid w:val="005D286D"/>
    <w:rsid w:val="005D28E3"/>
    <w:rsid w:val="005D291A"/>
    <w:rsid w:val="005D299B"/>
    <w:rsid w:val="005D2A4E"/>
    <w:rsid w:val="005D2A59"/>
    <w:rsid w:val="005D2DD5"/>
    <w:rsid w:val="005D2E07"/>
    <w:rsid w:val="005D30EB"/>
    <w:rsid w:val="005D3161"/>
    <w:rsid w:val="005D3486"/>
    <w:rsid w:val="005D36AC"/>
    <w:rsid w:val="005D3CD1"/>
    <w:rsid w:val="005D4894"/>
    <w:rsid w:val="005D4A49"/>
    <w:rsid w:val="005D4E6E"/>
    <w:rsid w:val="005D4F9B"/>
    <w:rsid w:val="005D50E3"/>
    <w:rsid w:val="005D5388"/>
    <w:rsid w:val="005D571C"/>
    <w:rsid w:val="005D5AAF"/>
    <w:rsid w:val="005D5E7D"/>
    <w:rsid w:val="005D5FB7"/>
    <w:rsid w:val="005D6038"/>
    <w:rsid w:val="005D61F2"/>
    <w:rsid w:val="005D6415"/>
    <w:rsid w:val="005D65B0"/>
    <w:rsid w:val="005D65CC"/>
    <w:rsid w:val="005D696F"/>
    <w:rsid w:val="005D6C50"/>
    <w:rsid w:val="005D6C5F"/>
    <w:rsid w:val="005D6E9F"/>
    <w:rsid w:val="005D7958"/>
    <w:rsid w:val="005D7BF2"/>
    <w:rsid w:val="005E006B"/>
    <w:rsid w:val="005E020B"/>
    <w:rsid w:val="005E0319"/>
    <w:rsid w:val="005E041C"/>
    <w:rsid w:val="005E083D"/>
    <w:rsid w:val="005E0A4A"/>
    <w:rsid w:val="005E0B45"/>
    <w:rsid w:val="005E0DBD"/>
    <w:rsid w:val="005E0E8E"/>
    <w:rsid w:val="005E0F70"/>
    <w:rsid w:val="005E1137"/>
    <w:rsid w:val="005E1217"/>
    <w:rsid w:val="005E1447"/>
    <w:rsid w:val="005E1779"/>
    <w:rsid w:val="005E1E76"/>
    <w:rsid w:val="005E1E98"/>
    <w:rsid w:val="005E2728"/>
    <w:rsid w:val="005E2CC2"/>
    <w:rsid w:val="005E2D9A"/>
    <w:rsid w:val="005E2F20"/>
    <w:rsid w:val="005E2FA5"/>
    <w:rsid w:val="005E3375"/>
    <w:rsid w:val="005E3470"/>
    <w:rsid w:val="005E362D"/>
    <w:rsid w:val="005E364B"/>
    <w:rsid w:val="005E3E9A"/>
    <w:rsid w:val="005E42E6"/>
    <w:rsid w:val="005E4607"/>
    <w:rsid w:val="005E48BA"/>
    <w:rsid w:val="005E4AC0"/>
    <w:rsid w:val="005E4E8D"/>
    <w:rsid w:val="005E4EDE"/>
    <w:rsid w:val="005E51D5"/>
    <w:rsid w:val="005E5432"/>
    <w:rsid w:val="005E555D"/>
    <w:rsid w:val="005E56AE"/>
    <w:rsid w:val="005E5C90"/>
    <w:rsid w:val="005E604F"/>
    <w:rsid w:val="005E64DC"/>
    <w:rsid w:val="005E67C0"/>
    <w:rsid w:val="005E6E21"/>
    <w:rsid w:val="005E6E3B"/>
    <w:rsid w:val="005E7093"/>
    <w:rsid w:val="005E736B"/>
    <w:rsid w:val="005E7C67"/>
    <w:rsid w:val="005F00FD"/>
    <w:rsid w:val="005F0D28"/>
    <w:rsid w:val="005F0F7E"/>
    <w:rsid w:val="005F123B"/>
    <w:rsid w:val="005F12B3"/>
    <w:rsid w:val="005F135F"/>
    <w:rsid w:val="005F13BF"/>
    <w:rsid w:val="005F142A"/>
    <w:rsid w:val="005F15AD"/>
    <w:rsid w:val="005F15FD"/>
    <w:rsid w:val="005F196F"/>
    <w:rsid w:val="005F1ED8"/>
    <w:rsid w:val="005F1F42"/>
    <w:rsid w:val="005F1FFE"/>
    <w:rsid w:val="005F204E"/>
    <w:rsid w:val="005F21A1"/>
    <w:rsid w:val="005F2469"/>
    <w:rsid w:val="005F261B"/>
    <w:rsid w:val="005F2989"/>
    <w:rsid w:val="005F2C59"/>
    <w:rsid w:val="005F2E43"/>
    <w:rsid w:val="005F2FBD"/>
    <w:rsid w:val="005F3138"/>
    <w:rsid w:val="005F3213"/>
    <w:rsid w:val="005F386C"/>
    <w:rsid w:val="005F38BB"/>
    <w:rsid w:val="005F3BB6"/>
    <w:rsid w:val="005F3C1E"/>
    <w:rsid w:val="005F3C3B"/>
    <w:rsid w:val="005F3C4F"/>
    <w:rsid w:val="005F3CBF"/>
    <w:rsid w:val="005F4220"/>
    <w:rsid w:val="005F4253"/>
    <w:rsid w:val="005F44E4"/>
    <w:rsid w:val="005F4D98"/>
    <w:rsid w:val="005F5DCC"/>
    <w:rsid w:val="005F6234"/>
    <w:rsid w:val="005F6324"/>
    <w:rsid w:val="005F664D"/>
    <w:rsid w:val="005F67B3"/>
    <w:rsid w:val="005F6A63"/>
    <w:rsid w:val="005F6AF9"/>
    <w:rsid w:val="005F6E5E"/>
    <w:rsid w:val="005F7868"/>
    <w:rsid w:val="005F7905"/>
    <w:rsid w:val="005F79E3"/>
    <w:rsid w:val="005F7B93"/>
    <w:rsid w:val="005F7DC3"/>
    <w:rsid w:val="006000E0"/>
    <w:rsid w:val="006002BD"/>
    <w:rsid w:val="006004F1"/>
    <w:rsid w:val="006006F5"/>
    <w:rsid w:val="00600899"/>
    <w:rsid w:val="00600C33"/>
    <w:rsid w:val="006014D6"/>
    <w:rsid w:val="00601658"/>
    <w:rsid w:val="00601874"/>
    <w:rsid w:val="006019FB"/>
    <w:rsid w:val="00601C41"/>
    <w:rsid w:val="00601DB7"/>
    <w:rsid w:val="00601EFC"/>
    <w:rsid w:val="00601F76"/>
    <w:rsid w:val="00601FD2"/>
    <w:rsid w:val="0060220C"/>
    <w:rsid w:val="00602453"/>
    <w:rsid w:val="006026A4"/>
    <w:rsid w:val="006027F6"/>
    <w:rsid w:val="00602C08"/>
    <w:rsid w:val="00602CC1"/>
    <w:rsid w:val="00602EFA"/>
    <w:rsid w:val="0060352E"/>
    <w:rsid w:val="00603965"/>
    <w:rsid w:val="00603C27"/>
    <w:rsid w:val="00604042"/>
    <w:rsid w:val="0060423F"/>
    <w:rsid w:val="0060424E"/>
    <w:rsid w:val="00604398"/>
    <w:rsid w:val="00604408"/>
    <w:rsid w:val="006044A3"/>
    <w:rsid w:val="00604842"/>
    <w:rsid w:val="00604A2A"/>
    <w:rsid w:val="00604A44"/>
    <w:rsid w:val="00604B09"/>
    <w:rsid w:val="00604BD0"/>
    <w:rsid w:val="00604E51"/>
    <w:rsid w:val="00604F58"/>
    <w:rsid w:val="00605356"/>
    <w:rsid w:val="00605468"/>
    <w:rsid w:val="006055B4"/>
    <w:rsid w:val="00605658"/>
    <w:rsid w:val="0060570C"/>
    <w:rsid w:val="006057CD"/>
    <w:rsid w:val="006059EB"/>
    <w:rsid w:val="00605BDD"/>
    <w:rsid w:val="00605DD6"/>
    <w:rsid w:val="00605E81"/>
    <w:rsid w:val="0060600B"/>
    <w:rsid w:val="00606021"/>
    <w:rsid w:val="00606149"/>
    <w:rsid w:val="006061B2"/>
    <w:rsid w:val="00606225"/>
    <w:rsid w:val="00606307"/>
    <w:rsid w:val="006063F6"/>
    <w:rsid w:val="006065BE"/>
    <w:rsid w:val="00606840"/>
    <w:rsid w:val="00606BBA"/>
    <w:rsid w:val="00606BD4"/>
    <w:rsid w:val="00607513"/>
    <w:rsid w:val="006076C3"/>
    <w:rsid w:val="00607A80"/>
    <w:rsid w:val="00607B34"/>
    <w:rsid w:val="006102C5"/>
    <w:rsid w:val="006104F7"/>
    <w:rsid w:val="00610911"/>
    <w:rsid w:val="00610AE1"/>
    <w:rsid w:val="00610BC8"/>
    <w:rsid w:val="00610CE7"/>
    <w:rsid w:val="00610D63"/>
    <w:rsid w:val="00610F97"/>
    <w:rsid w:val="00611173"/>
    <w:rsid w:val="006112BD"/>
    <w:rsid w:val="006112F3"/>
    <w:rsid w:val="0061135C"/>
    <w:rsid w:val="00611402"/>
    <w:rsid w:val="0061175A"/>
    <w:rsid w:val="00611FC5"/>
    <w:rsid w:val="00612653"/>
    <w:rsid w:val="0061267F"/>
    <w:rsid w:val="006126DE"/>
    <w:rsid w:val="00612F6D"/>
    <w:rsid w:val="006138C0"/>
    <w:rsid w:val="00613B44"/>
    <w:rsid w:val="00613BFF"/>
    <w:rsid w:val="00614323"/>
    <w:rsid w:val="0061478C"/>
    <w:rsid w:val="00614BD1"/>
    <w:rsid w:val="00614E8E"/>
    <w:rsid w:val="00614EC2"/>
    <w:rsid w:val="00614F32"/>
    <w:rsid w:val="0061524C"/>
    <w:rsid w:val="006153D9"/>
    <w:rsid w:val="00615A7F"/>
    <w:rsid w:val="0061618A"/>
    <w:rsid w:val="006166D9"/>
    <w:rsid w:val="006169B0"/>
    <w:rsid w:val="00616BD1"/>
    <w:rsid w:val="00616CFC"/>
    <w:rsid w:val="0061711A"/>
    <w:rsid w:val="00617159"/>
    <w:rsid w:val="00617217"/>
    <w:rsid w:val="006175E2"/>
    <w:rsid w:val="00617712"/>
    <w:rsid w:val="00617727"/>
    <w:rsid w:val="00617733"/>
    <w:rsid w:val="00617A70"/>
    <w:rsid w:val="00617EB6"/>
    <w:rsid w:val="00617F05"/>
    <w:rsid w:val="00620625"/>
    <w:rsid w:val="00620749"/>
    <w:rsid w:val="006207CF"/>
    <w:rsid w:val="006209DD"/>
    <w:rsid w:val="00620E60"/>
    <w:rsid w:val="00621203"/>
    <w:rsid w:val="00621285"/>
    <w:rsid w:val="006212FF"/>
    <w:rsid w:val="0062151B"/>
    <w:rsid w:val="00621888"/>
    <w:rsid w:val="00621EAC"/>
    <w:rsid w:val="00622000"/>
    <w:rsid w:val="00622062"/>
    <w:rsid w:val="006220E4"/>
    <w:rsid w:val="0062285B"/>
    <w:rsid w:val="00622DBC"/>
    <w:rsid w:val="00622EF1"/>
    <w:rsid w:val="0062323D"/>
    <w:rsid w:val="00623247"/>
    <w:rsid w:val="0062346E"/>
    <w:rsid w:val="0062395A"/>
    <w:rsid w:val="00623DDC"/>
    <w:rsid w:val="00623E01"/>
    <w:rsid w:val="00623F56"/>
    <w:rsid w:val="00623F9D"/>
    <w:rsid w:val="00623FE2"/>
    <w:rsid w:val="006240EB"/>
    <w:rsid w:val="00624563"/>
    <w:rsid w:val="006245FE"/>
    <w:rsid w:val="00624620"/>
    <w:rsid w:val="00624909"/>
    <w:rsid w:val="00624B0F"/>
    <w:rsid w:val="00624B6F"/>
    <w:rsid w:val="00624EE0"/>
    <w:rsid w:val="006251C7"/>
    <w:rsid w:val="006252C8"/>
    <w:rsid w:val="006252CC"/>
    <w:rsid w:val="006253CF"/>
    <w:rsid w:val="0062567C"/>
    <w:rsid w:val="006256BA"/>
    <w:rsid w:val="006259D7"/>
    <w:rsid w:val="00625C42"/>
    <w:rsid w:val="0062650D"/>
    <w:rsid w:val="00626568"/>
    <w:rsid w:val="006266B5"/>
    <w:rsid w:val="00626D2F"/>
    <w:rsid w:val="00627182"/>
    <w:rsid w:val="006272D1"/>
    <w:rsid w:val="0062759B"/>
    <w:rsid w:val="006278E1"/>
    <w:rsid w:val="00627E52"/>
    <w:rsid w:val="0063001C"/>
    <w:rsid w:val="00630071"/>
    <w:rsid w:val="00630207"/>
    <w:rsid w:val="00630481"/>
    <w:rsid w:val="00630616"/>
    <w:rsid w:val="006307AD"/>
    <w:rsid w:val="00630AE3"/>
    <w:rsid w:val="00630D7C"/>
    <w:rsid w:val="00630DA1"/>
    <w:rsid w:val="00630F78"/>
    <w:rsid w:val="006312BB"/>
    <w:rsid w:val="00631587"/>
    <w:rsid w:val="00631697"/>
    <w:rsid w:val="006316F4"/>
    <w:rsid w:val="00631D3A"/>
    <w:rsid w:val="00631EBE"/>
    <w:rsid w:val="00632225"/>
    <w:rsid w:val="006324BC"/>
    <w:rsid w:val="00633040"/>
    <w:rsid w:val="00633414"/>
    <w:rsid w:val="00633524"/>
    <w:rsid w:val="006338E4"/>
    <w:rsid w:val="00633C28"/>
    <w:rsid w:val="0063409B"/>
    <w:rsid w:val="00634128"/>
    <w:rsid w:val="00634706"/>
    <w:rsid w:val="00634B1D"/>
    <w:rsid w:val="00634B83"/>
    <w:rsid w:val="00634CB6"/>
    <w:rsid w:val="00634E2D"/>
    <w:rsid w:val="00634F94"/>
    <w:rsid w:val="00635017"/>
    <w:rsid w:val="006352CC"/>
    <w:rsid w:val="006355CA"/>
    <w:rsid w:val="0063562F"/>
    <w:rsid w:val="006356D1"/>
    <w:rsid w:val="0063570A"/>
    <w:rsid w:val="006358B8"/>
    <w:rsid w:val="006358FC"/>
    <w:rsid w:val="00635A32"/>
    <w:rsid w:val="00635F57"/>
    <w:rsid w:val="006364E5"/>
    <w:rsid w:val="006365CA"/>
    <w:rsid w:val="00636B3A"/>
    <w:rsid w:val="00637222"/>
    <w:rsid w:val="00637357"/>
    <w:rsid w:val="00637AA6"/>
    <w:rsid w:val="00637AFA"/>
    <w:rsid w:val="00637B02"/>
    <w:rsid w:val="006407AF"/>
    <w:rsid w:val="00640DE6"/>
    <w:rsid w:val="00640F8B"/>
    <w:rsid w:val="00641007"/>
    <w:rsid w:val="0064101D"/>
    <w:rsid w:val="006411FA"/>
    <w:rsid w:val="00641399"/>
    <w:rsid w:val="006415B5"/>
    <w:rsid w:val="00641A18"/>
    <w:rsid w:val="00641CA0"/>
    <w:rsid w:val="00641FC5"/>
    <w:rsid w:val="006423D7"/>
    <w:rsid w:val="006427DE"/>
    <w:rsid w:val="0064297B"/>
    <w:rsid w:val="00642B0D"/>
    <w:rsid w:val="006433C6"/>
    <w:rsid w:val="006439BD"/>
    <w:rsid w:val="00643B64"/>
    <w:rsid w:val="00643F94"/>
    <w:rsid w:val="00644370"/>
    <w:rsid w:val="0064468D"/>
    <w:rsid w:val="00644C18"/>
    <w:rsid w:val="00644D49"/>
    <w:rsid w:val="00644DBD"/>
    <w:rsid w:val="00644F22"/>
    <w:rsid w:val="00645039"/>
    <w:rsid w:val="00645094"/>
    <w:rsid w:val="0064513B"/>
    <w:rsid w:val="006451B1"/>
    <w:rsid w:val="006452E1"/>
    <w:rsid w:val="00645326"/>
    <w:rsid w:val="006453C4"/>
    <w:rsid w:val="00645462"/>
    <w:rsid w:val="00645572"/>
    <w:rsid w:val="00645A74"/>
    <w:rsid w:val="00645B31"/>
    <w:rsid w:val="00645C96"/>
    <w:rsid w:val="00645DFB"/>
    <w:rsid w:val="0064612F"/>
    <w:rsid w:val="00646216"/>
    <w:rsid w:val="00646568"/>
    <w:rsid w:val="00646760"/>
    <w:rsid w:val="00646785"/>
    <w:rsid w:val="00646D5A"/>
    <w:rsid w:val="006474E7"/>
    <w:rsid w:val="006476E8"/>
    <w:rsid w:val="006478EE"/>
    <w:rsid w:val="00647939"/>
    <w:rsid w:val="00647D8C"/>
    <w:rsid w:val="00650118"/>
    <w:rsid w:val="00650299"/>
    <w:rsid w:val="00650317"/>
    <w:rsid w:val="00650A24"/>
    <w:rsid w:val="00650B2C"/>
    <w:rsid w:val="00650C7C"/>
    <w:rsid w:val="0065138D"/>
    <w:rsid w:val="006514B6"/>
    <w:rsid w:val="00651818"/>
    <w:rsid w:val="00651D9A"/>
    <w:rsid w:val="00652323"/>
    <w:rsid w:val="006524FD"/>
    <w:rsid w:val="0065268E"/>
    <w:rsid w:val="00652D89"/>
    <w:rsid w:val="00652E30"/>
    <w:rsid w:val="0065301F"/>
    <w:rsid w:val="00653064"/>
    <w:rsid w:val="00653204"/>
    <w:rsid w:val="006532A4"/>
    <w:rsid w:val="0065337F"/>
    <w:rsid w:val="00653708"/>
    <w:rsid w:val="0065395A"/>
    <w:rsid w:val="00653C11"/>
    <w:rsid w:val="00653D48"/>
    <w:rsid w:val="00653F53"/>
    <w:rsid w:val="00654211"/>
    <w:rsid w:val="006547E9"/>
    <w:rsid w:val="006548E7"/>
    <w:rsid w:val="00654942"/>
    <w:rsid w:val="00654A8A"/>
    <w:rsid w:val="00654C35"/>
    <w:rsid w:val="00654CDF"/>
    <w:rsid w:val="006557EE"/>
    <w:rsid w:val="006557F9"/>
    <w:rsid w:val="00655FFD"/>
    <w:rsid w:val="00656145"/>
    <w:rsid w:val="0065694B"/>
    <w:rsid w:val="00656C14"/>
    <w:rsid w:val="00656CDB"/>
    <w:rsid w:val="00657063"/>
    <w:rsid w:val="00657561"/>
    <w:rsid w:val="0065772D"/>
    <w:rsid w:val="00657964"/>
    <w:rsid w:val="006601E0"/>
    <w:rsid w:val="00660286"/>
    <w:rsid w:val="006602E9"/>
    <w:rsid w:val="006603C8"/>
    <w:rsid w:val="00660598"/>
    <w:rsid w:val="00660A75"/>
    <w:rsid w:val="00660ABF"/>
    <w:rsid w:val="00660CC2"/>
    <w:rsid w:val="00660F31"/>
    <w:rsid w:val="006611E8"/>
    <w:rsid w:val="006619C4"/>
    <w:rsid w:val="00661C1E"/>
    <w:rsid w:val="00662075"/>
    <w:rsid w:val="0066231D"/>
    <w:rsid w:val="00662799"/>
    <w:rsid w:val="00662855"/>
    <w:rsid w:val="0066297D"/>
    <w:rsid w:val="00662C03"/>
    <w:rsid w:val="00662D27"/>
    <w:rsid w:val="00663084"/>
    <w:rsid w:val="0066319E"/>
    <w:rsid w:val="00663846"/>
    <w:rsid w:val="00663DFF"/>
    <w:rsid w:val="00663F04"/>
    <w:rsid w:val="0066402E"/>
    <w:rsid w:val="006645C9"/>
    <w:rsid w:val="00664694"/>
    <w:rsid w:val="006646C4"/>
    <w:rsid w:val="006649B2"/>
    <w:rsid w:val="00664AD2"/>
    <w:rsid w:val="00664C15"/>
    <w:rsid w:val="00664C17"/>
    <w:rsid w:val="00664C98"/>
    <w:rsid w:val="00665021"/>
    <w:rsid w:val="00665080"/>
    <w:rsid w:val="00665A89"/>
    <w:rsid w:val="00665F4A"/>
    <w:rsid w:val="006662C9"/>
    <w:rsid w:val="0066659C"/>
    <w:rsid w:val="00666950"/>
    <w:rsid w:val="00666952"/>
    <w:rsid w:val="00666D0C"/>
    <w:rsid w:val="00666D20"/>
    <w:rsid w:val="00666DBF"/>
    <w:rsid w:val="00667340"/>
    <w:rsid w:val="006676E3"/>
    <w:rsid w:val="006676E6"/>
    <w:rsid w:val="006677FA"/>
    <w:rsid w:val="00670058"/>
    <w:rsid w:val="006700D9"/>
    <w:rsid w:val="006703B4"/>
    <w:rsid w:val="006703CA"/>
    <w:rsid w:val="00670609"/>
    <w:rsid w:val="00670D98"/>
    <w:rsid w:val="0067140D"/>
    <w:rsid w:val="006714FF"/>
    <w:rsid w:val="006719CC"/>
    <w:rsid w:val="00671DC5"/>
    <w:rsid w:val="00671DC6"/>
    <w:rsid w:val="00671EDC"/>
    <w:rsid w:val="00671F97"/>
    <w:rsid w:val="006720F6"/>
    <w:rsid w:val="0067233B"/>
    <w:rsid w:val="006725C7"/>
    <w:rsid w:val="0067290A"/>
    <w:rsid w:val="00672A18"/>
    <w:rsid w:val="00672CE5"/>
    <w:rsid w:val="00672D38"/>
    <w:rsid w:val="006735D4"/>
    <w:rsid w:val="00673C7E"/>
    <w:rsid w:val="006740D6"/>
    <w:rsid w:val="00674166"/>
    <w:rsid w:val="006742C9"/>
    <w:rsid w:val="00674317"/>
    <w:rsid w:val="0067482E"/>
    <w:rsid w:val="00674868"/>
    <w:rsid w:val="0067487F"/>
    <w:rsid w:val="00674AB8"/>
    <w:rsid w:val="00674B0D"/>
    <w:rsid w:val="00674BDE"/>
    <w:rsid w:val="00674DCA"/>
    <w:rsid w:val="006750B5"/>
    <w:rsid w:val="00675227"/>
    <w:rsid w:val="006757F1"/>
    <w:rsid w:val="00675F00"/>
    <w:rsid w:val="00675F7B"/>
    <w:rsid w:val="006760D8"/>
    <w:rsid w:val="0067643D"/>
    <w:rsid w:val="00676449"/>
    <w:rsid w:val="0067649B"/>
    <w:rsid w:val="0067665D"/>
    <w:rsid w:val="006766E8"/>
    <w:rsid w:val="006768F7"/>
    <w:rsid w:val="00676A33"/>
    <w:rsid w:val="00676B65"/>
    <w:rsid w:val="00676BAE"/>
    <w:rsid w:val="0067720B"/>
    <w:rsid w:val="00677411"/>
    <w:rsid w:val="00677557"/>
    <w:rsid w:val="00677595"/>
    <w:rsid w:val="006775BD"/>
    <w:rsid w:val="006775F7"/>
    <w:rsid w:val="00677CB3"/>
    <w:rsid w:val="00677FE6"/>
    <w:rsid w:val="00677FE9"/>
    <w:rsid w:val="00680168"/>
    <w:rsid w:val="00680206"/>
    <w:rsid w:val="0068043C"/>
    <w:rsid w:val="006805E5"/>
    <w:rsid w:val="006808A0"/>
    <w:rsid w:val="00680BD4"/>
    <w:rsid w:val="00681333"/>
    <w:rsid w:val="0068187F"/>
    <w:rsid w:val="0068193E"/>
    <w:rsid w:val="00681B4E"/>
    <w:rsid w:val="00682054"/>
    <w:rsid w:val="00682456"/>
    <w:rsid w:val="0068280F"/>
    <w:rsid w:val="00682B85"/>
    <w:rsid w:val="00682EE7"/>
    <w:rsid w:val="0068316A"/>
    <w:rsid w:val="00683251"/>
    <w:rsid w:val="00683452"/>
    <w:rsid w:val="0068382B"/>
    <w:rsid w:val="006838EE"/>
    <w:rsid w:val="00683B6C"/>
    <w:rsid w:val="00683DA4"/>
    <w:rsid w:val="00684023"/>
    <w:rsid w:val="006840BC"/>
    <w:rsid w:val="00684106"/>
    <w:rsid w:val="0068420F"/>
    <w:rsid w:val="006842D6"/>
    <w:rsid w:val="00684439"/>
    <w:rsid w:val="00684BB4"/>
    <w:rsid w:val="00684FAC"/>
    <w:rsid w:val="00684FAF"/>
    <w:rsid w:val="006854BD"/>
    <w:rsid w:val="006858B7"/>
    <w:rsid w:val="00685993"/>
    <w:rsid w:val="00685A88"/>
    <w:rsid w:val="00685EAC"/>
    <w:rsid w:val="006862DC"/>
    <w:rsid w:val="00686374"/>
    <w:rsid w:val="006864C3"/>
    <w:rsid w:val="00686691"/>
    <w:rsid w:val="006866EA"/>
    <w:rsid w:val="00686904"/>
    <w:rsid w:val="00686A29"/>
    <w:rsid w:val="00686BFD"/>
    <w:rsid w:val="006870BB"/>
    <w:rsid w:val="006870BD"/>
    <w:rsid w:val="006870F2"/>
    <w:rsid w:val="006872E7"/>
    <w:rsid w:val="0068731D"/>
    <w:rsid w:val="00687608"/>
    <w:rsid w:val="00687864"/>
    <w:rsid w:val="00687B6F"/>
    <w:rsid w:val="00687D0B"/>
    <w:rsid w:val="006900AB"/>
    <w:rsid w:val="00690234"/>
    <w:rsid w:val="00690446"/>
    <w:rsid w:val="006904FC"/>
    <w:rsid w:val="0069079A"/>
    <w:rsid w:val="00690B2E"/>
    <w:rsid w:val="00690C77"/>
    <w:rsid w:val="00690FAE"/>
    <w:rsid w:val="00690FD0"/>
    <w:rsid w:val="006910D0"/>
    <w:rsid w:val="00691924"/>
    <w:rsid w:val="00691A3B"/>
    <w:rsid w:val="00691FC1"/>
    <w:rsid w:val="006920A6"/>
    <w:rsid w:val="00692316"/>
    <w:rsid w:val="006924FD"/>
    <w:rsid w:val="006928E0"/>
    <w:rsid w:val="006929E3"/>
    <w:rsid w:val="00692BB1"/>
    <w:rsid w:val="00692CC0"/>
    <w:rsid w:val="00692CD1"/>
    <w:rsid w:val="0069316F"/>
    <w:rsid w:val="006934B1"/>
    <w:rsid w:val="006936E4"/>
    <w:rsid w:val="006938F2"/>
    <w:rsid w:val="00693BCD"/>
    <w:rsid w:val="00693BF1"/>
    <w:rsid w:val="00693D0B"/>
    <w:rsid w:val="00693E03"/>
    <w:rsid w:val="00693F86"/>
    <w:rsid w:val="00693F9B"/>
    <w:rsid w:val="0069462C"/>
    <w:rsid w:val="006948F2"/>
    <w:rsid w:val="00694D5B"/>
    <w:rsid w:val="00694D9E"/>
    <w:rsid w:val="00694F88"/>
    <w:rsid w:val="00695035"/>
    <w:rsid w:val="006953C9"/>
    <w:rsid w:val="006955E0"/>
    <w:rsid w:val="006956D3"/>
    <w:rsid w:val="0069597E"/>
    <w:rsid w:val="00695E8D"/>
    <w:rsid w:val="00696065"/>
    <w:rsid w:val="00696132"/>
    <w:rsid w:val="00696281"/>
    <w:rsid w:val="0069675B"/>
    <w:rsid w:val="00696812"/>
    <w:rsid w:val="00696EA8"/>
    <w:rsid w:val="00697220"/>
    <w:rsid w:val="00697640"/>
    <w:rsid w:val="00697808"/>
    <w:rsid w:val="006A03E5"/>
    <w:rsid w:val="006A0EFC"/>
    <w:rsid w:val="006A0FDE"/>
    <w:rsid w:val="006A1260"/>
    <w:rsid w:val="006A1567"/>
    <w:rsid w:val="006A167F"/>
    <w:rsid w:val="006A236A"/>
    <w:rsid w:val="006A2C13"/>
    <w:rsid w:val="006A2C32"/>
    <w:rsid w:val="006A3207"/>
    <w:rsid w:val="006A32FF"/>
    <w:rsid w:val="006A371B"/>
    <w:rsid w:val="006A3BAD"/>
    <w:rsid w:val="006A3BB1"/>
    <w:rsid w:val="006A3C1B"/>
    <w:rsid w:val="006A3F19"/>
    <w:rsid w:val="006A4472"/>
    <w:rsid w:val="006A45B4"/>
    <w:rsid w:val="006A460F"/>
    <w:rsid w:val="006A476F"/>
    <w:rsid w:val="006A4DC7"/>
    <w:rsid w:val="006A4E3C"/>
    <w:rsid w:val="006A4EB5"/>
    <w:rsid w:val="006A51D6"/>
    <w:rsid w:val="006A56F5"/>
    <w:rsid w:val="006A603F"/>
    <w:rsid w:val="006A60DA"/>
    <w:rsid w:val="006A6741"/>
    <w:rsid w:val="006A69FF"/>
    <w:rsid w:val="006A7361"/>
    <w:rsid w:val="006A7411"/>
    <w:rsid w:val="006A7961"/>
    <w:rsid w:val="006A7B10"/>
    <w:rsid w:val="006A7F83"/>
    <w:rsid w:val="006B00B6"/>
    <w:rsid w:val="006B0124"/>
    <w:rsid w:val="006B0439"/>
    <w:rsid w:val="006B057B"/>
    <w:rsid w:val="006B0732"/>
    <w:rsid w:val="006B0CEC"/>
    <w:rsid w:val="006B0F2F"/>
    <w:rsid w:val="006B1000"/>
    <w:rsid w:val="006B101B"/>
    <w:rsid w:val="006B1404"/>
    <w:rsid w:val="006B14A3"/>
    <w:rsid w:val="006B1611"/>
    <w:rsid w:val="006B165B"/>
    <w:rsid w:val="006B1680"/>
    <w:rsid w:val="006B17AE"/>
    <w:rsid w:val="006B1811"/>
    <w:rsid w:val="006B2004"/>
    <w:rsid w:val="006B2184"/>
    <w:rsid w:val="006B24ED"/>
    <w:rsid w:val="006B2662"/>
    <w:rsid w:val="006B27DA"/>
    <w:rsid w:val="006B295A"/>
    <w:rsid w:val="006B2AF2"/>
    <w:rsid w:val="006B2F13"/>
    <w:rsid w:val="006B2FD2"/>
    <w:rsid w:val="006B3010"/>
    <w:rsid w:val="006B31E1"/>
    <w:rsid w:val="006B33E2"/>
    <w:rsid w:val="006B35FD"/>
    <w:rsid w:val="006B3610"/>
    <w:rsid w:val="006B36A3"/>
    <w:rsid w:val="006B3802"/>
    <w:rsid w:val="006B3841"/>
    <w:rsid w:val="006B395C"/>
    <w:rsid w:val="006B39B3"/>
    <w:rsid w:val="006B39F0"/>
    <w:rsid w:val="006B3A8D"/>
    <w:rsid w:val="006B3D77"/>
    <w:rsid w:val="006B3E3D"/>
    <w:rsid w:val="006B3E78"/>
    <w:rsid w:val="006B42C1"/>
    <w:rsid w:val="006B43C1"/>
    <w:rsid w:val="006B448F"/>
    <w:rsid w:val="006B47DE"/>
    <w:rsid w:val="006B4AC6"/>
    <w:rsid w:val="006B5189"/>
    <w:rsid w:val="006B53A3"/>
    <w:rsid w:val="006B5484"/>
    <w:rsid w:val="006B5509"/>
    <w:rsid w:val="006B556A"/>
    <w:rsid w:val="006B5767"/>
    <w:rsid w:val="006B5795"/>
    <w:rsid w:val="006B58ED"/>
    <w:rsid w:val="006B5D0D"/>
    <w:rsid w:val="006B63CB"/>
    <w:rsid w:val="006B6B68"/>
    <w:rsid w:val="006B6D12"/>
    <w:rsid w:val="006B6EB7"/>
    <w:rsid w:val="006B7335"/>
    <w:rsid w:val="006B744F"/>
    <w:rsid w:val="006B7635"/>
    <w:rsid w:val="006B7A8D"/>
    <w:rsid w:val="006B7C68"/>
    <w:rsid w:val="006B7F71"/>
    <w:rsid w:val="006C04AD"/>
    <w:rsid w:val="006C04AF"/>
    <w:rsid w:val="006C058A"/>
    <w:rsid w:val="006C05D3"/>
    <w:rsid w:val="006C08A9"/>
    <w:rsid w:val="006C0937"/>
    <w:rsid w:val="006C09B7"/>
    <w:rsid w:val="006C09C5"/>
    <w:rsid w:val="006C0BC1"/>
    <w:rsid w:val="006C0CFF"/>
    <w:rsid w:val="006C0D53"/>
    <w:rsid w:val="006C0E86"/>
    <w:rsid w:val="006C130F"/>
    <w:rsid w:val="006C131B"/>
    <w:rsid w:val="006C1422"/>
    <w:rsid w:val="006C1523"/>
    <w:rsid w:val="006C15FC"/>
    <w:rsid w:val="006C17CE"/>
    <w:rsid w:val="006C18C1"/>
    <w:rsid w:val="006C1960"/>
    <w:rsid w:val="006C198B"/>
    <w:rsid w:val="006C1A8A"/>
    <w:rsid w:val="006C2286"/>
    <w:rsid w:val="006C25E3"/>
    <w:rsid w:val="006C2742"/>
    <w:rsid w:val="006C2798"/>
    <w:rsid w:val="006C28D0"/>
    <w:rsid w:val="006C2AFA"/>
    <w:rsid w:val="006C2DAE"/>
    <w:rsid w:val="006C2E67"/>
    <w:rsid w:val="006C2EC4"/>
    <w:rsid w:val="006C30BD"/>
    <w:rsid w:val="006C335A"/>
    <w:rsid w:val="006C35D5"/>
    <w:rsid w:val="006C37E2"/>
    <w:rsid w:val="006C38C6"/>
    <w:rsid w:val="006C3CB5"/>
    <w:rsid w:val="006C3EB2"/>
    <w:rsid w:val="006C4B02"/>
    <w:rsid w:val="006C507C"/>
    <w:rsid w:val="006C50AE"/>
    <w:rsid w:val="006C5108"/>
    <w:rsid w:val="006C52E8"/>
    <w:rsid w:val="006C533A"/>
    <w:rsid w:val="006C5450"/>
    <w:rsid w:val="006C54B0"/>
    <w:rsid w:val="006C5FC7"/>
    <w:rsid w:val="006C617A"/>
    <w:rsid w:val="006C6286"/>
    <w:rsid w:val="006C63E6"/>
    <w:rsid w:val="006C64E6"/>
    <w:rsid w:val="006C69F7"/>
    <w:rsid w:val="006C6C79"/>
    <w:rsid w:val="006C6F04"/>
    <w:rsid w:val="006C7104"/>
    <w:rsid w:val="006C73F9"/>
    <w:rsid w:val="006C7734"/>
    <w:rsid w:val="006C7815"/>
    <w:rsid w:val="006C7960"/>
    <w:rsid w:val="006C7C10"/>
    <w:rsid w:val="006C7C66"/>
    <w:rsid w:val="006D01CD"/>
    <w:rsid w:val="006D0276"/>
    <w:rsid w:val="006D02F7"/>
    <w:rsid w:val="006D036A"/>
    <w:rsid w:val="006D064C"/>
    <w:rsid w:val="006D06F6"/>
    <w:rsid w:val="006D0796"/>
    <w:rsid w:val="006D07A9"/>
    <w:rsid w:val="006D07D1"/>
    <w:rsid w:val="006D0AD8"/>
    <w:rsid w:val="006D0C89"/>
    <w:rsid w:val="006D0E03"/>
    <w:rsid w:val="006D0E04"/>
    <w:rsid w:val="006D0ECC"/>
    <w:rsid w:val="006D0F53"/>
    <w:rsid w:val="006D16E1"/>
    <w:rsid w:val="006D17C9"/>
    <w:rsid w:val="006D193B"/>
    <w:rsid w:val="006D1B19"/>
    <w:rsid w:val="006D1FC5"/>
    <w:rsid w:val="006D223C"/>
    <w:rsid w:val="006D2402"/>
    <w:rsid w:val="006D2915"/>
    <w:rsid w:val="006D324D"/>
    <w:rsid w:val="006D3280"/>
    <w:rsid w:val="006D3385"/>
    <w:rsid w:val="006D3715"/>
    <w:rsid w:val="006D3A09"/>
    <w:rsid w:val="006D3B0A"/>
    <w:rsid w:val="006D3D17"/>
    <w:rsid w:val="006D3E35"/>
    <w:rsid w:val="006D3FA5"/>
    <w:rsid w:val="006D4639"/>
    <w:rsid w:val="006D4668"/>
    <w:rsid w:val="006D46B1"/>
    <w:rsid w:val="006D4AFA"/>
    <w:rsid w:val="006D4E86"/>
    <w:rsid w:val="006D5168"/>
    <w:rsid w:val="006D518E"/>
    <w:rsid w:val="006D52EE"/>
    <w:rsid w:val="006D54B7"/>
    <w:rsid w:val="006D550A"/>
    <w:rsid w:val="006D5FA5"/>
    <w:rsid w:val="006D60B5"/>
    <w:rsid w:val="006D686E"/>
    <w:rsid w:val="006D6AE1"/>
    <w:rsid w:val="006D7249"/>
    <w:rsid w:val="006D7267"/>
    <w:rsid w:val="006D7299"/>
    <w:rsid w:val="006D73AA"/>
    <w:rsid w:val="006D75E6"/>
    <w:rsid w:val="006D76B6"/>
    <w:rsid w:val="006D7750"/>
    <w:rsid w:val="006D7796"/>
    <w:rsid w:val="006D787A"/>
    <w:rsid w:val="006E0AD0"/>
    <w:rsid w:val="006E0EA2"/>
    <w:rsid w:val="006E0EF0"/>
    <w:rsid w:val="006E1075"/>
    <w:rsid w:val="006E110F"/>
    <w:rsid w:val="006E1617"/>
    <w:rsid w:val="006E1683"/>
    <w:rsid w:val="006E193E"/>
    <w:rsid w:val="006E1DDB"/>
    <w:rsid w:val="006E2076"/>
    <w:rsid w:val="006E209A"/>
    <w:rsid w:val="006E22AD"/>
    <w:rsid w:val="006E22EF"/>
    <w:rsid w:val="006E279D"/>
    <w:rsid w:val="006E280D"/>
    <w:rsid w:val="006E2990"/>
    <w:rsid w:val="006E2A42"/>
    <w:rsid w:val="006E2C22"/>
    <w:rsid w:val="006E2CC7"/>
    <w:rsid w:val="006E2DFC"/>
    <w:rsid w:val="006E3450"/>
    <w:rsid w:val="006E3544"/>
    <w:rsid w:val="006E3718"/>
    <w:rsid w:val="006E3765"/>
    <w:rsid w:val="006E39B9"/>
    <w:rsid w:val="006E3B79"/>
    <w:rsid w:val="006E3F31"/>
    <w:rsid w:val="006E3FCE"/>
    <w:rsid w:val="006E42A2"/>
    <w:rsid w:val="006E4581"/>
    <w:rsid w:val="006E4586"/>
    <w:rsid w:val="006E46A1"/>
    <w:rsid w:val="006E4CC9"/>
    <w:rsid w:val="006E50B2"/>
    <w:rsid w:val="006E511F"/>
    <w:rsid w:val="006E554B"/>
    <w:rsid w:val="006E58C0"/>
    <w:rsid w:val="006E5ABE"/>
    <w:rsid w:val="006E5AC0"/>
    <w:rsid w:val="006E5AD2"/>
    <w:rsid w:val="006E5AF9"/>
    <w:rsid w:val="006E5B6E"/>
    <w:rsid w:val="006E5ED8"/>
    <w:rsid w:val="006E6001"/>
    <w:rsid w:val="006E664E"/>
    <w:rsid w:val="006E670C"/>
    <w:rsid w:val="006E69F3"/>
    <w:rsid w:val="006E6A13"/>
    <w:rsid w:val="006E6BD3"/>
    <w:rsid w:val="006E6F25"/>
    <w:rsid w:val="006E70D1"/>
    <w:rsid w:val="006E739E"/>
    <w:rsid w:val="006E7415"/>
    <w:rsid w:val="006E7740"/>
    <w:rsid w:val="006E7746"/>
    <w:rsid w:val="006E77D4"/>
    <w:rsid w:val="006E7E92"/>
    <w:rsid w:val="006F0071"/>
    <w:rsid w:val="006F0230"/>
    <w:rsid w:val="006F029A"/>
    <w:rsid w:val="006F0310"/>
    <w:rsid w:val="006F0698"/>
    <w:rsid w:val="006F092D"/>
    <w:rsid w:val="006F0A77"/>
    <w:rsid w:val="006F0AAA"/>
    <w:rsid w:val="006F0B2E"/>
    <w:rsid w:val="006F0C15"/>
    <w:rsid w:val="006F0E26"/>
    <w:rsid w:val="006F0E4F"/>
    <w:rsid w:val="006F1359"/>
    <w:rsid w:val="006F13BD"/>
    <w:rsid w:val="006F1730"/>
    <w:rsid w:val="006F1AFD"/>
    <w:rsid w:val="006F1B63"/>
    <w:rsid w:val="006F1F3D"/>
    <w:rsid w:val="006F2251"/>
    <w:rsid w:val="006F2361"/>
    <w:rsid w:val="006F2595"/>
    <w:rsid w:val="006F27BA"/>
    <w:rsid w:val="006F2808"/>
    <w:rsid w:val="006F2954"/>
    <w:rsid w:val="006F2A07"/>
    <w:rsid w:val="006F2C75"/>
    <w:rsid w:val="006F2C7F"/>
    <w:rsid w:val="006F2D20"/>
    <w:rsid w:val="006F2E22"/>
    <w:rsid w:val="006F2E82"/>
    <w:rsid w:val="006F2FF8"/>
    <w:rsid w:val="006F30B7"/>
    <w:rsid w:val="006F35BE"/>
    <w:rsid w:val="006F38A9"/>
    <w:rsid w:val="006F38C9"/>
    <w:rsid w:val="006F39CD"/>
    <w:rsid w:val="006F3BCA"/>
    <w:rsid w:val="006F3C2E"/>
    <w:rsid w:val="006F3D2E"/>
    <w:rsid w:val="006F4291"/>
    <w:rsid w:val="006F45E0"/>
    <w:rsid w:val="006F4898"/>
    <w:rsid w:val="006F49CD"/>
    <w:rsid w:val="006F5026"/>
    <w:rsid w:val="006F5355"/>
    <w:rsid w:val="006F554B"/>
    <w:rsid w:val="006F5613"/>
    <w:rsid w:val="006F569A"/>
    <w:rsid w:val="006F56AB"/>
    <w:rsid w:val="006F575F"/>
    <w:rsid w:val="006F57AF"/>
    <w:rsid w:val="006F59E7"/>
    <w:rsid w:val="006F5AC7"/>
    <w:rsid w:val="006F5D3D"/>
    <w:rsid w:val="006F604B"/>
    <w:rsid w:val="006F66B4"/>
    <w:rsid w:val="006F69C8"/>
    <w:rsid w:val="006F6B00"/>
    <w:rsid w:val="006F6B64"/>
    <w:rsid w:val="006F6D96"/>
    <w:rsid w:val="006F7868"/>
    <w:rsid w:val="006F7A4B"/>
    <w:rsid w:val="006F7C84"/>
    <w:rsid w:val="006F7D0D"/>
    <w:rsid w:val="00700950"/>
    <w:rsid w:val="00700E6B"/>
    <w:rsid w:val="00700F65"/>
    <w:rsid w:val="00701257"/>
    <w:rsid w:val="007014C2"/>
    <w:rsid w:val="007018F1"/>
    <w:rsid w:val="007019C0"/>
    <w:rsid w:val="00702111"/>
    <w:rsid w:val="0070265D"/>
    <w:rsid w:val="00702724"/>
    <w:rsid w:val="0070289D"/>
    <w:rsid w:val="007028BD"/>
    <w:rsid w:val="00702A10"/>
    <w:rsid w:val="007034EB"/>
    <w:rsid w:val="00703765"/>
    <w:rsid w:val="00703D28"/>
    <w:rsid w:val="00704020"/>
    <w:rsid w:val="00704284"/>
    <w:rsid w:val="00704589"/>
    <w:rsid w:val="00704B0A"/>
    <w:rsid w:val="007050EC"/>
    <w:rsid w:val="00705589"/>
    <w:rsid w:val="00705A51"/>
    <w:rsid w:val="007064AC"/>
    <w:rsid w:val="00706761"/>
    <w:rsid w:val="00706C3C"/>
    <w:rsid w:val="007070DA"/>
    <w:rsid w:val="00707166"/>
    <w:rsid w:val="0070746F"/>
    <w:rsid w:val="0070752E"/>
    <w:rsid w:val="007075F8"/>
    <w:rsid w:val="007077EC"/>
    <w:rsid w:val="0070788F"/>
    <w:rsid w:val="00707A4A"/>
    <w:rsid w:val="00707E99"/>
    <w:rsid w:val="0071031A"/>
    <w:rsid w:val="0071039F"/>
    <w:rsid w:val="00710491"/>
    <w:rsid w:val="00710654"/>
    <w:rsid w:val="00710ED6"/>
    <w:rsid w:val="00710F45"/>
    <w:rsid w:val="007110E4"/>
    <w:rsid w:val="0071116F"/>
    <w:rsid w:val="007115D3"/>
    <w:rsid w:val="007117F6"/>
    <w:rsid w:val="00711836"/>
    <w:rsid w:val="007119B4"/>
    <w:rsid w:val="00712290"/>
    <w:rsid w:val="0071272E"/>
    <w:rsid w:val="0071276B"/>
    <w:rsid w:val="007128DB"/>
    <w:rsid w:val="00712B72"/>
    <w:rsid w:val="00712FCD"/>
    <w:rsid w:val="0071319B"/>
    <w:rsid w:val="0071369D"/>
    <w:rsid w:val="007137A8"/>
    <w:rsid w:val="007139A0"/>
    <w:rsid w:val="00713BCC"/>
    <w:rsid w:val="00713F7C"/>
    <w:rsid w:val="00714414"/>
    <w:rsid w:val="00714688"/>
    <w:rsid w:val="00714A48"/>
    <w:rsid w:val="00714C26"/>
    <w:rsid w:val="00714D58"/>
    <w:rsid w:val="00715047"/>
    <w:rsid w:val="00715059"/>
    <w:rsid w:val="00715387"/>
    <w:rsid w:val="007157F6"/>
    <w:rsid w:val="00715DB7"/>
    <w:rsid w:val="00716049"/>
    <w:rsid w:val="00716194"/>
    <w:rsid w:val="0071681E"/>
    <w:rsid w:val="007169B1"/>
    <w:rsid w:val="00717044"/>
    <w:rsid w:val="00717048"/>
    <w:rsid w:val="0071727B"/>
    <w:rsid w:val="0071757F"/>
    <w:rsid w:val="007177DE"/>
    <w:rsid w:val="0071784F"/>
    <w:rsid w:val="00717EF7"/>
    <w:rsid w:val="00717F19"/>
    <w:rsid w:val="007202D1"/>
    <w:rsid w:val="0072030A"/>
    <w:rsid w:val="00720468"/>
    <w:rsid w:val="007204A1"/>
    <w:rsid w:val="0072060A"/>
    <w:rsid w:val="00720830"/>
    <w:rsid w:val="007208A3"/>
    <w:rsid w:val="00720A0D"/>
    <w:rsid w:val="00720A6F"/>
    <w:rsid w:val="00720A8A"/>
    <w:rsid w:val="00720B1F"/>
    <w:rsid w:val="00720CB5"/>
    <w:rsid w:val="00720E4E"/>
    <w:rsid w:val="00720FE6"/>
    <w:rsid w:val="0072113D"/>
    <w:rsid w:val="00721451"/>
    <w:rsid w:val="0072175E"/>
    <w:rsid w:val="00721889"/>
    <w:rsid w:val="007218C4"/>
    <w:rsid w:val="007219F8"/>
    <w:rsid w:val="00721A70"/>
    <w:rsid w:val="00721C57"/>
    <w:rsid w:val="00722046"/>
    <w:rsid w:val="007220FC"/>
    <w:rsid w:val="00722458"/>
    <w:rsid w:val="007225BF"/>
    <w:rsid w:val="00722894"/>
    <w:rsid w:val="007228B5"/>
    <w:rsid w:val="00722F3F"/>
    <w:rsid w:val="0072384C"/>
    <w:rsid w:val="00723E2A"/>
    <w:rsid w:val="00723F74"/>
    <w:rsid w:val="0072438C"/>
    <w:rsid w:val="00724A65"/>
    <w:rsid w:val="00724B06"/>
    <w:rsid w:val="00724B35"/>
    <w:rsid w:val="00724D08"/>
    <w:rsid w:val="0072564A"/>
    <w:rsid w:val="007256FA"/>
    <w:rsid w:val="00725C49"/>
    <w:rsid w:val="00725DDB"/>
    <w:rsid w:val="00725E85"/>
    <w:rsid w:val="00726262"/>
    <w:rsid w:val="0072669C"/>
    <w:rsid w:val="00726E3C"/>
    <w:rsid w:val="00727045"/>
    <w:rsid w:val="00727230"/>
    <w:rsid w:val="007276A4"/>
    <w:rsid w:val="00727D09"/>
    <w:rsid w:val="00727EA0"/>
    <w:rsid w:val="00730320"/>
    <w:rsid w:val="0073039B"/>
    <w:rsid w:val="007304BF"/>
    <w:rsid w:val="007304D2"/>
    <w:rsid w:val="00730BE3"/>
    <w:rsid w:val="00730D53"/>
    <w:rsid w:val="00730E94"/>
    <w:rsid w:val="00730EAB"/>
    <w:rsid w:val="00730F36"/>
    <w:rsid w:val="007313A6"/>
    <w:rsid w:val="00731727"/>
    <w:rsid w:val="00731B02"/>
    <w:rsid w:val="00731E58"/>
    <w:rsid w:val="0073242B"/>
    <w:rsid w:val="007327DB"/>
    <w:rsid w:val="0073293C"/>
    <w:rsid w:val="0073299A"/>
    <w:rsid w:val="007329B3"/>
    <w:rsid w:val="007329D2"/>
    <w:rsid w:val="00732DD4"/>
    <w:rsid w:val="007330BB"/>
    <w:rsid w:val="00733401"/>
    <w:rsid w:val="00733604"/>
    <w:rsid w:val="00733931"/>
    <w:rsid w:val="00733C89"/>
    <w:rsid w:val="00733CE7"/>
    <w:rsid w:val="00733ED2"/>
    <w:rsid w:val="00733FC8"/>
    <w:rsid w:val="00733FF0"/>
    <w:rsid w:val="00734150"/>
    <w:rsid w:val="00734191"/>
    <w:rsid w:val="007342EA"/>
    <w:rsid w:val="007347FA"/>
    <w:rsid w:val="00734806"/>
    <w:rsid w:val="00734815"/>
    <w:rsid w:val="0073499C"/>
    <w:rsid w:val="00734C6F"/>
    <w:rsid w:val="00734D66"/>
    <w:rsid w:val="0073527C"/>
    <w:rsid w:val="00735985"/>
    <w:rsid w:val="00735FDA"/>
    <w:rsid w:val="00736117"/>
    <w:rsid w:val="007363A8"/>
    <w:rsid w:val="0073654C"/>
    <w:rsid w:val="0073664C"/>
    <w:rsid w:val="00736F78"/>
    <w:rsid w:val="00737098"/>
    <w:rsid w:val="00737110"/>
    <w:rsid w:val="007373B5"/>
    <w:rsid w:val="00737481"/>
    <w:rsid w:val="00737A9D"/>
    <w:rsid w:val="00737CC1"/>
    <w:rsid w:val="00737D6F"/>
    <w:rsid w:val="00737DF7"/>
    <w:rsid w:val="007401F3"/>
    <w:rsid w:val="007404D0"/>
    <w:rsid w:val="0074063D"/>
    <w:rsid w:val="0074086B"/>
    <w:rsid w:val="007409CB"/>
    <w:rsid w:val="00740A12"/>
    <w:rsid w:val="00740ACA"/>
    <w:rsid w:val="00740BC3"/>
    <w:rsid w:val="00740DE0"/>
    <w:rsid w:val="00740F78"/>
    <w:rsid w:val="00741059"/>
    <w:rsid w:val="00741844"/>
    <w:rsid w:val="007421B3"/>
    <w:rsid w:val="007425BE"/>
    <w:rsid w:val="00742747"/>
    <w:rsid w:val="0074280C"/>
    <w:rsid w:val="0074289F"/>
    <w:rsid w:val="00742E11"/>
    <w:rsid w:val="00742EB1"/>
    <w:rsid w:val="00742FA1"/>
    <w:rsid w:val="00742FD9"/>
    <w:rsid w:val="007431B3"/>
    <w:rsid w:val="007434ED"/>
    <w:rsid w:val="00743CD7"/>
    <w:rsid w:val="007440C6"/>
    <w:rsid w:val="007443A7"/>
    <w:rsid w:val="007446EF"/>
    <w:rsid w:val="00744B8F"/>
    <w:rsid w:val="00744BAD"/>
    <w:rsid w:val="00744E8B"/>
    <w:rsid w:val="00744E95"/>
    <w:rsid w:val="00744FD9"/>
    <w:rsid w:val="00745185"/>
    <w:rsid w:val="00745287"/>
    <w:rsid w:val="007453EE"/>
    <w:rsid w:val="007456A7"/>
    <w:rsid w:val="00745C37"/>
    <w:rsid w:val="00745CF0"/>
    <w:rsid w:val="00745EB7"/>
    <w:rsid w:val="00745F64"/>
    <w:rsid w:val="007460EE"/>
    <w:rsid w:val="007461A2"/>
    <w:rsid w:val="00746245"/>
    <w:rsid w:val="00746D9B"/>
    <w:rsid w:val="00746D9C"/>
    <w:rsid w:val="00746E39"/>
    <w:rsid w:val="0074701C"/>
    <w:rsid w:val="007470CE"/>
    <w:rsid w:val="0074757F"/>
    <w:rsid w:val="00747C2E"/>
    <w:rsid w:val="00747D78"/>
    <w:rsid w:val="00750053"/>
    <w:rsid w:val="007501C2"/>
    <w:rsid w:val="0075021B"/>
    <w:rsid w:val="00750513"/>
    <w:rsid w:val="00750602"/>
    <w:rsid w:val="00750623"/>
    <w:rsid w:val="00750B61"/>
    <w:rsid w:val="00750C0C"/>
    <w:rsid w:val="00751889"/>
    <w:rsid w:val="00752083"/>
    <w:rsid w:val="00752354"/>
    <w:rsid w:val="00752365"/>
    <w:rsid w:val="007524CE"/>
    <w:rsid w:val="007529C1"/>
    <w:rsid w:val="00752B25"/>
    <w:rsid w:val="00752BF2"/>
    <w:rsid w:val="00752BF3"/>
    <w:rsid w:val="00752DB5"/>
    <w:rsid w:val="00752F21"/>
    <w:rsid w:val="00752F5A"/>
    <w:rsid w:val="00752FF9"/>
    <w:rsid w:val="007530FD"/>
    <w:rsid w:val="0075334F"/>
    <w:rsid w:val="0075370D"/>
    <w:rsid w:val="007537C2"/>
    <w:rsid w:val="007540A9"/>
    <w:rsid w:val="0075452E"/>
    <w:rsid w:val="007545EB"/>
    <w:rsid w:val="007547B8"/>
    <w:rsid w:val="00754986"/>
    <w:rsid w:val="00754D6F"/>
    <w:rsid w:val="00754D98"/>
    <w:rsid w:val="0075548A"/>
    <w:rsid w:val="00755663"/>
    <w:rsid w:val="00755C6C"/>
    <w:rsid w:val="007560B9"/>
    <w:rsid w:val="007560C8"/>
    <w:rsid w:val="007568A7"/>
    <w:rsid w:val="00756B98"/>
    <w:rsid w:val="00756BA7"/>
    <w:rsid w:val="00756DD3"/>
    <w:rsid w:val="00757078"/>
    <w:rsid w:val="00757780"/>
    <w:rsid w:val="007579FE"/>
    <w:rsid w:val="00757A45"/>
    <w:rsid w:val="00757A4A"/>
    <w:rsid w:val="00757CC0"/>
    <w:rsid w:val="00757DD1"/>
    <w:rsid w:val="007600C7"/>
    <w:rsid w:val="007602E3"/>
    <w:rsid w:val="007608DA"/>
    <w:rsid w:val="00760A16"/>
    <w:rsid w:val="00760AA8"/>
    <w:rsid w:val="00760FA3"/>
    <w:rsid w:val="007618F9"/>
    <w:rsid w:val="00761AD4"/>
    <w:rsid w:val="00761EE3"/>
    <w:rsid w:val="00761EF4"/>
    <w:rsid w:val="007620BA"/>
    <w:rsid w:val="00762235"/>
    <w:rsid w:val="00762299"/>
    <w:rsid w:val="0076246D"/>
    <w:rsid w:val="0076246F"/>
    <w:rsid w:val="007625C5"/>
    <w:rsid w:val="007628E2"/>
    <w:rsid w:val="00762C29"/>
    <w:rsid w:val="00762C56"/>
    <w:rsid w:val="00762FB0"/>
    <w:rsid w:val="00762FE0"/>
    <w:rsid w:val="0076313E"/>
    <w:rsid w:val="007633B0"/>
    <w:rsid w:val="00763503"/>
    <w:rsid w:val="00763C8E"/>
    <w:rsid w:val="00763E8F"/>
    <w:rsid w:val="007640D7"/>
    <w:rsid w:val="007645AD"/>
    <w:rsid w:val="00764929"/>
    <w:rsid w:val="00764B10"/>
    <w:rsid w:val="00764E75"/>
    <w:rsid w:val="00764E8E"/>
    <w:rsid w:val="00764F77"/>
    <w:rsid w:val="00765122"/>
    <w:rsid w:val="007652C9"/>
    <w:rsid w:val="00765914"/>
    <w:rsid w:val="0076600E"/>
    <w:rsid w:val="0076651D"/>
    <w:rsid w:val="00766551"/>
    <w:rsid w:val="00766CE3"/>
    <w:rsid w:val="00767070"/>
    <w:rsid w:val="00767204"/>
    <w:rsid w:val="00767348"/>
    <w:rsid w:val="0076748C"/>
    <w:rsid w:val="0076781E"/>
    <w:rsid w:val="007678F8"/>
    <w:rsid w:val="007679D3"/>
    <w:rsid w:val="00767A03"/>
    <w:rsid w:val="00767A46"/>
    <w:rsid w:val="00767DBE"/>
    <w:rsid w:val="00770110"/>
    <w:rsid w:val="00770198"/>
    <w:rsid w:val="0077079B"/>
    <w:rsid w:val="007707C1"/>
    <w:rsid w:val="00770AAE"/>
    <w:rsid w:val="00770C64"/>
    <w:rsid w:val="00770D30"/>
    <w:rsid w:val="00770DDD"/>
    <w:rsid w:val="00770FDF"/>
    <w:rsid w:val="007711D7"/>
    <w:rsid w:val="00771490"/>
    <w:rsid w:val="00771502"/>
    <w:rsid w:val="00771666"/>
    <w:rsid w:val="00771C07"/>
    <w:rsid w:val="00771C33"/>
    <w:rsid w:val="00772546"/>
    <w:rsid w:val="0077297E"/>
    <w:rsid w:val="007729FC"/>
    <w:rsid w:val="00772C7F"/>
    <w:rsid w:val="00773069"/>
    <w:rsid w:val="007734C2"/>
    <w:rsid w:val="0077399E"/>
    <w:rsid w:val="0077413B"/>
    <w:rsid w:val="00774557"/>
    <w:rsid w:val="00774764"/>
    <w:rsid w:val="007747BC"/>
    <w:rsid w:val="00774E0F"/>
    <w:rsid w:val="00775262"/>
    <w:rsid w:val="0077529E"/>
    <w:rsid w:val="007752B7"/>
    <w:rsid w:val="007754C3"/>
    <w:rsid w:val="007759B9"/>
    <w:rsid w:val="00775DF3"/>
    <w:rsid w:val="00776020"/>
    <w:rsid w:val="007762A1"/>
    <w:rsid w:val="00776661"/>
    <w:rsid w:val="007769FA"/>
    <w:rsid w:val="00776D77"/>
    <w:rsid w:val="00777082"/>
    <w:rsid w:val="007772A0"/>
    <w:rsid w:val="007772FB"/>
    <w:rsid w:val="0077732A"/>
    <w:rsid w:val="00777543"/>
    <w:rsid w:val="00777559"/>
    <w:rsid w:val="007776FC"/>
    <w:rsid w:val="00777892"/>
    <w:rsid w:val="00777C18"/>
    <w:rsid w:val="00777CF1"/>
    <w:rsid w:val="00780137"/>
    <w:rsid w:val="00780319"/>
    <w:rsid w:val="0078046F"/>
    <w:rsid w:val="007807C7"/>
    <w:rsid w:val="0078080F"/>
    <w:rsid w:val="00780865"/>
    <w:rsid w:val="00780B5F"/>
    <w:rsid w:val="00780D0D"/>
    <w:rsid w:val="007812CF"/>
    <w:rsid w:val="00781EFD"/>
    <w:rsid w:val="00781F5B"/>
    <w:rsid w:val="007825B6"/>
    <w:rsid w:val="00782671"/>
    <w:rsid w:val="007827DF"/>
    <w:rsid w:val="007827F6"/>
    <w:rsid w:val="0078288D"/>
    <w:rsid w:val="00783009"/>
    <w:rsid w:val="0078310B"/>
    <w:rsid w:val="007832D0"/>
    <w:rsid w:val="007833D3"/>
    <w:rsid w:val="00783E4C"/>
    <w:rsid w:val="00784038"/>
    <w:rsid w:val="00784377"/>
    <w:rsid w:val="007846A0"/>
    <w:rsid w:val="00784A14"/>
    <w:rsid w:val="00784E25"/>
    <w:rsid w:val="0078501A"/>
    <w:rsid w:val="00785035"/>
    <w:rsid w:val="007855C5"/>
    <w:rsid w:val="007858C1"/>
    <w:rsid w:val="00785CB7"/>
    <w:rsid w:val="00785D88"/>
    <w:rsid w:val="00786220"/>
    <w:rsid w:val="00786369"/>
    <w:rsid w:val="0078637E"/>
    <w:rsid w:val="007865A1"/>
    <w:rsid w:val="007867D6"/>
    <w:rsid w:val="007869F8"/>
    <w:rsid w:val="00786EDB"/>
    <w:rsid w:val="007871A1"/>
    <w:rsid w:val="00787249"/>
    <w:rsid w:val="007873A4"/>
    <w:rsid w:val="00787EBB"/>
    <w:rsid w:val="00787ECC"/>
    <w:rsid w:val="00787FD1"/>
    <w:rsid w:val="00790204"/>
    <w:rsid w:val="0079022F"/>
    <w:rsid w:val="00790517"/>
    <w:rsid w:val="00790757"/>
    <w:rsid w:val="0079093B"/>
    <w:rsid w:val="00790A94"/>
    <w:rsid w:val="00790B14"/>
    <w:rsid w:val="00790CDF"/>
    <w:rsid w:val="007911AC"/>
    <w:rsid w:val="007912A0"/>
    <w:rsid w:val="0079171B"/>
    <w:rsid w:val="00791CC6"/>
    <w:rsid w:val="0079204F"/>
    <w:rsid w:val="00792357"/>
    <w:rsid w:val="00792483"/>
    <w:rsid w:val="0079254E"/>
    <w:rsid w:val="00792E08"/>
    <w:rsid w:val="0079324F"/>
    <w:rsid w:val="0079325A"/>
    <w:rsid w:val="00793450"/>
    <w:rsid w:val="007934C9"/>
    <w:rsid w:val="0079381A"/>
    <w:rsid w:val="00793A6C"/>
    <w:rsid w:val="00793DBE"/>
    <w:rsid w:val="00794345"/>
    <w:rsid w:val="007944F5"/>
    <w:rsid w:val="00794633"/>
    <w:rsid w:val="00794842"/>
    <w:rsid w:val="00794DE3"/>
    <w:rsid w:val="00794EEA"/>
    <w:rsid w:val="00794F14"/>
    <w:rsid w:val="0079516F"/>
    <w:rsid w:val="007952D8"/>
    <w:rsid w:val="00795410"/>
    <w:rsid w:val="007955C8"/>
    <w:rsid w:val="007959C4"/>
    <w:rsid w:val="00795A13"/>
    <w:rsid w:val="00795CA7"/>
    <w:rsid w:val="00795E86"/>
    <w:rsid w:val="00796120"/>
    <w:rsid w:val="00796220"/>
    <w:rsid w:val="0079627C"/>
    <w:rsid w:val="0079638F"/>
    <w:rsid w:val="007965B0"/>
    <w:rsid w:val="0079676C"/>
    <w:rsid w:val="00797601"/>
    <w:rsid w:val="00797667"/>
    <w:rsid w:val="00797683"/>
    <w:rsid w:val="00797880"/>
    <w:rsid w:val="00797A42"/>
    <w:rsid w:val="007A015D"/>
    <w:rsid w:val="007A0391"/>
    <w:rsid w:val="007A0599"/>
    <w:rsid w:val="007A0691"/>
    <w:rsid w:val="007A0776"/>
    <w:rsid w:val="007A09E4"/>
    <w:rsid w:val="007A0F56"/>
    <w:rsid w:val="007A1753"/>
    <w:rsid w:val="007A18A1"/>
    <w:rsid w:val="007A1919"/>
    <w:rsid w:val="007A19EA"/>
    <w:rsid w:val="007A1D74"/>
    <w:rsid w:val="007A1E3F"/>
    <w:rsid w:val="007A1F3E"/>
    <w:rsid w:val="007A1F9D"/>
    <w:rsid w:val="007A1FB5"/>
    <w:rsid w:val="007A20B7"/>
    <w:rsid w:val="007A22A5"/>
    <w:rsid w:val="007A230F"/>
    <w:rsid w:val="007A23D1"/>
    <w:rsid w:val="007A25DF"/>
    <w:rsid w:val="007A2A24"/>
    <w:rsid w:val="007A2A9F"/>
    <w:rsid w:val="007A2D90"/>
    <w:rsid w:val="007A32CB"/>
    <w:rsid w:val="007A33B9"/>
    <w:rsid w:val="007A34DC"/>
    <w:rsid w:val="007A3B01"/>
    <w:rsid w:val="007A3C4B"/>
    <w:rsid w:val="007A3E95"/>
    <w:rsid w:val="007A41FF"/>
    <w:rsid w:val="007A42DC"/>
    <w:rsid w:val="007A43F4"/>
    <w:rsid w:val="007A451F"/>
    <w:rsid w:val="007A4815"/>
    <w:rsid w:val="007A48D2"/>
    <w:rsid w:val="007A4E5D"/>
    <w:rsid w:val="007A5031"/>
    <w:rsid w:val="007A51AB"/>
    <w:rsid w:val="007A5786"/>
    <w:rsid w:val="007A5AF1"/>
    <w:rsid w:val="007A5BBC"/>
    <w:rsid w:val="007A5C97"/>
    <w:rsid w:val="007A5D06"/>
    <w:rsid w:val="007A60B8"/>
    <w:rsid w:val="007A60C2"/>
    <w:rsid w:val="007A61FE"/>
    <w:rsid w:val="007A66C3"/>
    <w:rsid w:val="007A6AB1"/>
    <w:rsid w:val="007A6C54"/>
    <w:rsid w:val="007A6E22"/>
    <w:rsid w:val="007A71A9"/>
    <w:rsid w:val="007A753F"/>
    <w:rsid w:val="007A7783"/>
    <w:rsid w:val="007A7C22"/>
    <w:rsid w:val="007A7C68"/>
    <w:rsid w:val="007A7FB4"/>
    <w:rsid w:val="007A7FC5"/>
    <w:rsid w:val="007B033F"/>
    <w:rsid w:val="007B040F"/>
    <w:rsid w:val="007B069F"/>
    <w:rsid w:val="007B0AE7"/>
    <w:rsid w:val="007B0C06"/>
    <w:rsid w:val="007B0FDB"/>
    <w:rsid w:val="007B10A1"/>
    <w:rsid w:val="007B169C"/>
    <w:rsid w:val="007B1A29"/>
    <w:rsid w:val="007B1BEE"/>
    <w:rsid w:val="007B1D14"/>
    <w:rsid w:val="007B1E5C"/>
    <w:rsid w:val="007B1F39"/>
    <w:rsid w:val="007B236F"/>
    <w:rsid w:val="007B28F0"/>
    <w:rsid w:val="007B2DB0"/>
    <w:rsid w:val="007B2EFD"/>
    <w:rsid w:val="007B3D25"/>
    <w:rsid w:val="007B3E2F"/>
    <w:rsid w:val="007B4DA4"/>
    <w:rsid w:val="007B531B"/>
    <w:rsid w:val="007B53E7"/>
    <w:rsid w:val="007B55A3"/>
    <w:rsid w:val="007B57AC"/>
    <w:rsid w:val="007B5E09"/>
    <w:rsid w:val="007B6636"/>
    <w:rsid w:val="007B69EB"/>
    <w:rsid w:val="007B6A43"/>
    <w:rsid w:val="007B6A54"/>
    <w:rsid w:val="007B6D14"/>
    <w:rsid w:val="007B6E1C"/>
    <w:rsid w:val="007B6E93"/>
    <w:rsid w:val="007B70F6"/>
    <w:rsid w:val="007B7448"/>
    <w:rsid w:val="007B77BB"/>
    <w:rsid w:val="007B7979"/>
    <w:rsid w:val="007B79BD"/>
    <w:rsid w:val="007B7BA3"/>
    <w:rsid w:val="007B7D1A"/>
    <w:rsid w:val="007B7F11"/>
    <w:rsid w:val="007C0CA4"/>
    <w:rsid w:val="007C1368"/>
    <w:rsid w:val="007C16BD"/>
    <w:rsid w:val="007C17CD"/>
    <w:rsid w:val="007C196C"/>
    <w:rsid w:val="007C1A40"/>
    <w:rsid w:val="007C1A7E"/>
    <w:rsid w:val="007C1C6C"/>
    <w:rsid w:val="007C1D33"/>
    <w:rsid w:val="007C1D5D"/>
    <w:rsid w:val="007C1DD6"/>
    <w:rsid w:val="007C2247"/>
    <w:rsid w:val="007C236F"/>
    <w:rsid w:val="007C2A57"/>
    <w:rsid w:val="007C2B1C"/>
    <w:rsid w:val="007C2D54"/>
    <w:rsid w:val="007C2DFE"/>
    <w:rsid w:val="007C2F95"/>
    <w:rsid w:val="007C345A"/>
    <w:rsid w:val="007C3621"/>
    <w:rsid w:val="007C3815"/>
    <w:rsid w:val="007C3A1B"/>
    <w:rsid w:val="007C42AE"/>
    <w:rsid w:val="007C42FA"/>
    <w:rsid w:val="007C48B2"/>
    <w:rsid w:val="007C4947"/>
    <w:rsid w:val="007C4E0A"/>
    <w:rsid w:val="007C51FD"/>
    <w:rsid w:val="007C5250"/>
    <w:rsid w:val="007C5399"/>
    <w:rsid w:val="007C56A9"/>
    <w:rsid w:val="007C5D18"/>
    <w:rsid w:val="007C5D43"/>
    <w:rsid w:val="007C5DDA"/>
    <w:rsid w:val="007C5F36"/>
    <w:rsid w:val="007C60D9"/>
    <w:rsid w:val="007C61F3"/>
    <w:rsid w:val="007C6268"/>
    <w:rsid w:val="007C6844"/>
    <w:rsid w:val="007C6B8C"/>
    <w:rsid w:val="007C6DC4"/>
    <w:rsid w:val="007C6F46"/>
    <w:rsid w:val="007C7763"/>
    <w:rsid w:val="007C7AC3"/>
    <w:rsid w:val="007C7C2D"/>
    <w:rsid w:val="007C7FDC"/>
    <w:rsid w:val="007D00E2"/>
    <w:rsid w:val="007D0553"/>
    <w:rsid w:val="007D07E2"/>
    <w:rsid w:val="007D0882"/>
    <w:rsid w:val="007D094B"/>
    <w:rsid w:val="007D09EE"/>
    <w:rsid w:val="007D0C50"/>
    <w:rsid w:val="007D1015"/>
    <w:rsid w:val="007D10FD"/>
    <w:rsid w:val="007D11C0"/>
    <w:rsid w:val="007D188A"/>
    <w:rsid w:val="007D1CB2"/>
    <w:rsid w:val="007D1E6A"/>
    <w:rsid w:val="007D264C"/>
    <w:rsid w:val="007D2AC9"/>
    <w:rsid w:val="007D2B8F"/>
    <w:rsid w:val="007D3347"/>
    <w:rsid w:val="007D3526"/>
    <w:rsid w:val="007D35BF"/>
    <w:rsid w:val="007D3776"/>
    <w:rsid w:val="007D3ACA"/>
    <w:rsid w:val="007D3CEF"/>
    <w:rsid w:val="007D3D26"/>
    <w:rsid w:val="007D3FE7"/>
    <w:rsid w:val="007D4051"/>
    <w:rsid w:val="007D426B"/>
    <w:rsid w:val="007D44CF"/>
    <w:rsid w:val="007D4B0F"/>
    <w:rsid w:val="007D4F93"/>
    <w:rsid w:val="007D5028"/>
    <w:rsid w:val="007D570A"/>
    <w:rsid w:val="007D57BA"/>
    <w:rsid w:val="007D5A73"/>
    <w:rsid w:val="007D5D41"/>
    <w:rsid w:val="007D5F8C"/>
    <w:rsid w:val="007D6409"/>
    <w:rsid w:val="007D68CC"/>
    <w:rsid w:val="007D693B"/>
    <w:rsid w:val="007D6AD7"/>
    <w:rsid w:val="007D6DFF"/>
    <w:rsid w:val="007D70C5"/>
    <w:rsid w:val="007D715E"/>
    <w:rsid w:val="007D74B4"/>
    <w:rsid w:val="007D750F"/>
    <w:rsid w:val="007D7523"/>
    <w:rsid w:val="007D7C61"/>
    <w:rsid w:val="007D7C87"/>
    <w:rsid w:val="007D7C88"/>
    <w:rsid w:val="007E0274"/>
    <w:rsid w:val="007E088D"/>
    <w:rsid w:val="007E08A1"/>
    <w:rsid w:val="007E0988"/>
    <w:rsid w:val="007E0E63"/>
    <w:rsid w:val="007E1475"/>
    <w:rsid w:val="007E1764"/>
    <w:rsid w:val="007E1909"/>
    <w:rsid w:val="007E1CE9"/>
    <w:rsid w:val="007E1D09"/>
    <w:rsid w:val="007E248C"/>
    <w:rsid w:val="007E274D"/>
    <w:rsid w:val="007E2758"/>
    <w:rsid w:val="007E2879"/>
    <w:rsid w:val="007E2BA7"/>
    <w:rsid w:val="007E3237"/>
    <w:rsid w:val="007E337F"/>
    <w:rsid w:val="007E37E0"/>
    <w:rsid w:val="007E44F9"/>
    <w:rsid w:val="007E4519"/>
    <w:rsid w:val="007E4698"/>
    <w:rsid w:val="007E472B"/>
    <w:rsid w:val="007E48C0"/>
    <w:rsid w:val="007E4925"/>
    <w:rsid w:val="007E4B22"/>
    <w:rsid w:val="007E4D55"/>
    <w:rsid w:val="007E4E01"/>
    <w:rsid w:val="007E4E44"/>
    <w:rsid w:val="007E4ECA"/>
    <w:rsid w:val="007E52DD"/>
    <w:rsid w:val="007E53F3"/>
    <w:rsid w:val="007E546D"/>
    <w:rsid w:val="007E54F2"/>
    <w:rsid w:val="007E5521"/>
    <w:rsid w:val="007E56D1"/>
    <w:rsid w:val="007E58E8"/>
    <w:rsid w:val="007E5F18"/>
    <w:rsid w:val="007E5F36"/>
    <w:rsid w:val="007E60E4"/>
    <w:rsid w:val="007E614F"/>
    <w:rsid w:val="007E6234"/>
    <w:rsid w:val="007E63A6"/>
    <w:rsid w:val="007E65E0"/>
    <w:rsid w:val="007E6A51"/>
    <w:rsid w:val="007E6AFA"/>
    <w:rsid w:val="007E6D3E"/>
    <w:rsid w:val="007E6E83"/>
    <w:rsid w:val="007E7001"/>
    <w:rsid w:val="007E71A3"/>
    <w:rsid w:val="007E7386"/>
    <w:rsid w:val="007E75A9"/>
    <w:rsid w:val="007E770F"/>
    <w:rsid w:val="007E77FD"/>
    <w:rsid w:val="007E782D"/>
    <w:rsid w:val="007E783F"/>
    <w:rsid w:val="007E7923"/>
    <w:rsid w:val="007E7C5D"/>
    <w:rsid w:val="007E7DA5"/>
    <w:rsid w:val="007F00DA"/>
    <w:rsid w:val="007F02AE"/>
    <w:rsid w:val="007F02DA"/>
    <w:rsid w:val="007F031E"/>
    <w:rsid w:val="007F0770"/>
    <w:rsid w:val="007F0DD0"/>
    <w:rsid w:val="007F0EA2"/>
    <w:rsid w:val="007F0F81"/>
    <w:rsid w:val="007F112E"/>
    <w:rsid w:val="007F175B"/>
    <w:rsid w:val="007F18BA"/>
    <w:rsid w:val="007F213A"/>
    <w:rsid w:val="007F21BD"/>
    <w:rsid w:val="007F2246"/>
    <w:rsid w:val="007F2793"/>
    <w:rsid w:val="007F2831"/>
    <w:rsid w:val="007F2B32"/>
    <w:rsid w:val="007F2CD0"/>
    <w:rsid w:val="007F2DA8"/>
    <w:rsid w:val="007F2F50"/>
    <w:rsid w:val="007F309F"/>
    <w:rsid w:val="007F30F3"/>
    <w:rsid w:val="007F339F"/>
    <w:rsid w:val="007F349F"/>
    <w:rsid w:val="007F356C"/>
    <w:rsid w:val="007F3765"/>
    <w:rsid w:val="007F37C0"/>
    <w:rsid w:val="007F453C"/>
    <w:rsid w:val="007F4B8F"/>
    <w:rsid w:val="007F4BBD"/>
    <w:rsid w:val="007F4C79"/>
    <w:rsid w:val="007F4E44"/>
    <w:rsid w:val="007F4F3C"/>
    <w:rsid w:val="007F509E"/>
    <w:rsid w:val="007F5C7C"/>
    <w:rsid w:val="007F5DC4"/>
    <w:rsid w:val="007F6206"/>
    <w:rsid w:val="007F6505"/>
    <w:rsid w:val="007F65A8"/>
    <w:rsid w:val="007F68E9"/>
    <w:rsid w:val="007F697F"/>
    <w:rsid w:val="007F6B5A"/>
    <w:rsid w:val="007F7A79"/>
    <w:rsid w:val="007F7CFF"/>
    <w:rsid w:val="00800164"/>
    <w:rsid w:val="00800257"/>
    <w:rsid w:val="00800667"/>
    <w:rsid w:val="008008CC"/>
    <w:rsid w:val="00800DAE"/>
    <w:rsid w:val="00800DEB"/>
    <w:rsid w:val="00800E62"/>
    <w:rsid w:val="00800ECB"/>
    <w:rsid w:val="0080107C"/>
    <w:rsid w:val="008019ED"/>
    <w:rsid w:val="00801A0F"/>
    <w:rsid w:val="00802688"/>
    <w:rsid w:val="008026E5"/>
    <w:rsid w:val="00802767"/>
    <w:rsid w:val="008027DB"/>
    <w:rsid w:val="00802E54"/>
    <w:rsid w:val="0080307E"/>
    <w:rsid w:val="008031DE"/>
    <w:rsid w:val="008032A5"/>
    <w:rsid w:val="0080332C"/>
    <w:rsid w:val="00803522"/>
    <w:rsid w:val="008036B9"/>
    <w:rsid w:val="00803849"/>
    <w:rsid w:val="0080393E"/>
    <w:rsid w:val="00803A28"/>
    <w:rsid w:val="00803B47"/>
    <w:rsid w:val="008043E9"/>
    <w:rsid w:val="00804707"/>
    <w:rsid w:val="00804850"/>
    <w:rsid w:val="0080487B"/>
    <w:rsid w:val="00804D9B"/>
    <w:rsid w:val="00804E33"/>
    <w:rsid w:val="00804E34"/>
    <w:rsid w:val="008054FE"/>
    <w:rsid w:val="008057FB"/>
    <w:rsid w:val="00805BBB"/>
    <w:rsid w:val="00805BFA"/>
    <w:rsid w:val="00805D54"/>
    <w:rsid w:val="00805DFC"/>
    <w:rsid w:val="0080629B"/>
    <w:rsid w:val="00806D6C"/>
    <w:rsid w:val="00806D6F"/>
    <w:rsid w:val="008070EE"/>
    <w:rsid w:val="00807157"/>
    <w:rsid w:val="00807162"/>
    <w:rsid w:val="0080719B"/>
    <w:rsid w:val="00807289"/>
    <w:rsid w:val="0080746E"/>
    <w:rsid w:val="008078B8"/>
    <w:rsid w:val="008078CC"/>
    <w:rsid w:val="00807A9B"/>
    <w:rsid w:val="00807B4A"/>
    <w:rsid w:val="00807B6D"/>
    <w:rsid w:val="00807E71"/>
    <w:rsid w:val="00807EFC"/>
    <w:rsid w:val="008102F9"/>
    <w:rsid w:val="0081030A"/>
    <w:rsid w:val="00810503"/>
    <w:rsid w:val="008107DD"/>
    <w:rsid w:val="00810844"/>
    <w:rsid w:val="0081091A"/>
    <w:rsid w:val="008109A0"/>
    <w:rsid w:val="00810DC2"/>
    <w:rsid w:val="00810E73"/>
    <w:rsid w:val="00810E7F"/>
    <w:rsid w:val="008116B7"/>
    <w:rsid w:val="0081198D"/>
    <w:rsid w:val="00811DAD"/>
    <w:rsid w:val="00811DC6"/>
    <w:rsid w:val="00811E28"/>
    <w:rsid w:val="00812203"/>
    <w:rsid w:val="008122A6"/>
    <w:rsid w:val="00812309"/>
    <w:rsid w:val="008126B2"/>
    <w:rsid w:val="0081283E"/>
    <w:rsid w:val="00812A31"/>
    <w:rsid w:val="00812F17"/>
    <w:rsid w:val="00813CF7"/>
    <w:rsid w:val="00813DDB"/>
    <w:rsid w:val="00814357"/>
    <w:rsid w:val="00814384"/>
    <w:rsid w:val="008145A9"/>
    <w:rsid w:val="00814AFF"/>
    <w:rsid w:val="00815020"/>
    <w:rsid w:val="00815060"/>
    <w:rsid w:val="008154B5"/>
    <w:rsid w:val="00815682"/>
    <w:rsid w:val="008158D1"/>
    <w:rsid w:val="00815C4D"/>
    <w:rsid w:val="00815E1A"/>
    <w:rsid w:val="00815F2A"/>
    <w:rsid w:val="00815F7E"/>
    <w:rsid w:val="008162F3"/>
    <w:rsid w:val="008164DF"/>
    <w:rsid w:val="00816D95"/>
    <w:rsid w:val="008170AF"/>
    <w:rsid w:val="008177F7"/>
    <w:rsid w:val="00817AA1"/>
    <w:rsid w:val="00817ACC"/>
    <w:rsid w:val="00817C64"/>
    <w:rsid w:val="00820458"/>
    <w:rsid w:val="00820482"/>
    <w:rsid w:val="008204C2"/>
    <w:rsid w:val="008206B4"/>
    <w:rsid w:val="008207E7"/>
    <w:rsid w:val="0082089D"/>
    <w:rsid w:val="00820948"/>
    <w:rsid w:val="0082099F"/>
    <w:rsid w:val="00820B78"/>
    <w:rsid w:val="00820BC9"/>
    <w:rsid w:val="00820F7D"/>
    <w:rsid w:val="00820FC4"/>
    <w:rsid w:val="008211DB"/>
    <w:rsid w:val="00821281"/>
    <w:rsid w:val="00821647"/>
    <w:rsid w:val="0082167D"/>
    <w:rsid w:val="00821863"/>
    <w:rsid w:val="00821986"/>
    <w:rsid w:val="00821A6F"/>
    <w:rsid w:val="00821B39"/>
    <w:rsid w:val="00821CF0"/>
    <w:rsid w:val="00822705"/>
    <w:rsid w:val="00822725"/>
    <w:rsid w:val="0082290D"/>
    <w:rsid w:val="00822B04"/>
    <w:rsid w:val="00822F43"/>
    <w:rsid w:val="0082340A"/>
    <w:rsid w:val="0082345D"/>
    <w:rsid w:val="008237B5"/>
    <w:rsid w:val="008237C9"/>
    <w:rsid w:val="008238BF"/>
    <w:rsid w:val="008239A4"/>
    <w:rsid w:val="00823A0F"/>
    <w:rsid w:val="00823F47"/>
    <w:rsid w:val="0082434D"/>
    <w:rsid w:val="00824388"/>
    <w:rsid w:val="00824CA2"/>
    <w:rsid w:val="00824D90"/>
    <w:rsid w:val="00825A32"/>
    <w:rsid w:val="00825AA7"/>
    <w:rsid w:val="00825BF0"/>
    <w:rsid w:val="00825C6E"/>
    <w:rsid w:val="00825F54"/>
    <w:rsid w:val="00825F87"/>
    <w:rsid w:val="00826152"/>
    <w:rsid w:val="0082661B"/>
    <w:rsid w:val="00826BD7"/>
    <w:rsid w:val="00826BD9"/>
    <w:rsid w:val="00826C64"/>
    <w:rsid w:val="00826F3A"/>
    <w:rsid w:val="008270CD"/>
    <w:rsid w:val="008279A6"/>
    <w:rsid w:val="00827C9C"/>
    <w:rsid w:val="00827CAE"/>
    <w:rsid w:val="00827FD0"/>
    <w:rsid w:val="008301D0"/>
    <w:rsid w:val="008302B9"/>
    <w:rsid w:val="0083062E"/>
    <w:rsid w:val="00830A71"/>
    <w:rsid w:val="00830AAB"/>
    <w:rsid w:val="00830C88"/>
    <w:rsid w:val="00830F12"/>
    <w:rsid w:val="00830F47"/>
    <w:rsid w:val="0083157D"/>
    <w:rsid w:val="0083184B"/>
    <w:rsid w:val="00831C21"/>
    <w:rsid w:val="00831EF0"/>
    <w:rsid w:val="00832497"/>
    <w:rsid w:val="0083274B"/>
    <w:rsid w:val="008327EF"/>
    <w:rsid w:val="00832B04"/>
    <w:rsid w:val="00832BCD"/>
    <w:rsid w:val="00832F8D"/>
    <w:rsid w:val="008331F5"/>
    <w:rsid w:val="0083348E"/>
    <w:rsid w:val="008334FC"/>
    <w:rsid w:val="00833557"/>
    <w:rsid w:val="00833B2F"/>
    <w:rsid w:val="00833C6B"/>
    <w:rsid w:val="00834286"/>
    <w:rsid w:val="00834383"/>
    <w:rsid w:val="0083450F"/>
    <w:rsid w:val="0083487F"/>
    <w:rsid w:val="008348AB"/>
    <w:rsid w:val="00834903"/>
    <w:rsid w:val="00834A5B"/>
    <w:rsid w:val="00834B6E"/>
    <w:rsid w:val="00834DD1"/>
    <w:rsid w:val="0083506E"/>
    <w:rsid w:val="008354AF"/>
    <w:rsid w:val="008355D6"/>
    <w:rsid w:val="00835778"/>
    <w:rsid w:val="00835783"/>
    <w:rsid w:val="00835906"/>
    <w:rsid w:val="00835E07"/>
    <w:rsid w:val="00835EEB"/>
    <w:rsid w:val="00835F74"/>
    <w:rsid w:val="008363A4"/>
    <w:rsid w:val="0083661A"/>
    <w:rsid w:val="0083696D"/>
    <w:rsid w:val="00836DD2"/>
    <w:rsid w:val="00836F61"/>
    <w:rsid w:val="008371C6"/>
    <w:rsid w:val="00837243"/>
    <w:rsid w:val="008374A4"/>
    <w:rsid w:val="008374F3"/>
    <w:rsid w:val="0083752E"/>
    <w:rsid w:val="00837685"/>
    <w:rsid w:val="008378BF"/>
    <w:rsid w:val="00837C40"/>
    <w:rsid w:val="00840101"/>
    <w:rsid w:val="008402D8"/>
    <w:rsid w:val="008406BD"/>
    <w:rsid w:val="00840790"/>
    <w:rsid w:val="00840B74"/>
    <w:rsid w:val="00840B7D"/>
    <w:rsid w:val="00840D09"/>
    <w:rsid w:val="00840DA8"/>
    <w:rsid w:val="00841084"/>
    <w:rsid w:val="00841272"/>
    <w:rsid w:val="008417D8"/>
    <w:rsid w:val="00841973"/>
    <w:rsid w:val="00841D66"/>
    <w:rsid w:val="00841D98"/>
    <w:rsid w:val="00842176"/>
    <w:rsid w:val="00842223"/>
    <w:rsid w:val="0084236A"/>
    <w:rsid w:val="00842E2E"/>
    <w:rsid w:val="00842E3B"/>
    <w:rsid w:val="00843178"/>
    <w:rsid w:val="008433A8"/>
    <w:rsid w:val="008436A9"/>
    <w:rsid w:val="00843735"/>
    <w:rsid w:val="008438AC"/>
    <w:rsid w:val="00843F92"/>
    <w:rsid w:val="0084419E"/>
    <w:rsid w:val="00844497"/>
    <w:rsid w:val="00844679"/>
    <w:rsid w:val="0084478A"/>
    <w:rsid w:val="008447F9"/>
    <w:rsid w:val="00844D7A"/>
    <w:rsid w:val="00844E71"/>
    <w:rsid w:val="00844EAE"/>
    <w:rsid w:val="00845185"/>
    <w:rsid w:val="008451C6"/>
    <w:rsid w:val="0084545B"/>
    <w:rsid w:val="008455D3"/>
    <w:rsid w:val="00845892"/>
    <w:rsid w:val="00845981"/>
    <w:rsid w:val="00845A69"/>
    <w:rsid w:val="00845B3D"/>
    <w:rsid w:val="00845B5E"/>
    <w:rsid w:val="00845BDD"/>
    <w:rsid w:val="00845C0F"/>
    <w:rsid w:val="00845C9C"/>
    <w:rsid w:val="00845F7C"/>
    <w:rsid w:val="00846061"/>
    <w:rsid w:val="00846439"/>
    <w:rsid w:val="00846464"/>
    <w:rsid w:val="008466D2"/>
    <w:rsid w:val="0084692F"/>
    <w:rsid w:val="00846AD1"/>
    <w:rsid w:val="00846C71"/>
    <w:rsid w:val="00846D0B"/>
    <w:rsid w:val="00846DDE"/>
    <w:rsid w:val="00847215"/>
    <w:rsid w:val="00847488"/>
    <w:rsid w:val="00847E74"/>
    <w:rsid w:val="00847E75"/>
    <w:rsid w:val="00847ECD"/>
    <w:rsid w:val="00847EF0"/>
    <w:rsid w:val="008501A9"/>
    <w:rsid w:val="00850201"/>
    <w:rsid w:val="00850C1E"/>
    <w:rsid w:val="00850E61"/>
    <w:rsid w:val="00850F0C"/>
    <w:rsid w:val="00851126"/>
    <w:rsid w:val="0085186C"/>
    <w:rsid w:val="00851A43"/>
    <w:rsid w:val="00851C35"/>
    <w:rsid w:val="00851FB3"/>
    <w:rsid w:val="0085202D"/>
    <w:rsid w:val="008528C2"/>
    <w:rsid w:val="00852C3F"/>
    <w:rsid w:val="00852E21"/>
    <w:rsid w:val="00852F55"/>
    <w:rsid w:val="00853313"/>
    <w:rsid w:val="00853355"/>
    <w:rsid w:val="008534EC"/>
    <w:rsid w:val="008537DB"/>
    <w:rsid w:val="008541EE"/>
    <w:rsid w:val="0085420D"/>
    <w:rsid w:val="0085428F"/>
    <w:rsid w:val="00854973"/>
    <w:rsid w:val="00854BC3"/>
    <w:rsid w:val="00854C9C"/>
    <w:rsid w:val="00855B7C"/>
    <w:rsid w:val="00855C1A"/>
    <w:rsid w:val="00855F36"/>
    <w:rsid w:val="00855F7C"/>
    <w:rsid w:val="00855F9B"/>
    <w:rsid w:val="008565A2"/>
    <w:rsid w:val="008566A6"/>
    <w:rsid w:val="00856C9B"/>
    <w:rsid w:val="008572D3"/>
    <w:rsid w:val="00857539"/>
    <w:rsid w:val="00857915"/>
    <w:rsid w:val="00857927"/>
    <w:rsid w:val="00857A0A"/>
    <w:rsid w:val="00857B36"/>
    <w:rsid w:val="00857E63"/>
    <w:rsid w:val="00860398"/>
    <w:rsid w:val="008604A7"/>
    <w:rsid w:val="00860B5D"/>
    <w:rsid w:val="00860C01"/>
    <w:rsid w:val="008614A7"/>
    <w:rsid w:val="00861A45"/>
    <w:rsid w:val="00861A82"/>
    <w:rsid w:val="00861D39"/>
    <w:rsid w:val="00862083"/>
    <w:rsid w:val="00862211"/>
    <w:rsid w:val="00862387"/>
    <w:rsid w:val="00862438"/>
    <w:rsid w:val="008625D1"/>
    <w:rsid w:val="008629F3"/>
    <w:rsid w:val="00862C43"/>
    <w:rsid w:val="00862C89"/>
    <w:rsid w:val="00862E64"/>
    <w:rsid w:val="00863078"/>
    <w:rsid w:val="008633C2"/>
    <w:rsid w:val="00863462"/>
    <w:rsid w:val="00863592"/>
    <w:rsid w:val="00863648"/>
    <w:rsid w:val="0086364F"/>
    <w:rsid w:val="00864059"/>
    <w:rsid w:val="008641A1"/>
    <w:rsid w:val="00864975"/>
    <w:rsid w:val="00864C97"/>
    <w:rsid w:val="00864E43"/>
    <w:rsid w:val="00864F6A"/>
    <w:rsid w:val="00864FD3"/>
    <w:rsid w:val="00865142"/>
    <w:rsid w:val="00865346"/>
    <w:rsid w:val="00865505"/>
    <w:rsid w:val="0086587C"/>
    <w:rsid w:val="0086592E"/>
    <w:rsid w:val="00865C38"/>
    <w:rsid w:val="00865E0A"/>
    <w:rsid w:val="00865FB1"/>
    <w:rsid w:val="008661D7"/>
    <w:rsid w:val="00866438"/>
    <w:rsid w:val="0086654F"/>
    <w:rsid w:val="0086658D"/>
    <w:rsid w:val="008665E2"/>
    <w:rsid w:val="008669A5"/>
    <w:rsid w:val="008669B0"/>
    <w:rsid w:val="00866EAA"/>
    <w:rsid w:val="00866EFB"/>
    <w:rsid w:val="00866FE7"/>
    <w:rsid w:val="00867034"/>
    <w:rsid w:val="00867490"/>
    <w:rsid w:val="008675E9"/>
    <w:rsid w:val="00867660"/>
    <w:rsid w:val="0086772D"/>
    <w:rsid w:val="0086775A"/>
    <w:rsid w:val="008677B5"/>
    <w:rsid w:val="008677DB"/>
    <w:rsid w:val="00870177"/>
    <w:rsid w:val="008701A5"/>
    <w:rsid w:val="008702B7"/>
    <w:rsid w:val="008702BC"/>
    <w:rsid w:val="0087040D"/>
    <w:rsid w:val="00870668"/>
    <w:rsid w:val="00870E03"/>
    <w:rsid w:val="00871155"/>
    <w:rsid w:val="0087127C"/>
    <w:rsid w:val="008713A9"/>
    <w:rsid w:val="008715E5"/>
    <w:rsid w:val="008716BC"/>
    <w:rsid w:val="008717D5"/>
    <w:rsid w:val="0087193E"/>
    <w:rsid w:val="00871C91"/>
    <w:rsid w:val="008720EF"/>
    <w:rsid w:val="00872362"/>
    <w:rsid w:val="00872378"/>
    <w:rsid w:val="00872757"/>
    <w:rsid w:val="00872B4D"/>
    <w:rsid w:val="00872B8A"/>
    <w:rsid w:val="00872C88"/>
    <w:rsid w:val="00872CC2"/>
    <w:rsid w:val="00872F5D"/>
    <w:rsid w:val="00873364"/>
    <w:rsid w:val="00873685"/>
    <w:rsid w:val="008736F4"/>
    <w:rsid w:val="00873727"/>
    <w:rsid w:val="00873824"/>
    <w:rsid w:val="00873D8D"/>
    <w:rsid w:val="00873F91"/>
    <w:rsid w:val="008746D4"/>
    <w:rsid w:val="008748DE"/>
    <w:rsid w:val="00874971"/>
    <w:rsid w:val="00874D00"/>
    <w:rsid w:val="00875084"/>
    <w:rsid w:val="00875224"/>
    <w:rsid w:val="00875573"/>
    <w:rsid w:val="00875702"/>
    <w:rsid w:val="00875C7E"/>
    <w:rsid w:val="00875D74"/>
    <w:rsid w:val="0087663F"/>
    <w:rsid w:val="008769F6"/>
    <w:rsid w:val="00876AC6"/>
    <w:rsid w:val="00876DBC"/>
    <w:rsid w:val="00876DEB"/>
    <w:rsid w:val="00876E5C"/>
    <w:rsid w:val="00876F51"/>
    <w:rsid w:val="00877021"/>
    <w:rsid w:val="0087704C"/>
    <w:rsid w:val="008776CC"/>
    <w:rsid w:val="00877804"/>
    <w:rsid w:val="00877904"/>
    <w:rsid w:val="008779B5"/>
    <w:rsid w:val="00877EC4"/>
    <w:rsid w:val="0088014A"/>
    <w:rsid w:val="00880182"/>
    <w:rsid w:val="0088089E"/>
    <w:rsid w:val="00880964"/>
    <w:rsid w:val="00880D62"/>
    <w:rsid w:val="00880F31"/>
    <w:rsid w:val="00881059"/>
    <w:rsid w:val="008811D6"/>
    <w:rsid w:val="008814E5"/>
    <w:rsid w:val="0088185F"/>
    <w:rsid w:val="008819A6"/>
    <w:rsid w:val="00882295"/>
    <w:rsid w:val="008825BE"/>
    <w:rsid w:val="008828A7"/>
    <w:rsid w:val="00882A25"/>
    <w:rsid w:val="00882CA4"/>
    <w:rsid w:val="008832A2"/>
    <w:rsid w:val="008833CD"/>
    <w:rsid w:val="0088372C"/>
    <w:rsid w:val="00883884"/>
    <w:rsid w:val="00883990"/>
    <w:rsid w:val="00883A06"/>
    <w:rsid w:val="00883EA2"/>
    <w:rsid w:val="00884246"/>
    <w:rsid w:val="008842A3"/>
    <w:rsid w:val="00884867"/>
    <w:rsid w:val="00884B68"/>
    <w:rsid w:val="00884CA7"/>
    <w:rsid w:val="00884E5E"/>
    <w:rsid w:val="00885001"/>
    <w:rsid w:val="008850E3"/>
    <w:rsid w:val="00885181"/>
    <w:rsid w:val="0088555A"/>
    <w:rsid w:val="0088573E"/>
    <w:rsid w:val="00885740"/>
    <w:rsid w:val="0088587B"/>
    <w:rsid w:val="00886004"/>
    <w:rsid w:val="00886752"/>
    <w:rsid w:val="008867D5"/>
    <w:rsid w:val="00886A02"/>
    <w:rsid w:val="00886D2F"/>
    <w:rsid w:val="008872DD"/>
    <w:rsid w:val="008872E6"/>
    <w:rsid w:val="008876EF"/>
    <w:rsid w:val="00887992"/>
    <w:rsid w:val="00887BB5"/>
    <w:rsid w:val="00887C9B"/>
    <w:rsid w:val="00887CD6"/>
    <w:rsid w:val="00887D04"/>
    <w:rsid w:val="00887DD3"/>
    <w:rsid w:val="00887E4A"/>
    <w:rsid w:val="00887F13"/>
    <w:rsid w:val="00890001"/>
    <w:rsid w:val="008901A1"/>
    <w:rsid w:val="008901DF"/>
    <w:rsid w:val="0089024D"/>
    <w:rsid w:val="008904F5"/>
    <w:rsid w:val="00890520"/>
    <w:rsid w:val="00890559"/>
    <w:rsid w:val="0089061C"/>
    <w:rsid w:val="008909DD"/>
    <w:rsid w:val="00890A22"/>
    <w:rsid w:val="00890BA8"/>
    <w:rsid w:val="00890F84"/>
    <w:rsid w:val="00890FF3"/>
    <w:rsid w:val="008916AD"/>
    <w:rsid w:val="00891772"/>
    <w:rsid w:val="00891E3E"/>
    <w:rsid w:val="00891FC0"/>
    <w:rsid w:val="00892328"/>
    <w:rsid w:val="0089273E"/>
    <w:rsid w:val="008927C4"/>
    <w:rsid w:val="00892A84"/>
    <w:rsid w:val="00892B08"/>
    <w:rsid w:val="00892B80"/>
    <w:rsid w:val="00892CD8"/>
    <w:rsid w:val="008932F7"/>
    <w:rsid w:val="008933E9"/>
    <w:rsid w:val="0089346E"/>
    <w:rsid w:val="0089361F"/>
    <w:rsid w:val="008938BB"/>
    <w:rsid w:val="00893967"/>
    <w:rsid w:val="008939E8"/>
    <w:rsid w:val="008943D0"/>
    <w:rsid w:val="008945E3"/>
    <w:rsid w:val="00894A5D"/>
    <w:rsid w:val="00894FAE"/>
    <w:rsid w:val="00895539"/>
    <w:rsid w:val="008955B1"/>
    <w:rsid w:val="008957B9"/>
    <w:rsid w:val="008959F0"/>
    <w:rsid w:val="00895A76"/>
    <w:rsid w:val="00895D8C"/>
    <w:rsid w:val="00895DCE"/>
    <w:rsid w:val="00895F0A"/>
    <w:rsid w:val="008964F8"/>
    <w:rsid w:val="0089683E"/>
    <w:rsid w:val="00896B4D"/>
    <w:rsid w:val="00896D77"/>
    <w:rsid w:val="00897B1C"/>
    <w:rsid w:val="00897F17"/>
    <w:rsid w:val="008A0072"/>
    <w:rsid w:val="008A0207"/>
    <w:rsid w:val="008A14BE"/>
    <w:rsid w:val="008A17A5"/>
    <w:rsid w:val="008A1C04"/>
    <w:rsid w:val="008A20CD"/>
    <w:rsid w:val="008A23BD"/>
    <w:rsid w:val="008A246A"/>
    <w:rsid w:val="008A270A"/>
    <w:rsid w:val="008A2A81"/>
    <w:rsid w:val="008A2B2E"/>
    <w:rsid w:val="008A2CC3"/>
    <w:rsid w:val="008A3333"/>
    <w:rsid w:val="008A33B3"/>
    <w:rsid w:val="008A33BF"/>
    <w:rsid w:val="008A33CC"/>
    <w:rsid w:val="008A3710"/>
    <w:rsid w:val="008A37C5"/>
    <w:rsid w:val="008A3AF8"/>
    <w:rsid w:val="008A3C21"/>
    <w:rsid w:val="008A3FC1"/>
    <w:rsid w:val="008A40CD"/>
    <w:rsid w:val="008A4294"/>
    <w:rsid w:val="008A42B1"/>
    <w:rsid w:val="008A470E"/>
    <w:rsid w:val="008A4927"/>
    <w:rsid w:val="008A4A5D"/>
    <w:rsid w:val="008A4C6F"/>
    <w:rsid w:val="008A4CF3"/>
    <w:rsid w:val="008A4EED"/>
    <w:rsid w:val="008A4FAC"/>
    <w:rsid w:val="008A517C"/>
    <w:rsid w:val="008A5658"/>
    <w:rsid w:val="008A5863"/>
    <w:rsid w:val="008A58B7"/>
    <w:rsid w:val="008A5A06"/>
    <w:rsid w:val="008A5D17"/>
    <w:rsid w:val="008A5EC8"/>
    <w:rsid w:val="008A616A"/>
    <w:rsid w:val="008A6367"/>
    <w:rsid w:val="008A68AD"/>
    <w:rsid w:val="008A6D36"/>
    <w:rsid w:val="008A6EB7"/>
    <w:rsid w:val="008A7059"/>
    <w:rsid w:val="008A745F"/>
    <w:rsid w:val="008A7473"/>
    <w:rsid w:val="008A7758"/>
    <w:rsid w:val="008A77C8"/>
    <w:rsid w:val="008A7BEE"/>
    <w:rsid w:val="008A7DBD"/>
    <w:rsid w:val="008B02BF"/>
    <w:rsid w:val="008B048F"/>
    <w:rsid w:val="008B08CB"/>
    <w:rsid w:val="008B08CC"/>
    <w:rsid w:val="008B090F"/>
    <w:rsid w:val="008B0DD7"/>
    <w:rsid w:val="008B0E75"/>
    <w:rsid w:val="008B0F4F"/>
    <w:rsid w:val="008B1373"/>
    <w:rsid w:val="008B13A0"/>
    <w:rsid w:val="008B16B8"/>
    <w:rsid w:val="008B1A6C"/>
    <w:rsid w:val="008B1C62"/>
    <w:rsid w:val="008B1D7A"/>
    <w:rsid w:val="008B1FB8"/>
    <w:rsid w:val="008B2189"/>
    <w:rsid w:val="008B225F"/>
    <w:rsid w:val="008B2A1C"/>
    <w:rsid w:val="008B2B19"/>
    <w:rsid w:val="008B2B8C"/>
    <w:rsid w:val="008B2C22"/>
    <w:rsid w:val="008B2E1C"/>
    <w:rsid w:val="008B2E1D"/>
    <w:rsid w:val="008B2F09"/>
    <w:rsid w:val="008B32DC"/>
    <w:rsid w:val="008B3386"/>
    <w:rsid w:val="008B38E8"/>
    <w:rsid w:val="008B3913"/>
    <w:rsid w:val="008B3E75"/>
    <w:rsid w:val="008B40AE"/>
    <w:rsid w:val="008B465D"/>
    <w:rsid w:val="008B46C3"/>
    <w:rsid w:val="008B4793"/>
    <w:rsid w:val="008B47F4"/>
    <w:rsid w:val="008B4AD8"/>
    <w:rsid w:val="008B4E03"/>
    <w:rsid w:val="008B50D3"/>
    <w:rsid w:val="008B51E9"/>
    <w:rsid w:val="008B57C1"/>
    <w:rsid w:val="008B5941"/>
    <w:rsid w:val="008B61F3"/>
    <w:rsid w:val="008B6326"/>
    <w:rsid w:val="008B6671"/>
    <w:rsid w:val="008B68D6"/>
    <w:rsid w:val="008B6AE9"/>
    <w:rsid w:val="008B6C99"/>
    <w:rsid w:val="008B6C9E"/>
    <w:rsid w:val="008B6F19"/>
    <w:rsid w:val="008B7514"/>
    <w:rsid w:val="008B7757"/>
    <w:rsid w:val="008C0302"/>
    <w:rsid w:val="008C0423"/>
    <w:rsid w:val="008C04D7"/>
    <w:rsid w:val="008C06B9"/>
    <w:rsid w:val="008C07F1"/>
    <w:rsid w:val="008C08F7"/>
    <w:rsid w:val="008C091F"/>
    <w:rsid w:val="008C0BFE"/>
    <w:rsid w:val="008C0D4D"/>
    <w:rsid w:val="008C1074"/>
    <w:rsid w:val="008C10A5"/>
    <w:rsid w:val="008C1365"/>
    <w:rsid w:val="008C1897"/>
    <w:rsid w:val="008C1A85"/>
    <w:rsid w:val="008C20A0"/>
    <w:rsid w:val="008C213F"/>
    <w:rsid w:val="008C2175"/>
    <w:rsid w:val="008C24F8"/>
    <w:rsid w:val="008C270F"/>
    <w:rsid w:val="008C36B0"/>
    <w:rsid w:val="008C36C5"/>
    <w:rsid w:val="008C3803"/>
    <w:rsid w:val="008C3C97"/>
    <w:rsid w:val="008C3DE5"/>
    <w:rsid w:val="008C42BD"/>
    <w:rsid w:val="008C43D8"/>
    <w:rsid w:val="008C4569"/>
    <w:rsid w:val="008C4975"/>
    <w:rsid w:val="008C4ED9"/>
    <w:rsid w:val="008C4F61"/>
    <w:rsid w:val="008C52B6"/>
    <w:rsid w:val="008C5562"/>
    <w:rsid w:val="008C55AA"/>
    <w:rsid w:val="008C584F"/>
    <w:rsid w:val="008C5A66"/>
    <w:rsid w:val="008C5AA2"/>
    <w:rsid w:val="008C5F4E"/>
    <w:rsid w:val="008C6092"/>
    <w:rsid w:val="008C6160"/>
    <w:rsid w:val="008C61A9"/>
    <w:rsid w:val="008C67F0"/>
    <w:rsid w:val="008C6864"/>
    <w:rsid w:val="008C7031"/>
    <w:rsid w:val="008C72F7"/>
    <w:rsid w:val="008C7E33"/>
    <w:rsid w:val="008C7FF0"/>
    <w:rsid w:val="008D01C7"/>
    <w:rsid w:val="008D0C6D"/>
    <w:rsid w:val="008D17D5"/>
    <w:rsid w:val="008D17EA"/>
    <w:rsid w:val="008D1CCF"/>
    <w:rsid w:val="008D1FAA"/>
    <w:rsid w:val="008D2015"/>
    <w:rsid w:val="008D20C0"/>
    <w:rsid w:val="008D21DE"/>
    <w:rsid w:val="008D234A"/>
    <w:rsid w:val="008D24EA"/>
    <w:rsid w:val="008D28BF"/>
    <w:rsid w:val="008D2C0F"/>
    <w:rsid w:val="008D2CD7"/>
    <w:rsid w:val="008D2D23"/>
    <w:rsid w:val="008D2D42"/>
    <w:rsid w:val="008D2D70"/>
    <w:rsid w:val="008D3711"/>
    <w:rsid w:val="008D3C11"/>
    <w:rsid w:val="008D3C1D"/>
    <w:rsid w:val="008D3C34"/>
    <w:rsid w:val="008D3E0F"/>
    <w:rsid w:val="008D3F34"/>
    <w:rsid w:val="008D426D"/>
    <w:rsid w:val="008D465A"/>
    <w:rsid w:val="008D46D3"/>
    <w:rsid w:val="008D509D"/>
    <w:rsid w:val="008D5189"/>
    <w:rsid w:val="008D557D"/>
    <w:rsid w:val="008D5581"/>
    <w:rsid w:val="008D55AF"/>
    <w:rsid w:val="008D5C70"/>
    <w:rsid w:val="008D60E4"/>
    <w:rsid w:val="008D6347"/>
    <w:rsid w:val="008D69BB"/>
    <w:rsid w:val="008D6A13"/>
    <w:rsid w:val="008D70B5"/>
    <w:rsid w:val="008D7488"/>
    <w:rsid w:val="008D784F"/>
    <w:rsid w:val="008D7D15"/>
    <w:rsid w:val="008D7EC4"/>
    <w:rsid w:val="008E0148"/>
    <w:rsid w:val="008E01C0"/>
    <w:rsid w:val="008E0412"/>
    <w:rsid w:val="008E0619"/>
    <w:rsid w:val="008E0A64"/>
    <w:rsid w:val="008E0BB5"/>
    <w:rsid w:val="008E0CAE"/>
    <w:rsid w:val="008E0D31"/>
    <w:rsid w:val="008E0DFD"/>
    <w:rsid w:val="008E0FC9"/>
    <w:rsid w:val="008E10E8"/>
    <w:rsid w:val="008E1208"/>
    <w:rsid w:val="008E1243"/>
    <w:rsid w:val="008E126A"/>
    <w:rsid w:val="008E15CF"/>
    <w:rsid w:val="008E15F2"/>
    <w:rsid w:val="008E1664"/>
    <w:rsid w:val="008E16B1"/>
    <w:rsid w:val="008E181D"/>
    <w:rsid w:val="008E19CA"/>
    <w:rsid w:val="008E1A76"/>
    <w:rsid w:val="008E1B13"/>
    <w:rsid w:val="008E1C26"/>
    <w:rsid w:val="008E1F9F"/>
    <w:rsid w:val="008E2046"/>
    <w:rsid w:val="008E2244"/>
    <w:rsid w:val="008E28A9"/>
    <w:rsid w:val="008E299D"/>
    <w:rsid w:val="008E29B3"/>
    <w:rsid w:val="008E29F3"/>
    <w:rsid w:val="008E2B12"/>
    <w:rsid w:val="008E2DB7"/>
    <w:rsid w:val="008E2DDC"/>
    <w:rsid w:val="008E2EEB"/>
    <w:rsid w:val="008E3046"/>
    <w:rsid w:val="008E311C"/>
    <w:rsid w:val="008E326E"/>
    <w:rsid w:val="008E34DA"/>
    <w:rsid w:val="008E3C5F"/>
    <w:rsid w:val="008E3D58"/>
    <w:rsid w:val="008E3F17"/>
    <w:rsid w:val="008E43CA"/>
    <w:rsid w:val="008E44F5"/>
    <w:rsid w:val="008E4B52"/>
    <w:rsid w:val="008E4CF0"/>
    <w:rsid w:val="008E5B82"/>
    <w:rsid w:val="008E5DD8"/>
    <w:rsid w:val="008E6068"/>
    <w:rsid w:val="008E61B8"/>
    <w:rsid w:val="008E6609"/>
    <w:rsid w:val="008E6668"/>
    <w:rsid w:val="008E66FB"/>
    <w:rsid w:val="008E6A05"/>
    <w:rsid w:val="008E6CE6"/>
    <w:rsid w:val="008E6D43"/>
    <w:rsid w:val="008E6E16"/>
    <w:rsid w:val="008E6FC0"/>
    <w:rsid w:val="008E713A"/>
    <w:rsid w:val="008E7270"/>
    <w:rsid w:val="008E77E4"/>
    <w:rsid w:val="008E7BCA"/>
    <w:rsid w:val="008E7D06"/>
    <w:rsid w:val="008E7FCB"/>
    <w:rsid w:val="008F001F"/>
    <w:rsid w:val="008F0492"/>
    <w:rsid w:val="008F05A7"/>
    <w:rsid w:val="008F10BC"/>
    <w:rsid w:val="008F11CC"/>
    <w:rsid w:val="008F1588"/>
    <w:rsid w:val="008F164F"/>
    <w:rsid w:val="008F1658"/>
    <w:rsid w:val="008F18B2"/>
    <w:rsid w:val="008F1978"/>
    <w:rsid w:val="008F1A43"/>
    <w:rsid w:val="008F1AF0"/>
    <w:rsid w:val="008F1C0A"/>
    <w:rsid w:val="008F1CAA"/>
    <w:rsid w:val="008F222D"/>
    <w:rsid w:val="008F2253"/>
    <w:rsid w:val="008F247F"/>
    <w:rsid w:val="008F2548"/>
    <w:rsid w:val="008F2A0B"/>
    <w:rsid w:val="008F2C3C"/>
    <w:rsid w:val="008F33E7"/>
    <w:rsid w:val="008F34C3"/>
    <w:rsid w:val="008F35AB"/>
    <w:rsid w:val="008F37C7"/>
    <w:rsid w:val="008F3BDE"/>
    <w:rsid w:val="008F3C86"/>
    <w:rsid w:val="008F4A90"/>
    <w:rsid w:val="008F4AB0"/>
    <w:rsid w:val="008F4E52"/>
    <w:rsid w:val="008F52BA"/>
    <w:rsid w:val="008F5513"/>
    <w:rsid w:val="008F59D5"/>
    <w:rsid w:val="008F5B02"/>
    <w:rsid w:val="008F5B91"/>
    <w:rsid w:val="008F5C10"/>
    <w:rsid w:val="008F5EFC"/>
    <w:rsid w:val="008F5F74"/>
    <w:rsid w:val="008F61E9"/>
    <w:rsid w:val="008F63AA"/>
    <w:rsid w:val="008F65FF"/>
    <w:rsid w:val="008F66BC"/>
    <w:rsid w:val="008F67E8"/>
    <w:rsid w:val="008F684A"/>
    <w:rsid w:val="008F6B16"/>
    <w:rsid w:val="008F6BE4"/>
    <w:rsid w:val="008F6C2B"/>
    <w:rsid w:val="008F723F"/>
    <w:rsid w:val="008F773B"/>
    <w:rsid w:val="00900126"/>
    <w:rsid w:val="00900623"/>
    <w:rsid w:val="00900781"/>
    <w:rsid w:val="009009E3"/>
    <w:rsid w:val="00900CDF"/>
    <w:rsid w:val="00900D80"/>
    <w:rsid w:val="00901103"/>
    <w:rsid w:val="00901BE0"/>
    <w:rsid w:val="00901D89"/>
    <w:rsid w:val="00901E56"/>
    <w:rsid w:val="00901EC3"/>
    <w:rsid w:val="009021D7"/>
    <w:rsid w:val="009022D4"/>
    <w:rsid w:val="009023A7"/>
    <w:rsid w:val="0090250B"/>
    <w:rsid w:val="009025C4"/>
    <w:rsid w:val="00902778"/>
    <w:rsid w:val="00902C68"/>
    <w:rsid w:val="009033AA"/>
    <w:rsid w:val="009034A0"/>
    <w:rsid w:val="0090367C"/>
    <w:rsid w:val="009036FA"/>
    <w:rsid w:val="00903AE5"/>
    <w:rsid w:val="00903AF3"/>
    <w:rsid w:val="00903FC8"/>
    <w:rsid w:val="00904097"/>
    <w:rsid w:val="0090425A"/>
    <w:rsid w:val="0090466A"/>
    <w:rsid w:val="0090470D"/>
    <w:rsid w:val="0090476C"/>
    <w:rsid w:val="009049F4"/>
    <w:rsid w:val="00904DE7"/>
    <w:rsid w:val="00905208"/>
    <w:rsid w:val="0090594E"/>
    <w:rsid w:val="00905DC8"/>
    <w:rsid w:val="0090631F"/>
    <w:rsid w:val="009063EE"/>
    <w:rsid w:val="0090659F"/>
    <w:rsid w:val="00906825"/>
    <w:rsid w:val="009068D4"/>
    <w:rsid w:val="00906F82"/>
    <w:rsid w:val="009071DD"/>
    <w:rsid w:val="00907277"/>
    <w:rsid w:val="009072C2"/>
    <w:rsid w:val="009072EF"/>
    <w:rsid w:val="009073FE"/>
    <w:rsid w:val="00907534"/>
    <w:rsid w:val="0090759C"/>
    <w:rsid w:val="00907833"/>
    <w:rsid w:val="00907838"/>
    <w:rsid w:val="00907B28"/>
    <w:rsid w:val="00907DC5"/>
    <w:rsid w:val="00907E87"/>
    <w:rsid w:val="009104EC"/>
    <w:rsid w:val="009108C8"/>
    <w:rsid w:val="00910F3D"/>
    <w:rsid w:val="009111D7"/>
    <w:rsid w:val="0091135A"/>
    <w:rsid w:val="0091135F"/>
    <w:rsid w:val="009113AB"/>
    <w:rsid w:val="009113BB"/>
    <w:rsid w:val="009115E5"/>
    <w:rsid w:val="00911746"/>
    <w:rsid w:val="009118F2"/>
    <w:rsid w:val="00911937"/>
    <w:rsid w:val="00911D46"/>
    <w:rsid w:val="00911ED1"/>
    <w:rsid w:val="00911F18"/>
    <w:rsid w:val="009124F4"/>
    <w:rsid w:val="009125C7"/>
    <w:rsid w:val="00912612"/>
    <w:rsid w:val="00912996"/>
    <w:rsid w:val="00912A13"/>
    <w:rsid w:val="00912A21"/>
    <w:rsid w:val="00912CAF"/>
    <w:rsid w:val="00912DFB"/>
    <w:rsid w:val="009132F7"/>
    <w:rsid w:val="009134C3"/>
    <w:rsid w:val="009136B6"/>
    <w:rsid w:val="0091397B"/>
    <w:rsid w:val="00913A3B"/>
    <w:rsid w:val="009140E3"/>
    <w:rsid w:val="00914619"/>
    <w:rsid w:val="0091489E"/>
    <w:rsid w:val="009148C0"/>
    <w:rsid w:val="00914C16"/>
    <w:rsid w:val="009150FE"/>
    <w:rsid w:val="00915636"/>
    <w:rsid w:val="00915928"/>
    <w:rsid w:val="00915A07"/>
    <w:rsid w:val="00915E0D"/>
    <w:rsid w:val="009162A7"/>
    <w:rsid w:val="009162F4"/>
    <w:rsid w:val="009164CF"/>
    <w:rsid w:val="00916A6F"/>
    <w:rsid w:val="00916B49"/>
    <w:rsid w:val="00916E69"/>
    <w:rsid w:val="00916EE0"/>
    <w:rsid w:val="00917051"/>
    <w:rsid w:val="00917434"/>
    <w:rsid w:val="00917A61"/>
    <w:rsid w:val="00917DA5"/>
    <w:rsid w:val="00920424"/>
    <w:rsid w:val="009205DD"/>
    <w:rsid w:val="009209E8"/>
    <w:rsid w:val="00920A77"/>
    <w:rsid w:val="00920AC9"/>
    <w:rsid w:val="00920BA1"/>
    <w:rsid w:val="00920F1B"/>
    <w:rsid w:val="0092128B"/>
    <w:rsid w:val="0092178D"/>
    <w:rsid w:val="00921A50"/>
    <w:rsid w:val="00921A84"/>
    <w:rsid w:val="00921FA4"/>
    <w:rsid w:val="00922077"/>
    <w:rsid w:val="00922164"/>
    <w:rsid w:val="00922205"/>
    <w:rsid w:val="00922287"/>
    <w:rsid w:val="009223FA"/>
    <w:rsid w:val="009225B1"/>
    <w:rsid w:val="009229E1"/>
    <w:rsid w:val="00922F73"/>
    <w:rsid w:val="00923090"/>
    <w:rsid w:val="00923218"/>
    <w:rsid w:val="00923235"/>
    <w:rsid w:val="00923803"/>
    <w:rsid w:val="00923949"/>
    <w:rsid w:val="00923A94"/>
    <w:rsid w:val="009245CE"/>
    <w:rsid w:val="00924693"/>
    <w:rsid w:val="00924D54"/>
    <w:rsid w:val="00925040"/>
    <w:rsid w:val="009250E7"/>
    <w:rsid w:val="0092541B"/>
    <w:rsid w:val="0092550A"/>
    <w:rsid w:val="0092568D"/>
    <w:rsid w:val="009257C7"/>
    <w:rsid w:val="00925821"/>
    <w:rsid w:val="009258D3"/>
    <w:rsid w:val="00925C6A"/>
    <w:rsid w:val="00925DE7"/>
    <w:rsid w:val="009265BC"/>
    <w:rsid w:val="009265E2"/>
    <w:rsid w:val="00926600"/>
    <w:rsid w:val="00926856"/>
    <w:rsid w:val="0092699A"/>
    <w:rsid w:val="00926F04"/>
    <w:rsid w:val="009271AB"/>
    <w:rsid w:val="00927446"/>
    <w:rsid w:val="0092748E"/>
    <w:rsid w:val="009274F2"/>
    <w:rsid w:val="00927519"/>
    <w:rsid w:val="009276D6"/>
    <w:rsid w:val="009276DF"/>
    <w:rsid w:val="00927CC0"/>
    <w:rsid w:val="00927E33"/>
    <w:rsid w:val="00927F58"/>
    <w:rsid w:val="00930207"/>
    <w:rsid w:val="00930298"/>
    <w:rsid w:val="00930594"/>
    <w:rsid w:val="00930CD9"/>
    <w:rsid w:val="00931002"/>
    <w:rsid w:val="00931122"/>
    <w:rsid w:val="009312CF"/>
    <w:rsid w:val="00931332"/>
    <w:rsid w:val="00931870"/>
    <w:rsid w:val="0093189A"/>
    <w:rsid w:val="0093208E"/>
    <w:rsid w:val="009320F3"/>
    <w:rsid w:val="0093280E"/>
    <w:rsid w:val="009328B9"/>
    <w:rsid w:val="009331D2"/>
    <w:rsid w:val="009332AB"/>
    <w:rsid w:val="00933767"/>
    <w:rsid w:val="00933834"/>
    <w:rsid w:val="0093396B"/>
    <w:rsid w:val="00933A4B"/>
    <w:rsid w:val="00933C18"/>
    <w:rsid w:val="00933D33"/>
    <w:rsid w:val="00933DE8"/>
    <w:rsid w:val="009340AF"/>
    <w:rsid w:val="009347B4"/>
    <w:rsid w:val="00934B80"/>
    <w:rsid w:val="009350D2"/>
    <w:rsid w:val="0093526D"/>
    <w:rsid w:val="009352D6"/>
    <w:rsid w:val="0093533F"/>
    <w:rsid w:val="009355E2"/>
    <w:rsid w:val="00935884"/>
    <w:rsid w:val="00935A45"/>
    <w:rsid w:val="00935AED"/>
    <w:rsid w:val="00935ED5"/>
    <w:rsid w:val="00935EE6"/>
    <w:rsid w:val="0093626B"/>
    <w:rsid w:val="009363B0"/>
    <w:rsid w:val="0093650C"/>
    <w:rsid w:val="009367BB"/>
    <w:rsid w:val="009369F6"/>
    <w:rsid w:val="00936A0B"/>
    <w:rsid w:val="00937240"/>
    <w:rsid w:val="00937250"/>
    <w:rsid w:val="009373B5"/>
    <w:rsid w:val="009374A7"/>
    <w:rsid w:val="0093768C"/>
    <w:rsid w:val="00940114"/>
    <w:rsid w:val="00940151"/>
    <w:rsid w:val="009401F4"/>
    <w:rsid w:val="009402BF"/>
    <w:rsid w:val="009403A4"/>
    <w:rsid w:val="0094091D"/>
    <w:rsid w:val="00940A8B"/>
    <w:rsid w:val="00940A99"/>
    <w:rsid w:val="00940C9C"/>
    <w:rsid w:val="00940CC2"/>
    <w:rsid w:val="00940D1A"/>
    <w:rsid w:val="00941156"/>
    <w:rsid w:val="00941304"/>
    <w:rsid w:val="00941563"/>
    <w:rsid w:val="00941623"/>
    <w:rsid w:val="00941AD0"/>
    <w:rsid w:val="00941BDB"/>
    <w:rsid w:val="00941FE0"/>
    <w:rsid w:val="009421BC"/>
    <w:rsid w:val="00942F6C"/>
    <w:rsid w:val="0094316E"/>
    <w:rsid w:val="0094318B"/>
    <w:rsid w:val="00943602"/>
    <w:rsid w:val="009436B8"/>
    <w:rsid w:val="00943847"/>
    <w:rsid w:val="00943BAB"/>
    <w:rsid w:val="00943CF9"/>
    <w:rsid w:val="00944C1C"/>
    <w:rsid w:val="00944E9D"/>
    <w:rsid w:val="00944F4C"/>
    <w:rsid w:val="00945452"/>
    <w:rsid w:val="009456DC"/>
    <w:rsid w:val="00945826"/>
    <w:rsid w:val="009459E1"/>
    <w:rsid w:val="00945BB2"/>
    <w:rsid w:val="009462BF"/>
    <w:rsid w:val="009463A6"/>
    <w:rsid w:val="0094644F"/>
    <w:rsid w:val="0094649F"/>
    <w:rsid w:val="0094690A"/>
    <w:rsid w:val="00946C0D"/>
    <w:rsid w:val="00946DB4"/>
    <w:rsid w:val="00946F5C"/>
    <w:rsid w:val="00947172"/>
    <w:rsid w:val="0094741E"/>
    <w:rsid w:val="009475D8"/>
    <w:rsid w:val="00947C00"/>
    <w:rsid w:val="00947FCA"/>
    <w:rsid w:val="00950228"/>
    <w:rsid w:val="009502C7"/>
    <w:rsid w:val="009504F3"/>
    <w:rsid w:val="0095058B"/>
    <w:rsid w:val="009506AE"/>
    <w:rsid w:val="00950938"/>
    <w:rsid w:val="009509CB"/>
    <w:rsid w:val="00950B8A"/>
    <w:rsid w:val="00950D11"/>
    <w:rsid w:val="00950E6C"/>
    <w:rsid w:val="00950EB2"/>
    <w:rsid w:val="00950EF5"/>
    <w:rsid w:val="009518A2"/>
    <w:rsid w:val="009518BC"/>
    <w:rsid w:val="0095198F"/>
    <w:rsid w:val="00951A9C"/>
    <w:rsid w:val="00951BBE"/>
    <w:rsid w:val="00951D3D"/>
    <w:rsid w:val="00951DC9"/>
    <w:rsid w:val="00951DD7"/>
    <w:rsid w:val="00952192"/>
    <w:rsid w:val="009523B1"/>
    <w:rsid w:val="009526A2"/>
    <w:rsid w:val="00952A87"/>
    <w:rsid w:val="00952EAB"/>
    <w:rsid w:val="00953382"/>
    <w:rsid w:val="0095364C"/>
    <w:rsid w:val="00953790"/>
    <w:rsid w:val="009539A2"/>
    <w:rsid w:val="00953A5C"/>
    <w:rsid w:val="00953BA5"/>
    <w:rsid w:val="00953C3B"/>
    <w:rsid w:val="00953EDB"/>
    <w:rsid w:val="009540D4"/>
    <w:rsid w:val="009542BD"/>
    <w:rsid w:val="0095431C"/>
    <w:rsid w:val="009543AA"/>
    <w:rsid w:val="009544E0"/>
    <w:rsid w:val="00954F31"/>
    <w:rsid w:val="00954F8C"/>
    <w:rsid w:val="00955568"/>
    <w:rsid w:val="00955816"/>
    <w:rsid w:val="00955875"/>
    <w:rsid w:val="0095593A"/>
    <w:rsid w:val="00955AEF"/>
    <w:rsid w:val="00955B2D"/>
    <w:rsid w:val="00955B38"/>
    <w:rsid w:val="00955CE6"/>
    <w:rsid w:val="00955FC1"/>
    <w:rsid w:val="0095603A"/>
    <w:rsid w:val="009562CE"/>
    <w:rsid w:val="00956698"/>
    <w:rsid w:val="009568B4"/>
    <w:rsid w:val="0095699C"/>
    <w:rsid w:val="00956C60"/>
    <w:rsid w:val="00956E2B"/>
    <w:rsid w:val="009570DC"/>
    <w:rsid w:val="00957184"/>
    <w:rsid w:val="009571B9"/>
    <w:rsid w:val="009576D4"/>
    <w:rsid w:val="0095786A"/>
    <w:rsid w:val="00957C0E"/>
    <w:rsid w:val="00957E44"/>
    <w:rsid w:val="00960019"/>
    <w:rsid w:val="0096011B"/>
    <w:rsid w:val="00960196"/>
    <w:rsid w:val="009603A2"/>
    <w:rsid w:val="009607A9"/>
    <w:rsid w:val="00960864"/>
    <w:rsid w:val="00960A2E"/>
    <w:rsid w:val="00960C03"/>
    <w:rsid w:val="00960C98"/>
    <w:rsid w:val="00960C9C"/>
    <w:rsid w:val="00960E8A"/>
    <w:rsid w:val="009614B0"/>
    <w:rsid w:val="00961ACF"/>
    <w:rsid w:val="00961CB2"/>
    <w:rsid w:val="00961D84"/>
    <w:rsid w:val="00962B59"/>
    <w:rsid w:val="00962D1C"/>
    <w:rsid w:val="00962DBC"/>
    <w:rsid w:val="00963102"/>
    <w:rsid w:val="00963109"/>
    <w:rsid w:val="00963238"/>
    <w:rsid w:val="009636D7"/>
    <w:rsid w:val="00963B18"/>
    <w:rsid w:val="00963CD9"/>
    <w:rsid w:val="00963D97"/>
    <w:rsid w:val="009647E2"/>
    <w:rsid w:val="00964A93"/>
    <w:rsid w:val="00964BA5"/>
    <w:rsid w:val="00964C58"/>
    <w:rsid w:val="00965352"/>
    <w:rsid w:val="009657F6"/>
    <w:rsid w:val="00965893"/>
    <w:rsid w:val="00965A40"/>
    <w:rsid w:val="00965B62"/>
    <w:rsid w:val="0096610E"/>
    <w:rsid w:val="00966438"/>
    <w:rsid w:val="00966848"/>
    <w:rsid w:val="00966886"/>
    <w:rsid w:val="00967222"/>
    <w:rsid w:val="009676FE"/>
    <w:rsid w:val="00967867"/>
    <w:rsid w:val="00967A25"/>
    <w:rsid w:val="00967AC5"/>
    <w:rsid w:val="00967B29"/>
    <w:rsid w:val="00967CB2"/>
    <w:rsid w:val="00967CE5"/>
    <w:rsid w:val="00967D02"/>
    <w:rsid w:val="00967FB7"/>
    <w:rsid w:val="0097030F"/>
    <w:rsid w:val="009704E6"/>
    <w:rsid w:val="00970AB0"/>
    <w:rsid w:val="00970C50"/>
    <w:rsid w:val="00970C91"/>
    <w:rsid w:val="00970CAD"/>
    <w:rsid w:val="00970FD4"/>
    <w:rsid w:val="0097137B"/>
    <w:rsid w:val="00971801"/>
    <w:rsid w:val="009718CD"/>
    <w:rsid w:val="009719A9"/>
    <w:rsid w:val="00971C54"/>
    <w:rsid w:val="0097202A"/>
    <w:rsid w:val="0097267C"/>
    <w:rsid w:val="009726BA"/>
    <w:rsid w:val="00972AA1"/>
    <w:rsid w:val="00972BD8"/>
    <w:rsid w:val="00972DB1"/>
    <w:rsid w:val="00973094"/>
    <w:rsid w:val="009732C8"/>
    <w:rsid w:val="00973776"/>
    <w:rsid w:val="00973C87"/>
    <w:rsid w:val="00973FC5"/>
    <w:rsid w:val="0097462D"/>
    <w:rsid w:val="00974746"/>
    <w:rsid w:val="009749A4"/>
    <w:rsid w:val="009757A2"/>
    <w:rsid w:val="009758AA"/>
    <w:rsid w:val="00975E7C"/>
    <w:rsid w:val="00975E85"/>
    <w:rsid w:val="00976124"/>
    <w:rsid w:val="0097614C"/>
    <w:rsid w:val="00976189"/>
    <w:rsid w:val="0097641F"/>
    <w:rsid w:val="009764C4"/>
    <w:rsid w:val="0097661A"/>
    <w:rsid w:val="00976990"/>
    <w:rsid w:val="00976D8A"/>
    <w:rsid w:val="00976F71"/>
    <w:rsid w:val="0097735B"/>
    <w:rsid w:val="00977436"/>
    <w:rsid w:val="009776D7"/>
    <w:rsid w:val="009776EA"/>
    <w:rsid w:val="0097777B"/>
    <w:rsid w:val="00977782"/>
    <w:rsid w:val="00977800"/>
    <w:rsid w:val="00977AC4"/>
    <w:rsid w:val="00977BF8"/>
    <w:rsid w:val="00977C14"/>
    <w:rsid w:val="00977E44"/>
    <w:rsid w:val="0098016E"/>
    <w:rsid w:val="00980594"/>
    <w:rsid w:val="00980E45"/>
    <w:rsid w:val="0098101C"/>
    <w:rsid w:val="009817CE"/>
    <w:rsid w:val="00981829"/>
    <w:rsid w:val="00981AE8"/>
    <w:rsid w:val="00981B7D"/>
    <w:rsid w:val="00981BEC"/>
    <w:rsid w:val="00981DA6"/>
    <w:rsid w:val="00982041"/>
    <w:rsid w:val="0098208D"/>
    <w:rsid w:val="009828CB"/>
    <w:rsid w:val="00982BCC"/>
    <w:rsid w:val="009830F2"/>
    <w:rsid w:val="00983385"/>
    <w:rsid w:val="0098382E"/>
    <w:rsid w:val="00983890"/>
    <w:rsid w:val="009840A2"/>
    <w:rsid w:val="009840D7"/>
    <w:rsid w:val="009842D9"/>
    <w:rsid w:val="009843F7"/>
    <w:rsid w:val="009845FD"/>
    <w:rsid w:val="009848C6"/>
    <w:rsid w:val="00984DCE"/>
    <w:rsid w:val="00984E8A"/>
    <w:rsid w:val="009850DE"/>
    <w:rsid w:val="009851B8"/>
    <w:rsid w:val="009855E9"/>
    <w:rsid w:val="009856D8"/>
    <w:rsid w:val="0098597F"/>
    <w:rsid w:val="00985CEC"/>
    <w:rsid w:val="009861A5"/>
    <w:rsid w:val="009864A7"/>
    <w:rsid w:val="00986884"/>
    <w:rsid w:val="00986A3F"/>
    <w:rsid w:val="00986B3E"/>
    <w:rsid w:val="00986BCF"/>
    <w:rsid w:val="00986C50"/>
    <w:rsid w:val="00986D71"/>
    <w:rsid w:val="00987533"/>
    <w:rsid w:val="00987544"/>
    <w:rsid w:val="0098776E"/>
    <w:rsid w:val="00987D02"/>
    <w:rsid w:val="00987F5E"/>
    <w:rsid w:val="00990452"/>
    <w:rsid w:val="00990511"/>
    <w:rsid w:val="00990778"/>
    <w:rsid w:val="00990B9A"/>
    <w:rsid w:val="00990F4B"/>
    <w:rsid w:val="00991168"/>
    <w:rsid w:val="009916AF"/>
    <w:rsid w:val="009916B3"/>
    <w:rsid w:val="009916E1"/>
    <w:rsid w:val="00991784"/>
    <w:rsid w:val="009918C3"/>
    <w:rsid w:val="009919B6"/>
    <w:rsid w:val="00991DA0"/>
    <w:rsid w:val="00992475"/>
    <w:rsid w:val="0099252B"/>
    <w:rsid w:val="0099256C"/>
    <w:rsid w:val="009927A8"/>
    <w:rsid w:val="009927D4"/>
    <w:rsid w:val="00992DDD"/>
    <w:rsid w:val="009931E9"/>
    <w:rsid w:val="009934F4"/>
    <w:rsid w:val="00993E74"/>
    <w:rsid w:val="00993F92"/>
    <w:rsid w:val="0099419F"/>
    <w:rsid w:val="0099490B"/>
    <w:rsid w:val="00994A42"/>
    <w:rsid w:val="00994F89"/>
    <w:rsid w:val="00995042"/>
    <w:rsid w:val="00995197"/>
    <w:rsid w:val="009954AC"/>
    <w:rsid w:val="009956BB"/>
    <w:rsid w:val="00995829"/>
    <w:rsid w:val="00995882"/>
    <w:rsid w:val="00995A8E"/>
    <w:rsid w:val="00995C27"/>
    <w:rsid w:val="00996398"/>
    <w:rsid w:val="009963D6"/>
    <w:rsid w:val="00996455"/>
    <w:rsid w:val="009965F2"/>
    <w:rsid w:val="00996B4E"/>
    <w:rsid w:val="00996D8E"/>
    <w:rsid w:val="00996DC1"/>
    <w:rsid w:val="009971BC"/>
    <w:rsid w:val="00997265"/>
    <w:rsid w:val="0099787E"/>
    <w:rsid w:val="00997A87"/>
    <w:rsid w:val="00997AD4"/>
    <w:rsid w:val="00997B4B"/>
    <w:rsid w:val="00997B81"/>
    <w:rsid w:val="009A023D"/>
    <w:rsid w:val="009A0489"/>
    <w:rsid w:val="009A06D0"/>
    <w:rsid w:val="009A07E3"/>
    <w:rsid w:val="009A0AB9"/>
    <w:rsid w:val="009A1663"/>
    <w:rsid w:val="009A1687"/>
    <w:rsid w:val="009A185C"/>
    <w:rsid w:val="009A1D25"/>
    <w:rsid w:val="009A2492"/>
    <w:rsid w:val="009A2E6D"/>
    <w:rsid w:val="009A3052"/>
    <w:rsid w:val="009A35C8"/>
    <w:rsid w:val="009A37EF"/>
    <w:rsid w:val="009A3AE6"/>
    <w:rsid w:val="009A3D40"/>
    <w:rsid w:val="009A4005"/>
    <w:rsid w:val="009A404C"/>
    <w:rsid w:val="009A4058"/>
    <w:rsid w:val="009A41BE"/>
    <w:rsid w:val="009A453A"/>
    <w:rsid w:val="009A46E4"/>
    <w:rsid w:val="009A4732"/>
    <w:rsid w:val="009A4AF7"/>
    <w:rsid w:val="009A4BCC"/>
    <w:rsid w:val="009A4CC8"/>
    <w:rsid w:val="009A4CF0"/>
    <w:rsid w:val="009A51F0"/>
    <w:rsid w:val="009A52D2"/>
    <w:rsid w:val="009A52E6"/>
    <w:rsid w:val="009A532B"/>
    <w:rsid w:val="009A585C"/>
    <w:rsid w:val="009A5A52"/>
    <w:rsid w:val="009A5AAD"/>
    <w:rsid w:val="009A5D19"/>
    <w:rsid w:val="009A683C"/>
    <w:rsid w:val="009A6A71"/>
    <w:rsid w:val="009A6BD0"/>
    <w:rsid w:val="009A6CA0"/>
    <w:rsid w:val="009A6D11"/>
    <w:rsid w:val="009A7CD0"/>
    <w:rsid w:val="009A7DA1"/>
    <w:rsid w:val="009A7FFA"/>
    <w:rsid w:val="009B0116"/>
    <w:rsid w:val="009B0289"/>
    <w:rsid w:val="009B0495"/>
    <w:rsid w:val="009B05FB"/>
    <w:rsid w:val="009B073A"/>
    <w:rsid w:val="009B0783"/>
    <w:rsid w:val="009B09A4"/>
    <w:rsid w:val="009B0A3F"/>
    <w:rsid w:val="009B0A5B"/>
    <w:rsid w:val="009B0B08"/>
    <w:rsid w:val="009B0B6B"/>
    <w:rsid w:val="009B130B"/>
    <w:rsid w:val="009B1452"/>
    <w:rsid w:val="009B169C"/>
    <w:rsid w:val="009B17BF"/>
    <w:rsid w:val="009B1B3F"/>
    <w:rsid w:val="009B1B46"/>
    <w:rsid w:val="009B2101"/>
    <w:rsid w:val="009B2841"/>
    <w:rsid w:val="009B2B5E"/>
    <w:rsid w:val="009B2C1F"/>
    <w:rsid w:val="009B2DE0"/>
    <w:rsid w:val="009B2E68"/>
    <w:rsid w:val="009B2F77"/>
    <w:rsid w:val="009B2F96"/>
    <w:rsid w:val="009B3051"/>
    <w:rsid w:val="009B3211"/>
    <w:rsid w:val="009B338F"/>
    <w:rsid w:val="009B3FF5"/>
    <w:rsid w:val="009B40C0"/>
    <w:rsid w:val="009B44D7"/>
    <w:rsid w:val="009B47E4"/>
    <w:rsid w:val="009B4D1F"/>
    <w:rsid w:val="009B4E1C"/>
    <w:rsid w:val="009B577B"/>
    <w:rsid w:val="009B58F1"/>
    <w:rsid w:val="009B5B0B"/>
    <w:rsid w:val="009B5B84"/>
    <w:rsid w:val="009B5C61"/>
    <w:rsid w:val="009B5C85"/>
    <w:rsid w:val="009B5D74"/>
    <w:rsid w:val="009B5E44"/>
    <w:rsid w:val="009B5ED7"/>
    <w:rsid w:val="009B5F7B"/>
    <w:rsid w:val="009B65AF"/>
    <w:rsid w:val="009B6CED"/>
    <w:rsid w:val="009B7139"/>
    <w:rsid w:val="009B717B"/>
    <w:rsid w:val="009B747A"/>
    <w:rsid w:val="009B75E2"/>
    <w:rsid w:val="009B78CB"/>
    <w:rsid w:val="009B7933"/>
    <w:rsid w:val="009B7C22"/>
    <w:rsid w:val="009B7DE8"/>
    <w:rsid w:val="009B7FEE"/>
    <w:rsid w:val="009C0003"/>
    <w:rsid w:val="009C0810"/>
    <w:rsid w:val="009C0AFB"/>
    <w:rsid w:val="009C0B1B"/>
    <w:rsid w:val="009C0FD1"/>
    <w:rsid w:val="009C1047"/>
    <w:rsid w:val="009C14D2"/>
    <w:rsid w:val="009C1590"/>
    <w:rsid w:val="009C1703"/>
    <w:rsid w:val="009C1768"/>
    <w:rsid w:val="009C188B"/>
    <w:rsid w:val="009C193E"/>
    <w:rsid w:val="009C1AED"/>
    <w:rsid w:val="009C1F84"/>
    <w:rsid w:val="009C2119"/>
    <w:rsid w:val="009C212B"/>
    <w:rsid w:val="009C23C5"/>
    <w:rsid w:val="009C23C6"/>
    <w:rsid w:val="009C2861"/>
    <w:rsid w:val="009C2EED"/>
    <w:rsid w:val="009C2F79"/>
    <w:rsid w:val="009C306F"/>
    <w:rsid w:val="009C30B5"/>
    <w:rsid w:val="009C33BC"/>
    <w:rsid w:val="009C33C3"/>
    <w:rsid w:val="009C3405"/>
    <w:rsid w:val="009C3558"/>
    <w:rsid w:val="009C36D4"/>
    <w:rsid w:val="009C3973"/>
    <w:rsid w:val="009C3A07"/>
    <w:rsid w:val="009C3A0E"/>
    <w:rsid w:val="009C3BD6"/>
    <w:rsid w:val="009C3D0C"/>
    <w:rsid w:val="009C3DA8"/>
    <w:rsid w:val="009C4113"/>
    <w:rsid w:val="009C48E5"/>
    <w:rsid w:val="009C48F0"/>
    <w:rsid w:val="009C4D67"/>
    <w:rsid w:val="009C4DA9"/>
    <w:rsid w:val="009C50BB"/>
    <w:rsid w:val="009C56DF"/>
    <w:rsid w:val="009C59A3"/>
    <w:rsid w:val="009C5C48"/>
    <w:rsid w:val="009C5CD9"/>
    <w:rsid w:val="009C63A9"/>
    <w:rsid w:val="009C6423"/>
    <w:rsid w:val="009C6480"/>
    <w:rsid w:val="009C67D0"/>
    <w:rsid w:val="009C72C5"/>
    <w:rsid w:val="009C7306"/>
    <w:rsid w:val="009C75AD"/>
    <w:rsid w:val="009C774E"/>
    <w:rsid w:val="009C78B3"/>
    <w:rsid w:val="009C792C"/>
    <w:rsid w:val="009C7B80"/>
    <w:rsid w:val="009D009A"/>
    <w:rsid w:val="009D010D"/>
    <w:rsid w:val="009D0621"/>
    <w:rsid w:val="009D08C7"/>
    <w:rsid w:val="009D08CF"/>
    <w:rsid w:val="009D0B66"/>
    <w:rsid w:val="009D0BD0"/>
    <w:rsid w:val="009D0D9A"/>
    <w:rsid w:val="009D10F0"/>
    <w:rsid w:val="009D11A9"/>
    <w:rsid w:val="009D139D"/>
    <w:rsid w:val="009D16BF"/>
    <w:rsid w:val="009D1977"/>
    <w:rsid w:val="009D1BA4"/>
    <w:rsid w:val="009D1E83"/>
    <w:rsid w:val="009D1F0A"/>
    <w:rsid w:val="009D25A3"/>
    <w:rsid w:val="009D25F9"/>
    <w:rsid w:val="009D27A5"/>
    <w:rsid w:val="009D281A"/>
    <w:rsid w:val="009D2858"/>
    <w:rsid w:val="009D285F"/>
    <w:rsid w:val="009D2A90"/>
    <w:rsid w:val="009D2FBD"/>
    <w:rsid w:val="009D3059"/>
    <w:rsid w:val="009D3284"/>
    <w:rsid w:val="009D337A"/>
    <w:rsid w:val="009D353E"/>
    <w:rsid w:val="009D35B5"/>
    <w:rsid w:val="009D3893"/>
    <w:rsid w:val="009D3B63"/>
    <w:rsid w:val="009D4073"/>
    <w:rsid w:val="009D4243"/>
    <w:rsid w:val="009D48DC"/>
    <w:rsid w:val="009D4AC2"/>
    <w:rsid w:val="009D4B72"/>
    <w:rsid w:val="009D4C8C"/>
    <w:rsid w:val="009D4D0F"/>
    <w:rsid w:val="009D4EC4"/>
    <w:rsid w:val="009D5350"/>
    <w:rsid w:val="009D54D1"/>
    <w:rsid w:val="009D5BDE"/>
    <w:rsid w:val="009D5C66"/>
    <w:rsid w:val="009D6466"/>
    <w:rsid w:val="009D693B"/>
    <w:rsid w:val="009D6A07"/>
    <w:rsid w:val="009D6A56"/>
    <w:rsid w:val="009D6B62"/>
    <w:rsid w:val="009D6C11"/>
    <w:rsid w:val="009D7022"/>
    <w:rsid w:val="009D7840"/>
    <w:rsid w:val="009D798A"/>
    <w:rsid w:val="009D7A9F"/>
    <w:rsid w:val="009D7FF0"/>
    <w:rsid w:val="009E007A"/>
    <w:rsid w:val="009E0278"/>
    <w:rsid w:val="009E077B"/>
    <w:rsid w:val="009E0849"/>
    <w:rsid w:val="009E0F11"/>
    <w:rsid w:val="009E1206"/>
    <w:rsid w:val="009E1EC2"/>
    <w:rsid w:val="009E1FC3"/>
    <w:rsid w:val="009E213B"/>
    <w:rsid w:val="009E2279"/>
    <w:rsid w:val="009E27B6"/>
    <w:rsid w:val="009E30E0"/>
    <w:rsid w:val="009E32B6"/>
    <w:rsid w:val="009E39E8"/>
    <w:rsid w:val="009E3A31"/>
    <w:rsid w:val="009E3BB1"/>
    <w:rsid w:val="009E3DD3"/>
    <w:rsid w:val="009E3F86"/>
    <w:rsid w:val="009E42E0"/>
    <w:rsid w:val="009E436E"/>
    <w:rsid w:val="009E43DB"/>
    <w:rsid w:val="009E449C"/>
    <w:rsid w:val="009E4CAA"/>
    <w:rsid w:val="009E4DD5"/>
    <w:rsid w:val="009E5472"/>
    <w:rsid w:val="009E5A90"/>
    <w:rsid w:val="009E5F52"/>
    <w:rsid w:val="009E6227"/>
    <w:rsid w:val="009E64F5"/>
    <w:rsid w:val="009E6567"/>
    <w:rsid w:val="009E69F7"/>
    <w:rsid w:val="009E6A35"/>
    <w:rsid w:val="009E6A7C"/>
    <w:rsid w:val="009E6D78"/>
    <w:rsid w:val="009E7286"/>
    <w:rsid w:val="009E74A9"/>
    <w:rsid w:val="009E7F64"/>
    <w:rsid w:val="009F01E6"/>
    <w:rsid w:val="009F02E5"/>
    <w:rsid w:val="009F0ADA"/>
    <w:rsid w:val="009F0FDE"/>
    <w:rsid w:val="009F14B8"/>
    <w:rsid w:val="009F1569"/>
    <w:rsid w:val="009F16C5"/>
    <w:rsid w:val="009F1DA9"/>
    <w:rsid w:val="009F1EA1"/>
    <w:rsid w:val="009F1EAA"/>
    <w:rsid w:val="009F2076"/>
    <w:rsid w:val="009F208F"/>
    <w:rsid w:val="009F215D"/>
    <w:rsid w:val="009F2329"/>
    <w:rsid w:val="009F23CC"/>
    <w:rsid w:val="009F255D"/>
    <w:rsid w:val="009F25BC"/>
    <w:rsid w:val="009F2719"/>
    <w:rsid w:val="009F27E1"/>
    <w:rsid w:val="009F29C2"/>
    <w:rsid w:val="009F2F4F"/>
    <w:rsid w:val="009F3E3E"/>
    <w:rsid w:val="009F3EEB"/>
    <w:rsid w:val="009F40EF"/>
    <w:rsid w:val="009F410C"/>
    <w:rsid w:val="009F4262"/>
    <w:rsid w:val="009F4412"/>
    <w:rsid w:val="009F44F4"/>
    <w:rsid w:val="009F4986"/>
    <w:rsid w:val="009F4C9E"/>
    <w:rsid w:val="009F4E38"/>
    <w:rsid w:val="009F5095"/>
    <w:rsid w:val="009F5137"/>
    <w:rsid w:val="009F541B"/>
    <w:rsid w:val="009F5D0B"/>
    <w:rsid w:val="009F5F87"/>
    <w:rsid w:val="009F633A"/>
    <w:rsid w:val="009F6815"/>
    <w:rsid w:val="009F6904"/>
    <w:rsid w:val="009F6AB0"/>
    <w:rsid w:val="009F6CF1"/>
    <w:rsid w:val="009F6E47"/>
    <w:rsid w:val="009F7068"/>
    <w:rsid w:val="009F73C9"/>
    <w:rsid w:val="009F7576"/>
    <w:rsid w:val="009F7CAE"/>
    <w:rsid w:val="009F7F70"/>
    <w:rsid w:val="00A00294"/>
    <w:rsid w:val="00A00506"/>
    <w:rsid w:val="00A007A9"/>
    <w:rsid w:val="00A00E39"/>
    <w:rsid w:val="00A0118A"/>
    <w:rsid w:val="00A01388"/>
    <w:rsid w:val="00A013FD"/>
    <w:rsid w:val="00A016E0"/>
    <w:rsid w:val="00A017AD"/>
    <w:rsid w:val="00A01E43"/>
    <w:rsid w:val="00A027CC"/>
    <w:rsid w:val="00A02DB7"/>
    <w:rsid w:val="00A02E7C"/>
    <w:rsid w:val="00A02EDF"/>
    <w:rsid w:val="00A030F7"/>
    <w:rsid w:val="00A034BA"/>
    <w:rsid w:val="00A038B7"/>
    <w:rsid w:val="00A03A1A"/>
    <w:rsid w:val="00A03E00"/>
    <w:rsid w:val="00A03E62"/>
    <w:rsid w:val="00A040D9"/>
    <w:rsid w:val="00A04103"/>
    <w:rsid w:val="00A042AB"/>
    <w:rsid w:val="00A04345"/>
    <w:rsid w:val="00A046D1"/>
    <w:rsid w:val="00A04C30"/>
    <w:rsid w:val="00A04EE9"/>
    <w:rsid w:val="00A0532C"/>
    <w:rsid w:val="00A05447"/>
    <w:rsid w:val="00A05675"/>
    <w:rsid w:val="00A057BC"/>
    <w:rsid w:val="00A05998"/>
    <w:rsid w:val="00A062D1"/>
    <w:rsid w:val="00A063B1"/>
    <w:rsid w:val="00A066E6"/>
    <w:rsid w:val="00A06AAE"/>
    <w:rsid w:val="00A06E42"/>
    <w:rsid w:val="00A071E8"/>
    <w:rsid w:val="00A07590"/>
    <w:rsid w:val="00A07644"/>
    <w:rsid w:val="00A07767"/>
    <w:rsid w:val="00A07D4B"/>
    <w:rsid w:val="00A07D81"/>
    <w:rsid w:val="00A10037"/>
    <w:rsid w:val="00A1050B"/>
    <w:rsid w:val="00A10795"/>
    <w:rsid w:val="00A10A00"/>
    <w:rsid w:val="00A10AEA"/>
    <w:rsid w:val="00A10F22"/>
    <w:rsid w:val="00A11017"/>
    <w:rsid w:val="00A110D5"/>
    <w:rsid w:val="00A1120F"/>
    <w:rsid w:val="00A115D9"/>
    <w:rsid w:val="00A117CC"/>
    <w:rsid w:val="00A11AAB"/>
    <w:rsid w:val="00A11BCF"/>
    <w:rsid w:val="00A11EAE"/>
    <w:rsid w:val="00A12098"/>
    <w:rsid w:val="00A12D6C"/>
    <w:rsid w:val="00A12E99"/>
    <w:rsid w:val="00A12FB0"/>
    <w:rsid w:val="00A130D5"/>
    <w:rsid w:val="00A1314E"/>
    <w:rsid w:val="00A13769"/>
    <w:rsid w:val="00A13B6C"/>
    <w:rsid w:val="00A13C35"/>
    <w:rsid w:val="00A13D70"/>
    <w:rsid w:val="00A13E0D"/>
    <w:rsid w:val="00A143C4"/>
    <w:rsid w:val="00A14893"/>
    <w:rsid w:val="00A15C16"/>
    <w:rsid w:val="00A15C83"/>
    <w:rsid w:val="00A15DE4"/>
    <w:rsid w:val="00A161CE"/>
    <w:rsid w:val="00A16A76"/>
    <w:rsid w:val="00A16F6F"/>
    <w:rsid w:val="00A17856"/>
    <w:rsid w:val="00A17A61"/>
    <w:rsid w:val="00A17C42"/>
    <w:rsid w:val="00A17D79"/>
    <w:rsid w:val="00A201DD"/>
    <w:rsid w:val="00A2032F"/>
    <w:rsid w:val="00A20702"/>
    <w:rsid w:val="00A2095C"/>
    <w:rsid w:val="00A2096A"/>
    <w:rsid w:val="00A209AD"/>
    <w:rsid w:val="00A20B89"/>
    <w:rsid w:val="00A20D95"/>
    <w:rsid w:val="00A211EC"/>
    <w:rsid w:val="00A215ED"/>
    <w:rsid w:val="00A217F0"/>
    <w:rsid w:val="00A219C2"/>
    <w:rsid w:val="00A21BAC"/>
    <w:rsid w:val="00A21E3A"/>
    <w:rsid w:val="00A21ED7"/>
    <w:rsid w:val="00A21FE2"/>
    <w:rsid w:val="00A2285E"/>
    <w:rsid w:val="00A22BBA"/>
    <w:rsid w:val="00A22C3B"/>
    <w:rsid w:val="00A22C95"/>
    <w:rsid w:val="00A22CBA"/>
    <w:rsid w:val="00A22E44"/>
    <w:rsid w:val="00A23065"/>
    <w:rsid w:val="00A23967"/>
    <w:rsid w:val="00A23AF0"/>
    <w:rsid w:val="00A23C9C"/>
    <w:rsid w:val="00A23E61"/>
    <w:rsid w:val="00A23EBA"/>
    <w:rsid w:val="00A24643"/>
    <w:rsid w:val="00A24664"/>
    <w:rsid w:val="00A24D1B"/>
    <w:rsid w:val="00A25186"/>
    <w:rsid w:val="00A2542C"/>
    <w:rsid w:val="00A255C3"/>
    <w:rsid w:val="00A2572A"/>
    <w:rsid w:val="00A259F5"/>
    <w:rsid w:val="00A25E71"/>
    <w:rsid w:val="00A26600"/>
    <w:rsid w:val="00A26AAD"/>
    <w:rsid w:val="00A26BF8"/>
    <w:rsid w:val="00A27056"/>
    <w:rsid w:val="00A2765A"/>
    <w:rsid w:val="00A276A2"/>
    <w:rsid w:val="00A27AD3"/>
    <w:rsid w:val="00A301E4"/>
    <w:rsid w:val="00A305A5"/>
    <w:rsid w:val="00A306B1"/>
    <w:rsid w:val="00A30933"/>
    <w:rsid w:val="00A30991"/>
    <w:rsid w:val="00A31036"/>
    <w:rsid w:val="00A3158A"/>
    <w:rsid w:val="00A31608"/>
    <w:rsid w:val="00A31945"/>
    <w:rsid w:val="00A3197F"/>
    <w:rsid w:val="00A31C43"/>
    <w:rsid w:val="00A31D3A"/>
    <w:rsid w:val="00A31E1E"/>
    <w:rsid w:val="00A321D5"/>
    <w:rsid w:val="00A32580"/>
    <w:rsid w:val="00A32593"/>
    <w:rsid w:val="00A3279A"/>
    <w:rsid w:val="00A330FF"/>
    <w:rsid w:val="00A33168"/>
    <w:rsid w:val="00A33211"/>
    <w:rsid w:val="00A3375B"/>
    <w:rsid w:val="00A3391F"/>
    <w:rsid w:val="00A339FF"/>
    <w:rsid w:val="00A33D48"/>
    <w:rsid w:val="00A33D6E"/>
    <w:rsid w:val="00A341A4"/>
    <w:rsid w:val="00A3459D"/>
    <w:rsid w:val="00A34845"/>
    <w:rsid w:val="00A34D0F"/>
    <w:rsid w:val="00A34EF4"/>
    <w:rsid w:val="00A35413"/>
    <w:rsid w:val="00A35734"/>
    <w:rsid w:val="00A35BFB"/>
    <w:rsid w:val="00A35BFF"/>
    <w:rsid w:val="00A36129"/>
    <w:rsid w:val="00A36339"/>
    <w:rsid w:val="00A36483"/>
    <w:rsid w:val="00A364FF"/>
    <w:rsid w:val="00A36605"/>
    <w:rsid w:val="00A36CD1"/>
    <w:rsid w:val="00A3714B"/>
    <w:rsid w:val="00A37163"/>
    <w:rsid w:val="00A4007F"/>
    <w:rsid w:val="00A406A1"/>
    <w:rsid w:val="00A4095F"/>
    <w:rsid w:val="00A409B4"/>
    <w:rsid w:val="00A40B41"/>
    <w:rsid w:val="00A41606"/>
    <w:rsid w:val="00A41853"/>
    <w:rsid w:val="00A41CEF"/>
    <w:rsid w:val="00A41E08"/>
    <w:rsid w:val="00A4256E"/>
    <w:rsid w:val="00A42623"/>
    <w:rsid w:val="00A4281B"/>
    <w:rsid w:val="00A42B31"/>
    <w:rsid w:val="00A42BC1"/>
    <w:rsid w:val="00A42C77"/>
    <w:rsid w:val="00A42F01"/>
    <w:rsid w:val="00A42F99"/>
    <w:rsid w:val="00A431B8"/>
    <w:rsid w:val="00A433EA"/>
    <w:rsid w:val="00A4355F"/>
    <w:rsid w:val="00A435AB"/>
    <w:rsid w:val="00A4374F"/>
    <w:rsid w:val="00A43898"/>
    <w:rsid w:val="00A438D2"/>
    <w:rsid w:val="00A4396E"/>
    <w:rsid w:val="00A43A68"/>
    <w:rsid w:val="00A43E68"/>
    <w:rsid w:val="00A442A6"/>
    <w:rsid w:val="00A4453F"/>
    <w:rsid w:val="00A445AC"/>
    <w:rsid w:val="00A445D5"/>
    <w:rsid w:val="00A4468C"/>
    <w:rsid w:val="00A44702"/>
    <w:rsid w:val="00A4480E"/>
    <w:rsid w:val="00A44839"/>
    <w:rsid w:val="00A44E2A"/>
    <w:rsid w:val="00A453F9"/>
    <w:rsid w:val="00A4571C"/>
    <w:rsid w:val="00A45A2C"/>
    <w:rsid w:val="00A45DB3"/>
    <w:rsid w:val="00A46719"/>
    <w:rsid w:val="00A46764"/>
    <w:rsid w:val="00A46777"/>
    <w:rsid w:val="00A4682A"/>
    <w:rsid w:val="00A46C04"/>
    <w:rsid w:val="00A46F86"/>
    <w:rsid w:val="00A47042"/>
    <w:rsid w:val="00A471B3"/>
    <w:rsid w:val="00A471BB"/>
    <w:rsid w:val="00A47205"/>
    <w:rsid w:val="00A472AA"/>
    <w:rsid w:val="00A47808"/>
    <w:rsid w:val="00A4788C"/>
    <w:rsid w:val="00A478FC"/>
    <w:rsid w:val="00A50399"/>
    <w:rsid w:val="00A503FD"/>
    <w:rsid w:val="00A50A1F"/>
    <w:rsid w:val="00A50AFA"/>
    <w:rsid w:val="00A50DBB"/>
    <w:rsid w:val="00A51243"/>
    <w:rsid w:val="00A51735"/>
    <w:rsid w:val="00A51C8B"/>
    <w:rsid w:val="00A51CC4"/>
    <w:rsid w:val="00A52681"/>
    <w:rsid w:val="00A52789"/>
    <w:rsid w:val="00A52A8C"/>
    <w:rsid w:val="00A52D28"/>
    <w:rsid w:val="00A52E45"/>
    <w:rsid w:val="00A5385F"/>
    <w:rsid w:val="00A53871"/>
    <w:rsid w:val="00A53963"/>
    <w:rsid w:val="00A5412B"/>
    <w:rsid w:val="00A5463F"/>
    <w:rsid w:val="00A54D5F"/>
    <w:rsid w:val="00A54EAE"/>
    <w:rsid w:val="00A54EE9"/>
    <w:rsid w:val="00A54FF4"/>
    <w:rsid w:val="00A550E9"/>
    <w:rsid w:val="00A554FB"/>
    <w:rsid w:val="00A55CEE"/>
    <w:rsid w:val="00A55F26"/>
    <w:rsid w:val="00A56263"/>
    <w:rsid w:val="00A56451"/>
    <w:rsid w:val="00A5655B"/>
    <w:rsid w:val="00A5668C"/>
    <w:rsid w:val="00A56919"/>
    <w:rsid w:val="00A56C1A"/>
    <w:rsid w:val="00A56D42"/>
    <w:rsid w:val="00A571E0"/>
    <w:rsid w:val="00A57655"/>
    <w:rsid w:val="00A57815"/>
    <w:rsid w:val="00A578CC"/>
    <w:rsid w:val="00A57E76"/>
    <w:rsid w:val="00A57FB5"/>
    <w:rsid w:val="00A60223"/>
    <w:rsid w:val="00A60269"/>
    <w:rsid w:val="00A60352"/>
    <w:rsid w:val="00A605AF"/>
    <w:rsid w:val="00A607CE"/>
    <w:rsid w:val="00A6095E"/>
    <w:rsid w:val="00A60BC8"/>
    <w:rsid w:val="00A615BC"/>
    <w:rsid w:val="00A616E2"/>
    <w:rsid w:val="00A61902"/>
    <w:rsid w:val="00A61CFE"/>
    <w:rsid w:val="00A6219F"/>
    <w:rsid w:val="00A621DC"/>
    <w:rsid w:val="00A62390"/>
    <w:rsid w:val="00A62399"/>
    <w:rsid w:val="00A62E4E"/>
    <w:rsid w:val="00A6353C"/>
    <w:rsid w:val="00A63C99"/>
    <w:rsid w:val="00A63D39"/>
    <w:rsid w:val="00A63E52"/>
    <w:rsid w:val="00A64111"/>
    <w:rsid w:val="00A6417F"/>
    <w:rsid w:val="00A641B6"/>
    <w:rsid w:val="00A64342"/>
    <w:rsid w:val="00A647C7"/>
    <w:rsid w:val="00A64CDD"/>
    <w:rsid w:val="00A64DE7"/>
    <w:rsid w:val="00A64E93"/>
    <w:rsid w:val="00A65C89"/>
    <w:rsid w:val="00A65E5B"/>
    <w:rsid w:val="00A6626E"/>
    <w:rsid w:val="00A66380"/>
    <w:rsid w:val="00A66938"/>
    <w:rsid w:val="00A66B53"/>
    <w:rsid w:val="00A66EBE"/>
    <w:rsid w:val="00A66FF0"/>
    <w:rsid w:val="00A6705E"/>
    <w:rsid w:val="00A6714D"/>
    <w:rsid w:val="00A67325"/>
    <w:rsid w:val="00A67356"/>
    <w:rsid w:val="00A673F0"/>
    <w:rsid w:val="00A67470"/>
    <w:rsid w:val="00A67A01"/>
    <w:rsid w:val="00A67E04"/>
    <w:rsid w:val="00A7054E"/>
    <w:rsid w:val="00A70965"/>
    <w:rsid w:val="00A70AE9"/>
    <w:rsid w:val="00A710E1"/>
    <w:rsid w:val="00A71D32"/>
    <w:rsid w:val="00A72171"/>
    <w:rsid w:val="00A722D6"/>
    <w:rsid w:val="00A726F0"/>
    <w:rsid w:val="00A727F3"/>
    <w:rsid w:val="00A7291F"/>
    <w:rsid w:val="00A734D3"/>
    <w:rsid w:val="00A73636"/>
    <w:rsid w:val="00A738CA"/>
    <w:rsid w:val="00A73C62"/>
    <w:rsid w:val="00A73C83"/>
    <w:rsid w:val="00A73DB9"/>
    <w:rsid w:val="00A73DE7"/>
    <w:rsid w:val="00A73F97"/>
    <w:rsid w:val="00A73FFC"/>
    <w:rsid w:val="00A7433C"/>
    <w:rsid w:val="00A7444E"/>
    <w:rsid w:val="00A745F1"/>
    <w:rsid w:val="00A74665"/>
    <w:rsid w:val="00A749E7"/>
    <w:rsid w:val="00A74D49"/>
    <w:rsid w:val="00A75069"/>
    <w:rsid w:val="00A7511F"/>
    <w:rsid w:val="00A752E8"/>
    <w:rsid w:val="00A75320"/>
    <w:rsid w:val="00A754ED"/>
    <w:rsid w:val="00A75AA9"/>
    <w:rsid w:val="00A75C37"/>
    <w:rsid w:val="00A75C3F"/>
    <w:rsid w:val="00A75D4E"/>
    <w:rsid w:val="00A7620D"/>
    <w:rsid w:val="00A7651C"/>
    <w:rsid w:val="00A76522"/>
    <w:rsid w:val="00A765B0"/>
    <w:rsid w:val="00A767B5"/>
    <w:rsid w:val="00A767B7"/>
    <w:rsid w:val="00A76996"/>
    <w:rsid w:val="00A773FA"/>
    <w:rsid w:val="00A800C1"/>
    <w:rsid w:val="00A80154"/>
    <w:rsid w:val="00A801ED"/>
    <w:rsid w:val="00A807D0"/>
    <w:rsid w:val="00A813F2"/>
    <w:rsid w:val="00A816E2"/>
    <w:rsid w:val="00A819FB"/>
    <w:rsid w:val="00A81A7A"/>
    <w:rsid w:val="00A81DB7"/>
    <w:rsid w:val="00A81F98"/>
    <w:rsid w:val="00A820BB"/>
    <w:rsid w:val="00A82173"/>
    <w:rsid w:val="00A8224B"/>
    <w:rsid w:val="00A822A6"/>
    <w:rsid w:val="00A824B5"/>
    <w:rsid w:val="00A826F7"/>
    <w:rsid w:val="00A827F9"/>
    <w:rsid w:val="00A82A82"/>
    <w:rsid w:val="00A82B84"/>
    <w:rsid w:val="00A82BA0"/>
    <w:rsid w:val="00A82F7E"/>
    <w:rsid w:val="00A8307E"/>
    <w:rsid w:val="00A830C4"/>
    <w:rsid w:val="00A830E0"/>
    <w:rsid w:val="00A832E9"/>
    <w:rsid w:val="00A83B52"/>
    <w:rsid w:val="00A83ED8"/>
    <w:rsid w:val="00A83F46"/>
    <w:rsid w:val="00A84429"/>
    <w:rsid w:val="00A844DA"/>
    <w:rsid w:val="00A8474E"/>
    <w:rsid w:val="00A84BE2"/>
    <w:rsid w:val="00A84E3D"/>
    <w:rsid w:val="00A85274"/>
    <w:rsid w:val="00A855C3"/>
    <w:rsid w:val="00A857A7"/>
    <w:rsid w:val="00A858D2"/>
    <w:rsid w:val="00A85B15"/>
    <w:rsid w:val="00A8657E"/>
    <w:rsid w:val="00A865E0"/>
    <w:rsid w:val="00A8680F"/>
    <w:rsid w:val="00A86AAB"/>
    <w:rsid w:val="00A87241"/>
    <w:rsid w:val="00A8748A"/>
    <w:rsid w:val="00A8778E"/>
    <w:rsid w:val="00A878DF"/>
    <w:rsid w:val="00A87DDD"/>
    <w:rsid w:val="00A90272"/>
    <w:rsid w:val="00A9068C"/>
    <w:rsid w:val="00A9090D"/>
    <w:rsid w:val="00A90BD1"/>
    <w:rsid w:val="00A90EF0"/>
    <w:rsid w:val="00A916F2"/>
    <w:rsid w:val="00A917A8"/>
    <w:rsid w:val="00A919F2"/>
    <w:rsid w:val="00A91D64"/>
    <w:rsid w:val="00A91F63"/>
    <w:rsid w:val="00A92053"/>
    <w:rsid w:val="00A92307"/>
    <w:rsid w:val="00A9235A"/>
    <w:rsid w:val="00A924A7"/>
    <w:rsid w:val="00A9250F"/>
    <w:rsid w:val="00A9256E"/>
    <w:rsid w:val="00A9259B"/>
    <w:rsid w:val="00A92859"/>
    <w:rsid w:val="00A9291A"/>
    <w:rsid w:val="00A92ACA"/>
    <w:rsid w:val="00A92B0D"/>
    <w:rsid w:val="00A92B8C"/>
    <w:rsid w:val="00A92C18"/>
    <w:rsid w:val="00A92C50"/>
    <w:rsid w:val="00A92CC8"/>
    <w:rsid w:val="00A9330E"/>
    <w:rsid w:val="00A93734"/>
    <w:rsid w:val="00A93C8C"/>
    <w:rsid w:val="00A93E6C"/>
    <w:rsid w:val="00A93EB5"/>
    <w:rsid w:val="00A93EB7"/>
    <w:rsid w:val="00A93F7E"/>
    <w:rsid w:val="00A94034"/>
    <w:rsid w:val="00A941EF"/>
    <w:rsid w:val="00A94277"/>
    <w:rsid w:val="00A94932"/>
    <w:rsid w:val="00A94D0E"/>
    <w:rsid w:val="00A94DAD"/>
    <w:rsid w:val="00A94F8A"/>
    <w:rsid w:val="00A95116"/>
    <w:rsid w:val="00A95395"/>
    <w:rsid w:val="00A95596"/>
    <w:rsid w:val="00A95615"/>
    <w:rsid w:val="00A957AA"/>
    <w:rsid w:val="00A95A45"/>
    <w:rsid w:val="00A95B48"/>
    <w:rsid w:val="00A95BD0"/>
    <w:rsid w:val="00A95CF8"/>
    <w:rsid w:val="00A95F04"/>
    <w:rsid w:val="00A95F44"/>
    <w:rsid w:val="00A95F7A"/>
    <w:rsid w:val="00A96536"/>
    <w:rsid w:val="00A96769"/>
    <w:rsid w:val="00A96906"/>
    <w:rsid w:val="00A9724B"/>
    <w:rsid w:val="00A97602"/>
    <w:rsid w:val="00A97646"/>
    <w:rsid w:val="00A97BF4"/>
    <w:rsid w:val="00A97E93"/>
    <w:rsid w:val="00AA010B"/>
    <w:rsid w:val="00AA101F"/>
    <w:rsid w:val="00AA1124"/>
    <w:rsid w:val="00AA19CC"/>
    <w:rsid w:val="00AA1A58"/>
    <w:rsid w:val="00AA1F3A"/>
    <w:rsid w:val="00AA20CE"/>
    <w:rsid w:val="00AA227E"/>
    <w:rsid w:val="00AA2351"/>
    <w:rsid w:val="00AA2A66"/>
    <w:rsid w:val="00AA2CF9"/>
    <w:rsid w:val="00AA313F"/>
    <w:rsid w:val="00AA337F"/>
    <w:rsid w:val="00AA3AAF"/>
    <w:rsid w:val="00AA3B62"/>
    <w:rsid w:val="00AA3CCE"/>
    <w:rsid w:val="00AA3F0A"/>
    <w:rsid w:val="00AA3F80"/>
    <w:rsid w:val="00AA3FD2"/>
    <w:rsid w:val="00AA3FE2"/>
    <w:rsid w:val="00AA43F8"/>
    <w:rsid w:val="00AA44C9"/>
    <w:rsid w:val="00AA483D"/>
    <w:rsid w:val="00AA4BC9"/>
    <w:rsid w:val="00AA4F66"/>
    <w:rsid w:val="00AA5251"/>
    <w:rsid w:val="00AA5615"/>
    <w:rsid w:val="00AA561F"/>
    <w:rsid w:val="00AA5650"/>
    <w:rsid w:val="00AA592F"/>
    <w:rsid w:val="00AA5A81"/>
    <w:rsid w:val="00AA5A9B"/>
    <w:rsid w:val="00AA66D6"/>
    <w:rsid w:val="00AA6A05"/>
    <w:rsid w:val="00AA6A15"/>
    <w:rsid w:val="00AA6C27"/>
    <w:rsid w:val="00AA6C6B"/>
    <w:rsid w:val="00AA6E01"/>
    <w:rsid w:val="00AA6E6F"/>
    <w:rsid w:val="00AA6E9F"/>
    <w:rsid w:val="00AA6F43"/>
    <w:rsid w:val="00AA6F68"/>
    <w:rsid w:val="00AA7007"/>
    <w:rsid w:val="00AA705C"/>
    <w:rsid w:val="00AA716F"/>
    <w:rsid w:val="00AA71F5"/>
    <w:rsid w:val="00AA775C"/>
    <w:rsid w:val="00AA77F3"/>
    <w:rsid w:val="00AA7C0F"/>
    <w:rsid w:val="00AA7DC6"/>
    <w:rsid w:val="00AB0130"/>
    <w:rsid w:val="00AB0206"/>
    <w:rsid w:val="00AB0753"/>
    <w:rsid w:val="00AB083D"/>
    <w:rsid w:val="00AB0B6B"/>
    <w:rsid w:val="00AB0C5C"/>
    <w:rsid w:val="00AB0C92"/>
    <w:rsid w:val="00AB0FF0"/>
    <w:rsid w:val="00AB10C1"/>
    <w:rsid w:val="00AB1144"/>
    <w:rsid w:val="00AB154D"/>
    <w:rsid w:val="00AB17BD"/>
    <w:rsid w:val="00AB19E9"/>
    <w:rsid w:val="00AB1A45"/>
    <w:rsid w:val="00AB1BDA"/>
    <w:rsid w:val="00AB1CF2"/>
    <w:rsid w:val="00AB218D"/>
    <w:rsid w:val="00AB2870"/>
    <w:rsid w:val="00AB2961"/>
    <w:rsid w:val="00AB2C9C"/>
    <w:rsid w:val="00AB2F65"/>
    <w:rsid w:val="00AB2FEE"/>
    <w:rsid w:val="00AB3302"/>
    <w:rsid w:val="00AB34CC"/>
    <w:rsid w:val="00AB36BD"/>
    <w:rsid w:val="00AB38D7"/>
    <w:rsid w:val="00AB3AE5"/>
    <w:rsid w:val="00AB3C35"/>
    <w:rsid w:val="00AB4148"/>
    <w:rsid w:val="00AB41FE"/>
    <w:rsid w:val="00AB4218"/>
    <w:rsid w:val="00AB45DB"/>
    <w:rsid w:val="00AB49E8"/>
    <w:rsid w:val="00AB4C49"/>
    <w:rsid w:val="00AB50A9"/>
    <w:rsid w:val="00AB50AF"/>
    <w:rsid w:val="00AB535D"/>
    <w:rsid w:val="00AB58DC"/>
    <w:rsid w:val="00AB5B3D"/>
    <w:rsid w:val="00AB5CFF"/>
    <w:rsid w:val="00AB6009"/>
    <w:rsid w:val="00AB647E"/>
    <w:rsid w:val="00AB6496"/>
    <w:rsid w:val="00AB65BA"/>
    <w:rsid w:val="00AB65EC"/>
    <w:rsid w:val="00AB66D8"/>
    <w:rsid w:val="00AB66FE"/>
    <w:rsid w:val="00AB6B34"/>
    <w:rsid w:val="00AB6D0A"/>
    <w:rsid w:val="00AB6E1B"/>
    <w:rsid w:val="00AB722A"/>
    <w:rsid w:val="00AB737A"/>
    <w:rsid w:val="00AB7409"/>
    <w:rsid w:val="00AB74F2"/>
    <w:rsid w:val="00AB751C"/>
    <w:rsid w:val="00AB771C"/>
    <w:rsid w:val="00AB7AB8"/>
    <w:rsid w:val="00AB7CF7"/>
    <w:rsid w:val="00AB7FB0"/>
    <w:rsid w:val="00AC02A8"/>
    <w:rsid w:val="00AC0A2A"/>
    <w:rsid w:val="00AC0AFD"/>
    <w:rsid w:val="00AC0B4B"/>
    <w:rsid w:val="00AC0E13"/>
    <w:rsid w:val="00AC0EE2"/>
    <w:rsid w:val="00AC1275"/>
    <w:rsid w:val="00AC14B1"/>
    <w:rsid w:val="00AC14B9"/>
    <w:rsid w:val="00AC1669"/>
    <w:rsid w:val="00AC187A"/>
    <w:rsid w:val="00AC1DED"/>
    <w:rsid w:val="00AC1ED5"/>
    <w:rsid w:val="00AC201B"/>
    <w:rsid w:val="00AC2126"/>
    <w:rsid w:val="00AC21C6"/>
    <w:rsid w:val="00AC2617"/>
    <w:rsid w:val="00AC2672"/>
    <w:rsid w:val="00AC2852"/>
    <w:rsid w:val="00AC2CED"/>
    <w:rsid w:val="00AC2E47"/>
    <w:rsid w:val="00AC305F"/>
    <w:rsid w:val="00AC31AE"/>
    <w:rsid w:val="00AC3594"/>
    <w:rsid w:val="00AC35C5"/>
    <w:rsid w:val="00AC36D5"/>
    <w:rsid w:val="00AC39C8"/>
    <w:rsid w:val="00AC3BE4"/>
    <w:rsid w:val="00AC3E89"/>
    <w:rsid w:val="00AC4694"/>
    <w:rsid w:val="00AC4A93"/>
    <w:rsid w:val="00AC4BA8"/>
    <w:rsid w:val="00AC4CF7"/>
    <w:rsid w:val="00AC4E23"/>
    <w:rsid w:val="00AC4F2A"/>
    <w:rsid w:val="00AC4F7E"/>
    <w:rsid w:val="00AC521E"/>
    <w:rsid w:val="00AC52CC"/>
    <w:rsid w:val="00AC5416"/>
    <w:rsid w:val="00AC54BB"/>
    <w:rsid w:val="00AC5684"/>
    <w:rsid w:val="00AC574E"/>
    <w:rsid w:val="00AC591D"/>
    <w:rsid w:val="00AC5A0F"/>
    <w:rsid w:val="00AC6003"/>
    <w:rsid w:val="00AC6373"/>
    <w:rsid w:val="00AC64E1"/>
    <w:rsid w:val="00AC668B"/>
    <w:rsid w:val="00AC67CA"/>
    <w:rsid w:val="00AC68B6"/>
    <w:rsid w:val="00AC697B"/>
    <w:rsid w:val="00AC6C77"/>
    <w:rsid w:val="00AC6D8C"/>
    <w:rsid w:val="00AC6ECF"/>
    <w:rsid w:val="00AC723E"/>
    <w:rsid w:val="00AC7275"/>
    <w:rsid w:val="00AC7824"/>
    <w:rsid w:val="00AC785C"/>
    <w:rsid w:val="00AC7868"/>
    <w:rsid w:val="00AC7BAD"/>
    <w:rsid w:val="00AD00A8"/>
    <w:rsid w:val="00AD02D7"/>
    <w:rsid w:val="00AD0880"/>
    <w:rsid w:val="00AD0AD2"/>
    <w:rsid w:val="00AD0DB6"/>
    <w:rsid w:val="00AD105F"/>
    <w:rsid w:val="00AD1076"/>
    <w:rsid w:val="00AD1270"/>
    <w:rsid w:val="00AD168C"/>
    <w:rsid w:val="00AD1845"/>
    <w:rsid w:val="00AD18A4"/>
    <w:rsid w:val="00AD1B59"/>
    <w:rsid w:val="00AD1EF2"/>
    <w:rsid w:val="00AD20D1"/>
    <w:rsid w:val="00AD27C8"/>
    <w:rsid w:val="00AD2C30"/>
    <w:rsid w:val="00AD2CBC"/>
    <w:rsid w:val="00AD311B"/>
    <w:rsid w:val="00AD3156"/>
    <w:rsid w:val="00AD3795"/>
    <w:rsid w:val="00AD3DB3"/>
    <w:rsid w:val="00AD4337"/>
    <w:rsid w:val="00AD486C"/>
    <w:rsid w:val="00AD48E3"/>
    <w:rsid w:val="00AD4E46"/>
    <w:rsid w:val="00AD50B0"/>
    <w:rsid w:val="00AD50FC"/>
    <w:rsid w:val="00AD51D3"/>
    <w:rsid w:val="00AD576A"/>
    <w:rsid w:val="00AD5B07"/>
    <w:rsid w:val="00AD5BC6"/>
    <w:rsid w:val="00AD5C14"/>
    <w:rsid w:val="00AD5E07"/>
    <w:rsid w:val="00AD62A1"/>
    <w:rsid w:val="00AD67D4"/>
    <w:rsid w:val="00AD68FA"/>
    <w:rsid w:val="00AD6FC1"/>
    <w:rsid w:val="00AD7017"/>
    <w:rsid w:val="00AD7270"/>
    <w:rsid w:val="00AD730E"/>
    <w:rsid w:val="00AD7357"/>
    <w:rsid w:val="00AD73E2"/>
    <w:rsid w:val="00AD766B"/>
    <w:rsid w:val="00AD7D39"/>
    <w:rsid w:val="00AD7EE6"/>
    <w:rsid w:val="00AE0172"/>
    <w:rsid w:val="00AE0396"/>
    <w:rsid w:val="00AE0486"/>
    <w:rsid w:val="00AE086A"/>
    <w:rsid w:val="00AE0D76"/>
    <w:rsid w:val="00AE0DA1"/>
    <w:rsid w:val="00AE1043"/>
    <w:rsid w:val="00AE160D"/>
    <w:rsid w:val="00AE1617"/>
    <w:rsid w:val="00AE18B8"/>
    <w:rsid w:val="00AE1C09"/>
    <w:rsid w:val="00AE20D6"/>
    <w:rsid w:val="00AE2884"/>
    <w:rsid w:val="00AE28DD"/>
    <w:rsid w:val="00AE2904"/>
    <w:rsid w:val="00AE2946"/>
    <w:rsid w:val="00AE29A0"/>
    <w:rsid w:val="00AE2C11"/>
    <w:rsid w:val="00AE3115"/>
    <w:rsid w:val="00AE3208"/>
    <w:rsid w:val="00AE3215"/>
    <w:rsid w:val="00AE3460"/>
    <w:rsid w:val="00AE3488"/>
    <w:rsid w:val="00AE367F"/>
    <w:rsid w:val="00AE3897"/>
    <w:rsid w:val="00AE405E"/>
    <w:rsid w:val="00AE434E"/>
    <w:rsid w:val="00AE43B6"/>
    <w:rsid w:val="00AE4726"/>
    <w:rsid w:val="00AE47FC"/>
    <w:rsid w:val="00AE4ADF"/>
    <w:rsid w:val="00AE4D43"/>
    <w:rsid w:val="00AE4D7E"/>
    <w:rsid w:val="00AE4EA9"/>
    <w:rsid w:val="00AE50BB"/>
    <w:rsid w:val="00AE5362"/>
    <w:rsid w:val="00AE5423"/>
    <w:rsid w:val="00AE5758"/>
    <w:rsid w:val="00AE5AC5"/>
    <w:rsid w:val="00AE6103"/>
    <w:rsid w:val="00AE627C"/>
    <w:rsid w:val="00AE643E"/>
    <w:rsid w:val="00AE661F"/>
    <w:rsid w:val="00AE6BAB"/>
    <w:rsid w:val="00AE6CE2"/>
    <w:rsid w:val="00AE6D29"/>
    <w:rsid w:val="00AE7237"/>
    <w:rsid w:val="00AE7500"/>
    <w:rsid w:val="00AE77A6"/>
    <w:rsid w:val="00AE7831"/>
    <w:rsid w:val="00AE784D"/>
    <w:rsid w:val="00AE799C"/>
    <w:rsid w:val="00AE7A52"/>
    <w:rsid w:val="00AE7A56"/>
    <w:rsid w:val="00AE7D11"/>
    <w:rsid w:val="00AE7D43"/>
    <w:rsid w:val="00AE7E43"/>
    <w:rsid w:val="00AE7F4B"/>
    <w:rsid w:val="00AF02F6"/>
    <w:rsid w:val="00AF0581"/>
    <w:rsid w:val="00AF07B9"/>
    <w:rsid w:val="00AF07DB"/>
    <w:rsid w:val="00AF0824"/>
    <w:rsid w:val="00AF098F"/>
    <w:rsid w:val="00AF0AA3"/>
    <w:rsid w:val="00AF0F5C"/>
    <w:rsid w:val="00AF1010"/>
    <w:rsid w:val="00AF14DC"/>
    <w:rsid w:val="00AF1630"/>
    <w:rsid w:val="00AF1BF1"/>
    <w:rsid w:val="00AF1CA0"/>
    <w:rsid w:val="00AF2090"/>
    <w:rsid w:val="00AF20B6"/>
    <w:rsid w:val="00AF238B"/>
    <w:rsid w:val="00AF2787"/>
    <w:rsid w:val="00AF2A7D"/>
    <w:rsid w:val="00AF2C6A"/>
    <w:rsid w:val="00AF2FED"/>
    <w:rsid w:val="00AF308B"/>
    <w:rsid w:val="00AF3090"/>
    <w:rsid w:val="00AF30C7"/>
    <w:rsid w:val="00AF325C"/>
    <w:rsid w:val="00AF3858"/>
    <w:rsid w:val="00AF3BD7"/>
    <w:rsid w:val="00AF3CAB"/>
    <w:rsid w:val="00AF3DB2"/>
    <w:rsid w:val="00AF3EC8"/>
    <w:rsid w:val="00AF3F33"/>
    <w:rsid w:val="00AF40FF"/>
    <w:rsid w:val="00AF418A"/>
    <w:rsid w:val="00AF41C8"/>
    <w:rsid w:val="00AF4532"/>
    <w:rsid w:val="00AF4581"/>
    <w:rsid w:val="00AF45C4"/>
    <w:rsid w:val="00AF464F"/>
    <w:rsid w:val="00AF483D"/>
    <w:rsid w:val="00AF4AA9"/>
    <w:rsid w:val="00AF4C60"/>
    <w:rsid w:val="00AF4D7E"/>
    <w:rsid w:val="00AF4EA8"/>
    <w:rsid w:val="00AF4FC6"/>
    <w:rsid w:val="00AF500F"/>
    <w:rsid w:val="00AF573D"/>
    <w:rsid w:val="00AF5881"/>
    <w:rsid w:val="00AF5C44"/>
    <w:rsid w:val="00AF600C"/>
    <w:rsid w:val="00AF6307"/>
    <w:rsid w:val="00AF6419"/>
    <w:rsid w:val="00AF6516"/>
    <w:rsid w:val="00AF6ACD"/>
    <w:rsid w:val="00AF702F"/>
    <w:rsid w:val="00B0029C"/>
    <w:rsid w:val="00B00402"/>
    <w:rsid w:val="00B00AAB"/>
    <w:rsid w:val="00B00D66"/>
    <w:rsid w:val="00B00FCC"/>
    <w:rsid w:val="00B01031"/>
    <w:rsid w:val="00B01331"/>
    <w:rsid w:val="00B017D5"/>
    <w:rsid w:val="00B01909"/>
    <w:rsid w:val="00B01AF3"/>
    <w:rsid w:val="00B01C43"/>
    <w:rsid w:val="00B01C77"/>
    <w:rsid w:val="00B01DB1"/>
    <w:rsid w:val="00B01E59"/>
    <w:rsid w:val="00B021FC"/>
    <w:rsid w:val="00B0229A"/>
    <w:rsid w:val="00B02346"/>
    <w:rsid w:val="00B025DA"/>
    <w:rsid w:val="00B025F4"/>
    <w:rsid w:val="00B028DF"/>
    <w:rsid w:val="00B02944"/>
    <w:rsid w:val="00B02A49"/>
    <w:rsid w:val="00B02A6B"/>
    <w:rsid w:val="00B02CBD"/>
    <w:rsid w:val="00B02D9C"/>
    <w:rsid w:val="00B02F7C"/>
    <w:rsid w:val="00B030E5"/>
    <w:rsid w:val="00B03190"/>
    <w:rsid w:val="00B031F1"/>
    <w:rsid w:val="00B0391F"/>
    <w:rsid w:val="00B03960"/>
    <w:rsid w:val="00B03A05"/>
    <w:rsid w:val="00B03FD6"/>
    <w:rsid w:val="00B04439"/>
    <w:rsid w:val="00B04700"/>
    <w:rsid w:val="00B04899"/>
    <w:rsid w:val="00B04B0E"/>
    <w:rsid w:val="00B04D40"/>
    <w:rsid w:val="00B04DA1"/>
    <w:rsid w:val="00B04E5E"/>
    <w:rsid w:val="00B04FB9"/>
    <w:rsid w:val="00B04FD4"/>
    <w:rsid w:val="00B050E7"/>
    <w:rsid w:val="00B0540C"/>
    <w:rsid w:val="00B058C4"/>
    <w:rsid w:val="00B05AD7"/>
    <w:rsid w:val="00B05B34"/>
    <w:rsid w:val="00B05BD9"/>
    <w:rsid w:val="00B05DE3"/>
    <w:rsid w:val="00B06156"/>
    <w:rsid w:val="00B061D1"/>
    <w:rsid w:val="00B062D9"/>
    <w:rsid w:val="00B065D1"/>
    <w:rsid w:val="00B067F5"/>
    <w:rsid w:val="00B06997"/>
    <w:rsid w:val="00B069EE"/>
    <w:rsid w:val="00B06C46"/>
    <w:rsid w:val="00B06C56"/>
    <w:rsid w:val="00B06D50"/>
    <w:rsid w:val="00B06D55"/>
    <w:rsid w:val="00B06DF5"/>
    <w:rsid w:val="00B072FD"/>
    <w:rsid w:val="00B07DD2"/>
    <w:rsid w:val="00B103EA"/>
    <w:rsid w:val="00B10460"/>
    <w:rsid w:val="00B10624"/>
    <w:rsid w:val="00B106D9"/>
    <w:rsid w:val="00B1074C"/>
    <w:rsid w:val="00B10AD5"/>
    <w:rsid w:val="00B10AE4"/>
    <w:rsid w:val="00B10DA0"/>
    <w:rsid w:val="00B11262"/>
    <w:rsid w:val="00B112D9"/>
    <w:rsid w:val="00B11648"/>
    <w:rsid w:val="00B119BD"/>
    <w:rsid w:val="00B119E3"/>
    <w:rsid w:val="00B121A0"/>
    <w:rsid w:val="00B123DD"/>
    <w:rsid w:val="00B1260D"/>
    <w:rsid w:val="00B12628"/>
    <w:rsid w:val="00B12C1D"/>
    <w:rsid w:val="00B12CE7"/>
    <w:rsid w:val="00B12FA5"/>
    <w:rsid w:val="00B131F4"/>
    <w:rsid w:val="00B1329A"/>
    <w:rsid w:val="00B13493"/>
    <w:rsid w:val="00B13504"/>
    <w:rsid w:val="00B14558"/>
    <w:rsid w:val="00B147C7"/>
    <w:rsid w:val="00B147D0"/>
    <w:rsid w:val="00B14AC1"/>
    <w:rsid w:val="00B14B4D"/>
    <w:rsid w:val="00B14E76"/>
    <w:rsid w:val="00B14E81"/>
    <w:rsid w:val="00B15244"/>
    <w:rsid w:val="00B153B0"/>
    <w:rsid w:val="00B15744"/>
    <w:rsid w:val="00B157CC"/>
    <w:rsid w:val="00B15804"/>
    <w:rsid w:val="00B15B76"/>
    <w:rsid w:val="00B15E56"/>
    <w:rsid w:val="00B165FF"/>
    <w:rsid w:val="00B16AED"/>
    <w:rsid w:val="00B16B8C"/>
    <w:rsid w:val="00B16BA2"/>
    <w:rsid w:val="00B1733D"/>
    <w:rsid w:val="00B17411"/>
    <w:rsid w:val="00B17449"/>
    <w:rsid w:val="00B1745C"/>
    <w:rsid w:val="00B17572"/>
    <w:rsid w:val="00B17622"/>
    <w:rsid w:val="00B17829"/>
    <w:rsid w:val="00B17A01"/>
    <w:rsid w:val="00B17C18"/>
    <w:rsid w:val="00B17C2C"/>
    <w:rsid w:val="00B17D80"/>
    <w:rsid w:val="00B20868"/>
    <w:rsid w:val="00B20B4F"/>
    <w:rsid w:val="00B20B61"/>
    <w:rsid w:val="00B20C19"/>
    <w:rsid w:val="00B20C4F"/>
    <w:rsid w:val="00B21049"/>
    <w:rsid w:val="00B21538"/>
    <w:rsid w:val="00B2179A"/>
    <w:rsid w:val="00B217BC"/>
    <w:rsid w:val="00B21813"/>
    <w:rsid w:val="00B21A9D"/>
    <w:rsid w:val="00B2213F"/>
    <w:rsid w:val="00B2217E"/>
    <w:rsid w:val="00B2238C"/>
    <w:rsid w:val="00B22532"/>
    <w:rsid w:val="00B22B7B"/>
    <w:rsid w:val="00B22EFD"/>
    <w:rsid w:val="00B22FF4"/>
    <w:rsid w:val="00B231F8"/>
    <w:rsid w:val="00B23328"/>
    <w:rsid w:val="00B2381A"/>
    <w:rsid w:val="00B23A8C"/>
    <w:rsid w:val="00B23D29"/>
    <w:rsid w:val="00B23EA1"/>
    <w:rsid w:val="00B24228"/>
    <w:rsid w:val="00B243EF"/>
    <w:rsid w:val="00B24467"/>
    <w:rsid w:val="00B24492"/>
    <w:rsid w:val="00B24812"/>
    <w:rsid w:val="00B24849"/>
    <w:rsid w:val="00B24915"/>
    <w:rsid w:val="00B24CEC"/>
    <w:rsid w:val="00B24DAC"/>
    <w:rsid w:val="00B24E12"/>
    <w:rsid w:val="00B250B5"/>
    <w:rsid w:val="00B252B1"/>
    <w:rsid w:val="00B252EC"/>
    <w:rsid w:val="00B25485"/>
    <w:rsid w:val="00B25588"/>
    <w:rsid w:val="00B255D3"/>
    <w:rsid w:val="00B260B7"/>
    <w:rsid w:val="00B261C1"/>
    <w:rsid w:val="00B2654B"/>
    <w:rsid w:val="00B26960"/>
    <w:rsid w:val="00B26D79"/>
    <w:rsid w:val="00B26E90"/>
    <w:rsid w:val="00B26F93"/>
    <w:rsid w:val="00B2765B"/>
    <w:rsid w:val="00B27A11"/>
    <w:rsid w:val="00B30050"/>
    <w:rsid w:val="00B307CA"/>
    <w:rsid w:val="00B30A8E"/>
    <w:rsid w:val="00B30BA9"/>
    <w:rsid w:val="00B31237"/>
    <w:rsid w:val="00B31415"/>
    <w:rsid w:val="00B31617"/>
    <w:rsid w:val="00B319BD"/>
    <w:rsid w:val="00B31F1B"/>
    <w:rsid w:val="00B32708"/>
    <w:rsid w:val="00B32A74"/>
    <w:rsid w:val="00B32CCB"/>
    <w:rsid w:val="00B32F12"/>
    <w:rsid w:val="00B3301F"/>
    <w:rsid w:val="00B331E4"/>
    <w:rsid w:val="00B33355"/>
    <w:rsid w:val="00B337AF"/>
    <w:rsid w:val="00B3390E"/>
    <w:rsid w:val="00B33B25"/>
    <w:rsid w:val="00B33B3B"/>
    <w:rsid w:val="00B33C07"/>
    <w:rsid w:val="00B33C22"/>
    <w:rsid w:val="00B33D39"/>
    <w:rsid w:val="00B33EA6"/>
    <w:rsid w:val="00B33EA7"/>
    <w:rsid w:val="00B34028"/>
    <w:rsid w:val="00B340C0"/>
    <w:rsid w:val="00B34FE5"/>
    <w:rsid w:val="00B3518C"/>
    <w:rsid w:val="00B3527C"/>
    <w:rsid w:val="00B3591F"/>
    <w:rsid w:val="00B35B00"/>
    <w:rsid w:val="00B35B75"/>
    <w:rsid w:val="00B35E0F"/>
    <w:rsid w:val="00B35FAC"/>
    <w:rsid w:val="00B360BC"/>
    <w:rsid w:val="00B365BA"/>
    <w:rsid w:val="00B36A7F"/>
    <w:rsid w:val="00B36ADD"/>
    <w:rsid w:val="00B36BA0"/>
    <w:rsid w:val="00B36CE2"/>
    <w:rsid w:val="00B36EE9"/>
    <w:rsid w:val="00B36EFD"/>
    <w:rsid w:val="00B36EFF"/>
    <w:rsid w:val="00B37213"/>
    <w:rsid w:val="00B37746"/>
    <w:rsid w:val="00B378EC"/>
    <w:rsid w:val="00B37E85"/>
    <w:rsid w:val="00B37FD1"/>
    <w:rsid w:val="00B4032F"/>
    <w:rsid w:val="00B40858"/>
    <w:rsid w:val="00B4086C"/>
    <w:rsid w:val="00B408C6"/>
    <w:rsid w:val="00B40A5E"/>
    <w:rsid w:val="00B40EA0"/>
    <w:rsid w:val="00B41276"/>
    <w:rsid w:val="00B414CC"/>
    <w:rsid w:val="00B4176E"/>
    <w:rsid w:val="00B41E16"/>
    <w:rsid w:val="00B41EC7"/>
    <w:rsid w:val="00B41F67"/>
    <w:rsid w:val="00B42318"/>
    <w:rsid w:val="00B4262B"/>
    <w:rsid w:val="00B42656"/>
    <w:rsid w:val="00B427D0"/>
    <w:rsid w:val="00B4290D"/>
    <w:rsid w:val="00B42D4D"/>
    <w:rsid w:val="00B43040"/>
    <w:rsid w:val="00B43162"/>
    <w:rsid w:val="00B43E16"/>
    <w:rsid w:val="00B445E2"/>
    <w:rsid w:val="00B44636"/>
    <w:rsid w:val="00B44FB9"/>
    <w:rsid w:val="00B456EA"/>
    <w:rsid w:val="00B4584F"/>
    <w:rsid w:val="00B458A8"/>
    <w:rsid w:val="00B45910"/>
    <w:rsid w:val="00B45A56"/>
    <w:rsid w:val="00B45BF9"/>
    <w:rsid w:val="00B4605C"/>
    <w:rsid w:val="00B4606E"/>
    <w:rsid w:val="00B46DF7"/>
    <w:rsid w:val="00B471C0"/>
    <w:rsid w:val="00B47690"/>
    <w:rsid w:val="00B478D5"/>
    <w:rsid w:val="00B4791F"/>
    <w:rsid w:val="00B47974"/>
    <w:rsid w:val="00B47AFC"/>
    <w:rsid w:val="00B47EFF"/>
    <w:rsid w:val="00B47F71"/>
    <w:rsid w:val="00B501C6"/>
    <w:rsid w:val="00B506A5"/>
    <w:rsid w:val="00B5073E"/>
    <w:rsid w:val="00B508A3"/>
    <w:rsid w:val="00B50A55"/>
    <w:rsid w:val="00B5105D"/>
    <w:rsid w:val="00B5148E"/>
    <w:rsid w:val="00B51513"/>
    <w:rsid w:val="00B517FB"/>
    <w:rsid w:val="00B518C7"/>
    <w:rsid w:val="00B522AE"/>
    <w:rsid w:val="00B52345"/>
    <w:rsid w:val="00B5284D"/>
    <w:rsid w:val="00B52C70"/>
    <w:rsid w:val="00B52E44"/>
    <w:rsid w:val="00B52E7E"/>
    <w:rsid w:val="00B52FC8"/>
    <w:rsid w:val="00B52FF7"/>
    <w:rsid w:val="00B5302C"/>
    <w:rsid w:val="00B53142"/>
    <w:rsid w:val="00B5330C"/>
    <w:rsid w:val="00B536AF"/>
    <w:rsid w:val="00B53705"/>
    <w:rsid w:val="00B5376D"/>
    <w:rsid w:val="00B538DD"/>
    <w:rsid w:val="00B53B33"/>
    <w:rsid w:val="00B53B96"/>
    <w:rsid w:val="00B53C8D"/>
    <w:rsid w:val="00B53DC2"/>
    <w:rsid w:val="00B54136"/>
    <w:rsid w:val="00B54227"/>
    <w:rsid w:val="00B54308"/>
    <w:rsid w:val="00B543E8"/>
    <w:rsid w:val="00B54DB3"/>
    <w:rsid w:val="00B54DC2"/>
    <w:rsid w:val="00B5513B"/>
    <w:rsid w:val="00B5518E"/>
    <w:rsid w:val="00B55317"/>
    <w:rsid w:val="00B55329"/>
    <w:rsid w:val="00B55401"/>
    <w:rsid w:val="00B5561D"/>
    <w:rsid w:val="00B5576B"/>
    <w:rsid w:val="00B558E8"/>
    <w:rsid w:val="00B559B6"/>
    <w:rsid w:val="00B55D5E"/>
    <w:rsid w:val="00B5634E"/>
    <w:rsid w:val="00B56A87"/>
    <w:rsid w:val="00B56AA4"/>
    <w:rsid w:val="00B56B1E"/>
    <w:rsid w:val="00B56BFE"/>
    <w:rsid w:val="00B57052"/>
    <w:rsid w:val="00B57338"/>
    <w:rsid w:val="00B57383"/>
    <w:rsid w:val="00B573FF"/>
    <w:rsid w:val="00B5749E"/>
    <w:rsid w:val="00B57872"/>
    <w:rsid w:val="00B57961"/>
    <w:rsid w:val="00B57C2F"/>
    <w:rsid w:val="00B57EF3"/>
    <w:rsid w:val="00B57FCC"/>
    <w:rsid w:val="00B600FE"/>
    <w:rsid w:val="00B604F4"/>
    <w:rsid w:val="00B605AF"/>
    <w:rsid w:val="00B605F9"/>
    <w:rsid w:val="00B6080E"/>
    <w:rsid w:val="00B608FE"/>
    <w:rsid w:val="00B60B89"/>
    <w:rsid w:val="00B60D91"/>
    <w:rsid w:val="00B60E72"/>
    <w:rsid w:val="00B60EA7"/>
    <w:rsid w:val="00B60FB2"/>
    <w:rsid w:val="00B614CB"/>
    <w:rsid w:val="00B6165A"/>
    <w:rsid w:val="00B61A8F"/>
    <w:rsid w:val="00B61D04"/>
    <w:rsid w:val="00B61E9E"/>
    <w:rsid w:val="00B6228B"/>
    <w:rsid w:val="00B622EE"/>
    <w:rsid w:val="00B62407"/>
    <w:rsid w:val="00B62661"/>
    <w:rsid w:val="00B627F2"/>
    <w:rsid w:val="00B63008"/>
    <w:rsid w:val="00B632CF"/>
    <w:rsid w:val="00B63934"/>
    <w:rsid w:val="00B63A6A"/>
    <w:rsid w:val="00B64219"/>
    <w:rsid w:val="00B64813"/>
    <w:rsid w:val="00B64824"/>
    <w:rsid w:val="00B64851"/>
    <w:rsid w:val="00B64A35"/>
    <w:rsid w:val="00B653A6"/>
    <w:rsid w:val="00B65413"/>
    <w:rsid w:val="00B6612F"/>
    <w:rsid w:val="00B6621C"/>
    <w:rsid w:val="00B66322"/>
    <w:rsid w:val="00B6654F"/>
    <w:rsid w:val="00B66579"/>
    <w:rsid w:val="00B669F5"/>
    <w:rsid w:val="00B66B0D"/>
    <w:rsid w:val="00B67015"/>
    <w:rsid w:val="00B67607"/>
    <w:rsid w:val="00B678AE"/>
    <w:rsid w:val="00B67958"/>
    <w:rsid w:val="00B67970"/>
    <w:rsid w:val="00B67AE9"/>
    <w:rsid w:val="00B67C87"/>
    <w:rsid w:val="00B67CBF"/>
    <w:rsid w:val="00B70095"/>
    <w:rsid w:val="00B700CA"/>
    <w:rsid w:val="00B70122"/>
    <w:rsid w:val="00B70379"/>
    <w:rsid w:val="00B706AA"/>
    <w:rsid w:val="00B7115F"/>
    <w:rsid w:val="00B712DC"/>
    <w:rsid w:val="00B71ACC"/>
    <w:rsid w:val="00B71E3F"/>
    <w:rsid w:val="00B722AB"/>
    <w:rsid w:val="00B722FC"/>
    <w:rsid w:val="00B723CB"/>
    <w:rsid w:val="00B7243B"/>
    <w:rsid w:val="00B72536"/>
    <w:rsid w:val="00B728E0"/>
    <w:rsid w:val="00B72ADA"/>
    <w:rsid w:val="00B72B4A"/>
    <w:rsid w:val="00B73122"/>
    <w:rsid w:val="00B737FD"/>
    <w:rsid w:val="00B73ADD"/>
    <w:rsid w:val="00B73BEB"/>
    <w:rsid w:val="00B73D60"/>
    <w:rsid w:val="00B73DE0"/>
    <w:rsid w:val="00B73EE5"/>
    <w:rsid w:val="00B73F37"/>
    <w:rsid w:val="00B73FD2"/>
    <w:rsid w:val="00B74321"/>
    <w:rsid w:val="00B74A24"/>
    <w:rsid w:val="00B74BA2"/>
    <w:rsid w:val="00B74C2B"/>
    <w:rsid w:val="00B75209"/>
    <w:rsid w:val="00B75408"/>
    <w:rsid w:val="00B75455"/>
    <w:rsid w:val="00B75900"/>
    <w:rsid w:val="00B75F45"/>
    <w:rsid w:val="00B763A4"/>
    <w:rsid w:val="00B76968"/>
    <w:rsid w:val="00B76CC4"/>
    <w:rsid w:val="00B770C2"/>
    <w:rsid w:val="00B77159"/>
    <w:rsid w:val="00B772F8"/>
    <w:rsid w:val="00B77485"/>
    <w:rsid w:val="00B77531"/>
    <w:rsid w:val="00B77C5C"/>
    <w:rsid w:val="00B77CBC"/>
    <w:rsid w:val="00B77EB3"/>
    <w:rsid w:val="00B80130"/>
    <w:rsid w:val="00B804F2"/>
    <w:rsid w:val="00B809C6"/>
    <w:rsid w:val="00B80AE5"/>
    <w:rsid w:val="00B80DEB"/>
    <w:rsid w:val="00B81218"/>
    <w:rsid w:val="00B8129D"/>
    <w:rsid w:val="00B81A8F"/>
    <w:rsid w:val="00B81C9A"/>
    <w:rsid w:val="00B81DBF"/>
    <w:rsid w:val="00B824A4"/>
    <w:rsid w:val="00B824E3"/>
    <w:rsid w:val="00B8264E"/>
    <w:rsid w:val="00B82715"/>
    <w:rsid w:val="00B82738"/>
    <w:rsid w:val="00B82849"/>
    <w:rsid w:val="00B828E7"/>
    <w:rsid w:val="00B82C4B"/>
    <w:rsid w:val="00B830A6"/>
    <w:rsid w:val="00B832D2"/>
    <w:rsid w:val="00B836C9"/>
    <w:rsid w:val="00B8371A"/>
    <w:rsid w:val="00B83BED"/>
    <w:rsid w:val="00B83D84"/>
    <w:rsid w:val="00B83F98"/>
    <w:rsid w:val="00B842C0"/>
    <w:rsid w:val="00B84627"/>
    <w:rsid w:val="00B846A7"/>
    <w:rsid w:val="00B848B2"/>
    <w:rsid w:val="00B850EF"/>
    <w:rsid w:val="00B85288"/>
    <w:rsid w:val="00B856A8"/>
    <w:rsid w:val="00B8574E"/>
    <w:rsid w:val="00B85BE4"/>
    <w:rsid w:val="00B85EF3"/>
    <w:rsid w:val="00B85F43"/>
    <w:rsid w:val="00B85F7A"/>
    <w:rsid w:val="00B865EB"/>
    <w:rsid w:val="00B86B5C"/>
    <w:rsid w:val="00B87075"/>
    <w:rsid w:val="00B87154"/>
    <w:rsid w:val="00B871B8"/>
    <w:rsid w:val="00B87217"/>
    <w:rsid w:val="00B874CD"/>
    <w:rsid w:val="00B87657"/>
    <w:rsid w:val="00B8792E"/>
    <w:rsid w:val="00B87A8C"/>
    <w:rsid w:val="00B87B11"/>
    <w:rsid w:val="00B87DDB"/>
    <w:rsid w:val="00B90A92"/>
    <w:rsid w:val="00B90B2C"/>
    <w:rsid w:val="00B90B55"/>
    <w:rsid w:val="00B90C3C"/>
    <w:rsid w:val="00B91895"/>
    <w:rsid w:val="00B919C5"/>
    <w:rsid w:val="00B91BC8"/>
    <w:rsid w:val="00B921F2"/>
    <w:rsid w:val="00B92367"/>
    <w:rsid w:val="00B925D4"/>
    <w:rsid w:val="00B92665"/>
    <w:rsid w:val="00B92F42"/>
    <w:rsid w:val="00B92FF7"/>
    <w:rsid w:val="00B932CF"/>
    <w:rsid w:val="00B93327"/>
    <w:rsid w:val="00B9334E"/>
    <w:rsid w:val="00B93623"/>
    <w:rsid w:val="00B9398C"/>
    <w:rsid w:val="00B939D1"/>
    <w:rsid w:val="00B93D28"/>
    <w:rsid w:val="00B93FC4"/>
    <w:rsid w:val="00B93FFA"/>
    <w:rsid w:val="00B94047"/>
    <w:rsid w:val="00B9473C"/>
    <w:rsid w:val="00B94894"/>
    <w:rsid w:val="00B948DA"/>
    <w:rsid w:val="00B94E7F"/>
    <w:rsid w:val="00B95523"/>
    <w:rsid w:val="00B95944"/>
    <w:rsid w:val="00B95B45"/>
    <w:rsid w:val="00B95B5D"/>
    <w:rsid w:val="00B95D6D"/>
    <w:rsid w:val="00B95E43"/>
    <w:rsid w:val="00B95E59"/>
    <w:rsid w:val="00B95EB1"/>
    <w:rsid w:val="00B95F18"/>
    <w:rsid w:val="00B9606B"/>
    <w:rsid w:val="00B96135"/>
    <w:rsid w:val="00B96143"/>
    <w:rsid w:val="00B962E4"/>
    <w:rsid w:val="00B966EB"/>
    <w:rsid w:val="00B96700"/>
    <w:rsid w:val="00B96719"/>
    <w:rsid w:val="00B96755"/>
    <w:rsid w:val="00B96895"/>
    <w:rsid w:val="00B96D4C"/>
    <w:rsid w:val="00B96F29"/>
    <w:rsid w:val="00B96F5E"/>
    <w:rsid w:val="00B9718C"/>
    <w:rsid w:val="00B972AD"/>
    <w:rsid w:val="00B97397"/>
    <w:rsid w:val="00B97438"/>
    <w:rsid w:val="00B975A1"/>
    <w:rsid w:val="00B97897"/>
    <w:rsid w:val="00BA01E4"/>
    <w:rsid w:val="00BA0924"/>
    <w:rsid w:val="00BA09B4"/>
    <w:rsid w:val="00BA0ABE"/>
    <w:rsid w:val="00BA0B53"/>
    <w:rsid w:val="00BA0E20"/>
    <w:rsid w:val="00BA12E5"/>
    <w:rsid w:val="00BA136A"/>
    <w:rsid w:val="00BA147C"/>
    <w:rsid w:val="00BA1740"/>
    <w:rsid w:val="00BA1ABE"/>
    <w:rsid w:val="00BA1CAB"/>
    <w:rsid w:val="00BA1DAB"/>
    <w:rsid w:val="00BA1F6B"/>
    <w:rsid w:val="00BA23D3"/>
    <w:rsid w:val="00BA2834"/>
    <w:rsid w:val="00BA29C7"/>
    <w:rsid w:val="00BA2A1D"/>
    <w:rsid w:val="00BA2A5E"/>
    <w:rsid w:val="00BA2C9F"/>
    <w:rsid w:val="00BA2D91"/>
    <w:rsid w:val="00BA2FCC"/>
    <w:rsid w:val="00BA30D1"/>
    <w:rsid w:val="00BA3B81"/>
    <w:rsid w:val="00BA3EAE"/>
    <w:rsid w:val="00BA3EDD"/>
    <w:rsid w:val="00BA4135"/>
    <w:rsid w:val="00BA44EA"/>
    <w:rsid w:val="00BA4771"/>
    <w:rsid w:val="00BA480B"/>
    <w:rsid w:val="00BA4819"/>
    <w:rsid w:val="00BA496A"/>
    <w:rsid w:val="00BA4B52"/>
    <w:rsid w:val="00BA4EFA"/>
    <w:rsid w:val="00BA5142"/>
    <w:rsid w:val="00BA5167"/>
    <w:rsid w:val="00BA5290"/>
    <w:rsid w:val="00BA5385"/>
    <w:rsid w:val="00BA538B"/>
    <w:rsid w:val="00BA555B"/>
    <w:rsid w:val="00BA5749"/>
    <w:rsid w:val="00BA5CCF"/>
    <w:rsid w:val="00BA63A2"/>
    <w:rsid w:val="00BA6446"/>
    <w:rsid w:val="00BA644F"/>
    <w:rsid w:val="00BA67A4"/>
    <w:rsid w:val="00BA683B"/>
    <w:rsid w:val="00BA6A23"/>
    <w:rsid w:val="00BA6AB4"/>
    <w:rsid w:val="00BA6BE0"/>
    <w:rsid w:val="00BA7496"/>
    <w:rsid w:val="00BA7A4F"/>
    <w:rsid w:val="00BA7B7D"/>
    <w:rsid w:val="00BA7DCD"/>
    <w:rsid w:val="00BA7EC9"/>
    <w:rsid w:val="00BB00CB"/>
    <w:rsid w:val="00BB047D"/>
    <w:rsid w:val="00BB081B"/>
    <w:rsid w:val="00BB0A3D"/>
    <w:rsid w:val="00BB1521"/>
    <w:rsid w:val="00BB1943"/>
    <w:rsid w:val="00BB1A3A"/>
    <w:rsid w:val="00BB1B3A"/>
    <w:rsid w:val="00BB1C2F"/>
    <w:rsid w:val="00BB2101"/>
    <w:rsid w:val="00BB234F"/>
    <w:rsid w:val="00BB2721"/>
    <w:rsid w:val="00BB27E1"/>
    <w:rsid w:val="00BB2A0C"/>
    <w:rsid w:val="00BB2A96"/>
    <w:rsid w:val="00BB2C24"/>
    <w:rsid w:val="00BB2DA4"/>
    <w:rsid w:val="00BB38D3"/>
    <w:rsid w:val="00BB3B49"/>
    <w:rsid w:val="00BB3B4B"/>
    <w:rsid w:val="00BB3C56"/>
    <w:rsid w:val="00BB3E21"/>
    <w:rsid w:val="00BB3EB9"/>
    <w:rsid w:val="00BB4122"/>
    <w:rsid w:val="00BB41F8"/>
    <w:rsid w:val="00BB4995"/>
    <w:rsid w:val="00BB4C2D"/>
    <w:rsid w:val="00BB4ED5"/>
    <w:rsid w:val="00BB526E"/>
    <w:rsid w:val="00BB542A"/>
    <w:rsid w:val="00BB5840"/>
    <w:rsid w:val="00BB5A54"/>
    <w:rsid w:val="00BB5A92"/>
    <w:rsid w:val="00BB5F0A"/>
    <w:rsid w:val="00BB65CC"/>
    <w:rsid w:val="00BB68AB"/>
    <w:rsid w:val="00BB7265"/>
    <w:rsid w:val="00BB7589"/>
    <w:rsid w:val="00BB75F9"/>
    <w:rsid w:val="00BB76A9"/>
    <w:rsid w:val="00BB7A48"/>
    <w:rsid w:val="00BC0890"/>
    <w:rsid w:val="00BC0AAC"/>
    <w:rsid w:val="00BC0AF7"/>
    <w:rsid w:val="00BC0FE8"/>
    <w:rsid w:val="00BC1167"/>
    <w:rsid w:val="00BC132C"/>
    <w:rsid w:val="00BC16F3"/>
    <w:rsid w:val="00BC17A1"/>
    <w:rsid w:val="00BC1866"/>
    <w:rsid w:val="00BC1A23"/>
    <w:rsid w:val="00BC1B51"/>
    <w:rsid w:val="00BC2271"/>
    <w:rsid w:val="00BC2573"/>
    <w:rsid w:val="00BC2595"/>
    <w:rsid w:val="00BC29C6"/>
    <w:rsid w:val="00BC2EE0"/>
    <w:rsid w:val="00BC30D4"/>
    <w:rsid w:val="00BC3209"/>
    <w:rsid w:val="00BC32E7"/>
    <w:rsid w:val="00BC365A"/>
    <w:rsid w:val="00BC3758"/>
    <w:rsid w:val="00BC37D4"/>
    <w:rsid w:val="00BC382A"/>
    <w:rsid w:val="00BC3DF3"/>
    <w:rsid w:val="00BC43DE"/>
    <w:rsid w:val="00BC4459"/>
    <w:rsid w:val="00BC4539"/>
    <w:rsid w:val="00BC463E"/>
    <w:rsid w:val="00BC4A6D"/>
    <w:rsid w:val="00BC5338"/>
    <w:rsid w:val="00BC5459"/>
    <w:rsid w:val="00BC5490"/>
    <w:rsid w:val="00BC5656"/>
    <w:rsid w:val="00BC58AD"/>
    <w:rsid w:val="00BC5942"/>
    <w:rsid w:val="00BC5B60"/>
    <w:rsid w:val="00BC5CB8"/>
    <w:rsid w:val="00BC5E8F"/>
    <w:rsid w:val="00BC5F64"/>
    <w:rsid w:val="00BC6008"/>
    <w:rsid w:val="00BC61EB"/>
    <w:rsid w:val="00BC6243"/>
    <w:rsid w:val="00BC64D5"/>
    <w:rsid w:val="00BC6560"/>
    <w:rsid w:val="00BC670C"/>
    <w:rsid w:val="00BC68EE"/>
    <w:rsid w:val="00BC6A29"/>
    <w:rsid w:val="00BC6CE8"/>
    <w:rsid w:val="00BC6DC1"/>
    <w:rsid w:val="00BC7012"/>
    <w:rsid w:val="00BC70B3"/>
    <w:rsid w:val="00BC70F4"/>
    <w:rsid w:val="00BC7275"/>
    <w:rsid w:val="00BC7355"/>
    <w:rsid w:val="00BC73DB"/>
    <w:rsid w:val="00BC778C"/>
    <w:rsid w:val="00BC7B4C"/>
    <w:rsid w:val="00BD021E"/>
    <w:rsid w:val="00BD04DE"/>
    <w:rsid w:val="00BD0824"/>
    <w:rsid w:val="00BD0EE6"/>
    <w:rsid w:val="00BD109A"/>
    <w:rsid w:val="00BD10CE"/>
    <w:rsid w:val="00BD113A"/>
    <w:rsid w:val="00BD1384"/>
    <w:rsid w:val="00BD1417"/>
    <w:rsid w:val="00BD1539"/>
    <w:rsid w:val="00BD1A6E"/>
    <w:rsid w:val="00BD1B50"/>
    <w:rsid w:val="00BD1DE3"/>
    <w:rsid w:val="00BD1F07"/>
    <w:rsid w:val="00BD2095"/>
    <w:rsid w:val="00BD2843"/>
    <w:rsid w:val="00BD29F7"/>
    <w:rsid w:val="00BD384B"/>
    <w:rsid w:val="00BD39C4"/>
    <w:rsid w:val="00BD3C81"/>
    <w:rsid w:val="00BD45F7"/>
    <w:rsid w:val="00BD4826"/>
    <w:rsid w:val="00BD486F"/>
    <w:rsid w:val="00BD4CB8"/>
    <w:rsid w:val="00BD4F91"/>
    <w:rsid w:val="00BD516E"/>
    <w:rsid w:val="00BD5286"/>
    <w:rsid w:val="00BD54FC"/>
    <w:rsid w:val="00BD5821"/>
    <w:rsid w:val="00BD5CA9"/>
    <w:rsid w:val="00BD5FC4"/>
    <w:rsid w:val="00BD5FC9"/>
    <w:rsid w:val="00BD62B6"/>
    <w:rsid w:val="00BD64C2"/>
    <w:rsid w:val="00BD65D3"/>
    <w:rsid w:val="00BD6840"/>
    <w:rsid w:val="00BD688E"/>
    <w:rsid w:val="00BD6924"/>
    <w:rsid w:val="00BD69B6"/>
    <w:rsid w:val="00BD6DD9"/>
    <w:rsid w:val="00BD6DEC"/>
    <w:rsid w:val="00BD6E30"/>
    <w:rsid w:val="00BD732B"/>
    <w:rsid w:val="00BD74B9"/>
    <w:rsid w:val="00BD7ABF"/>
    <w:rsid w:val="00BD7EA7"/>
    <w:rsid w:val="00BE0159"/>
    <w:rsid w:val="00BE02D2"/>
    <w:rsid w:val="00BE033B"/>
    <w:rsid w:val="00BE04C8"/>
    <w:rsid w:val="00BE0899"/>
    <w:rsid w:val="00BE099B"/>
    <w:rsid w:val="00BE0B9E"/>
    <w:rsid w:val="00BE0C6C"/>
    <w:rsid w:val="00BE0E39"/>
    <w:rsid w:val="00BE1089"/>
    <w:rsid w:val="00BE154C"/>
    <w:rsid w:val="00BE1868"/>
    <w:rsid w:val="00BE1F8D"/>
    <w:rsid w:val="00BE23F9"/>
    <w:rsid w:val="00BE261A"/>
    <w:rsid w:val="00BE27C4"/>
    <w:rsid w:val="00BE2B3E"/>
    <w:rsid w:val="00BE3204"/>
    <w:rsid w:val="00BE3279"/>
    <w:rsid w:val="00BE33A7"/>
    <w:rsid w:val="00BE3A40"/>
    <w:rsid w:val="00BE3D08"/>
    <w:rsid w:val="00BE3DF3"/>
    <w:rsid w:val="00BE4003"/>
    <w:rsid w:val="00BE42BE"/>
    <w:rsid w:val="00BE4755"/>
    <w:rsid w:val="00BE4758"/>
    <w:rsid w:val="00BE49AE"/>
    <w:rsid w:val="00BE4A17"/>
    <w:rsid w:val="00BE4C25"/>
    <w:rsid w:val="00BE4CF9"/>
    <w:rsid w:val="00BE4D71"/>
    <w:rsid w:val="00BE4EC4"/>
    <w:rsid w:val="00BE4ED2"/>
    <w:rsid w:val="00BE51E5"/>
    <w:rsid w:val="00BE5223"/>
    <w:rsid w:val="00BE5902"/>
    <w:rsid w:val="00BE5E92"/>
    <w:rsid w:val="00BE6101"/>
    <w:rsid w:val="00BE6254"/>
    <w:rsid w:val="00BE62B3"/>
    <w:rsid w:val="00BE643C"/>
    <w:rsid w:val="00BE6B60"/>
    <w:rsid w:val="00BE72E4"/>
    <w:rsid w:val="00BE7338"/>
    <w:rsid w:val="00BE74F8"/>
    <w:rsid w:val="00BE7B17"/>
    <w:rsid w:val="00BE7D1E"/>
    <w:rsid w:val="00BE7ED6"/>
    <w:rsid w:val="00BF0379"/>
    <w:rsid w:val="00BF0623"/>
    <w:rsid w:val="00BF07BF"/>
    <w:rsid w:val="00BF0CB4"/>
    <w:rsid w:val="00BF0F21"/>
    <w:rsid w:val="00BF11AB"/>
    <w:rsid w:val="00BF1445"/>
    <w:rsid w:val="00BF1530"/>
    <w:rsid w:val="00BF180F"/>
    <w:rsid w:val="00BF1D87"/>
    <w:rsid w:val="00BF1E1E"/>
    <w:rsid w:val="00BF1F59"/>
    <w:rsid w:val="00BF1F64"/>
    <w:rsid w:val="00BF200C"/>
    <w:rsid w:val="00BF2034"/>
    <w:rsid w:val="00BF2126"/>
    <w:rsid w:val="00BF2483"/>
    <w:rsid w:val="00BF2590"/>
    <w:rsid w:val="00BF2A40"/>
    <w:rsid w:val="00BF2EA8"/>
    <w:rsid w:val="00BF2EF8"/>
    <w:rsid w:val="00BF3238"/>
    <w:rsid w:val="00BF3AA6"/>
    <w:rsid w:val="00BF3F97"/>
    <w:rsid w:val="00BF4065"/>
    <w:rsid w:val="00BF4191"/>
    <w:rsid w:val="00BF4774"/>
    <w:rsid w:val="00BF4987"/>
    <w:rsid w:val="00BF52BA"/>
    <w:rsid w:val="00BF543B"/>
    <w:rsid w:val="00BF5885"/>
    <w:rsid w:val="00BF5CDB"/>
    <w:rsid w:val="00BF5D2B"/>
    <w:rsid w:val="00BF5FEB"/>
    <w:rsid w:val="00BF6115"/>
    <w:rsid w:val="00BF62C5"/>
    <w:rsid w:val="00BF6434"/>
    <w:rsid w:val="00BF64DA"/>
    <w:rsid w:val="00BF64EE"/>
    <w:rsid w:val="00BF690F"/>
    <w:rsid w:val="00BF6A38"/>
    <w:rsid w:val="00BF6E2F"/>
    <w:rsid w:val="00BF7207"/>
    <w:rsid w:val="00BF757F"/>
    <w:rsid w:val="00BF7E50"/>
    <w:rsid w:val="00C00014"/>
    <w:rsid w:val="00C00291"/>
    <w:rsid w:val="00C007F7"/>
    <w:rsid w:val="00C00A44"/>
    <w:rsid w:val="00C00AE7"/>
    <w:rsid w:val="00C00F96"/>
    <w:rsid w:val="00C012D9"/>
    <w:rsid w:val="00C01418"/>
    <w:rsid w:val="00C019AA"/>
    <w:rsid w:val="00C01D1E"/>
    <w:rsid w:val="00C02126"/>
    <w:rsid w:val="00C021E3"/>
    <w:rsid w:val="00C02432"/>
    <w:rsid w:val="00C02461"/>
    <w:rsid w:val="00C02468"/>
    <w:rsid w:val="00C0257C"/>
    <w:rsid w:val="00C0258B"/>
    <w:rsid w:val="00C02852"/>
    <w:rsid w:val="00C02916"/>
    <w:rsid w:val="00C02D0D"/>
    <w:rsid w:val="00C02E3F"/>
    <w:rsid w:val="00C02F60"/>
    <w:rsid w:val="00C03041"/>
    <w:rsid w:val="00C0347C"/>
    <w:rsid w:val="00C035BB"/>
    <w:rsid w:val="00C03679"/>
    <w:rsid w:val="00C036E3"/>
    <w:rsid w:val="00C0382A"/>
    <w:rsid w:val="00C038E0"/>
    <w:rsid w:val="00C03A5B"/>
    <w:rsid w:val="00C03D10"/>
    <w:rsid w:val="00C03EB4"/>
    <w:rsid w:val="00C03FD8"/>
    <w:rsid w:val="00C04039"/>
    <w:rsid w:val="00C0413A"/>
    <w:rsid w:val="00C04275"/>
    <w:rsid w:val="00C042E7"/>
    <w:rsid w:val="00C04686"/>
    <w:rsid w:val="00C04A36"/>
    <w:rsid w:val="00C0523E"/>
    <w:rsid w:val="00C05265"/>
    <w:rsid w:val="00C056FC"/>
    <w:rsid w:val="00C059F3"/>
    <w:rsid w:val="00C0634E"/>
    <w:rsid w:val="00C06B47"/>
    <w:rsid w:val="00C07417"/>
    <w:rsid w:val="00C0754F"/>
    <w:rsid w:val="00C07B94"/>
    <w:rsid w:val="00C07FD3"/>
    <w:rsid w:val="00C1025B"/>
    <w:rsid w:val="00C10375"/>
    <w:rsid w:val="00C103E1"/>
    <w:rsid w:val="00C107B0"/>
    <w:rsid w:val="00C10897"/>
    <w:rsid w:val="00C10945"/>
    <w:rsid w:val="00C10C75"/>
    <w:rsid w:val="00C11059"/>
    <w:rsid w:val="00C110E6"/>
    <w:rsid w:val="00C11178"/>
    <w:rsid w:val="00C11F12"/>
    <w:rsid w:val="00C11F81"/>
    <w:rsid w:val="00C121EF"/>
    <w:rsid w:val="00C1220F"/>
    <w:rsid w:val="00C123CB"/>
    <w:rsid w:val="00C125AC"/>
    <w:rsid w:val="00C127BC"/>
    <w:rsid w:val="00C12855"/>
    <w:rsid w:val="00C1287E"/>
    <w:rsid w:val="00C12AD8"/>
    <w:rsid w:val="00C12E02"/>
    <w:rsid w:val="00C12F5B"/>
    <w:rsid w:val="00C13349"/>
    <w:rsid w:val="00C13431"/>
    <w:rsid w:val="00C142D9"/>
    <w:rsid w:val="00C14494"/>
    <w:rsid w:val="00C148E1"/>
    <w:rsid w:val="00C149DE"/>
    <w:rsid w:val="00C14B66"/>
    <w:rsid w:val="00C14E31"/>
    <w:rsid w:val="00C1537F"/>
    <w:rsid w:val="00C1581F"/>
    <w:rsid w:val="00C159EF"/>
    <w:rsid w:val="00C15B2B"/>
    <w:rsid w:val="00C15E28"/>
    <w:rsid w:val="00C15E84"/>
    <w:rsid w:val="00C15EF9"/>
    <w:rsid w:val="00C15F70"/>
    <w:rsid w:val="00C162E0"/>
    <w:rsid w:val="00C162EC"/>
    <w:rsid w:val="00C16539"/>
    <w:rsid w:val="00C166E9"/>
    <w:rsid w:val="00C16B1C"/>
    <w:rsid w:val="00C16C3B"/>
    <w:rsid w:val="00C16C4F"/>
    <w:rsid w:val="00C16D68"/>
    <w:rsid w:val="00C17224"/>
    <w:rsid w:val="00C17280"/>
    <w:rsid w:val="00C17324"/>
    <w:rsid w:val="00C174E6"/>
    <w:rsid w:val="00C177C6"/>
    <w:rsid w:val="00C17981"/>
    <w:rsid w:val="00C179C9"/>
    <w:rsid w:val="00C179E8"/>
    <w:rsid w:val="00C17C2B"/>
    <w:rsid w:val="00C17F8D"/>
    <w:rsid w:val="00C20177"/>
    <w:rsid w:val="00C202C7"/>
    <w:rsid w:val="00C204AB"/>
    <w:rsid w:val="00C208AD"/>
    <w:rsid w:val="00C20D92"/>
    <w:rsid w:val="00C20E35"/>
    <w:rsid w:val="00C20E85"/>
    <w:rsid w:val="00C20EAE"/>
    <w:rsid w:val="00C21155"/>
    <w:rsid w:val="00C212F6"/>
    <w:rsid w:val="00C2145F"/>
    <w:rsid w:val="00C21596"/>
    <w:rsid w:val="00C2172A"/>
    <w:rsid w:val="00C21DA5"/>
    <w:rsid w:val="00C21DC6"/>
    <w:rsid w:val="00C21F54"/>
    <w:rsid w:val="00C222E2"/>
    <w:rsid w:val="00C22640"/>
    <w:rsid w:val="00C2293B"/>
    <w:rsid w:val="00C2293E"/>
    <w:rsid w:val="00C22B76"/>
    <w:rsid w:val="00C22C3E"/>
    <w:rsid w:val="00C22CD4"/>
    <w:rsid w:val="00C22E03"/>
    <w:rsid w:val="00C22FFA"/>
    <w:rsid w:val="00C230CB"/>
    <w:rsid w:val="00C234EB"/>
    <w:rsid w:val="00C2374B"/>
    <w:rsid w:val="00C2387D"/>
    <w:rsid w:val="00C23A97"/>
    <w:rsid w:val="00C23DE2"/>
    <w:rsid w:val="00C23FE5"/>
    <w:rsid w:val="00C24264"/>
    <w:rsid w:val="00C24291"/>
    <w:rsid w:val="00C242D8"/>
    <w:rsid w:val="00C243B5"/>
    <w:rsid w:val="00C24593"/>
    <w:rsid w:val="00C245EF"/>
    <w:rsid w:val="00C247CB"/>
    <w:rsid w:val="00C2486D"/>
    <w:rsid w:val="00C24C9C"/>
    <w:rsid w:val="00C24D8E"/>
    <w:rsid w:val="00C24E92"/>
    <w:rsid w:val="00C25164"/>
    <w:rsid w:val="00C25279"/>
    <w:rsid w:val="00C25A63"/>
    <w:rsid w:val="00C25D04"/>
    <w:rsid w:val="00C25F3D"/>
    <w:rsid w:val="00C26266"/>
    <w:rsid w:val="00C26470"/>
    <w:rsid w:val="00C2649F"/>
    <w:rsid w:val="00C26530"/>
    <w:rsid w:val="00C26C49"/>
    <w:rsid w:val="00C26DC4"/>
    <w:rsid w:val="00C27482"/>
    <w:rsid w:val="00C27B9E"/>
    <w:rsid w:val="00C27BCA"/>
    <w:rsid w:val="00C303A4"/>
    <w:rsid w:val="00C30BB8"/>
    <w:rsid w:val="00C310FF"/>
    <w:rsid w:val="00C31282"/>
    <w:rsid w:val="00C3138C"/>
    <w:rsid w:val="00C314F0"/>
    <w:rsid w:val="00C315B0"/>
    <w:rsid w:val="00C315EF"/>
    <w:rsid w:val="00C3163A"/>
    <w:rsid w:val="00C318E5"/>
    <w:rsid w:val="00C31A16"/>
    <w:rsid w:val="00C31EAC"/>
    <w:rsid w:val="00C31FD7"/>
    <w:rsid w:val="00C323AB"/>
    <w:rsid w:val="00C3267E"/>
    <w:rsid w:val="00C327FB"/>
    <w:rsid w:val="00C32C0A"/>
    <w:rsid w:val="00C32D23"/>
    <w:rsid w:val="00C32F41"/>
    <w:rsid w:val="00C32FDF"/>
    <w:rsid w:val="00C33144"/>
    <w:rsid w:val="00C33218"/>
    <w:rsid w:val="00C3324B"/>
    <w:rsid w:val="00C33663"/>
    <w:rsid w:val="00C3372D"/>
    <w:rsid w:val="00C3373F"/>
    <w:rsid w:val="00C3388B"/>
    <w:rsid w:val="00C341C3"/>
    <w:rsid w:val="00C343E7"/>
    <w:rsid w:val="00C34600"/>
    <w:rsid w:val="00C34BDF"/>
    <w:rsid w:val="00C34D70"/>
    <w:rsid w:val="00C34F1C"/>
    <w:rsid w:val="00C35028"/>
    <w:rsid w:val="00C35070"/>
    <w:rsid w:val="00C3583E"/>
    <w:rsid w:val="00C35BF5"/>
    <w:rsid w:val="00C35F66"/>
    <w:rsid w:val="00C36113"/>
    <w:rsid w:val="00C36228"/>
    <w:rsid w:val="00C362F3"/>
    <w:rsid w:val="00C36519"/>
    <w:rsid w:val="00C366F4"/>
    <w:rsid w:val="00C36D47"/>
    <w:rsid w:val="00C36EA2"/>
    <w:rsid w:val="00C36F97"/>
    <w:rsid w:val="00C37949"/>
    <w:rsid w:val="00C40174"/>
    <w:rsid w:val="00C401F0"/>
    <w:rsid w:val="00C404EB"/>
    <w:rsid w:val="00C40517"/>
    <w:rsid w:val="00C4057F"/>
    <w:rsid w:val="00C407EA"/>
    <w:rsid w:val="00C40871"/>
    <w:rsid w:val="00C409AC"/>
    <w:rsid w:val="00C40F17"/>
    <w:rsid w:val="00C4100F"/>
    <w:rsid w:val="00C410D5"/>
    <w:rsid w:val="00C417FB"/>
    <w:rsid w:val="00C41B35"/>
    <w:rsid w:val="00C41D6A"/>
    <w:rsid w:val="00C42112"/>
    <w:rsid w:val="00C422F6"/>
    <w:rsid w:val="00C426B1"/>
    <w:rsid w:val="00C426FD"/>
    <w:rsid w:val="00C42746"/>
    <w:rsid w:val="00C4289A"/>
    <w:rsid w:val="00C42B41"/>
    <w:rsid w:val="00C42BC4"/>
    <w:rsid w:val="00C42C6A"/>
    <w:rsid w:val="00C42DAD"/>
    <w:rsid w:val="00C436C3"/>
    <w:rsid w:val="00C4386A"/>
    <w:rsid w:val="00C43D62"/>
    <w:rsid w:val="00C44151"/>
    <w:rsid w:val="00C441D3"/>
    <w:rsid w:val="00C4435B"/>
    <w:rsid w:val="00C444C6"/>
    <w:rsid w:val="00C445B1"/>
    <w:rsid w:val="00C44676"/>
    <w:rsid w:val="00C44775"/>
    <w:rsid w:val="00C449ED"/>
    <w:rsid w:val="00C44BBC"/>
    <w:rsid w:val="00C44BEE"/>
    <w:rsid w:val="00C44CDE"/>
    <w:rsid w:val="00C45031"/>
    <w:rsid w:val="00C45087"/>
    <w:rsid w:val="00C4520A"/>
    <w:rsid w:val="00C452A7"/>
    <w:rsid w:val="00C452B3"/>
    <w:rsid w:val="00C455A8"/>
    <w:rsid w:val="00C456B7"/>
    <w:rsid w:val="00C456E0"/>
    <w:rsid w:val="00C45B29"/>
    <w:rsid w:val="00C46209"/>
    <w:rsid w:val="00C4650D"/>
    <w:rsid w:val="00C46BE3"/>
    <w:rsid w:val="00C46CC1"/>
    <w:rsid w:val="00C46CDE"/>
    <w:rsid w:val="00C46DE2"/>
    <w:rsid w:val="00C46F28"/>
    <w:rsid w:val="00C476D5"/>
    <w:rsid w:val="00C4795A"/>
    <w:rsid w:val="00C47E3C"/>
    <w:rsid w:val="00C47E65"/>
    <w:rsid w:val="00C5098D"/>
    <w:rsid w:val="00C509C4"/>
    <w:rsid w:val="00C50A06"/>
    <w:rsid w:val="00C50AAC"/>
    <w:rsid w:val="00C50C21"/>
    <w:rsid w:val="00C5111D"/>
    <w:rsid w:val="00C5148F"/>
    <w:rsid w:val="00C517D3"/>
    <w:rsid w:val="00C517DE"/>
    <w:rsid w:val="00C52132"/>
    <w:rsid w:val="00C5226A"/>
    <w:rsid w:val="00C525D4"/>
    <w:rsid w:val="00C526D3"/>
    <w:rsid w:val="00C52AF2"/>
    <w:rsid w:val="00C52C4A"/>
    <w:rsid w:val="00C52C6A"/>
    <w:rsid w:val="00C52CA0"/>
    <w:rsid w:val="00C52CF8"/>
    <w:rsid w:val="00C52DC2"/>
    <w:rsid w:val="00C52F2C"/>
    <w:rsid w:val="00C53246"/>
    <w:rsid w:val="00C533E0"/>
    <w:rsid w:val="00C542CD"/>
    <w:rsid w:val="00C54506"/>
    <w:rsid w:val="00C5463D"/>
    <w:rsid w:val="00C546B4"/>
    <w:rsid w:val="00C547B7"/>
    <w:rsid w:val="00C54C99"/>
    <w:rsid w:val="00C54CA0"/>
    <w:rsid w:val="00C553A0"/>
    <w:rsid w:val="00C5546A"/>
    <w:rsid w:val="00C558C0"/>
    <w:rsid w:val="00C55D4B"/>
    <w:rsid w:val="00C56015"/>
    <w:rsid w:val="00C562CF"/>
    <w:rsid w:val="00C56319"/>
    <w:rsid w:val="00C565B3"/>
    <w:rsid w:val="00C56804"/>
    <w:rsid w:val="00C568B3"/>
    <w:rsid w:val="00C57108"/>
    <w:rsid w:val="00C57182"/>
    <w:rsid w:val="00C575A7"/>
    <w:rsid w:val="00C60210"/>
    <w:rsid w:val="00C60253"/>
    <w:rsid w:val="00C6025C"/>
    <w:rsid w:val="00C60474"/>
    <w:rsid w:val="00C6087A"/>
    <w:rsid w:val="00C6108A"/>
    <w:rsid w:val="00C610E4"/>
    <w:rsid w:val="00C61114"/>
    <w:rsid w:val="00C612C0"/>
    <w:rsid w:val="00C6189F"/>
    <w:rsid w:val="00C61B74"/>
    <w:rsid w:val="00C61DD5"/>
    <w:rsid w:val="00C61E17"/>
    <w:rsid w:val="00C6229A"/>
    <w:rsid w:val="00C62415"/>
    <w:rsid w:val="00C62829"/>
    <w:rsid w:val="00C62C28"/>
    <w:rsid w:val="00C62D4A"/>
    <w:rsid w:val="00C62E09"/>
    <w:rsid w:val="00C630F2"/>
    <w:rsid w:val="00C6324F"/>
    <w:rsid w:val="00C634CC"/>
    <w:rsid w:val="00C63525"/>
    <w:rsid w:val="00C63A58"/>
    <w:rsid w:val="00C63CA7"/>
    <w:rsid w:val="00C63E23"/>
    <w:rsid w:val="00C643ED"/>
    <w:rsid w:val="00C644ED"/>
    <w:rsid w:val="00C64607"/>
    <w:rsid w:val="00C646E6"/>
    <w:rsid w:val="00C6495E"/>
    <w:rsid w:val="00C64B28"/>
    <w:rsid w:val="00C64D12"/>
    <w:rsid w:val="00C65553"/>
    <w:rsid w:val="00C65564"/>
    <w:rsid w:val="00C6567D"/>
    <w:rsid w:val="00C65939"/>
    <w:rsid w:val="00C65BB6"/>
    <w:rsid w:val="00C66389"/>
    <w:rsid w:val="00C66BAE"/>
    <w:rsid w:val="00C66E35"/>
    <w:rsid w:val="00C66EAA"/>
    <w:rsid w:val="00C66F27"/>
    <w:rsid w:val="00C67340"/>
    <w:rsid w:val="00C67539"/>
    <w:rsid w:val="00C6756C"/>
    <w:rsid w:val="00C67786"/>
    <w:rsid w:val="00C6783B"/>
    <w:rsid w:val="00C67B32"/>
    <w:rsid w:val="00C67E33"/>
    <w:rsid w:val="00C70359"/>
    <w:rsid w:val="00C704D9"/>
    <w:rsid w:val="00C70B67"/>
    <w:rsid w:val="00C70D63"/>
    <w:rsid w:val="00C70F82"/>
    <w:rsid w:val="00C711F8"/>
    <w:rsid w:val="00C71350"/>
    <w:rsid w:val="00C7150A"/>
    <w:rsid w:val="00C71A7D"/>
    <w:rsid w:val="00C71CD4"/>
    <w:rsid w:val="00C71E70"/>
    <w:rsid w:val="00C71F86"/>
    <w:rsid w:val="00C7204D"/>
    <w:rsid w:val="00C720F3"/>
    <w:rsid w:val="00C72750"/>
    <w:rsid w:val="00C72E4A"/>
    <w:rsid w:val="00C72E54"/>
    <w:rsid w:val="00C731B7"/>
    <w:rsid w:val="00C73313"/>
    <w:rsid w:val="00C7349E"/>
    <w:rsid w:val="00C737C8"/>
    <w:rsid w:val="00C73AD0"/>
    <w:rsid w:val="00C73E49"/>
    <w:rsid w:val="00C740A1"/>
    <w:rsid w:val="00C74523"/>
    <w:rsid w:val="00C745E1"/>
    <w:rsid w:val="00C747E2"/>
    <w:rsid w:val="00C748FE"/>
    <w:rsid w:val="00C74904"/>
    <w:rsid w:val="00C74A8D"/>
    <w:rsid w:val="00C74CD4"/>
    <w:rsid w:val="00C74D24"/>
    <w:rsid w:val="00C754CE"/>
    <w:rsid w:val="00C75688"/>
    <w:rsid w:val="00C759CD"/>
    <w:rsid w:val="00C759DA"/>
    <w:rsid w:val="00C75A72"/>
    <w:rsid w:val="00C75A84"/>
    <w:rsid w:val="00C75B35"/>
    <w:rsid w:val="00C75B69"/>
    <w:rsid w:val="00C75CEB"/>
    <w:rsid w:val="00C75E0A"/>
    <w:rsid w:val="00C75E1E"/>
    <w:rsid w:val="00C76107"/>
    <w:rsid w:val="00C768DD"/>
    <w:rsid w:val="00C769CE"/>
    <w:rsid w:val="00C76ADD"/>
    <w:rsid w:val="00C76E58"/>
    <w:rsid w:val="00C76F1F"/>
    <w:rsid w:val="00C77021"/>
    <w:rsid w:val="00C77256"/>
    <w:rsid w:val="00C773BB"/>
    <w:rsid w:val="00C77A44"/>
    <w:rsid w:val="00C77A90"/>
    <w:rsid w:val="00C77C43"/>
    <w:rsid w:val="00C77CF2"/>
    <w:rsid w:val="00C77D1D"/>
    <w:rsid w:val="00C800E5"/>
    <w:rsid w:val="00C805A0"/>
    <w:rsid w:val="00C80609"/>
    <w:rsid w:val="00C8075E"/>
    <w:rsid w:val="00C80A5D"/>
    <w:rsid w:val="00C80DB9"/>
    <w:rsid w:val="00C80F8C"/>
    <w:rsid w:val="00C81203"/>
    <w:rsid w:val="00C814B9"/>
    <w:rsid w:val="00C81629"/>
    <w:rsid w:val="00C816BA"/>
    <w:rsid w:val="00C817F0"/>
    <w:rsid w:val="00C81ACD"/>
    <w:rsid w:val="00C81C75"/>
    <w:rsid w:val="00C821CD"/>
    <w:rsid w:val="00C82AB3"/>
    <w:rsid w:val="00C82BEB"/>
    <w:rsid w:val="00C82C76"/>
    <w:rsid w:val="00C82C95"/>
    <w:rsid w:val="00C82D1C"/>
    <w:rsid w:val="00C82F70"/>
    <w:rsid w:val="00C83309"/>
    <w:rsid w:val="00C83378"/>
    <w:rsid w:val="00C83672"/>
    <w:rsid w:val="00C83969"/>
    <w:rsid w:val="00C83C10"/>
    <w:rsid w:val="00C83EEE"/>
    <w:rsid w:val="00C83F0D"/>
    <w:rsid w:val="00C84004"/>
    <w:rsid w:val="00C8400A"/>
    <w:rsid w:val="00C84232"/>
    <w:rsid w:val="00C844E9"/>
    <w:rsid w:val="00C84761"/>
    <w:rsid w:val="00C84888"/>
    <w:rsid w:val="00C848D2"/>
    <w:rsid w:val="00C84AF7"/>
    <w:rsid w:val="00C85009"/>
    <w:rsid w:val="00C854B7"/>
    <w:rsid w:val="00C857A6"/>
    <w:rsid w:val="00C85B72"/>
    <w:rsid w:val="00C85C95"/>
    <w:rsid w:val="00C85D3F"/>
    <w:rsid w:val="00C86417"/>
    <w:rsid w:val="00C8693E"/>
    <w:rsid w:val="00C86D0E"/>
    <w:rsid w:val="00C86E10"/>
    <w:rsid w:val="00C86FC6"/>
    <w:rsid w:val="00C87045"/>
    <w:rsid w:val="00C870D3"/>
    <w:rsid w:val="00C875BD"/>
    <w:rsid w:val="00C90300"/>
    <w:rsid w:val="00C906C8"/>
    <w:rsid w:val="00C907B2"/>
    <w:rsid w:val="00C90C0F"/>
    <w:rsid w:val="00C90D12"/>
    <w:rsid w:val="00C90D36"/>
    <w:rsid w:val="00C912E3"/>
    <w:rsid w:val="00C915CA"/>
    <w:rsid w:val="00C9193B"/>
    <w:rsid w:val="00C91BC2"/>
    <w:rsid w:val="00C91FC4"/>
    <w:rsid w:val="00C9202F"/>
    <w:rsid w:val="00C92054"/>
    <w:rsid w:val="00C92357"/>
    <w:rsid w:val="00C928D5"/>
    <w:rsid w:val="00C92A51"/>
    <w:rsid w:val="00C92B00"/>
    <w:rsid w:val="00C92E63"/>
    <w:rsid w:val="00C93017"/>
    <w:rsid w:val="00C93050"/>
    <w:rsid w:val="00C93184"/>
    <w:rsid w:val="00C936F6"/>
    <w:rsid w:val="00C93A97"/>
    <w:rsid w:val="00C93AA0"/>
    <w:rsid w:val="00C93C47"/>
    <w:rsid w:val="00C9464F"/>
    <w:rsid w:val="00C9470D"/>
    <w:rsid w:val="00C94725"/>
    <w:rsid w:val="00C94EB7"/>
    <w:rsid w:val="00C94EC8"/>
    <w:rsid w:val="00C95622"/>
    <w:rsid w:val="00C95641"/>
    <w:rsid w:val="00C95735"/>
    <w:rsid w:val="00C959D0"/>
    <w:rsid w:val="00C95BAF"/>
    <w:rsid w:val="00C95F09"/>
    <w:rsid w:val="00C96500"/>
    <w:rsid w:val="00C965B4"/>
    <w:rsid w:val="00C96AF3"/>
    <w:rsid w:val="00C96DB2"/>
    <w:rsid w:val="00C96DD7"/>
    <w:rsid w:val="00C9708A"/>
    <w:rsid w:val="00C97485"/>
    <w:rsid w:val="00C974EC"/>
    <w:rsid w:val="00C97FC8"/>
    <w:rsid w:val="00CA0123"/>
    <w:rsid w:val="00CA02C2"/>
    <w:rsid w:val="00CA0400"/>
    <w:rsid w:val="00CA06F9"/>
    <w:rsid w:val="00CA0B0F"/>
    <w:rsid w:val="00CA0F15"/>
    <w:rsid w:val="00CA10F9"/>
    <w:rsid w:val="00CA1379"/>
    <w:rsid w:val="00CA14A4"/>
    <w:rsid w:val="00CA14D1"/>
    <w:rsid w:val="00CA1A22"/>
    <w:rsid w:val="00CA1C2F"/>
    <w:rsid w:val="00CA1FD2"/>
    <w:rsid w:val="00CA2014"/>
    <w:rsid w:val="00CA20B6"/>
    <w:rsid w:val="00CA2825"/>
    <w:rsid w:val="00CA2891"/>
    <w:rsid w:val="00CA28B3"/>
    <w:rsid w:val="00CA28E7"/>
    <w:rsid w:val="00CA2998"/>
    <w:rsid w:val="00CA2A96"/>
    <w:rsid w:val="00CA2DB8"/>
    <w:rsid w:val="00CA2F31"/>
    <w:rsid w:val="00CA31D6"/>
    <w:rsid w:val="00CA3377"/>
    <w:rsid w:val="00CA3529"/>
    <w:rsid w:val="00CA3945"/>
    <w:rsid w:val="00CA39BB"/>
    <w:rsid w:val="00CA3B2A"/>
    <w:rsid w:val="00CA3E7E"/>
    <w:rsid w:val="00CA3F19"/>
    <w:rsid w:val="00CA402F"/>
    <w:rsid w:val="00CA429D"/>
    <w:rsid w:val="00CA4323"/>
    <w:rsid w:val="00CA4358"/>
    <w:rsid w:val="00CA4504"/>
    <w:rsid w:val="00CA4B07"/>
    <w:rsid w:val="00CA4C14"/>
    <w:rsid w:val="00CA4D15"/>
    <w:rsid w:val="00CA4E25"/>
    <w:rsid w:val="00CA5093"/>
    <w:rsid w:val="00CA52F7"/>
    <w:rsid w:val="00CA5731"/>
    <w:rsid w:val="00CA5EA2"/>
    <w:rsid w:val="00CA5F9B"/>
    <w:rsid w:val="00CA601B"/>
    <w:rsid w:val="00CA6302"/>
    <w:rsid w:val="00CA6444"/>
    <w:rsid w:val="00CA66D0"/>
    <w:rsid w:val="00CA676F"/>
    <w:rsid w:val="00CA680B"/>
    <w:rsid w:val="00CA68E0"/>
    <w:rsid w:val="00CA6C4C"/>
    <w:rsid w:val="00CA733F"/>
    <w:rsid w:val="00CA75CD"/>
    <w:rsid w:val="00CA777A"/>
    <w:rsid w:val="00CA798A"/>
    <w:rsid w:val="00CA7AD3"/>
    <w:rsid w:val="00CA7D2A"/>
    <w:rsid w:val="00CB0314"/>
    <w:rsid w:val="00CB0343"/>
    <w:rsid w:val="00CB0D10"/>
    <w:rsid w:val="00CB0E1A"/>
    <w:rsid w:val="00CB14C5"/>
    <w:rsid w:val="00CB15DE"/>
    <w:rsid w:val="00CB17CB"/>
    <w:rsid w:val="00CB1800"/>
    <w:rsid w:val="00CB1A0A"/>
    <w:rsid w:val="00CB1C3C"/>
    <w:rsid w:val="00CB1EDC"/>
    <w:rsid w:val="00CB1FDF"/>
    <w:rsid w:val="00CB22F4"/>
    <w:rsid w:val="00CB249E"/>
    <w:rsid w:val="00CB2B39"/>
    <w:rsid w:val="00CB2D6F"/>
    <w:rsid w:val="00CB2D87"/>
    <w:rsid w:val="00CB2E3F"/>
    <w:rsid w:val="00CB360B"/>
    <w:rsid w:val="00CB3AB7"/>
    <w:rsid w:val="00CB3EE7"/>
    <w:rsid w:val="00CB3F43"/>
    <w:rsid w:val="00CB4687"/>
    <w:rsid w:val="00CB4703"/>
    <w:rsid w:val="00CB48DF"/>
    <w:rsid w:val="00CB49F6"/>
    <w:rsid w:val="00CB49F9"/>
    <w:rsid w:val="00CB4AA8"/>
    <w:rsid w:val="00CB4BB4"/>
    <w:rsid w:val="00CB4BCB"/>
    <w:rsid w:val="00CB4E48"/>
    <w:rsid w:val="00CB4F25"/>
    <w:rsid w:val="00CB4FDD"/>
    <w:rsid w:val="00CB5172"/>
    <w:rsid w:val="00CB5186"/>
    <w:rsid w:val="00CB5228"/>
    <w:rsid w:val="00CB52FF"/>
    <w:rsid w:val="00CB55E0"/>
    <w:rsid w:val="00CB58E9"/>
    <w:rsid w:val="00CB5E62"/>
    <w:rsid w:val="00CB5E85"/>
    <w:rsid w:val="00CB5E97"/>
    <w:rsid w:val="00CB665C"/>
    <w:rsid w:val="00CB69AA"/>
    <w:rsid w:val="00CB6B06"/>
    <w:rsid w:val="00CB6E9C"/>
    <w:rsid w:val="00CB707C"/>
    <w:rsid w:val="00CB723C"/>
    <w:rsid w:val="00CB7666"/>
    <w:rsid w:val="00CB7854"/>
    <w:rsid w:val="00CB7888"/>
    <w:rsid w:val="00CB791A"/>
    <w:rsid w:val="00CB7D3A"/>
    <w:rsid w:val="00CB7D7E"/>
    <w:rsid w:val="00CB7D99"/>
    <w:rsid w:val="00CC032A"/>
    <w:rsid w:val="00CC04A7"/>
    <w:rsid w:val="00CC0712"/>
    <w:rsid w:val="00CC0CEF"/>
    <w:rsid w:val="00CC0E3A"/>
    <w:rsid w:val="00CC0E67"/>
    <w:rsid w:val="00CC0F10"/>
    <w:rsid w:val="00CC10E1"/>
    <w:rsid w:val="00CC118F"/>
    <w:rsid w:val="00CC1240"/>
    <w:rsid w:val="00CC1487"/>
    <w:rsid w:val="00CC1520"/>
    <w:rsid w:val="00CC15D4"/>
    <w:rsid w:val="00CC16ED"/>
    <w:rsid w:val="00CC173C"/>
    <w:rsid w:val="00CC1828"/>
    <w:rsid w:val="00CC18DF"/>
    <w:rsid w:val="00CC1C7F"/>
    <w:rsid w:val="00CC1F2A"/>
    <w:rsid w:val="00CC202D"/>
    <w:rsid w:val="00CC212C"/>
    <w:rsid w:val="00CC2491"/>
    <w:rsid w:val="00CC2573"/>
    <w:rsid w:val="00CC2610"/>
    <w:rsid w:val="00CC2745"/>
    <w:rsid w:val="00CC2918"/>
    <w:rsid w:val="00CC2F9C"/>
    <w:rsid w:val="00CC350B"/>
    <w:rsid w:val="00CC3737"/>
    <w:rsid w:val="00CC3913"/>
    <w:rsid w:val="00CC3F18"/>
    <w:rsid w:val="00CC4029"/>
    <w:rsid w:val="00CC4628"/>
    <w:rsid w:val="00CC493E"/>
    <w:rsid w:val="00CC4C4D"/>
    <w:rsid w:val="00CC4F6F"/>
    <w:rsid w:val="00CC4FFB"/>
    <w:rsid w:val="00CC5229"/>
    <w:rsid w:val="00CC538C"/>
    <w:rsid w:val="00CC544D"/>
    <w:rsid w:val="00CC570F"/>
    <w:rsid w:val="00CC6713"/>
    <w:rsid w:val="00CC6CAB"/>
    <w:rsid w:val="00CC6E39"/>
    <w:rsid w:val="00CC6ED1"/>
    <w:rsid w:val="00CC6FE5"/>
    <w:rsid w:val="00CC724E"/>
    <w:rsid w:val="00CC74C0"/>
    <w:rsid w:val="00CC7A06"/>
    <w:rsid w:val="00CC7A3E"/>
    <w:rsid w:val="00CC7E1A"/>
    <w:rsid w:val="00CD0458"/>
    <w:rsid w:val="00CD0590"/>
    <w:rsid w:val="00CD070F"/>
    <w:rsid w:val="00CD0723"/>
    <w:rsid w:val="00CD07C6"/>
    <w:rsid w:val="00CD09B7"/>
    <w:rsid w:val="00CD0B02"/>
    <w:rsid w:val="00CD116C"/>
    <w:rsid w:val="00CD13C3"/>
    <w:rsid w:val="00CD16B3"/>
    <w:rsid w:val="00CD19FB"/>
    <w:rsid w:val="00CD1AA2"/>
    <w:rsid w:val="00CD1D03"/>
    <w:rsid w:val="00CD1E35"/>
    <w:rsid w:val="00CD20A2"/>
    <w:rsid w:val="00CD23B0"/>
    <w:rsid w:val="00CD27A9"/>
    <w:rsid w:val="00CD2BFA"/>
    <w:rsid w:val="00CD2E24"/>
    <w:rsid w:val="00CD2F9E"/>
    <w:rsid w:val="00CD3013"/>
    <w:rsid w:val="00CD32D1"/>
    <w:rsid w:val="00CD32DD"/>
    <w:rsid w:val="00CD3399"/>
    <w:rsid w:val="00CD33B4"/>
    <w:rsid w:val="00CD3674"/>
    <w:rsid w:val="00CD3830"/>
    <w:rsid w:val="00CD39BA"/>
    <w:rsid w:val="00CD3C2A"/>
    <w:rsid w:val="00CD3DEF"/>
    <w:rsid w:val="00CD3E09"/>
    <w:rsid w:val="00CD3F61"/>
    <w:rsid w:val="00CD43A4"/>
    <w:rsid w:val="00CD455D"/>
    <w:rsid w:val="00CD46D9"/>
    <w:rsid w:val="00CD4705"/>
    <w:rsid w:val="00CD4B08"/>
    <w:rsid w:val="00CD4B17"/>
    <w:rsid w:val="00CD50F5"/>
    <w:rsid w:val="00CD51E0"/>
    <w:rsid w:val="00CD53D7"/>
    <w:rsid w:val="00CD54B5"/>
    <w:rsid w:val="00CD5537"/>
    <w:rsid w:val="00CD558D"/>
    <w:rsid w:val="00CD55CF"/>
    <w:rsid w:val="00CD5974"/>
    <w:rsid w:val="00CD5DD1"/>
    <w:rsid w:val="00CD6162"/>
    <w:rsid w:val="00CD61DB"/>
    <w:rsid w:val="00CD62C8"/>
    <w:rsid w:val="00CD63DF"/>
    <w:rsid w:val="00CD68B0"/>
    <w:rsid w:val="00CD6B02"/>
    <w:rsid w:val="00CD6C82"/>
    <w:rsid w:val="00CD705D"/>
    <w:rsid w:val="00CD7340"/>
    <w:rsid w:val="00CD7A22"/>
    <w:rsid w:val="00CD7B46"/>
    <w:rsid w:val="00CE0811"/>
    <w:rsid w:val="00CE08FA"/>
    <w:rsid w:val="00CE0C56"/>
    <w:rsid w:val="00CE0D12"/>
    <w:rsid w:val="00CE0E5B"/>
    <w:rsid w:val="00CE14AA"/>
    <w:rsid w:val="00CE1AE4"/>
    <w:rsid w:val="00CE1C8A"/>
    <w:rsid w:val="00CE1E46"/>
    <w:rsid w:val="00CE2074"/>
    <w:rsid w:val="00CE2105"/>
    <w:rsid w:val="00CE2585"/>
    <w:rsid w:val="00CE2BCC"/>
    <w:rsid w:val="00CE2C1E"/>
    <w:rsid w:val="00CE2D26"/>
    <w:rsid w:val="00CE3283"/>
    <w:rsid w:val="00CE3379"/>
    <w:rsid w:val="00CE3400"/>
    <w:rsid w:val="00CE38EB"/>
    <w:rsid w:val="00CE3956"/>
    <w:rsid w:val="00CE3A9E"/>
    <w:rsid w:val="00CE3C12"/>
    <w:rsid w:val="00CE3CEB"/>
    <w:rsid w:val="00CE3F0A"/>
    <w:rsid w:val="00CE40B1"/>
    <w:rsid w:val="00CE425D"/>
    <w:rsid w:val="00CE4753"/>
    <w:rsid w:val="00CE4AA4"/>
    <w:rsid w:val="00CE4C95"/>
    <w:rsid w:val="00CE4CCF"/>
    <w:rsid w:val="00CE4E26"/>
    <w:rsid w:val="00CE544E"/>
    <w:rsid w:val="00CE574F"/>
    <w:rsid w:val="00CE5D0E"/>
    <w:rsid w:val="00CE5D15"/>
    <w:rsid w:val="00CE5F52"/>
    <w:rsid w:val="00CE60C8"/>
    <w:rsid w:val="00CE65B3"/>
    <w:rsid w:val="00CE65BC"/>
    <w:rsid w:val="00CE66A3"/>
    <w:rsid w:val="00CE66BA"/>
    <w:rsid w:val="00CE6B93"/>
    <w:rsid w:val="00CE6C48"/>
    <w:rsid w:val="00CE6FDA"/>
    <w:rsid w:val="00CE7154"/>
    <w:rsid w:val="00CE768A"/>
    <w:rsid w:val="00CE7D71"/>
    <w:rsid w:val="00CF020F"/>
    <w:rsid w:val="00CF0475"/>
    <w:rsid w:val="00CF055D"/>
    <w:rsid w:val="00CF0D3F"/>
    <w:rsid w:val="00CF0DF2"/>
    <w:rsid w:val="00CF0EAB"/>
    <w:rsid w:val="00CF0EF2"/>
    <w:rsid w:val="00CF0F39"/>
    <w:rsid w:val="00CF0F78"/>
    <w:rsid w:val="00CF1064"/>
    <w:rsid w:val="00CF11F1"/>
    <w:rsid w:val="00CF1435"/>
    <w:rsid w:val="00CF17DB"/>
    <w:rsid w:val="00CF1B20"/>
    <w:rsid w:val="00CF1B63"/>
    <w:rsid w:val="00CF250B"/>
    <w:rsid w:val="00CF2838"/>
    <w:rsid w:val="00CF2974"/>
    <w:rsid w:val="00CF2E3E"/>
    <w:rsid w:val="00CF32C7"/>
    <w:rsid w:val="00CF3407"/>
    <w:rsid w:val="00CF375A"/>
    <w:rsid w:val="00CF397C"/>
    <w:rsid w:val="00CF4316"/>
    <w:rsid w:val="00CF489C"/>
    <w:rsid w:val="00CF52FD"/>
    <w:rsid w:val="00CF5850"/>
    <w:rsid w:val="00CF594F"/>
    <w:rsid w:val="00CF5A89"/>
    <w:rsid w:val="00CF61AE"/>
    <w:rsid w:val="00CF62E2"/>
    <w:rsid w:val="00CF6350"/>
    <w:rsid w:val="00CF6506"/>
    <w:rsid w:val="00CF6BCE"/>
    <w:rsid w:val="00CF6FD8"/>
    <w:rsid w:val="00CF736A"/>
    <w:rsid w:val="00CF75E1"/>
    <w:rsid w:val="00CF77C8"/>
    <w:rsid w:val="00CF786C"/>
    <w:rsid w:val="00CF7971"/>
    <w:rsid w:val="00CF7976"/>
    <w:rsid w:val="00CF7A1C"/>
    <w:rsid w:val="00CF7BD9"/>
    <w:rsid w:val="00CF7CD1"/>
    <w:rsid w:val="00CF7ED8"/>
    <w:rsid w:val="00CF7FE5"/>
    <w:rsid w:val="00D000CA"/>
    <w:rsid w:val="00D000DE"/>
    <w:rsid w:val="00D000E8"/>
    <w:rsid w:val="00D0015A"/>
    <w:rsid w:val="00D0044F"/>
    <w:rsid w:val="00D004F6"/>
    <w:rsid w:val="00D005E0"/>
    <w:rsid w:val="00D0080B"/>
    <w:rsid w:val="00D00D59"/>
    <w:rsid w:val="00D01395"/>
    <w:rsid w:val="00D014A3"/>
    <w:rsid w:val="00D01932"/>
    <w:rsid w:val="00D01A28"/>
    <w:rsid w:val="00D01AA5"/>
    <w:rsid w:val="00D01C2A"/>
    <w:rsid w:val="00D01E6A"/>
    <w:rsid w:val="00D023E0"/>
    <w:rsid w:val="00D02ABC"/>
    <w:rsid w:val="00D02B05"/>
    <w:rsid w:val="00D02CBD"/>
    <w:rsid w:val="00D02F7A"/>
    <w:rsid w:val="00D03156"/>
    <w:rsid w:val="00D03213"/>
    <w:rsid w:val="00D03270"/>
    <w:rsid w:val="00D0363E"/>
    <w:rsid w:val="00D0366B"/>
    <w:rsid w:val="00D03756"/>
    <w:rsid w:val="00D03B60"/>
    <w:rsid w:val="00D0413A"/>
    <w:rsid w:val="00D046AC"/>
    <w:rsid w:val="00D04CC5"/>
    <w:rsid w:val="00D0500A"/>
    <w:rsid w:val="00D05600"/>
    <w:rsid w:val="00D0572E"/>
    <w:rsid w:val="00D05804"/>
    <w:rsid w:val="00D05C67"/>
    <w:rsid w:val="00D05F6C"/>
    <w:rsid w:val="00D05FAD"/>
    <w:rsid w:val="00D064FD"/>
    <w:rsid w:val="00D06C5F"/>
    <w:rsid w:val="00D06DFA"/>
    <w:rsid w:val="00D07194"/>
    <w:rsid w:val="00D071E8"/>
    <w:rsid w:val="00D073A9"/>
    <w:rsid w:val="00D07EA4"/>
    <w:rsid w:val="00D100C2"/>
    <w:rsid w:val="00D10124"/>
    <w:rsid w:val="00D10150"/>
    <w:rsid w:val="00D10277"/>
    <w:rsid w:val="00D1035B"/>
    <w:rsid w:val="00D10446"/>
    <w:rsid w:val="00D10616"/>
    <w:rsid w:val="00D10639"/>
    <w:rsid w:val="00D10D8C"/>
    <w:rsid w:val="00D10EBD"/>
    <w:rsid w:val="00D113A3"/>
    <w:rsid w:val="00D117A0"/>
    <w:rsid w:val="00D11B83"/>
    <w:rsid w:val="00D11BB0"/>
    <w:rsid w:val="00D11BFE"/>
    <w:rsid w:val="00D12256"/>
    <w:rsid w:val="00D122E2"/>
    <w:rsid w:val="00D122EA"/>
    <w:rsid w:val="00D1252F"/>
    <w:rsid w:val="00D129A4"/>
    <w:rsid w:val="00D12A00"/>
    <w:rsid w:val="00D12F96"/>
    <w:rsid w:val="00D12FB0"/>
    <w:rsid w:val="00D131F8"/>
    <w:rsid w:val="00D1337A"/>
    <w:rsid w:val="00D1362A"/>
    <w:rsid w:val="00D1379F"/>
    <w:rsid w:val="00D13A8C"/>
    <w:rsid w:val="00D13B83"/>
    <w:rsid w:val="00D13E9B"/>
    <w:rsid w:val="00D14270"/>
    <w:rsid w:val="00D14417"/>
    <w:rsid w:val="00D14777"/>
    <w:rsid w:val="00D1551C"/>
    <w:rsid w:val="00D155AD"/>
    <w:rsid w:val="00D156C3"/>
    <w:rsid w:val="00D1572A"/>
    <w:rsid w:val="00D15909"/>
    <w:rsid w:val="00D15C1E"/>
    <w:rsid w:val="00D15DDF"/>
    <w:rsid w:val="00D15E1F"/>
    <w:rsid w:val="00D15F27"/>
    <w:rsid w:val="00D160E6"/>
    <w:rsid w:val="00D167C3"/>
    <w:rsid w:val="00D167EB"/>
    <w:rsid w:val="00D16949"/>
    <w:rsid w:val="00D16B1F"/>
    <w:rsid w:val="00D16BE4"/>
    <w:rsid w:val="00D16EE6"/>
    <w:rsid w:val="00D16FD0"/>
    <w:rsid w:val="00D170DC"/>
    <w:rsid w:val="00D1796F"/>
    <w:rsid w:val="00D17DCA"/>
    <w:rsid w:val="00D17E00"/>
    <w:rsid w:val="00D17EFF"/>
    <w:rsid w:val="00D17F09"/>
    <w:rsid w:val="00D202A8"/>
    <w:rsid w:val="00D20A45"/>
    <w:rsid w:val="00D20DF4"/>
    <w:rsid w:val="00D213E4"/>
    <w:rsid w:val="00D217CC"/>
    <w:rsid w:val="00D2183D"/>
    <w:rsid w:val="00D219D3"/>
    <w:rsid w:val="00D21F90"/>
    <w:rsid w:val="00D21F9D"/>
    <w:rsid w:val="00D2200B"/>
    <w:rsid w:val="00D222C2"/>
    <w:rsid w:val="00D223E7"/>
    <w:rsid w:val="00D2243D"/>
    <w:rsid w:val="00D224C2"/>
    <w:rsid w:val="00D227A1"/>
    <w:rsid w:val="00D22D77"/>
    <w:rsid w:val="00D22DB8"/>
    <w:rsid w:val="00D22FF4"/>
    <w:rsid w:val="00D23229"/>
    <w:rsid w:val="00D23391"/>
    <w:rsid w:val="00D238B7"/>
    <w:rsid w:val="00D2496B"/>
    <w:rsid w:val="00D24A16"/>
    <w:rsid w:val="00D24AC1"/>
    <w:rsid w:val="00D24CFE"/>
    <w:rsid w:val="00D25341"/>
    <w:rsid w:val="00D2599B"/>
    <w:rsid w:val="00D25D12"/>
    <w:rsid w:val="00D25EAE"/>
    <w:rsid w:val="00D261DF"/>
    <w:rsid w:val="00D266A7"/>
    <w:rsid w:val="00D26734"/>
    <w:rsid w:val="00D267B2"/>
    <w:rsid w:val="00D269BE"/>
    <w:rsid w:val="00D26B98"/>
    <w:rsid w:val="00D271D3"/>
    <w:rsid w:val="00D277B9"/>
    <w:rsid w:val="00D27821"/>
    <w:rsid w:val="00D279F8"/>
    <w:rsid w:val="00D27C51"/>
    <w:rsid w:val="00D27DA4"/>
    <w:rsid w:val="00D3003A"/>
    <w:rsid w:val="00D30419"/>
    <w:rsid w:val="00D30C73"/>
    <w:rsid w:val="00D30C7E"/>
    <w:rsid w:val="00D30DB4"/>
    <w:rsid w:val="00D31693"/>
    <w:rsid w:val="00D3178E"/>
    <w:rsid w:val="00D319AC"/>
    <w:rsid w:val="00D31E0E"/>
    <w:rsid w:val="00D31F9B"/>
    <w:rsid w:val="00D321F9"/>
    <w:rsid w:val="00D32200"/>
    <w:rsid w:val="00D32426"/>
    <w:rsid w:val="00D328F5"/>
    <w:rsid w:val="00D32C55"/>
    <w:rsid w:val="00D32F95"/>
    <w:rsid w:val="00D33304"/>
    <w:rsid w:val="00D333BF"/>
    <w:rsid w:val="00D3373D"/>
    <w:rsid w:val="00D33742"/>
    <w:rsid w:val="00D33BCC"/>
    <w:rsid w:val="00D34156"/>
    <w:rsid w:val="00D3464B"/>
    <w:rsid w:val="00D348A0"/>
    <w:rsid w:val="00D34925"/>
    <w:rsid w:val="00D34B74"/>
    <w:rsid w:val="00D35074"/>
    <w:rsid w:val="00D350BD"/>
    <w:rsid w:val="00D35299"/>
    <w:rsid w:val="00D352D4"/>
    <w:rsid w:val="00D35FE3"/>
    <w:rsid w:val="00D3612F"/>
    <w:rsid w:val="00D36463"/>
    <w:rsid w:val="00D366A0"/>
    <w:rsid w:val="00D36BBC"/>
    <w:rsid w:val="00D376A1"/>
    <w:rsid w:val="00D37AA1"/>
    <w:rsid w:val="00D37B0F"/>
    <w:rsid w:val="00D37C6F"/>
    <w:rsid w:val="00D37E6F"/>
    <w:rsid w:val="00D400E4"/>
    <w:rsid w:val="00D409A2"/>
    <w:rsid w:val="00D40D19"/>
    <w:rsid w:val="00D40D98"/>
    <w:rsid w:val="00D4116E"/>
    <w:rsid w:val="00D4131F"/>
    <w:rsid w:val="00D41355"/>
    <w:rsid w:val="00D4150F"/>
    <w:rsid w:val="00D41891"/>
    <w:rsid w:val="00D418B2"/>
    <w:rsid w:val="00D419BB"/>
    <w:rsid w:val="00D41A58"/>
    <w:rsid w:val="00D41CFC"/>
    <w:rsid w:val="00D42507"/>
    <w:rsid w:val="00D42775"/>
    <w:rsid w:val="00D4278F"/>
    <w:rsid w:val="00D4292F"/>
    <w:rsid w:val="00D429A0"/>
    <w:rsid w:val="00D43306"/>
    <w:rsid w:val="00D435C8"/>
    <w:rsid w:val="00D43679"/>
    <w:rsid w:val="00D43CFB"/>
    <w:rsid w:val="00D43EF8"/>
    <w:rsid w:val="00D4400D"/>
    <w:rsid w:val="00D44568"/>
    <w:rsid w:val="00D44703"/>
    <w:rsid w:val="00D44A28"/>
    <w:rsid w:val="00D44B84"/>
    <w:rsid w:val="00D44CB7"/>
    <w:rsid w:val="00D44CF8"/>
    <w:rsid w:val="00D44F0A"/>
    <w:rsid w:val="00D4518E"/>
    <w:rsid w:val="00D45532"/>
    <w:rsid w:val="00D4578F"/>
    <w:rsid w:val="00D45798"/>
    <w:rsid w:val="00D458F4"/>
    <w:rsid w:val="00D45A57"/>
    <w:rsid w:val="00D45B75"/>
    <w:rsid w:val="00D460A4"/>
    <w:rsid w:val="00D465D8"/>
    <w:rsid w:val="00D46734"/>
    <w:rsid w:val="00D46811"/>
    <w:rsid w:val="00D46A74"/>
    <w:rsid w:val="00D4725D"/>
    <w:rsid w:val="00D4770D"/>
    <w:rsid w:val="00D47BA4"/>
    <w:rsid w:val="00D500C7"/>
    <w:rsid w:val="00D501E4"/>
    <w:rsid w:val="00D50362"/>
    <w:rsid w:val="00D5042A"/>
    <w:rsid w:val="00D50895"/>
    <w:rsid w:val="00D50A26"/>
    <w:rsid w:val="00D50B18"/>
    <w:rsid w:val="00D512D2"/>
    <w:rsid w:val="00D519C8"/>
    <w:rsid w:val="00D51CAB"/>
    <w:rsid w:val="00D51F22"/>
    <w:rsid w:val="00D52099"/>
    <w:rsid w:val="00D524D6"/>
    <w:rsid w:val="00D5255F"/>
    <w:rsid w:val="00D525D1"/>
    <w:rsid w:val="00D52872"/>
    <w:rsid w:val="00D52A09"/>
    <w:rsid w:val="00D52B37"/>
    <w:rsid w:val="00D52B66"/>
    <w:rsid w:val="00D52F1E"/>
    <w:rsid w:val="00D52FA7"/>
    <w:rsid w:val="00D52FCB"/>
    <w:rsid w:val="00D533FC"/>
    <w:rsid w:val="00D53607"/>
    <w:rsid w:val="00D53851"/>
    <w:rsid w:val="00D53AA0"/>
    <w:rsid w:val="00D53B3E"/>
    <w:rsid w:val="00D53BED"/>
    <w:rsid w:val="00D53E87"/>
    <w:rsid w:val="00D54343"/>
    <w:rsid w:val="00D54383"/>
    <w:rsid w:val="00D54480"/>
    <w:rsid w:val="00D544B7"/>
    <w:rsid w:val="00D5487A"/>
    <w:rsid w:val="00D54949"/>
    <w:rsid w:val="00D549E0"/>
    <w:rsid w:val="00D54F18"/>
    <w:rsid w:val="00D54FFE"/>
    <w:rsid w:val="00D5582A"/>
    <w:rsid w:val="00D55F9C"/>
    <w:rsid w:val="00D560B3"/>
    <w:rsid w:val="00D561A4"/>
    <w:rsid w:val="00D56267"/>
    <w:rsid w:val="00D56356"/>
    <w:rsid w:val="00D56369"/>
    <w:rsid w:val="00D56934"/>
    <w:rsid w:val="00D56AD8"/>
    <w:rsid w:val="00D56F23"/>
    <w:rsid w:val="00D57007"/>
    <w:rsid w:val="00D576D1"/>
    <w:rsid w:val="00D57AB9"/>
    <w:rsid w:val="00D57E4C"/>
    <w:rsid w:val="00D57E80"/>
    <w:rsid w:val="00D57F40"/>
    <w:rsid w:val="00D60313"/>
    <w:rsid w:val="00D603B6"/>
    <w:rsid w:val="00D60706"/>
    <w:rsid w:val="00D60747"/>
    <w:rsid w:val="00D60B9F"/>
    <w:rsid w:val="00D61367"/>
    <w:rsid w:val="00D613B0"/>
    <w:rsid w:val="00D61661"/>
    <w:rsid w:val="00D617DD"/>
    <w:rsid w:val="00D61BBE"/>
    <w:rsid w:val="00D61D17"/>
    <w:rsid w:val="00D6247A"/>
    <w:rsid w:val="00D62BF2"/>
    <w:rsid w:val="00D630A7"/>
    <w:rsid w:val="00D63135"/>
    <w:rsid w:val="00D63955"/>
    <w:rsid w:val="00D639BD"/>
    <w:rsid w:val="00D63C66"/>
    <w:rsid w:val="00D63CE9"/>
    <w:rsid w:val="00D63D1B"/>
    <w:rsid w:val="00D63FB9"/>
    <w:rsid w:val="00D64038"/>
    <w:rsid w:val="00D64250"/>
    <w:rsid w:val="00D6452C"/>
    <w:rsid w:val="00D6485D"/>
    <w:rsid w:val="00D64897"/>
    <w:rsid w:val="00D649F1"/>
    <w:rsid w:val="00D64C0D"/>
    <w:rsid w:val="00D64E7B"/>
    <w:rsid w:val="00D6501C"/>
    <w:rsid w:val="00D65243"/>
    <w:rsid w:val="00D65727"/>
    <w:rsid w:val="00D6588D"/>
    <w:rsid w:val="00D65BBF"/>
    <w:rsid w:val="00D65C0D"/>
    <w:rsid w:val="00D65C60"/>
    <w:rsid w:val="00D6601F"/>
    <w:rsid w:val="00D6631F"/>
    <w:rsid w:val="00D66433"/>
    <w:rsid w:val="00D66627"/>
    <w:rsid w:val="00D668EF"/>
    <w:rsid w:val="00D66DED"/>
    <w:rsid w:val="00D66E1C"/>
    <w:rsid w:val="00D66F3E"/>
    <w:rsid w:val="00D67101"/>
    <w:rsid w:val="00D6735E"/>
    <w:rsid w:val="00D676BB"/>
    <w:rsid w:val="00D67ADC"/>
    <w:rsid w:val="00D67C5B"/>
    <w:rsid w:val="00D67D49"/>
    <w:rsid w:val="00D70402"/>
    <w:rsid w:val="00D70963"/>
    <w:rsid w:val="00D70D0E"/>
    <w:rsid w:val="00D70DD9"/>
    <w:rsid w:val="00D7105C"/>
    <w:rsid w:val="00D71701"/>
    <w:rsid w:val="00D71A17"/>
    <w:rsid w:val="00D71A99"/>
    <w:rsid w:val="00D71DFC"/>
    <w:rsid w:val="00D7207F"/>
    <w:rsid w:val="00D723B8"/>
    <w:rsid w:val="00D7243E"/>
    <w:rsid w:val="00D724FD"/>
    <w:rsid w:val="00D72665"/>
    <w:rsid w:val="00D72733"/>
    <w:rsid w:val="00D72AD9"/>
    <w:rsid w:val="00D72CC5"/>
    <w:rsid w:val="00D72D2A"/>
    <w:rsid w:val="00D72D77"/>
    <w:rsid w:val="00D72EB8"/>
    <w:rsid w:val="00D73018"/>
    <w:rsid w:val="00D7305A"/>
    <w:rsid w:val="00D730BD"/>
    <w:rsid w:val="00D73740"/>
    <w:rsid w:val="00D73D85"/>
    <w:rsid w:val="00D73FFF"/>
    <w:rsid w:val="00D744B3"/>
    <w:rsid w:val="00D74600"/>
    <w:rsid w:val="00D746FF"/>
    <w:rsid w:val="00D74798"/>
    <w:rsid w:val="00D748B0"/>
    <w:rsid w:val="00D74B46"/>
    <w:rsid w:val="00D74F64"/>
    <w:rsid w:val="00D7517E"/>
    <w:rsid w:val="00D751AD"/>
    <w:rsid w:val="00D75288"/>
    <w:rsid w:val="00D7562B"/>
    <w:rsid w:val="00D756AB"/>
    <w:rsid w:val="00D756AF"/>
    <w:rsid w:val="00D756DB"/>
    <w:rsid w:val="00D7596C"/>
    <w:rsid w:val="00D75B52"/>
    <w:rsid w:val="00D75F93"/>
    <w:rsid w:val="00D761DB"/>
    <w:rsid w:val="00D763CD"/>
    <w:rsid w:val="00D765F2"/>
    <w:rsid w:val="00D766A7"/>
    <w:rsid w:val="00D76CEA"/>
    <w:rsid w:val="00D76E32"/>
    <w:rsid w:val="00D7708D"/>
    <w:rsid w:val="00D77285"/>
    <w:rsid w:val="00D77575"/>
    <w:rsid w:val="00D7760B"/>
    <w:rsid w:val="00D777EC"/>
    <w:rsid w:val="00D77C82"/>
    <w:rsid w:val="00D77D3C"/>
    <w:rsid w:val="00D77F0D"/>
    <w:rsid w:val="00D77F2A"/>
    <w:rsid w:val="00D803B2"/>
    <w:rsid w:val="00D8047A"/>
    <w:rsid w:val="00D80863"/>
    <w:rsid w:val="00D80A65"/>
    <w:rsid w:val="00D80E02"/>
    <w:rsid w:val="00D81120"/>
    <w:rsid w:val="00D813BC"/>
    <w:rsid w:val="00D81560"/>
    <w:rsid w:val="00D8167E"/>
    <w:rsid w:val="00D816E6"/>
    <w:rsid w:val="00D81D0D"/>
    <w:rsid w:val="00D81D7E"/>
    <w:rsid w:val="00D82451"/>
    <w:rsid w:val="00D82614"/>
    <w:rsid w:val="00D827BF"/>
    <w:rsid w:val="00D8297D"/>
    <w:rsid w:val="00D829A8"/>
    <w:rsid w:val="00D829E4"/>
    <w:rsid w:val="00D82AD5"/>
    <w:rsid w:val="00D82B32"/>
    <w:rsid w:val="00D82C7A"/>
    <w:rsid w:val="00D82CC4"/>
    <w:rsid w:val="00D830BE"/>
    <w:rsid w:val="00D83499"/>
    <w:rsid w:val="00D83569"/>
    <w:rsid w:val="00D838B5"/>
    <w:rsid w:val="00D83D44"/>
    <w:rsid w:val="00D83D4D"/>
    <w:rsid w:val="00D83EE6"/>
    <w:rsid w:val="00D84272"/>
    <w:rsid w:val="00D84430"/>
    <w:rsid w:val="00D844CB"/>
    <w:rsid w:val="00D8495F"/>
    <w:rsid w:val="00D84CBD"/>
    <w:rsid w:val="00D84D44"/>
    <w:rsid w:val="00D85038"/>
    <w:rsid w:val="00D85085"/>
    <w:rsid w:val="00D853C7"/>
    <w:rsid w:val="00D85449"/>
    <w:rsid w:val="00D854D9"/>
    <w:rsid w:val="00D85754"/>
    <w:rsid w:val="00D85F06"/>
    <w:rsid w:val="00D85FE7"/>
    <w:rsid w:val="00D86848"/>
    <w:rsid w:val="00D869B1"/>
    <w:rsid w:val="00D86A9E"/>
    <w:rsid w:val="00D86D52"/>
    <w:rsid w:val="00D86E21"/>
    <w:rsid w:val="00D87182"/>
    <w:rsid w:val="00D871A3"/>
    <w:rsid w:val="00D8722B"/>
    <w:rsid w:val="00D87BE9"/>
    <w:rsid w:val="00D87C0C"/>
    <w:rsid w:val="00D87DE2"/>
    <w:rsid w:val="00D87EAD"/>
    <w:rsid w:val="00D87EC4"/>
    <w:rsid w:val="00D87F12"/>
    <w:rsid w:val="00D90059"/>
    <w:rsid w:val="00D9043D"/>
    <w:rsid w:val="00D90682"/>
    <w:rsid w:val="00D906E5"/>
    <w:rsid w:val="00D90807"/>
    <w:rsid w:val="00D908E6"/>
    <w:rsid w:val="00D908E8"/>
    <w:rsid w:val="00D90E9B"/>
    <w:rsid w:val="00D90F63"/>
    <w:rsid w:val="00D91047"/>
    <w:rsid w:val="00D910A7"/>
    <w:rsid w:val="00D911EF"/>
    <w:rsid w:val="00D91293"/>
    <w:rsid w:val="00D914CE"/>
    <w:rsid w:val="00D915C5"/>
    <w:rsid w:val="00D915FD"/>
    <w:rsid w:val="00D91823"/>
    <w:rsid w:val="00D923FD"/>
    <w:rsid w:val="00D926BC"/>
    <w:rsid w:val="00D926C4"/>
    <w:rsid w:val="00D9292F"/>
    <w:rsid w:val="00D92A58"/>
    <w:rsid w:val="00D92B58"/>
    <w:rsid w:val="00D9308F"/>
    <w:rsid w:val="00D93286"/>
    <w:rsid w:val="00D937F5"/>
    <w:rsid w:val="00D93AB3"/>
    <w:rsid w:val="00D93C8D"/>
    <w:rsid w:val="00D93F78"/>
    <w:rsid w:val="00D94036"/>
    <w:rsid w:val="00D9426B"/>
    <w:rsid w:val="00D944D4"/>
    <w:rsid w:val="00D94528"/>
    <w:rsid w:val="00D94D7C"/>
    <w:rsid w:val="00D94F91"/>
    <w:rsid w:val="00D950CB"/>
    <w:rsid w:val="00D9518F"/>
    <w:rsid w:val="00D95525"/>
    <w:rsid w:val="00D95754"/>
    <w:rsid w:val="00D9596C"/>
    <w:rsid w:val="00D95CD2"/>
    <w:rsid w:val="00D96101"/>
    <w:rsid w:val="00D96291"/>
    <w:rsid w:val="00D962D4"/>
    <w:rsid w:val="00D96832"/>
    <w:rsid w:val="00D96C62"/>
    <w:rsid w:val="00D96C9D"/>
    <w:rsid w:val="00D96D55"/>
    <w:rsid w:val="00D96E13"/>
    <w:rsid w:val="00D97338"/>
    <w:rsid w:val="00D97668"/>
    <w:rsid w:val="00D97680"/>
    <w:rsid w:val="00D9785D"/>
    <w:rsid w:val="00D97C5A"/>
    <w:rsid w:val="00D97CC4"/>
    <w:rsid w:val="00D97E46"/>
    <w:rsid w:val="00DA02D9"/>
    <w:rsid w:val="00DA084A"/>
    <w:rsid w:val="00DA089A"/>
    <w:rsid w:val="00DA0F42"/>
    <w:rsid w:val="00DA11DA"/>
    <w:rsid w:val="00DA1A07"/>
    <w:rsid w:val="00DA1A49"/>
    <w:rsid w:val="00DA1AD3"/>
    <w:rsid w:val="00DA1B71"/>
    <w:rsid w:val="00DA1CA1"/>
    <w:rsid w:val="00DA1E80"/>
    <w:rsid w:val="00DA1F47"/>
    <w:rsid w:val="00DA2193"/>
    <w:rsid w:val="00DA23B6"/>
    <w:rsid w:val="00DA28CF"/>
    <w:rsid w:val="00DA2B3C"/>
    <w:rsid w:val="00DA2B7A"/>
    <w:rsid w:val="00DA2B9E"/>
    <w:rsid w:val="00DA2EA9"/>
    <w:rsid w:val="00DA3695"/>
    <w:rsid w:val="00DA39B1"/>
    <w:rsid w:val="00DA3A33"/>
    <w:rsid w:val="00DA3B45"/>
    <w:rsid w:val="00DA3DE9"/>
    <w:rsid w:val="00DA406A"/>
    <w:rsid w:val="00DA408A"/>
    <w:rsid w:val="00DA41EF"/>
    <w:rsid w:val="00DA4315"/>
    <w:rsid w:val="00DA47F7"/>
    <w:rsid w:val="00DA4CC2"/>
    <w:rsid w:val="00DA4EC6"/>
    <w:rsid w:val="00DA5041"/>
    <w:rsid w:val="00DA5855"/>
    <w:rsid w:val="00DA5F59"/>
    <w:rsid w:val="00DA5F61"/>
    <w:rsid w:val="00DA5FA6"/>
    <w:rsid w:val="00DA6155"/>
    <w:rsid w:val="00DA6167"/>
    <w:rsid w:val="00DA62A9"/>
    <w:rsid w:val="00DA66AF"/>
    <w:rsid w:val="00DA671A"/>
    <w:rsid w:val="00DA6C6A"/>
    <w:rsid w:val="00DA6D62"/>
    <w:rsid w:val="00DA6F3C"/>
    <w:rsid w:val="00DA758B"/>
    <w:rsid w:val="00DA76EE"/>
    <w:rsid w:val="00DA797C"/>
    <w:rsid w:val="00DA7A3C"/>
    <w:rsid w:val="00DA7C58"/>
    <w:rsid w:val="00DA7DA2"/>
    <w:rsid w:val="00DB009C"/>
    <w:rsid w:val="00DB02B6"/>
    <w:rsid w:val="00DB02CA"/>
    <w:rsid w:val="00DB0495"/>
    <w:rsid w:val="00DB0528"/>
    <w:rsid w:val="00DB0542"/>
    <w:rsid w:val="00DB05CE"/>
    <w:rsid w:val="00DB0909"/>
    <w:rsid w:val="00DB0AF8"/>
    <w:rsid w:val="00DB0D24"/>
    <w:rsid w:val="00DB0D4F"/>
    <w:rsid w:val="00DB10C5"/>
    <w:rsid w:val="00DB1254"/>
    <w:rsid w:val="00DB1923"/>
    <w:rsid w:val="00DB1C65"/>
    <w:rsid w:val="00DB2236"/>
    <w:rsid w:val="00DB22D4"/>
    <w:rsid w:val="00DB2489"/>
    <w:rsid w:val="00DB2505"/>
    <w:rsid w:val="00DB2945"/>
    <w:rsid w:val="00DB2B57"/>
    <w:rsid w:val="00DB2C31"/>
    <w:rsid w:val="00DB2FE0"/>
    <w:rsid w:val="00DB31E7"/>
    <w:rsid w:val="00DB3394"/>
    <w:rsid w:val="00DB345A"/>
    <w:rsid w:val="00DB35FE"/>
    <w:rsid w:val="00DB37A2"/>
    <w:rsid w:val="00DB3979"/>
    <w:rsid w:val="00DB3BFD"/>
    <w:rsid w:val="00DB3E19"/>
    <w:rsid w:val="00DB3FDA"/>
    <w:rsid w:val="00DB414D"/>
    <w:rsid w:val="00DB4204"/>
    <w:rsid w:val="00DB444B"/>
    <w:rsid w:val="00DB44EE"/>
    <w:rsid w:val="00DB45BA"/>
    <w:rsid w:val="00DB4996"/>
    <w:rsid w:val="00DB4A67"/>
    <w:rsid w:val="00DB4C4C"/>
    <w:rsid w:val="00DB56DE"/>
    <w:rsid w:val="00DB5877"/>
    <w:rsid w:val="00DB5BA8"/>
    <w:rsid w:val="00DB6083"/>
    <w:rsid w:val="00DB625F"/>
    <w:rsid w:val="00DB664D"/>
    <w:rsid w:val="00DB69CB"/>
    <w:rsid w:val="00DB69FE"/>
    <w:rsid w:val="00DB6DA0"/>
    <w:rsid w:val="00DB703D"/>
    <w:rsid w:val="00DB7520"/>
    <w:rsid w:val="00DB753F"/>
    <w:rsid w:val="00DB762A"/>
    <w:rsid w:val="00DB7833"/>
    <w:rsid w:val="00DB7BAF"/>
    <w:rsid w:val="00DB7E06"/>
    <w:rsid w:val="00DC00FA"/>
    <w:rsid w:val="00DC0792"/>
    <w:rsid w:val="00DC0953"/>
    <w:rsid w:val="00DC0A4B"/>
    <w:rsid w:val="00DC0F28"/>
    <w:rsid w:val="00DC14C7"/>
    <w:rsid w:val="00DC15FA"/>
    <w:rsid w:val="00DC1624"/>
    <w:rsid w:val="00DC1945"/>
    <w:rsid w:val="00DC1B09"/>
    <w:rsid w:val="00DC1F0E"/>
    <w:rsid w:val="00DC1F7F"/>
    <w:rsid w:val="00DC2234"/>
    <w:rsid w:val="00DC22B0"/>
    <w:rsid w:val="00DC26E0"/>
    <w:rsid w:val="00DC2852"/>
    <w:rsid w:val="00DC2B35"/>
    <w:rsid w:val="00DC2C2C"/>
    <w:rsid w:val="00DC37AC"/>
    <w:rsid w:val="00DC37E5"/>
    <w:rsid w:val="00DC3D20"/>
    <w:rsid w:val="00DC40BD"/>
    <w:rsid w:val="00DC465D"/>
    <w:rsid w:val="00DC466D"/>
    <w:rsid w:val="00DC46F1"/>
    <w:rsid w:val="00DC48A5"/>
    <w:rsid w:val="00DC4A03"/>
    <w:rsid w:val="00DC4E0A"/>
    <w:rsid w:val="00DC4E47"/>
    <w:rsid w:val="00DC4E7D"/>
    <w:rsid w:val="00DC50E4"/>
    <w:rsid w:val="00DC5570"/>
    <w:rsid w:val="00DC5609"/>
    <w:rsid w:val="00DC56BF"/>
    <w:rsid w:val="00DC57EF"/>
    <w:rsid w:val="00DC57F2"/>
    <w:rsid w:val="00DC5F03"/>
    <w:rsid w:val="00DC5FCF"/>
    <w:rsid w:val="00DC618C"/>
    <w:rsid w:val="00DC6782"/>
    <w:rsid w:val="00DC67B4"/>
    <w:rsid w:val="00DC6A7E"/>
    <w:rsid w:val="00DC717A"/>
    <w:rsid w:val="00DC73D6"/>
    <w:rsid w:val="00DC7595"/>
    <w:rsid w:val="00DC76FB"/>
    <w:rsid w:val="00DC796A"/>
    <w:rsid w:val="00DD038C"/>
    <w:rsid w:val="00DD040E"/>
    <w:rsid w:val="00DD052B"/>
    <w:rsid w:val="00DD06DE"/>
    <w:rsid w:val="00DD0750"/>
    <w:rsid w:val="00DD0B38"/>
    <w:rsid w:val="00DD0B92"/>
    <w:rsid w:val="00DD0F24"/>
    <w:rsid w:val="00DD1212"/>
    <w:rsid w:val="00DD1401"/>
    <w:rsid w:val="00DD1440"/>
    <w:rsid w:val="00DD169F"/>
    <w:rsid w:val="00DD17CD"/>
    <w:rsid w:val="00DD1C03"/>
    <w:rsid w:val="00DD1E88"/>
    <w:rsid w:val="00DD20E4"/>
    <w:rsid w:val="00DD2263"/>
    <w:rsid w:val="00DD2300"/>
    <w:rsid w:val="00DD24B8"/>
    <w:rsid w:val="00DD253C"/>
    <w:rsid w:val="00DD266C"/>
    <w:rsid w:val="00DD3170"/>
    <w:rsid w:val="00DD319D"/>
    <w:rsid w:val="00DD3318"/>
    <w:rsid w:val="00DD34C1"/>
    <w:rsid w:val="00DD3E43"/>
    <w:rsid w:val="00DD40F0"/>
    <w:rsid w:val="00DD4507"/>
    <w:rsid w:val="00DD46E9"/>
    <w:rsid w:val="00DD47ED"/>
    <w:rsid w:val="00DD48C3"/>
    <w:rsid w:val="00DD4A83"/>
    <w:rsid w:val="00DD4B9F"/>
    <w:rsid w:val="00DD4C2D"/>
    <w:rsid w:val="00DD4D7C"/>
    <w:rsid w:val="00DD4E2D"/>
    <w:rsid w:val="00DD55A6"/>
    <w:rsid w:val="00DD5959"/>
    <w:rsid w:val="00DD5A3C"/>
    <w:rsid w:val="00DD61F7"/>
    <w:rsid w:val="00DD6338"/>
    <w:rsid w:val="00DD66AA"/>
    <w:rsid w:val="00DD6A2A"/>
    <w:rsid w:val="00DD6CDF"/>
    <w:rsid w:val="00DD6DE5"/>
    <w:rsid w:val="00DD701D"/>
    <w:rsid w:val="00DD754A"/>
    <w:rsid w:val="00DD7751"/>
    <w:rsid w:val="00DD793B"/>
    <w:rsid w:val="00DD7971"/>
    <w:rsid w:val="00DD7F3F"/>
    <w:rsid w:val="00DE000C"/>
    <w:rsid w:val="00DE0252"/>
    <w:rsid w:val="00DE04E8"/>
    <w:rsid w:val="00DE0C53"/>
    <w:rsid w:val="00DE13F3"/>
    <w:rsid w:val="00DE1450"/>
    <w:rsid w:val="00DE1460"/>
    <w:rsid w:val="00DE149C"/>
    <w:rsid w:val="00DE1679"/>
    <w:rsid w:val="00DE1848"/>
    <w:rsid w:val="00DE1B88"/>
    <w:rsid w:val="00DE1FEB"/>
    <w:rsid w:val="00DE2167"/>
    <w:rsid w:val="00DE2AD5"/>
    <w:rsid w:val="00DE349B"/>
    <w:rsid w:val="00DE3CD0"/>
    <w:rsid w:val="00DE41BF"/>
    <w:rsid w:val="00DE439A"/>
    <w:rsid w:val="00DE442E"/>
    <w:rsid w:val="00DE44C0"/>
    <w:rsid w:val="00DE44E7"/>
    <w:rsid w:val="00DE46FF"/>
    <w:rsid w:val="00DE479F"/>
    <w:rsid w:val="00DE47EF"/>
    <w:rsid w:val="00DE4ABE"/>
    <w:rsid w:val="00DE4ADF"/>
    <w:rsid w:val="00DE4BC2"/>
    <w:rsid w:val="00DE4C21"/>
    <w:rsid w:val="00DE4E0D"/>
    <w:rsid w:val="00DE5337"/>
    <w:rsid w:val="00DE536C"/>
    <w:rsid w:val="00DE58E5"/>
    <w:rsid w:val="00DE5901"/>
    <w:rsid w:val="00DE5F37"/>
    <w:rsid w:val="00DE5F4E"/>
    <w:rsid w:val="00DE60DB"/>
    <w:rsid w:val="00DE671F"/>
    <w:rsid w:val="00DE67D0"/>
    <w:rsid w:val="00DE69C0"/>
    <w:rsid w:val="00DE6D19"/>
    <w:rsid w:val="00DE6D60"/>
    <w:rsid w:val="00DE6ECE"/>
    <w:rsid w:val="00DE7084"/>
    <w:rsid w:val="00DE7448"/>
    <w:rsid w:val="00DE7793"/>
    <w:rsid w:val="00DE78B2"/>
    <w:rsid w:val="00DE78FC"/>
    <w:rsid w:val="00DE79C1"/>
    <w:rsid w:val="00DE7DA8"/>
    <w:rsid w:val="00DF0132"/>
    <w:rsid w:val="00DF0145"/>
    <w:rsid w:val="00DF01E9"/>
    <w:rsid w:val="00DF020C"/>
    <w:rsid w:val="00DF0227"/>
    <w:rsid w:val="00DF047A"/>
    <w:rsid w:val="00DF0660"/>
    <w:rsid w:val="00DF076C"/>
    <w:rsid w:val="00DF0A7C"/>
    <w:rsid w:val="00DF0AE7"/>
    <w:rsid w:val="00DF0B9B"/>
    <w:rsid w:val="00DF0F54"/>
    <w:rsid w:val="00DF102C"/>
    <w:rsid w:val="00DF11B2"/>
    <w:rsid w:val="00DF12B9"/>
    <w:rsid w:val="00DF1800"/>
    <w:rsid w:val="00DF1D1C"/>
    <w:rsid w:val="00DF1E07"/>
    <w:rsid w:val="00DF1F21"/>
    <w:rsid w:val="00DF20F2"/>
    <w:rsid w:val="00DF2102"/>
    <w:rsid w:val="00DF22A3"/>
    <w:rsid w:val="00DF22A7"/>
    <w:rsid w:val="00DF230C"/>
    <w:rsid w:val="00DF259D"/>
    <w:rsid w:val="00DF25DA"/>
    <w:rsid w:val="00DF2801"/>
    <w:rsid w:val="00DF295B"/>
    <w:rsid w:val="00DF2C32"/>
    <w:rsid w:val="00DF2C87"/>
    <w:rsid w:val="00DF3009"/>
    <w:rsid w:val="00DF31FF"/>
    <w:rsid w:val="00DF34E1"/>
    <w:rsid w:val="00DF361A"/>
    <w:rsid w:val="00DF364F"/>
    <w:rsid w:val="00DF3986"/>
    <w:rsid w:val="00DF3C8B"/>
    <w:rsid w:val="00DF3E73"/>
    <w:rsid w:val="00DF418D"/>
    <w:rsid w:val="00DF4517"/>
    <w:rsid w:val="00DF4D67"/>
    <w:rsid w:val="00DF4DB6"/>
    <w:rsid w:val="00DF4DBA"/>
    <w:rsid w:val="00DF4E20"/>
    <w:rsid w:val="00DF4F7F"/>
    <w:rsid w:val="00DF56E3"/>
    <w:rsid w:val="00DF58C0"/>
    <w:rsid w:val="00DF594F"/>
    <w:rsid w:val="00DF5CC9"/>
    <w:rsid w:val="00DF5FF8"/>
    <w:rsid w:val="00DF600E"/>
    <w:rsid w:val="00DF627C"/>
    <w:rsid w:val="00DF62A2"/>
    <w:rsid w:val="00DF681B"/>
    <w:rsid w:val="00DF6A27"/>
    <w:rsid w:val="00DF6F16"/>
    <w:rsid w:val="00DF6FED"/>
    <w:rsid w:val="00DF7100"/>
    <w:rsid w:val="00DF7336"/>
    <w:rsid w:val="00DF7464"/>
    <w:rsid w:val="00DF7838"/>
    <w:rsid w:val="00DF78A7"/>
    <w:rsid w:val="00DF7B3F"/>
    <w:rsid w:val="00DF7C6C"/>
    <w:rsid w:val="00DF7E2C"/>
    <w:rsid w:val="00DF7E58"/>
    <w:rsid w:val="00DF7F67"/>
    <w:rsid w:val="00E00423"/>
    <w:rsid w:val="00E00A6C"/>
    <w:rsid w:val="00E00A6E"/>
    <w:rsid w:val="00E00A7A"/>
    <w:rsid w:val="00E00D15"/>
    <w:rsid w:val="00E00DFE"/>
    <w:rsid w:val="00E011F1"/>
    <w:rsid w:val="00E01203"/>
    <w:rsid w:val="00E01796"/>
    <w:rsid w:val="00E0179C"/>
    <w:rsid w:val="00E0191A"/>
    <w:rsid w:val="00E01B6E"/>
    <w:rsid w:val="00E021C7"/>
    <w:rsid w:val="00E02489"/>
    <w:rsid w:val="00E02591"/>
    <w:rsid w:val="00E02CD3"/>
    <w:rsid w:val="00E02CF4"/>
    <w:rsid w:val="00E02F08"/>
    <w:rsid w:val="00E0306E"/>
    <w:rsid w:val="00E03127"/>
    <w:rsid w:val="00E03358"/>
    <w:rsid w:val="00E03844"/>
    <w:rsid w:val="00E03A31"/>
    <w:rsid w:val="00E03A3A"/>
    <w:rsid w:val="00E03BC0"/>
    <w:rsid w:val="00E03D30"/>
    <w:rsid w:val="00E040EE"/>
    <w:rsid w:val="00E0432D"/>
    <w:rsid w:val="00E047A2"/>
    <w:rsid w:val="00E0501A"/>
    <w:rsid w:val="00E05201"/>
    <w:rsid w:val="00E05944"/>
    <w:rsid w:val="00E05D5A"/>
    <w:rsid w:val="00E05DE2"/>
    <w:rsid w:val="00E05E2F"/>
    <w:rsid w:val="00E0600B"/>
    <w:rsid w:val="00E06CA9"/>
    <w:rsid w:val="00E06FE0"/>
    <w:rsid w:val="00E072B5"/>
    <w:rsid w:val="00E07587"/>
    <w:rsid w:val="00E0782D"/>
    <w:rsid w:val="00E07EB6"/>
    <w:rsid w:val="00E106BA"/>
    <w:rsid w:val="00E107D7"/>
    <w:rsid w:val="00E108D1"/>
    <w:rsid w:val="00E10922"/>
    <w:rsid w:val="00E109DF"/>
    <w:rsid w:val="00E10D8D"/>
    <w:rsid w:val="00E11376"/>
    <w:rsid w:val="00E1170D"/>
    <w:rsid w:val="00E117D9"/>
    <w:rsid w:val="00E11CE9"/>
    <w:rsid w:val="00E11FB0"/>
    <w:rsid w:val="00E1200B"/>
    <w:rsid w:val="00E120C2"/>
    <w:rsid w:val="00E12401"/>
    <w:rsid w:val="00E12526"/>
    <w:rsid w:val="00E12638"/>
    <w:rsid w:val="00E12644"/>
    <w:rsid w:val="00E127A2"/>
    <w:rsid w:val="00E127B1"/>
    <w:rsid w:val="00E12A97"/>
    <w:rsid w:val="00E135D3"/>
    <w:rsid w:val="00E136A2"/>
    <w:rsid w:val="00E1372C"/>
    <w:rsid w:val="00E13AD4"/>
    <w:rsid w:val="00E13C5D"/>
    <w:rsid w:val="00E13D5B"/>
    <w:rsid w:val="00E13EF1"/>
    <w:rsid w:val="00E14681"/>
    <w:rsid w:val="00E147AE"/>
    <w:rsid w:val="00E14A99"/>
    <w:rsid w:val="00E14C81"/>
    <w:rsid w:val="00E1505C"/>
    <w:rsid w:val="00E1556D"/>
    <w:rsid w:val="00E1579A"/>
    <w:rsid w:val="00E15BA9"/>
    <w:rsid w:val="00E15F89"/>
    <w:rsid w:val="00E162DD"/>
    <w:rsid w:val="00E1651C"/>
    <w:rsid w:val="00E167F4"/>
    <w:rsid w:val="00E1685A"/>
    <w:rsid w:val="00E1697A"/>
    <w:rsid w:val="00E16C9E"/>
    <w:rsid w:val="00E16E6B"/>
    <w:rsid w:val="00E172CB"/>
    <w:rsid w:val="00E17ACF"/>
    <w:rsid w:val="00E17AF1"/>
    <w:rsid w:val="00E17B0C"/>
    <w:rsid w:val="00E17F33"/>
    <w:rsid w:val="00E207BD"/>
    <w:rsid w:val="00E2144C"/>
    <w:rsid w:val="00E21533"/>
    <w:rsid w:val="00E2159D"/>
    <w:rsid w:val="00E215B0"/>
    <w:rsid w:val="00E2168E"/>
    <w:rsid w:val="00E21759"/>
    <w:rsid w:val="00E21783"/>
    <w:rsid w:val="00E218CB"/>
    <w:rsid w:val="00E21B5C"/>
    <w:rsid w:val="00E21BB0"/>
    <w:rsid w:val="00E21F7C"/>
    <w:rsid w:val="00E21FC6"/>
    <w:rsid w:val="00E221C2"/>
    <w:rsid w:val="00E229A8"/>
    <w:rsid w:val="00E22A42"/>
    <w:rsid w:val="00E22B40"/>
    <w:rsid w:val="00E22B86"/>
    <w:rsid w:val="00E22F5C"/>
    <w:rsid w:val="00E236A0"/>
    <w:rsid w:val="00E23801"/>
    <w:rsid w:val="00E23DE0"/>
    <w:rsid w:val="00E2445A"/>
    <w:rsid w:val="00E244F1"/>
    <w:rsid w:val="00E24720"/>
    <w:rsid w:val="00E247CA"/>
    <w:rsid w:val="00E24F9F"/>
    <w:rsid w:val="00E2505C"/>
    <w:rsid w:val="00E25203"/>
    <w:rsid w:val="00E25A06"/>
    <w:rsid w:val="00E25A85"/>
    <w:rsid w:val="00E2631B"/>
    <w:rsid w:val="00E264E3"/>
    <w:rsid w:val="00E265B1"/>
    <w:rsid w:val="00E26696"/>
    <w:rsid w:val="00E266FB"/>
    <w:rsid w:val="00E26808"/>
    <w:rsid w:val="00E26B35"/>
    <w:rsid w:val="00E26CB5"/>
    <w:rsid w:val="00E26F67"/>
    <w:rsid w:val="00E27619"/>
    <w:rsid w:val="00E2766A"/>
    <w:rsid w:val="00E278DB"/>
    <w:rsid w:val="00E27948"/>
    <w:rsid w:val="00E27AFB"/>
    <w:rsid w:val="00E27B12"/>
    <w:rsid w:val="00E27C6A"/>
    <w:rsid w:val="00E27E78"/>
    <w:rsid w:val="00E30110"/>
    <w:rsid w:val="00E305CD"/>
    <w:rsid w:val="00E30707"/>
    <w:rsid w:val="00E30A98"/>
    <w:rsid w:val="00E30D09"/>
    <w:rsid w:val="00E31099"/>
    <w:rsid w:val="00E31104"/>
    <w:rsid w:val="00E3119E"/>
    <w:rsid w:val="00E313A4"/>
    <w:rsid w:val="00E31741"/>
    <w:rsid w:val="00E31C5D"/>
    <w:rsid w:val="00E31E73"/>
    <w:rsid w:val="00E31FCD"/>
    <w:rsid w:val="00E322BA"/>
    <w:rsid w:val="00E32615"/>
    <w:rsid w:val="00E32CF5"/>
    <w:rsid w:val="00E330CB"/>
    <w:rsid w:val="00E3319D"/>
    <w:rsid w:val="00E331A6"/>
    <w:rsid w:val="00E334F8"/>
    <w:rsid w:val="00E335AD"/>
    <w:rsid w:val="00E338EE"/>
    <w:rsid w:val="00E33943"/>
    <w:rsid w:val="00E33A70"/>
    <w:rsid w:val="00E33C53"/>
    <w:rsid w:val="00E33C84"/>
    <w:rsid w:val="00E33E51"/>
    <w:rsid w:val="00E340C1"/>
    <w:rsid w:val="00E344D7"/>
    <w:rsid w:val="00E34680"/>
    <w:rsid w:val="00E3468B"/>
    <w:rsid w:val="00E3469B"/>
    <w:rsid w:val="00E346C6"/>
    <w:rsid w:val="00E348E0"/>
    <w:rsid w:val="00E34B75"/>
    <w:rsid w:val="00E34D68"/>
    <w:rsid w:val="00E355C1"/>
    <w:rsid w:val="00E3580A"/>
    <w:rsid w:val="00E358CE"/>
    <w:rsid w:val="00E358F4"/>
    <w:rsid w:val="00E35A4C"/>
    <w:rsid w:val="00E35B29"/>
    <w:rsid w:val="00E35BD3"/>
    <w:rsid w:val="00E35CD9"/>
    <w:rsid w:val="00E35DBD"/>
    <w:rsid w:val="00E35FB4"/>
    <w:rsid w:val="00E35FD3"/>
    <w:rsid w:val="00E363BE"/>
    <w:rsid w:val="00E36544"/>
    <w:rsid w:val="00E36583"/>
    <w:rsid w:val="00E36756"/>
    <w:rsid w:val="00E36AB3"/>
    <w:rsid w:val="00E36F37"/>
    <w:rsid w:val="00E36F7E"/>
    <w:rsid w:val="00E37887"/>
    <w:rsid w:val="00E37AD0"/>
    <w:rsid w:val="00E37C86"/>
    <w:rsid w:val="00E37D2E"/>
    <w:rsid w:val="00E37E74"/>
    <w:rsid w:val="00E40141"/>
    <w:rsid w:val="00E40358"/>
    <w:rsid w:val="00E403F0"/>
    <w:rsid w:val="00E40818"/>
    <w:rsid w:val="00E40852"/>
    <w:rsid w:val="00E40B15"/>
    <w:rsid w:val="00E40F4B"/>
    <w:rsid w:val="00E41184"/>
    <w:rsid w:val="00E418AE"/>
    <w:rsid w:val="00E4197C"/>
    <w:rsid w:val="00E41A82"/>
    <w:rsid w:val="00E41B51"/>
    <w:rsid w:val="00E41BCF"/>
    <w:rsid w:val="00E41D18"/>
    <w:rsid w:val="00E41D89"/>
    <w:rsid w:val="00E41DEE"/>
    <w:rsid w:val="00E42348"/>
    <w:rsid w:val="00E42670"/>
    <w:rsid w:val="00E42715"/>
    <w:rsid w:val="00E42BFC"/>
    <w:rsid w:val="00E42D27"/>
    <w:rsid w:val="00E430ED"/>
    <w:rsid w:val="00E437C6"/>
    <w:rsid w:val="00E43804"/>
    <w:rsid w:val="00E4382D"/>
    <w:rsid w:val="00E43F45"/>
    <w:rsid w:val="00E44495"/>
    <w:rsid w:val="00E44A72"/>
    <w:rsid w:val="00E44FF8"/>
    <w:rsid w:val="00E453B6"/>
    <w:rsid w:val="00E4543C"/>
    <w:rsid w:val="00E457AC"/>
    <w:rsid w:val="00E45861"/>
    <w:rsid w:val="00E45D8C"/>
    <w:rsid w:val="00E4660D"/>
    <w:rsid w:val="00E468B7"/>
    <w:rsid w:val="00E46C26"/>
    <w:rsid w:val="00E46F76"/>
    <w:rsid w:val="00E4700A"/>
    <w:rsid w:val="00E4702E"/>
    <w:rsid w:val="00E470D4"/>
    <w:rsid w:val="00E47206"/>
    <w:rsid w:val="00E472C6"/>
    <w:rsid w:val="00E47865"/>
    <w:rsid w:val="00E47A11"/>
    <w:rsid w:val="00E47A45"/>
    <w:rsid w:val="00E47C0E"/>
    <w:rsid w:val="00E47D69"/>
    <w:rsid w:val="00E5020C"/>
    <w:rsid w:val="00E5034A"/>
    <w:rsid w:val="00E50830"/>
    <w:rsid w:val="00E50F39"/>
    <w:rsid w:val="00E512BA"/>
    <w:rsid w:val="00E5140F"/>
    <w:rsid w:val="00E5150E"/>
    <w:rsid w:val="00E519F7"/>
    <w:rsid w:val="00E51F38"/>
    <w:rsid w:val="00E524E8"/>
    <w:rsid w:val="00E526DF"/>
    <w:rsid w:val="00E527D8"/>
    <w:rsid w:val="00E52819"/>
    <w:rsid w:val="00E5289B"/>
    <w:rsid w:val="00E52AAF"/>
    <w:rsid w:val="00E52EAA"/>
    <w:rsid w:val="00E53038"/>
    <w:rsid w:val="00E5331A"/>
    <w:rsid w:val="00E5340C"/>
    <w:rsid w:val="00E53A9E"/>
    <w:rsid w:val="00E53ADB"/>
    <w:rsid w:val="00E5411E"/>
    <w:rsid w:val="00E5412D"/>
    <w:rsid w:val="00E54480"/>
    <w:rsid w:val="00E545CE"/>
    <w:rsid w:val="00E54764"/>
    <w:rsid w:val="00E54994"/>
    <w:rsid w:val="00E54AE8"/>
    <w:rsid w:val="00E54EEB"/>
    <w:rsid w:val="00E553CA"/>
    <w:rsid w:val="00E5544D"/>
    <w:rsid w:val="00E5597D"/>
    <w:rsid w:val="00E55C1A"/>
    <w:rsid w:val="00E55CFA"/>
    <w:rsid w:val="00E55D68"/>
    <w:rsid w:val="00E56073"/>
    <w:rsid w:val="00E5642F"/>
    <w:rsid w:val="00E56509"/>
    <w:rsid w:val="00E56AFE"/>
    <w:rsid w:val="00E56D4E"/>
    <w:rsid w:val="00E56F4C"/>
    <w:rsid w:val="00E57145"/>
    <w:rsid w:val="00E57376"/>
    <w:rsid w:val="00E6005D"/>
    <w:rsid w:val="00E6030A"/>
    <w:rsid w:val="00E60597"/>
    <w:rsid w:val="00E60F50"/>
    <w:rsid w:val="00E6102B"/>
    <w:rsid w:val="00E6143F"/>
    <w:rsid w:val="00E61441"/>
    <w:rsid w:val="00E61533"/>
    <w:rsid w:val="00E6153F"/>
    <w:rsid w:val="00E61601"/>
    <w:rsid w:val="00E616AC"/>
    <w:rsid w:val="00E6181C"/>
    <w:rsid w:val="00E61AEF"/>
    <w:rsid w:val="00E61B0B"/>
    <w:rsid w:val="00E61CFE"/>
    <w:rsid w:val="00E61DE0"/>
    <w:rsid w:val="00E61ED9"/>
    <w:rsid w:val="00E61EE5"/>
    <w:rsid w:val="00E62333"/>
    <w:rsid w:val="00E626A0"/>
    <w:rsid w:val="00E62BF1"/>
    <w:rsid w:val="00E62C3C"/>
    <w:rsid w:val="00E62EF6"/>
    <w:rsid w:val="00E6377E"/>
    <w:rsid w:val="00E63A81"/>
    <w:rsid w:val="00E63FD6"/>
    <w:rsid w:val="00E6407E"/>
    <w:rsid w:val="00E6409B"/>
    <w:rsid w:val="00E644F1"/>
    <w:rsid w:val="00E645E1"/>
    <w:rsid w:val="00E64718"/>
    <w:rsid w:val="00E64809"/>
    <w:rsid w:val="00E64C94"/>
    <w:rsid w:val="00E64DAB"/>
    <w:rsid w:val="00E650B4"/>
    <w:rsid w:val="00E650B6"/>
    <w:rsid w:val="00E6542A"/>
    <w:rsid w:val="00E65B15"/>
    <w:rsid w:val="00E65EB7"/>
    <w:rsid w:val="00E667AC"/>
    <w:rsid w:val="00E668C5"/>
    <w:rsid w:val="00E66CC8"/>
    <w:rsid w:val="00E67025"/>
    <w:rsid w:val="00E6706E"/>
    <w:rsid w:val="00E6707D"/>
    <w:rsid w:val="00E670DE"/>
    <w:rsid w:val="00E672CE"/>
    <w:rsid w:val="00E67327"/>
    <w:rsid w:val="00E674FC"/>
    <w:rsid w:val="00E67A42"/>
    <w:rsid w:val="00E67B30"/>
    <w:rsid w:val="00E67D84"/>
    <w:rsid w:val="00E70471"/>
    <w:rsid w:val="00E704FD"/>
    <w:rsid w:val="00E70658"/>
    <w:rsid w:val="00E70996"/>
    <w:rsid w:val="00E70C0D"/>
    <w:rsid w:val="00E71231"/>
    <w:rsid w:val="00E71265"/>
    <w:rsid w:val="00E717BB"/>
    <w:rsid w:val="00E71B70"/>
    <w:rsid w:val="00E71C31"/>
    <w:rsid w:val="00E71C5F"/>
    <w:rsid w:val="00E7236D"/>
    <w:rsid w:val="00E723CD"/>
    <w:rsid w:val="00E724B1"/>
    <w:rsid w:val="00E725A7"/>
    <w:rsid w:val="00E726EF"/>
    <w:rsid w:val="00E72A63"/>
    <w:rsid w:val="00E72D28"/>
    <w:rsid w:val="00E730AE"/>
    <w:rsid w:val="00E735D8"/>
    <w:rsid w:val="00E73651"/>
    <w:rsid w:val="00E73A3B"/>
    <w:rsid w:val="00E73B8D"/>
    <w:rsid w:val="00E73D10"/>
    <w:rsid w:val="00E745D5"/>
    <w:rsid w:val="00E748E0"/>
    <w:rsid w:val="00E751B8"/>
    <w:rsid w:val="00E7528D"/>
    <w:rsid w:val="00E752DB"/>
    <w:rsid w:val="00E75681"/>
    <w:rsid w:val="00E7577E"/>
    <w:rsid w:val="00E757BA"/>
    <w:rsid w:val="00E75971"/>
    <w:rsid w:val="00E759C3"/>
    <w:rsid w:val="00E75A60"/>
    <w:rsid w:val="00E761DC"/>
    <w:rsid w:val="00E7623C"/>
    <w:rsid w:val="00E76799"/>
    <w:rsid w:val="00E769A7"/>
    <w:rsid w:val="00E76DB6"/>
    <w:rsid w:val="00E77309"/>
    <w:rsid w:val="00E77742"/>
    <w:rsid w:val="00E778DB"/>
    <w:rsid w:val="00E779A1"/>
    <w:rsid w:val="00E77C89"/>
    <w:rsid w:val="00E77EEC"/>
    <w:rsid w:val="00E8010A"/>
    <w:rsid w:val="00E801B7"/>
    <w:rsid w:val="00E80613"/>
    <w:rsid w:val="00E80685"/>
    <w:rsid w:val="00E80A10"/>
    <w:rsid w:val="00E80D49"/>
    <w:rsid w:val="00E8107C"/>
    <w:rsid w:val="00E810B3"/>
    <w:rsid w:val="00E81253"/>
    <w:rsid w:val="00E8129D"/>
    <w:rsid w:val="00E81555"/>
    <w:rsid w:val="00E816F1"/>
    <w:rsid w:val="00E817EE"/>
    <w:rsid w:val="00E81CD7"/>
    <w:rsid w:val="00E81DE4"/>
    <w:rsid w:val="00E81F89"/>
    <w:rsid w:val="00E82013"/>
    <w:rsid w:val="00E822C8"/>
    <w:rsid w:val="00E829C0"/>
    <w:rsid w:val="00E82ADE"/>
    <w:rsid w:val="00E82C9D"/>
    <w:rsid w:val="00E82EBD"/>
    <w:rsid w:val="00E82F77"/>
    <w:rsid w:val="00E8300A"/>
    <w:rsid w:val="00E83199"/>
    <w:rsid w:val="00E8347D"/>
    <w:rsid w:val="00E836C8"/>
    <w:rsid w:val="00E8429E"/>
    <w:rsid w:val="00E846FC"/>
    <w:rsid w:val="00E84947"/>
    <w:rsid w:val="00E84B08"/>
    <w:rsid w:val="00E84C3D"/>
    <w:rsid w:val="00E84D6A"/>
    <w:rsid w:val="00E84E12"/>
    <w:rsid w:val="00E852CB"/>
    <w:rsid w:val="00E85592"/>
    <w:rsid w:val="00E85AE8"/>
    <w:rsid w:val="00E85C11"/>
    <w:rsid w:val="00E85C2F"/>
    <w:rsid w:val="00E85E20"/>
    <w:rsid w:val="00E86724"/>
    <w:rsid w:val="00E86C19"/>
    <w:rsid w:val="00E86CB2"/>
    <w:rsid w:val="00E86CFA"/>
    <w:rsid w:val="00E8723F"/>
    <w:rsid w:val="00E8749E"/>
    <w:rsid w:val="00E87683"/>
    <w:rsid w:val="00E87772"/>
    <w:rsid w:val="00E8794F"/>
    <w:rsid w:val="00E87BC7"/>
    <w:rsid w:val="00E87C7C"/>
    <w:rsid w:val="00E87D42"/>
    <w:rsid w:val="00E87FB7"/>
    <w:rsid w:val="00E900F3"/>
    <w:rsid w:val="00E900F6"/>
    <w:rsid w:val="00E9017D"/>
    <w:rsid w:val="00E901D1"/>
    <w:rsid w:val="00E905C1"/>
    <w:rsid w:val="00E909E9"/>
    <w:rsid w:val="00E90B68"/>
    <w:rsid w:val="00E9117F"/>
    <w:rsid w:val="00E91228"/>
    <w:rsid w:val="00E913E6"/>
    <w:rsid w:val="00E91718"/>
    <w:rsid w:val="00E91881"/>
    <w:rsid w:val="00E919F7"/>
    <w:rsid w:val="00E91AEC"/>
    <w:rsid w:val="00E91E12"/>
    <w:rsid w:val="00E9201E"/>
    <w:rsid w:val="00E920DB"/>
    <w:rsid w:val="00E9221D"/>
    <w:rsid w:val="00E922F4"/>
    <w:rsid w:val="00E926FB"/>
    <w:rsid w:val="00E928F3"/>
    <w:rsid w:val="00E92A93"/>
    <w:rsid w:val="00E92AAE"/>
    <w:rsid w:val="00E92B21"/>
    <w:rsid w:val="00E92C22"/>
    <w:rsid w:val="00E92C63"/>
    <w:rsid w:val="00E93203"/>
    <w:rsid w:val="00E93259"/>
    <w:rsid w:val="00E93307"/>
    <w:rsid w:val="00E933BF"/>
    <w:rsid w:val="00E9366D"/>
    <w:rsid w:val="00E9392C"/>
    <w:rsid w:val="00E93B4A"/>
    <w:rsid w:val="00E93C73"/>
    <w:rsid w:val="00E93CCD"/>
    <w:rsid w:val="00E941B4"/>
    <w:rsid w:val="00E9429B"/>
    <w:rsid w:val="00E9433F"/>
    <w:rsid w:val="00E943AE"/>
    <w:rsid w:val="00E943E4"/>
    <w:rsid w:val="00E94633"/>
    <w:rsid w:val="00E948C7"/>
    <w:rsid w:val="00E94B23"/>
    <w:rsid w:val="00E94D17"/>
    <w:rsid w:val="00E94F1D"/>
    <w:rsid w:val="00E94F55"/>
    <w:rsid w:val="00E95414"/>
    <w:rsid w:val="00E95424"/>
    <w:rsid w:val="00E954A6"/>
    <w:rsid w:val="00E95681"/>
    <w:rsid w:val="00E959B4"/>
    <w:rsid w:val="00E95DB4"/>
    <w:rsid w:val="00E95EF2"/>
    <w:rsid w:val="00E95F0C"/>
    <w:rsid w:val="00E961A8"/>
    <w:rsid w:val="00E96205"/>
    <w:rsid w:val="00E967D2"/>
    <w:rsid w:val="00E96950"/>
    <w:rsid w:val="00E96B6D"/>
    <w:rsid w:val="00E96C55"/>
    <w:rsid w:val="00E96F40"/>
    <w:rsid w:val="00E97A0E"/>
    <w:rsid w:val="00E97BF4"/>
    <w:rsid w:val="00E97EAB"/>
    <w:rsid w:val="00EA03AF"/>
    <w:rsid w:val="00EA0A06"/>
    <w:rsid w:val="00EA0CF2"/>
    <w:rsid w:val="00EA1224"/>
    <w:rsid w:val="00EA135E"/>
    <w:rsid w:val="00EA1403"/>
    <w:rsid w:val="00EA1480"/>
    <w:rsid w:val="00EA148B"/>
    <w:rsid w:val="00EA14D4"/>
    <w:rsid w:val="00EA15F8"/>
    <w:rsid w:val="00EA175B"/>
    <w:rsid w:val="00EA1793"/>
    <w:rsid w:val="00EA1A3E"/>
    <w:rsid w:val="00EA1E43"/>
    <w:rsid w:val="00EA1F08"/>
    <w:rsid w:val="00EA23D9"/>
    <w:rsid w:val="00EA25D2"/>
    <w:rsid w:val="00EA2717"/>
    <w:rsid w:val="00EA2B0A"/>
    <w:rsid w:val="00EA2E39"/>
    <w:rsid w:val="00EA322D"/>
    <w:rsid w:val="00EA33BB"/>
    <w:rsid w:val="00EA3538"/>
    <w:rsid w:val="00EA39BF"/>
    <w:rsid w:val="00EA48F3"/>
    <w:rsid w:val="00EA4980"/>
    <w:rsid w:val="00EA4C87"/>
    <w:rsid w:val="00EA4EC3"/>
    <w:rsid w:val="00EA4F26"/>
    <w:rsid w:val="00EA5021"/>
    <w:rsid w:val="00EA510C"/>
    <w:rsid w:val="00EA56AB"/>
    <w:rsid w:val="00EA5D76"/>
    <w:rsid w:val="00EA6095"/>
    <w:rsid w:val="00EA66B9"/>
    <w:rsid w:val="00EA6787"/>
    <w:rsid w:val="00EA692F"/>
    <w:rsid w:val="00EA6B4A"/>
    <w:rsid w:val="00EA6D4E"/>
    <w:rsid w:val="00EA70D8"/>
    <w:rsid w:val="00EA71CE"/>
    <w:rsid w:val="00EA71DE"/>
    <w:rsid w:val="00EA72E2"/>
    <w:rsid w:val="00EA7A31"/>
    <w:rsid w:val="00EA7AA6"/>
    <w:rsid w:val="00EA7D1E"/>
    <w:rsid w:val="00EA7EA9"/>
    <w:rsid w:val="00EA7F02"/>
    <w:rsid w:val="00EA7FD2"/>
    <w:rsid w:val="00EA7FEC"/>
    <w:rsid w:val="00EB01B1"/>
    <w:rsid w:val="00EB03B8"/>
    <w:rsid w:val="00EB0979"/>
    <w:rsid w:val="00EB0A74"/>
    <w:rsid w:val="00EB0B4B"/>
    <w:rsid w:val="00EB0B53"/>
    <w:rsid w:val="00EB0D11"/>
    <w:rsid w:val="00EB0D34"/>
    <w:rsid w:val="00EB0EE8"/>
    <w:rsid w:val="00EB10E4"/>
    <w:rsid w:val="00EB1903"/>
    <w:rsid w:val="00EB1AED"/>
    <w:rsid w:val="00EB2135"/>
    <w:rsid w:val="00EB224D"/>
    <w:rsid w:val="00EB23E6"/>
    <w:rsid w:val="00EB26FE"/>
    <w:rsid w:val="00EB2848"/>
    <w:rsid w:val="00EB2C4F"/>
    <w:rsid w:val="00EB2D50"/>
    <w:rsid w:val="00EB34F6"/>
    <w:rsid w:val="00EB37AC"/>
    <w:rsid w:val="00EB3863"/>
    <w:rsid w:val="00EB3B71"/>
    <w:rsid w:val="00EB3B95"/>
    <w:rsid w:val="00EB3C07"/>
    <w:rsid w:val="00EB3CAA"/>
    <w:rsid w:val="00EB3EBD"/>
    <w:rsid w:val="00EB4549"/>
    <w:rsid w:val="00EB4592"/>
    <w:rsid w:val="00EB4AC7"/>
    <w:rsid w:val="00EB4D94"/>
    <w:rsid w:val="00EB4DC7"/>
    <w:rsid w:val="00EB4FA6"/>
    <w:rsid w:val="00EB526B"/>
    <w:rsid w:val="00EB552B"/>
    <w:rsid w:val="00EB57F5"/>
    <w:rsid w:val="00EB5B78"/>
    <w:rsid w:val="00EB5DDE"/>
    <w:rsid w:val="00EB5F52"/>
    <w:rsid w:val="00EB63AE"/>
    <w:rsid w:val="00EB6439"/>
    <w:rsid w:val="00EB6548"/>
    <w:rsid w:val="00EB72F1"/>
    <w:rsid w:val="00EB762E"/>
    <w:rsid w:val="00EB7847"/>
    <w:rsid w:val="00EB7E94"/>
    <w:rsid w:val="00EC0798"/>
    <w:rsid w:val="00EC09AB"/>
    <w:rsid w:val="00EC15FA"/>
    <w:rsid w:val="00EC181F"/>
    <w:rsid w:val="00EC1B9D"/>
    <w:rsid w:val="00EC1BB6"/>
    <w:rsid w:val="00EC1BF9"/>
    <w:rsid w:val="00EC1C1C"/>
    <w:rsid w:val="00EC1CD8"/>
    <w:rsid w:val="00EC22D5"/>
    <w:rsid w:val="00EC2394"/>
    <w:rsid w:val="00EC25AA"/>
    <w:rsid w:val="00EC2834"/>
    <w:rsid w:val="00EC2B58"/>
    <w:rsid w:val="00EC2C7B"/>
    <w:rsid w:val="00EC35B6"/>
    <w:rsid w:val="00EC35FD"/>
    <w:rsid w:val="00EC3898"/>
    <w:rsid w:val="00EC3BAC"/>
    <w:rsid w:val="00EC3C27"/>
    <w:rsid w:val="00EC3C2C"/>
    <w:rsid w:val="00EC3D6F"/>
    <w:rsid w:val="00EC3F95"/>
    <w:rsid w:val="00EC47E6"/>
    <w:rsid w:val="00EC4BF6"/>
    <w:rsid w:val="00EC4D2D"/>
    <w:rsid w:val="00EC4DDD"/>
    <w:rsid w:val="00EC4E70"/>
    <w:rsid w:val="00EC4FB4"/>
    <w:rsid w:val="00EC502B"/>
    <w:rsid w:val="00EC5033"/>
    <w:rsid w:val="00EC5284"/>
    <w:rsid w:val="00EC52AC"/>
    <w:rsid w:val="00EC535D"/>
    <w:rsid w:val="00EC53BF"/>
    <w:rsid w:val="00EC5761"/>
    <w:rsid w:val="00EC57F5"/>
    <w:rsid w:val="00EC589A"/>
    <w:rsid w:val="00EC5A21"/>
    <w:rsid w:val="00EC5C90"/>
    <w:rsid w:val="00EC5D6F"/>
    <w:rsid w:val="00EC633F"/>
    <w:rsid w:val="00EC64C6"/>
    <w:rsid w:val="00EC65CE"/>
    <w:rsid w:val="00EC6B37"/>
    <w:rsid w:val="00EC6B64"/>
    <w:rsid w:val="00EC6CA9"/>
    <w:rsid w:val="00EC6CB8"/>
    <w:rsid w:val="00EC6F64"/>
    <w:rsid w:val="00EC7032"/>
    <w:rsid w:val="00EC70B1"/>
    <w:rsid w:val="00EC74FC"/>
    <w:rsid w:val="00EC75A7"/>
    <w:rsid w:val="00EC77BC"/>
    <w:rsid w:val="00EC78E5"/>
    <w:rsid w:val="00ED010D"/>
    <w:rsid w:val="00ED028B"/>
    <w:rsid w:val="00ED03E7"/>
    <w:rsid w:val="00ED05B6"/>
    <w:rsid w:val="00ED08D3"/>
    <w:rsid w:val="00ED0B17"/>
    <w:rsid w:val="00ED0BC8"/>
    <w:rsid w:val="00ED0DE4"/>
    <w:rsid w:val="00ED0DF5"/>
    <w:rsid w:val="00ED1181"/>
    <w:rsid w:val="00ED11FC"/>
    <w:rsid w:val="00ED14F1"/>
    <w:rsid w:val="00ED19EA"/>
    <w:rsid w:val="00ED1DC7"/>
    <w:rsid w:val="00ED1EEA"/>
    <w:rsid w:val="00ED1F0C"/>
    <w:rsid w:val="00ED222A"/>
    <w:rsid w:val="00ED23E7"/>
    <w:rsid w:val="00ED28EC"/>
    <w:rsid w:val="00ED2BD7"/>
    <w:rsid w:val="00ED2CDE"/>
    <w:rsid w:val="00ED3115"/>
    <w:rsid w:val="00ED31FC"/>
    <w:rsid w:val="00ED3269"/>
    <w:rsid w:val="00ED36BB"/>
    <w:rsid w:val="00ED378F"/>
    <w:rsid w:val="00ED38D2"/>
    <w:rsid w:val="00ED401F"/>
    <w:rsid w:val="00ED449E"/>
    <w:rsid w:val="00ED4776"/>
    <w:rsid w:val="00ED4A31"/>
    <w:rsid w:val="00ED4D41"/>
    <w:rsid w:val="00ED4EB6"/>
    <w:rsid w:val="00ED5100"/>
    <w:rsid w:val="00ED578C"/>
    <w:rsid w:val="00ED588E"/>
    <w:rsid w:val="00ED5B00"/>
    <w:rsid w:val="00ED5B56"/>
    <w:rsid w:val="00ED5C1A"/>
    <w:rsid w:val="00ED65F1"/>
    <w:rsid w:val="00ED663C"/>
    <w:rsid w:val="00ED67C5"/>
    <w:rsid w:val="00ED6C8B"/>
    <w:rsid w:val="00ED6D5B"/>
    <w:rsid w:val="00ED6E1A"/>
    <w:rsid w:val="00ED6EFA"/>
    <w:rsid w:val="00ED6FE0"/>
    <w:rsid w:val="00ED7107"/>
    <w:rsid w:val="00ED71B2"/>
    <w:rsid w:val="00ED71D3"/>
    <w:rsid w:val="00ED7463"/>
    <w:rsid w:val="00ED7711"/>
    <w:rsid w:val="00ED7C74"/>
    <w:rsid w:val="00ED7E94"/>
    <w:rsid w:val="00ED7EAA"/>
    <w:rsid w:val="00ED7F71"/>
    <w:rsid w:val="00EE0013"/>
    <w:rsid w:val="00EE01F3"/>
    <w:rsid w:val="00EE0A7F"/>
    <w:rsid w:val="00EE0D2F"/>
    <w:rsid w:val="00EE112E"/>
    <w:rsid w:val="00EE14B9"/>
    <w:rsid w:val="00EE15CB"/>
    <w:rsid w:val="00EE1853"/>
    <w:rsid w:val="00EE18D8"/>
    <w:rsid w:val="00EE1BF2"/>
    <w:rsid w:val="00EE1BF5"/>
    <w:rsid w:val="00EE1E11"/>
    <w:rsid w:val="00EE2976"/>
    <w:rsid w:val="00EE29E7"/>
    <w:rsid w:val="00EE2E98"/>
    <w:rsid w:val="00EE2F8B"/>
    <w:rsid w:val="00EE3610"/>
    <w:rsid w:val="00EE3639"/>
    <w:rsid w:val="00EE379F"/>
    <w:rsid w:val="00EE3A46"/>
    <w:rsid w:val="00EE3B54"/>
    <w:rsid w:val="00EE3B9A"/>
    <w:rsid w:val="00EE3C2A"/>
    <w:rsid w:val="00EE3DBE"/>
    <w:rsid w:val="00EE3F94"/>
    <w:rsid w:val="00EE40AD"/>
    <w:rsid w:val="00EE40D7"/>
    <w:rsid w:val="00EE4257"/>
    <w:rsid w:val="00EE437B"/>
    <w:rsid w:val="00EE4966"/>
    <w:rsid w:val="00EE4A61"/>
    <w:rsid w:val="00EE4C19"/>
    <w:rsid w:val="00EE4C23"/>
    <w:rsid w:val="00EE506C"/>
    <w:rsid w:val="00EE50E3"/>
    <w:rsid w:val="00EE539C"/>
    <w:rsid w:val="00EE55A2"/>
    <w:rsid w:val="00EE5785"/>
    <w:rsid w:val="00EE5991"/>
    <w:rsid w:val="00EE5A8C"/>
    <w:rsid w:val="00EE5B61"/>
    <w:rsid w:val="00EE5B80"/>
    <w:rsid w:val="00EE5E4F"/>
    <w:rsid w:val="00EE6106"/>
    <w:rsid w:val="00EE613E"/>
    <w:rsid w:val="00EE645C"/>
    <w:rsid w:val="00EE6694"/>
    <w:rsid w:val="00EE69EF"/>
    <w:rsid w:val="00EE6BAE"/>
    <w:rsid w:val="00EE7071"/>
    <w:rsid w:val="00EE70ED"/>
    <w:rsid w:val="00EE7649"/>
    <w:rsid w:val="00EE7905"/>
    <w:rsid w:val="00EE7ACA"/>
    <w:rsid w:val="00EE7CDE"/>
    <w:rsid w:val="00EF002F"/>
    <w:rsid w:val="00EF0280"/>
    <w:rsid w:val="00EF028C"/>
    <w:rsid w:val="00EF060A"/>
    <w:rsid w:val="00EF072B"/>
    <w:rsid w:val="00EF08EB"/>
    <w:rsid w:val="00EF0CFE"/>
    <w:rsid w:val="00EF0D01"/>
    <w:rsid w:val="00EF1602"/>
    <w:rsid w:val="00EF184A"/>
    <w:rsid w:val="00EF1B3C"/>
    <w:rsid w:val="00EF1FC7"/>
    <w:rsid w:val="00EF1FFC"/>
    <w:rsid w:val="00EF2022"/>
    <w:rsid w:val="00EF236F"/>
    <w:rsid w:val="00EF23FC"/>
    <w:rsid w:val="00EF29D2"/>
    <w:rsid w:val="00EF2CDC"/>
    <w:rsid w:val="00EF2DD5"/>
    <w:rsid w:val="00EF2E8E"/>
    <w:rsid w:val="00EF2ECD"/>
    <w:rsid w:val="00EF3007"/>
    <w:rsid w:val="00EF31A6"/>
    <w:rsid w:val="00EF3507"/>
    <w:rsid w:val="00EF3700"/>
    <w:rsid w:val="00EF37CC"/>
    <w:rsid w:val="00EF3BBB"/>
    <w:rsid w:val="00EF3D92"/>
    <w:rsid w:val="00EF406C"/>
    <w:rsid w:val="00EF40AA"/>
    <w:rsid w:val="00EF44A2"/>
    <w:rsid w:val="00EF458C"/>
    <w:rsid w:val="00EF48DC"/>
    <w:rsid w:val="00EF4F54"/>
    <w:rsid w:val="00EF4FE6"/>
    <w:rsid w:val="00EF5214"/>
    <w:rsid w:val="00EF5290"/>
    <w:rsid w:val="00EF52C9"/>
    <w:rsid w:val="00EF5489"/>
    <w:rsid w:val="00EF5497"/>
    <w:rsid w:val="00EF5505"/>
    <w:rsid w:val="00EF55E3"/>
    <w:rsid w:val="00EF5C0F"/>
    <w:rsid w:val="00EF5E3E"/>
    <w:rsid w:val="00EF658D"/>
    <w:rsid w:val="00EF6E60"/>
    <w:rsid w:val="00EF7006"/>
    <w:rsid w:val="00EF7066"/>
    <w:rsid w:val="00EF72C3"/>
    <w:rsid w:val="00EF74C5"/>
    <w:rsid w:val="00EF75DB"/>
    <w:rsid w:val="00EF7636"/>
    <w:rsid w:val="00EF7671"/>
    <w:rsid w:val="00EF772E"/>
    <w:rsid w:val="00EF7735"/>
    <w:rsid w:val="00EF7C89"/>
    <w:rsid w:val="00EF7CFD"/>
    <w:rsid w:val="00F0017E"/>
    <w:rsid w:val="00F001A0"/>
    <w:rsid w:val="00F003C8"/>
    <w:rsid w:val="00F006FB"/>
    <w:rsid w:val="00F007D0"/>
    <w:rsid w:val="00F00997"/>
    <w:rsid w:val="00F00DCD"/>
    <w:rsid w:val="00F00F2B"/>
    <w:rsid w:val="00F00F2F"/>
    <w:rsid w:val="00F01560"/>
    <w:rsid w:val="00F015B7"/>
    <w:rsid w:val="00F01793"/>
    <w:rsid w:val="00F01797"/>
    <w:rsid w:val="00F01D17"/>
    <w:rsid w:val="00F01F84"/>
    <w:rsid w:val="00F023A4"/>
    <w:rsid w:val="00F02E0F"/>
    <w:rsid w:val="00F0316F"/>
    <w:rsid w:val="00F03288"/>
    <w:rsid w:val="00F0373A"/>
    <w:rsid w:val="00F03856"/>
    <w:rsid w:val="00F03F37"/>
    <w:rsid w:val="00F03F74"/>
    <w:rsid w:val="00F03FDE"/>
    <w:rsid w:val="00F04011"/>
    <w:rsid w:val="00F0406F"/>
    <w:rsid w:val="00F043F0"/>
    <w:rsid w:val="00F043F9"/>
    <w:rsid w:val="00F04487"/>
    <w:rsid w:val="00F0489E"/>
    <w:rsid w:val="00F04C24"/>
    <w:rsid w:val="00F05117"/>
    <w:rsid w:val="00F0533E"/>
    <w:rsid w:val="00F05452"/>
    <w:rsid w:val="00F0548F"/>
    <w:rsid w:val="00F05505"/>
    <w:rsid w:val="00F057BD"/>
    <w:rsid w:val="00F05934"/>
    <w:rsid w:val="00F05AFF"/>
    <w:rsid w:val="00F05F3E"/>
    <w:rsid w:val="00F062C3"/>
    <w:rsid w:val="00F06686"/>
    <w:rsid w:val="00F067F2"/>
    <w:rsid w:val="00F06830"/>
    <w:rsid w:val="00F06947"/>
    <w:rsid w:val="00F06B61"/>
    <w:rsid w:val="00F06D24"/>
    <w:rsid w:val="00F06F48"/>
    <w:rsid w:val="00F06FA5"/>
    <w:rsid w:val="00F071F4"/>
    <w:rsid w:val="00F072C1"/>
    <w:rsid w:val="00F07593"/>
    <w:rsid w:val="00F079D2"/>
    <w:rsid w:val="00F07BEC"/>
    <w:rsid w:val="00F07D96"/>
    <w:rsid w:val="00F07D98"/>
    <w:rsid w:val="00F07F25"/>
    <w:rsid w:val="00F10171"/>
    <w:rsid w:val="00F1032F"/>
    <w:rsid w:val="00F10973"/>
    <w:rsid w:val="00F10C74"/>
    <w:rsid w:val="00F10DFB"/>
    <w:rsid w:val="00F11707"/>
    <w:rsid w:val="00F1170A"/>
    <w:rsid w:val="00F11C42"/>
    <w:rsid w:val="00F11D7B"/>
    <w:rsid w:val="00F11E02"/>
    <w:rsid w:val="00F11E5E"/>
    <w:rsid w:val="00F122EA"/>
    <w:rsid w:val="00F1246E"/>
    <w:rsid w:val="00F12696"/>
    <w:rsid w:val="00F127A6"/>
    <w:rsid w:val="00F1280C"/>
    <w:rsid w:val="00F13274"/>
    <w:rsid w:val="00F132DD"/>
    <w:rsid w:val="00F1383C"/>
    <w:rsid w:val="00F13F6F"/>
    <w:rsid w:val="00F146BF"/>
    <w:rsid w:val="00F14752"/>
    <w:rsid w:val="00F14764"/>
    <w:rsid w:val="00F1490C"/>
    <w:rsid w:val="00F14DF1"/>
    <w:rsid w:val="00F152BA"/>
    <w:rsid w:val="00F153E4"/>
    <w:rsid w:val="00F1583C"/>
    <w:rsid w:val="00F1585A"/>
    <w:rsid w:val="00F159AC"/>
    <w:rsid w:val="00F15D45"/>
    <w:rsid w:val="00F160F2"/>
    <w:rsid w:val="00F16319"/>
    <w:rsid w:val="00F16492"/>
    <w:rsid w:val="00F16A2C"/>
    <w:rsid w:val="00F16C6F"/>
    <w:rsid w:val="00F1720E"/>
    <w:rsid w:val="00F172B0"/>
    <w:rsid w:val="00F176B3"/>
    <w:rsid w:val="00F17A46"/>
    <w:rsid w:val="00F17D6E"/>
    <w:rsid w:val="00F17FE1"/>
    <w:rsid w:val="00F201F1"/>
    <w:rsid w:val="00F20A32"/>
    <w:rsid w:val="00F20A81"/>
    <w:rsid w:val="00F20C0A"/>
    <w:rsid w:val="00F20CF4"/>
    <w:rsid w:val="00F2108C"/>
    <w:rsid w:val="00F210A0"/>
    <w:rsid w:val="00F212F2"/>
    <w:rsid w:val="00F213B1"/>
    <w:rsid w:val="00F21905"/>
    <w:rsid w:val="00F21A2F"/>
    <w:rsid w:val="00F21A32"/>
    <w:rsid w:val="00F21C04"/>
    <w:rsid w:val="00F21D28"/>
    <w:rsid w:val="00F21FA1"/>
    <w:rsid w:val="00F22071"/>
    <w:rsid w:val="00F221DA"/>
    <w:rsid w:val="00F221F4"/>
    <w:rsid w:val="00F2241F"/>
    <w:rsid w:val="00F22ED3"/>
    <w:rsid w:val="00F2312C"/>
    <w:rsid w:val="00F235F2"/>
    <w:rsid w:val="00F23629"/>
    <w:rsid w:val="00F2377F"/>
    <w:rsid w:val="00F237D2"/>
    <w:rsid w:val="00F237E5"/>
    <w:rsid w:val="00F2399A"/>
    <w:rsid w:val="00F23A3A"/>
    <w:rsid w:val="00F23CFB"/>
    <w:rsid w:val="00F23F53"/>
    <w:rsid w:val="00F2417E"/>
    <w:rsid w:val="00F24432"/>
    <w:rsid w:val="00F2471B"/>
    <w:rsid w:val="00F2474E"/>
    <w:rsid w:val="00F24834"/>
    <w:rsid w:val="00F24951"/>
    <w:rsid w:val="00F24AE5"/>
    <w:rsid w:val="00F24E25"/>
    <w:rsid w:val="00F24E4C"/>
    <w:rsid w:val="00F25583"/>
    <w:rsid w:val="00F25617"/>
    <w:rsid w:val="00F25695"/>
    <w:rsid w:val="00F25848"/>
    <w:rsid w:val="00F258BB"/>
    <w:rsid w:val="00F25A49"/>
    <w:rsid w:val="00F25BFC"/>
    <w:rsid w:val="00F25C38"/>
    <w:rsid w:val="00F25C84"/>
    <w:rsid w:val="00F25E77"/>
    <w:rsid w:val="00F25F72"/>
    <w:rsid w:val="00F26119"/>
    <w:rsid w:val="00F26226"/>
    <w:rsid w:val="00F264DA"/>
    <w:rsid w:val="00F26779"/>
    <w:rsid w:val="00F267C4"/>
    <w:rsid w:val="00F26BA9"/>
    <w:rsid w:val="00F2706B"/>
    <w:rsid w:val="00F27083"/>
    <w:rsid w:val="00F27454"/>
    <w:rsid w:val="00F276CB"/>
    <w:rsid w:val="00F277B2"/>
    <w:rsid w:val="00F279E3"/>
    <w:rsid w:val="00F279F2"/>
    <w:rsid w:val="00F27CBE"/>
    <w:rsid w:val="00F27E67"/>
    <w:rsid w:val="00F302CF"/>
    <w:rsid w:val="00F305B3"/>
    <w:rsid w:val="00F30AD5"/>
    <w:rsid w:val="00F311C4"/>
    <w:rsid w:val="00F31410"/>
    <w:rsid w:val="00F315AA"/>
    <w:rsid w:val="00F3190B"/>
    <w:rsid w:val="00F319E8"/>
    <w:rsid w:val="00F31D33"/>
    <w:rsid w:val="00F31F22"/>
    <w:rsid w:val="00F32252"/>
    <w:rsid w:val="00F32473"/>
    <w:rsid w:val="00F32477"/>
    <w:rsid w:val="00F32580"/>
    <w:rsid w:val="00F32606"/>
    <w:rsid w:val="00F326CB"/>
    <w:rsid w:val="00F32B54"/>
    <w:rsid w:val="00F32E70"/>
    <w:rsid w:val="00F32E94"/>
    <w:rsid w:val="00F32FAC"/>
    <w:rsid w:val="00F3370F"/>
    <w:rsid w:val="00F33D99"/>
    <w:rsid w:val="00F34032"/>
    <w:rsid w:val="00F340DE"/>
    <w:rsid w:val="00F340EE"/>
    <w:rsid w:val="00F34213"/>
    <w:rsid w:val="00F349F0"/>
    <w:rsid w:val="00F34BCD"/>
    <w:rsid w:val="00F34CCB"/>
    <w:rsid w:val="00F34EAF"/>
    <w:rsid w:val="00F35227"/>
    <w:rsid w:val="00F3543E"/>
    <w:rsid w:val="00F35A8D"/>
    <w:rsid w:val="00F35B16"/>
    <w:rsid w:val="00F35EA9"/>
    <w:rsid w:val="00F36616"/>
    <w:rsid w:val="00F366FE"/>
    <w:rsid w:val="00F36F8B"/>
    <w:rsid w:val="00F36F9F"/>
    <w:rsid w:val="00F3727D"/>
    <w:rsid w:val="00F372A1"/>
    <w:rsid w:val="00F379AF"/>
    <w:rsid w:val="00F37AFA"/>
    <w:rsid w:val="00F37D10"/>
    <w:rsid w:val="00F37F24"/>
    <w:rsid w:val="00F40339"/>
    <w:rsid w:val="00F4055C"/>
    <w:rsid w:val="00F405BD"/>
    <w:rsid w:val="00F40B5D"/>
    <w:rsid w:val="00F40BBA"/>
    <w:rsid w:val="00F40F47"/>
    <w:rsid w:val="00F41483"/>
    <w:rsid w:val="00F41913"/>
    <w:rsid w:val="00F42194"/>
    <w:rsid w:val="00F42237"/>
    <w:rsid w:val="00F42449"/>
    <w:rsid w:val="00F42478"/>
    <w:rsid w:val="00F42614"/>
    <w:rsid w:val="00F42A89"/>
    <w:rsid w:val="00F42B4D"/>
    <w:rsid w:val="00F42F61"/>
    <w:rsid w:val="00F4392F"/>
    <w:rsid w:val="00F439CF"/>
    <w:rsid w:val="00F43EC9"/>
    <w:rsid w:val="00F43EF7"/>
    <w:rsid w:val="00F4405B"/>
    <w:rsid w:val="00F44076"/>
    <w:rsid w:val="00F440C8"/>
    <w:rsid w:val="00F44157"/>
    <w:rsid w:val="00F447BB"/>
    <w:rsid w:val="00F4493B"/>
    <w:rsid w:val="00F4493F"/>
    <w:rsid w:val="00F44940"/>
    <w:rsid w:val="00F44A71"/>
    <w:rsid w:val="00F44C01"/>
    <w:rsid w:val="00F44C48"/>
    <w:rsid w:val="00F45247"/>
    <w:rsid w:val="00F45697"/>
    <w:rsid w:val="00F45754"/>
    <w:rsid w:val="00F45C82"/>
    <w:rsid w:val="00F45EA5"/>
    <w:rsid w:val="00F461AE"/>
    <w:rsid w:val="00F461F0"/>
    <w:rsid w:val="00F463BE"/>
    <w:rsid w:val="00F464A9"/>
    <w:rsid w:val="00F46852"/>
    <w:rsid w:val="00F46B27"/>
    <w:rsid w:val="00F46C46"/>
    <w:rsid w:val="00F46CF3"/>
    <w:rsid w:val="00F46E32"/>
    <w:rsid w:val="00F46E8C"/>
    <w:rsid w:val="00F4705C"/>
    <w:rsid w:val="00F47194"/>
    <w:rsid w:val="00F471C5"/>
    <w:rsid w:val="00F472CF"/>
    <w:rsid w:val="00F47408"/>
    <w:rsid w:val="00F4745D"/>
    <w:rsid w:val="00F4761E"/>
    <w:rsid w:val="00F47A87"/>
    <w:rsid w:val="00F47AC0"/>
    <w:rsid w:val="00F47E41"/>
    <w:rsid w:val="00F47E68"/>
    <w:rsid w:val="00F500F5"/>
    <w:rsid w:val="00F50426"/>
    <w:rsid w:val="00F50566"/>
    <w:rsid w:val="00F5094D"/>
    <w:rsid w:val="00F50BE2"/>
    <w:rsid w:val="00F50DE1"/>
    <w:rsid w:val="00F510BE"/>
    <w:rsid w:val="00F51349"/>
    <w:rsid w:val="00F515CD"/>
    <w:rsid w:val="00F516CA"/>
    <w:rsid w:val="00F51717"/>
    <w:rsid w:val="00F51725"/>
    <w:rsid w:val="00F518CA"/>
    <w:rsid w:val="00F5191B"/>
    <w:rsid w:val="00F51AC8"/>
    <w:rsid w:val="00F5202E"/>
    <w:rsid w:val="00F521A7"/>
    <w:rsid w:val="00F524D1"/>
    <w:rsid w:val="00F52768"/>
    <w:rsid w:val="00F52882"/>
    <w:rsid w:val="00F530BE"/>
    <w:rsid w:val="00F5316F"/>
    <w:rsid w:val="00F53304"/>
    <w:rsid w:val="00F534D6"/>
    <w:rsid w:val="00F53556"/>
    <w:rsid w:val="00F53859"/>
    <w:rsid w:val="00F5398B"/>
    <w:rsid w:val="00F53AB6"/>
    <w:rsid w:val="00F53E17"/>
    <w:rsid w:val="00F54150"/>
    <w:rsid w:val="00F543B1"/>
    <w:rsid w:val="00F5450A"/>
    <w:rsid w:val="00F54728"/>
    <w:rsid w:val="00F54823"/>
    <w:rsid w:val="00F54AA6"/>
    <w:rsid w:val="00F54CDD"/>
    <w:rsid w:val="00F54DBD"/>
    <w:rsid w:val="00F55319"/>
    <w:rsid w:val="00F55AD4"/>
    <w:rsid w:val="00F55DE9"/>
    <w:rsid w:val="00F55F25"/>
    <w:rsid w:val="00F5631F"/>
    <w:rsid w:val="00F56C55"/>
    <w:rsid w:val="00F56F6D"/>
    <w:rsid w:val="00F5724A"/>
    <w:rsid w:val="00F57262"/>
    <w:rsid w:val="00F5732C"/>
    <w:rsid w:val="00F579E3"/>
    <w:rsid w:val="00F57B14"/>
    <w:rsid w:val="00F57BCD"/>
    <w:rsid w:val="00F57FBB"/>
    <w:rsid w:val="00F57FDC"/>
    <w:rsid w:val="00F6013A"/>
    <w:rsid w:val="00F602FF"/>
    <w:rsid w:val="00F6036E"/>
    <w:rsid w:val="00F60555"/>
    <w:rsid w:val="00F60641"/>
    <w:rsid w:val="00F608A5"/>
    <w:rsid w:val="00F609F8"/>
    <w:rsid w:val="00F60BFF"/>
    <w:rsid w:val="00F60E03"/>
    <w:rsid w:val="00F6122F"/>
    <w:rsid w:val="00F6141A"/>
    <w:rsid w:val="00F615EC"/>
    <w:rsid w:val="00F615F7"/>
    <w:rsid w:val="00F618C1"/>
    <w:rsid w:val="00F6196D"/>
    <w:rsid w:val="00F61C2F"/>
    <w:rsid w:val="00F61D8E"/>
    <w:rsid w:val="00F62376"/>
    <w:rsid w:val="00F62456"/>
    <w:rsid w:val="00F624EF"/>
    <w:rsid w:val="00F6255B"/>
    <w:rsid w:val="00F625F0"/>
    <w:rsid w:val="00F62908"/>
    <w:rsid w:val="00F630D2"/>
    <w:rsid w:val="00F633A3"/>
    <w:rsid w:val="00F6368D"/>
    <w:rsid w:val="00F63A37"/>
    <w:rsid w:val="00F63BD2"/>
    <w:rsid w:val="00F63C98"/>
    <w:rsid w:val="00F63D24"/>
    <w:rsid w:val="00F63E0B"/>
    <w:rsid w:val="00F64015"/>
    <w:rsid w:val="00F64190"/>
    <w:rsid w:val="00F641E5"/>
    <w:rsid w:val="00F643CE"/>
    <w:rsid w:val="00F6455C"/>
    <w:rsid w:val="00F646A9"/>
    <w:rsid w:val="00F64E99"/>
    <w:rsid w:val="00F64ECF"/>
    <w:rsid w:val="00F6525D"/>
    <w:rsid w:val="00F653D7"/>
    <w:rsid w:val="00F65570"/>
    <w:rsid w:val="00F6583D"/>
    <w:rsid w:val="00F6587B"/>
    <w:rsid w:val="00F6588B"/>
    <w:rsid w:val="00F65949"/>
    <w:rsid w:val="00F659F2"/>
    <w:rsid w:val="00F65B66"/>
    <w:rsid w:val="00F65B92"/>
    <w:rsid w:val="00F65F7D"/>
    <w:rsid w:val="00F66285"/>
    <w:rsid w:val="00F6660E"/>
    <w:rsid w:val="00F66CE3"/>
    <w:rsid w:val="00F66D9E"/>
    <w:rsid w:val="00F66E1E"/>
    <w:rsid w:val="00F66E7B"/>
    <w:rsid w:val="00F66F69"/>
    <w:rsid w:val="00F66F8B"/>
    <w:rsid w:val="00F670C2"/>
    <w:rsid w:val="00F671DC"/>
    <w:rsid w:val="00F673C5"/>
    <w:rsid w:val="00F673CA"/>
    <w:rsid w:val="00F67468"/>
    <w:rsid w:val="00F674CD"/>
    <w:rsid w:val="00F675CB"/>
    <w:rsid w:val="00F67C7D"/>
    <w:rsid w:val="00F67CA4"/>
    <w:rsid w:val="00F67CD3"/>
    <w:rsid w:val="00F67D25"/>
    <w:rsid w:val="00F67DDA"/>
    <w:rsid w:val="00F67EF2"/>
    <w:rsid w:val="00F7050B"/>
    <w:rsid w:val="00F70652"/>
    <w:rsid w:val="00F707B7"/>
    <w:rsid w:val="00F7082E"/>
    <w:rsid w:val="00F7098D"/>
    <w:rsid w:val="00F7099B"/>
    <w:rsid w:val="00F70A4C"/>
    <w:rsid w:val="00F70C57"/>
    <w:rsid w:val="00F70CF8"/>
    <w:rsid w:val="00F70FA5"/>
    <w:rsid w:val="00F70FC2"/>
    <w:rsid w:val="00F715CC"/>
    <w:rsid w:val="00F719BE"/>
    <w:rsid w:val="00F71A72"/>
    <w:rsid w:val="00F72515"/>
    <w:rsid w:val="00F728F4"/>
    <w:rsid w:val="00F72C2E"/>
    <w:rsid w:val="00F72DBC"/>
    <w:rsid w:val="00F73042"/>
    <w:rsid w:val="00F7341D"/>
    <w:rsid w:val="00F734D5"/>
    <w:rsid w:val="00F73CEE"/>
    <w:rsid w:val="00F73E3C"/>
    <w:rsid w:val="00F74084"/>
    <w:rsid w:val="00F741DA"/>
    <w:rsid w:val="00F74389"/>
    <w:rsid w:val="00F743F2"/>
    <w:rsid w:val="00F74418"/>
    <w:rsid w:val="00F74AD1"/>
    <w:rsid w:val="00F74B07"/>
    <w:rsid w:val="00F74D7B"/>
    <w:rsid w:val="00F74E81"/>
    <w:rsid w:val="00F75086"/>
    <w:rsid w:val="00F752AB"/>
    <w:rsid w:val="00F7558A"/>
    <w:rsid w:val="00F75DAB"/>
    <w:rsid w:val="00F75F29"/>
    <w:rsid w:val="00F76378"/>
    <w:rsid w:val="00F7661A"/>
    <w:rsid w:val="00F7675B"/>
    <w:rsid w:val="00F76830"/>
    <w:rsid w:val="00F76878"/>
    <w:rsid w:val="00F76BFD"/>
    <w:rsid w:val="00F76C98"/>
    <w:rsid w:val="00F76CAF"/>
    <w:rsid w:val="00F76ECB"/>
    <w:rsid w:val="00F76FE3"/>
    <w:rsid w:val="00F770DC"/>
    <w:rsid w:val="00F77343"/>
    <w:rsid w:val="00F775D2"/>
    <w:rsid w:val="00F776F5"/>
    <w:rsid w:val="00F778AA"/>
    <w:rsid w:val="00F77A0E"/>
    <w:rsid w:val="00F77AB8"/>
    <w:rsid w:val="00F77D76"/>
    <w:rsid w:val="00F802B4"/>
    <w:rsid w:val="00F80311"/>
    <w:rsid w:val="00F80427"/>
    <w:rsid w:val="00F80D64"/>
    <w:rsid w:val="00F80DFB"/>
    <w:rsid w:val="00F81002"/>
    <w:rsid w:val="00F81432"/>
    <w:rsid w:val="00F816EA"/>
    <w:rsid w:val="00F81714"/>
    <w:rsid w:val="00F817A4"/>
    <w:rsid w:val="00F819C2"/>
    <w:rsid w:val="00F81CEE"/>
    <w:rsid w:val="00F81D3B"/>
    <w:rsid w:val="00F81F63"/>
    <w:rsid w:val="00F823C3"/>
    <w:rsid w:val="00F8245C"/>
    <w:rsid w:val="00F825CB"/>
    <w:rsid w:val="00F82860"/>
    <w:rsid w:val="00F82CC7"/>
    <w:rsid w:val="00F831A1"/>
    <w:rsid w:val="00F83580"/>
    <w:rsid w:val="00F83880"/>
    <w:rsid w:val="00F83BAC"/>
    <w:rsid w:val="00F83F5C"/>
    <w:rsid w:val="00F8417F"/>
    <w:rsid w:val="00F84648"/>
    <w:rsid w:val="00F84A85"/>
    <w:rsid w:val="00F84A9B"/>
    <w:rsid w:val="00F84C9D"/>
    <w:rsid w:val="00F8506C"/>
    <w:rsid w:val="00F85093"/>
    <w:rsid w:val="00F850B0"/>
    <w:rsid w:val="00F850CB"/>
    <w:rsid w:val="00F8513C"/>
    <w:rsid w:val="00F8517B"/>
    <w:rsid w:val="00F853B0"/>
    <w:rsid w:val="00F853B4"/>
    <w:rsid w:val="00F854B4"/>
    <w:rsid w:val="00F8574A"/>
    <w:rsid w:val="00F857C3"/>
    <w:rsid w:val="00F859A5"/>
    <w:rsid w:val="00F868F0"/>
    <w:rsid w:val="00F86980"/>
    <w:rsid w:val="00F869F0"/>
    <w:rsid w:val="00F86B18"/>
    <w:rsid w:val="00F8770C"/>
    <w:rsid w:val="00F87D72"/>
    <w:rsid w:val="00F90070"/>
    <w:rsid w:val="00F90154"/>
    <w:rsid w:val="00F9031C"/>
    <w:rsid w:val="00F90432"/>
    <w:rsid w:val="00F90BD4"/>
    <w:rsid w:val="00F90E64"/>
    <w:rsid w:val="00F90FE2"/>
    <w:rsid w:val="00F91182"/>
    <w:rsid w:val="00F911D5"/>
    <w:rsid w:val="00F9173A"/>
    <w:rsid w:val="00F91750"/>
    <w:rsid w:val="00F917A5"/>
    <w:rsid w:val="00F918F1"/>
    <w:rsid w:val="00F91AE5"/>
    <w:rsid w:val="00F91F20"/>
    <w:rsid w:val="00F925C5"/>
    <w:rsid w:val="00F925D8"/>
    <w:rsid w:val="00F92A07"/>
    <w:rsid w:val="00F92B03"/>
    <w:rsid w:val="00F92E50"/>
    <w:rsid w:val="00F92ECE"/>
    <w:rsid w:val="00F92FAA"/>
    <w:rsid w:val="00F93165"/>
    <w:rsid w:val="00F933EF"/>
    <w:rsid w:val="00F93446"/>
    <w:rsid w:val="00F938F4"/>
    <w:rsid w:val="00F93AAF"/>
    <w:rsid w:val="00F93DA2"/>
    <w:rsid w:val="00F94296"/>
    <w:rsid w:val="00F942EE"/>
    <w:rsid w:val="00F9434B"/>
    <w:rsid w:val="00F94969"/>
    <w:rsid w:val="00F94D5A"/>
    <w:rsid w:val="00F94DDA"/>
    <w:rsid w:val="00F9505B"/>
    <w:rsid w:val="00F9543E"/>
    <w:rsid w:val="00F95466"/>
    <w:rsid w:val="00F954A3"/>
    <w:rsid w:val="00F95945"/>
    <w:rsid w:val="00F959C3"/>
    <w:rsid w:val="00F95DDE"/>
    <w:rsid w:val="00F95F32"/>
    <w:rsid w:val="00F9650A"/>
    <w:rsid w:val="00F96663"/>
    <w:rsid w:val="00F9674F"/>
    <w:rsid w:val="00F96B2B"/>
    <w:rsid w:val="00F96F6F"/>
    <w:rsid w:val="00F97258"/>
    <w:rsid w:val="00F973B1"/>
    <w:rsid w:val="00F973B2"/>
    <w:rsid w:val="00F973E2"/>
    <w:rsid w:val="00F975AA"/>
    <w:rsid w:val="00F976CD"/>
    <w:rsid w:val="00F976EE"/>
    <w:rsid w:val="00F97A86"/>
    <w:rsid w:val="00F97D5C"/>
    <w:rsid w:val="00FA0101"/>
    <w:rsid w:val="00FA0A2B"/>
    <w:rsid w:val="00FA0A54"/>
    <w:rsid w:val="00FA0D2F"/>
    <w:rsid w:val="00FA107E"/>
    <w:rsid w:val="00FA10FF"/>
    <w:rsid w:val="00FA1DFB"/>
    <w:rsid w:val="00FA1E88"/>
    <w:rsid w:val="00FA248F"/>
    <w:rsid w:val="00FA2C2D"/>
    <w:rsid w:val="00FA2C71"/>
    <w:rsid w:val="00FA2F29"/>
    <w:rsid w:val="00FA368E"/>
    <w:rsid w:val="00FA376A"/>
    <w:rsid w:val="00FA3915"/>
    <w:rsid w:val="00FA3EE6"/>
    <w:rsid w:val="00FA418A"/>
    <w:rsid w:val="00FA434F"/>
    <w:rsid w:val="00FA46C8"/>
    <w:rsid w:val="00FA48E3"/>
    <w:rsid w:val="00FA4B3B"/>
    <w:rsid w:val="00FA5167"/>
    <w:rsid w:val="00FA52A6"/>
    <w:rsid w:val="00FA558D"/>
    <w:rsid w:val="00FA57AF"/>
    <w:rsid w:val="00FA58C0"/>
    <w:rsid w:val="00FA5B72"/>
    <w:rsid w:val="00FA5B81"/>
    <w:rsid w:val="00FA5C0F"/>
    <w:rsid w:val="00FA5EE1"/>
    <w:rsid w:val="00FA6026"/>
    <w:rsid w:val="00FA65EE"/>
    <w:rsid w:val="00FA6666"/>
    <w:rsid w:val="00FA66E0"/>
    <w:rsid w:val="00FA69C5"/>
    <w:rsid w:val="00FA6A73"/>
    <w:rsid w:val="00FA6F10"/>
    <w:rsid w:val="00FA6F20"/>
    <w:rsid w:val="00FA720F"/>
    <w:rsid w:val="00FA72A6"/>
    <w:rsid w:val="00FA7657"/>
    <w:rsid w:val="00FA78BF"/>
    <w:rsid w:val="00FB0135"/>
    <w:rsid w:val="00FB01E3"/>
    <w:rsid w:val="00FB0813"/>
    <w:rsid w:val="00FB0865"/>
    <w:rsid w:val="00FB1184"/>
    <w:rsid w:val="00FB12C0"/>
    <w:rsid w:val="00FB13C1"/>
    <w:rsid w:val="00FB15D7"/>
    <w:rsid w:val="00FB175F"/>
    <w:rsid w:val="00FB1B30"/>
    <w:rsid w:val="00FB1CC9"/>
    <w:rsid w:val="00FB219F"/>
    <w:rsid w:val="00FB274F"/>
    <w:rsid w:val="00FB281A"/>
    <w:rsid w:val="00FB2B50"/>
    <w:rsid w:val="00FB2D69"/>
    <w:rsid w:val="00FB2F5C"/>
    <w:rsid w:val="00FB3064"/>
    <w:rsid w:val="00FB3683"/>
    <w:rsid w:val="00FB369B"/>
    <w:rsid w:val="00FB3749"/>
    <w:rsid w:val="00FB3922"/>
    <w:rsid w:val="00FB3A3E"/>
    <w:rsid w:val="00FB3B72"/>
    <w:rsid w:val="00FB3CE1"/>
    <w:rsid w:val="00FB4142"/>
    <w:rsid w:val="00FB45F3"/>
    <w:rsid w:val="00FB4614"/>
    <w:rsid w:val="00FB480A"/>
    <w:rsid w:val="00FB48C5"/>
    <w:rsid w:val="00FB4A9D"/>
    <w:rsid w:val="00FB4ACF"/>
    <w:rsid w:val="00FB4BB4"/>
    <w:rsid w:val="00FB4BB5"/>
    <w:rsid w:val="00FB4E68"/>
    <w:rsid w:val="00FB4EB5"/>
    <w:rsid w:val="00FB5083"/>
    <w:rsid w:val="00FB5142"/>
    <w:rsid w:val="00FB51AB"/>
    <w:rsid w:val="00FB5803"/>
    <w:rsid w:val="00FB5ACD"/>
    <w:rsid w:val="00FB5CC8"/>
    <w:rsid w:val="00FB5D86"/>
    <w:rsid w:val="00FB6026"/>
    <w:rsid w:val="00FB63F9"/>
    <w:rsid w:val="00FB642A"/>
    <w:rsid w:val="00FB655F"/>
    <w:rsid w:val="00FB6D4D"/>
    <w:rsid w:val="00FB6FB9"/>
    <w:rsid w:val="00FB7080"/>
    <w:rsid w:val="00FB73F8"/>
    <w:rsid w:val="00FB747A"/>
    <w:rsid w:val="00FB7FB7"/>
    <w:rsid w:val="00FB7FF0"/>
    <w:rsid w:val="00FC023B"/>
    <w:rsid w:val="00FC0284"/>
    <w:rsid w:val="00FC060F"/>
    <w:rsid w:val="00FC07FC"/>
    <w:rsid w:val="00FC0851"/>
    <w:rsid w:val="00FC08E1"/>
    <w:rsid w:val="00FC09A0"/>
    <w:rsid w:val="00FC0A01"/>
    <w:rsid w:val="00FC0CC2"/>
    <w:rsid w:val="00FC0F43"/>
    <w:rsid w:val="00FC12E7"/>
    <w:rsid w:val="00FC1590"/>
    <w:rsid w:val="00FC1644"/>
    <w:rsid w:val="00FC1716"/>
    <w:rsid w:val="00FC1745"/>
    <w:rsid w:val="00FC1CC0"/>
    <w:rsid w:val="00FC1DFE"/>
    <w:rsid w:val="00FC2032"/>
    <w:rsid w:val="00FC2129"/>
    <w:rsid w:val="00FC22C9"/>
    <w:rsid w:val="00FC25ED"/>
    <w:rsid w:val="00FC29AE"/>
    <w:rsid w:val="00FC2AB3"/>
    <w:rsid w:val="00FC30CE"/>
    <w:rsid w:val="00FC32EE"/>
    <w:rsid w:val="00FC32FA"/>
    <w:rsid w:val="00FC34EB"/>
    <w:rsid w:val="00FC365B"/>
    <w:rsid w:val="00FC3D0B"/>
    <w:rsid w:val="00FC3F99"/>
    <w:rsid w:val="00FC47DF"/>
    <w:rsid w:val="00FC4A53"/>
    <w:rsid w:val="00FC4CC5"/>
    <w:rsid w:val="00FC4FE4"/>
    <w:rsid w:val="00FC53C8"/>
    <w:rsid w:val="00FC53EF"/>
    <w:rsid w:val="00FC5994"/>
    <w:rsid w:val="00FC5B7E"/>
    <w:rsid w:val="00FC5E06"/>
    <w:rsid w:val="00FC5E1F"/>
    <w:rsid w:val="00FC6125"/>
    <w:rsid w:val="00FC6544"/>
    <w:rsid w:val="00FC6558"/>
    <w:rsid w:val="00FC677F"/>
    <w:rsid w:val="00FC69BC"/>
    <w:rsid w:val="00FC7021"/>
    <w:rsid w:val="00FC7073"/>
    <w:rsid w:val="00FC7222"/>
    <w:rsid w:val="00FC74F0"/>
    <w:rsid w:val="00FC75B4"/>
    <w:rsid w:val="00FC771B"/>
    <w:rsid w:val="00FC7DF0"/>
    <w:rsid w:val="00FD0202"/>
    <w:rsid w:val="00FD05C1"/>
    <w:rsid w:val="00FD0713"/>
    <w:rsid w:val="00FD072B"/>
    <w:rsid w:val="00FD073D"/>
    <w:rsid w:val="00FD099F"/>
    <w:rsid w:val="00FD0B5A"/>
    <w:rsid w:val="00FD0E50"/>
    <w:rsid w:val="00FD1247"/>
    <w:rsid w:val="00FD1254"/>
    <w:rsid w:val="00FD185C"/>
    <w:rsid w:val="00FD1A2B"/>
    <w:rsid w:val="00FD1C11"/>
    <w:rsid w:val="00FD1DA3"/>
    <w:rsid w:val="00FD1DF9"/>
    <w:rsid w:val="00FD2466"/>
    <w:rsid w:val="00FD2699"/>
    <w:rsid w:val="00FD2A4C"/>
    <w:rsid w:val="00FD2D98"/>
    <w:rsid w:val="00FD2DA6"/>
    <w:rsid w:val="00FD2F5F"/>
    <w:rsid w:val="00FD2FC5"/>
    <w:rsid w:val="00FD3684"/>
    <w:rsid w:val="00FD36B0"/>
    <w:rsid w:val="00FD380C"/>
    <w:rsid w:val="00FD3C6E"/>
    <w:rsid w:val="00FD3D21"/>
    <w:rsid w:val="00FD3D46"/>
    <w:rsid w:val="00FD41B4"/>
    <w:rsid w:val="00FD4417"/>
    <w:rsid w:val="00FD4626"/>
    <w:rsid w:val="00FD49BE"/>
    <w:rsid w:val="00FD4B7E"/>
    <w:rsid w:val="00FD4C15"/>
    <w:rsid w:val="00FD4C50"/>
    <w:rsid w:val="00FD4C94"/>
    <w:rsid w:val="00FD4D14"/>
    <w:rsid w:val="00FD4D1D"/>
    <w:rsid w:val="00FD4D31"/>
    <w:rsid w:val="00FD5419"/>
    <w:rsid w:val="00FD54D2"/>
    <w:rsid w:val="00FD5562"/>
    <w:rsid w:val="00FD56BD"/>
    <w:rsid w:val="00FD585E"/>
    <w:rsid w:val="00FD58AB"/>
    <w:rsid w:val="00FD592B"/>
    <w:rsid w:val="00FD5A94"/>
    <w:rsid w:val="00FD5B3E"/>
    <w:rsid w:val="00FD5BC0"/>
    <w:rsid w:val="00FD5F0C"/>
    <w:rsid w:val="00FD669E"/>
    <w:rsid w:val="00FD6A17"/>
    <w:rsid w:val="00FD6C71"/>
    <w:rsid w:val="00FD6C8C"/>
    <w:rsid w:val="00FD6D9F"/>
    <w:rsid w:val="00FD764E"/>
    <w:rsid w:val="00FD7DAA"/>
    <w:rsid w:val="00FD7DF3"/>
    <w:rsid w:val="00FD7E7C"/>
    <w:rsid w:val="00FE0405"/>
    <w:rsid w:val="00FE0795"/>
    <w:rsid w:val="00FE088C"/>
    <w:rsid w:val="00FE0A6C"/>
    <w:rsid w:val="00FE0CAE"/>
    <w:rsid w:val="00FE0D43"/>
    <w:rsid w:val="00FE0DC7"/>
    <w:rsid w:val="00FE0F81"/>
    <w:rsid w:val="00FE17D2"/>
    <w:rsid w:val="00FE1940"/>
    <w:rsid w:val="00FE1E4B"/>
    <w:rsid w:val="00FE1EE6"/>
    <w:rsid w:val="00FE2F7A"/>
    <w:rsid w:val="00FE31AE"/>
    <w:rsid w:val="00FE3572"/>
    <w:rsid w:val="00FE38D4"/>
    <w:rsid w:val="00FE3B5D"/>
    <w:rsid w:val="00FE3BBA"/>
    <w:rsid w:val="00FE3C36"/>
    <w:rsid w:val="00FE3D0E"/>
    <w:rsid w:val="00FE3DB1"/>
    <w:rsid w:val="00FE3F66"/>
    <w:rsid w:val="00FE3FB8"/>
    <w:rsid w:val="00FE40FC"/>
    <w:rsid w:val="00FE43AE"/>
    <w:rsid w:val="00FE45D5"/>
    <w:rsid w:val="00FE4995"/>
    <w:rsid w:val="00FE49F0"/>
    <w:rsid w:val="00FE4BDF"/>
    <w:rsid w:val="00FE4D71"/>
    <w:rsid w:val="00FE4F5C"/>
    <w:rsid w:val="00FE5002"/>
    <w:rsid w:val="00FE536B"/>
    <w:rsid w:val="00FE55CB"/>
    <w:rsid w:val="00FE582C"/>
    <w:rsid w:val="00FE598A"/>
    <w:rsid w:val="00FE5A78"/>
    <w:rsid w:val="00FE6949"/>
    <w:rsid w:val="00FE6DF6"/>
    <w:rsid w:val="00FE71BC"/>
    <w:rsid w:val="00FE73D7"/>
    <w:rsid w:val="00FE7675"/>
    <w:rsid w:val="00FE795D"/>
    <w:rsid w:val="00FE7996"/>
    <w:rsid w:val="00FE7997"/>
    <w:rsid w:val="00FE7B4D"/>
    <w:rsid w:val="00FF003E"/>
    <w:rsid w:val="00FF025B"/>
    <w:rsid w:val="00FF02B5"/>
    <w:rsid w:val="00FF071A"/>
    <w:rsid w:val="00FF0CED"/>
    <w:rsid w:val="00FF114F"/>
    <w:rsid w:val="00FF117D"/>
    <w:rsid w:val="00FF13DA"/>
    <w:rsid w:val="00FF1414"/>
    <w:rsid w:val="00FF15F1"/>
    <w:rsid w:val="00FF182D"/>
    <w:rsid w:val="00FF1835"/>
    <w:rsid w:val="00FF1B0D"/>
    <w:rsid w:val="00FF1BD1"/>
    <w:rsid w:val="00FF1D52"/>
    <w:rsid w:val="00FF1D9A"/>
    <w:rsid w:val="00FF1FC2"/>
    <w:rsid w:val="00FF2036"/>
    <w:rsid w:val="00FF20D9"/>
    <w:rsid w:val="00FF21A1"/>
    <w:rsid w:val="00FF2294"/>
    <w:rsid w:val="00FF26BB"/>
    <w:rsid w:val="00FF27EC"/>
    <w:rsid w:val="00FF2BD7"/>
    <w:rsid w:val="00FF2BDA"/>
    <w:rsid w:val="00FF30E2"/>
    <w:rsid w:val="00FF3157"/>
    <w:rsid w:val="00FF31D9"/>
    <w:rsid w:val="00FF3514"/>
    <w:rsid w:val="00FF3572"/>
    <w:rsid w:val="00FF368A"/>
    <w:rsid w:val="00FF3A07"/>
    <w:rsid w:val="00FF3C85"/>
    <w:rsid w:val="00FF3FB9"/>
    <w:rsid w:val="00FF42F7"/>
    <w:rsid w:val="00FF452B"/>
    <w:rsid w:val="00FF46A8"/>
    <w:rsid w:val="00FF4DF8"/>
    <w:rsid w:val="00FF4E20"/>
    <w:rsid w:val="00FF50F0"/>
    <w:rsid w:val="00FF52C2"/>
    <w:rsid w:val="00FF53E2"/>
    <w:rsid w:val="00FF550E"/>
    <w:rsid w:val="00FF55EF"/>
    <w:rsid w:val="00FF5718"/>
    <w:rsid w:val="00FF5A79"/>
    <w:rsid w:val="00FF5A7C"/>
    <w:rsid w:val="00FF5BA7"/>
    <w:rsid w:val="00FF5BFE"/>
    <w:rsid w:val="00FF6043"/>
    <w:rsid w:val="00FF60F9"/>
    <w:rsid w:val="00FF666F"/>
    <w:rsid w:val="00FF6A1C"/>
    <w:rsid w:val="00FF6CE9"/>
    <w:rsid w:val="00FF6E73"/>
    <w:rsid w:val="00FF7080"/>
    <w:rsid w:val="00FF7126"/>
    <w:rsid w:val="00FF71F7"/>
    <w:rsid w:val="00FF726C"/>
    <w:rsid w:val="00FF72B9"/>
    <w:rsid w:val="00FF74B1"/>
    <w:rsid w:val="00FF752F"/>
    <w:rsid w:val="00FF7B96"/>
    <w:rsid w:val="00FF7D85"/>
    <w:rsid w:val="00FF7E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B6A09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80">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lsdException w:name="FollowedHyperlink" w:semiHidden="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55B"/>
    <w:rPr>
      <w:rFonts w:ascii="Times New Roman" w:eastAsia="MS ??" w:hAnsi="Times New Roman" w:cs="Times New Roman"/>
      <w:sz w:val="24"/>
      <w:szCs w:val="24"/>
    </w:rPr>
  </w:style>
  <w:style w:type="paragraph" w:styleId="Heading1">
    <w:name w:val="heading 1"/>
    <w:basedOn w:val="Normal"/>
    <w:next w:val="Normal"/>
    <w:link w:val="Heading1Char"/>
    <w:uiPriority w:val="99"/>
    <w:qFormat/>
    <w:rsid w:val="00BA555B"/>
    <w:pPr>
      <w:keepNext/>
      <w:numPr>
        <w:numId w:val="15"/>
      </w:numPr>
      <w:spacing w:before="480" w:after="240"/>
      <w:outlineLvl w:val="0"/>
    </w:pPr>
    <w:rPr>
      <w:rFonts w:ascii="Arial" w:hAnsi="Arial" w:cs="Arial"/>
      <w:b/>
      <w:bCs/>
      <w:kern w:val="28"/>
      <w:lang w:val="en-GB"/>
    </w:rPr>
  </w:style>
  <w:style w:type="paragraph" w:styleId="Heading2">
    <w:name w:val="heading 2"/>
    <w:aliases w:val="h2"/>
    <w:basedOn w:val="Normal"/>
    <w:next w:val="Normal"/>
    <w:link w:val="Heading2Char"/>
    <w:uiPriority w:val="99"/>
    <w:qFormat/>
    <w:rsid w:val="00BA555B"/>
    <w:pPr>
      <w:keepNext/>
      <w:numPr>
        <w:ilvl w:val="1"/>
        <w:numId w:val="15"/>
      </w:numPr>
      <w:spacing w:before="120" w:after="120"/>
      <w:outlineLvl w:val="1"/>
    </w:pPr>
    <w:rPr>
      <w:rFonts w:ascii="Arial" w:hAnsi="Arial" w:cs="Arial"/>
      <w:b/>
      <w:bCs/>
      <w:sz w:val="22"/>
      <w:szCs w:val="22"/>
      <w:lang w:val="en-GB" w:eastAsia="ja-JP"/>
    </w:rPr>
  </w:style>
  <w:style w:type="paragraph" w:styleId="Heading3">
    <w:name w:val="heading 3"/>
    <w:aliases w:val="h3"/>
    <w:basedOn w:val="Normal"/>
    <w:next w:val="Normal"/>
    <w:link w:val="Heading3Char"/>
    <w:uiPriority w:val="99"/>
    <w:qFormat/>
    <w:rsid w:val="00BA555B"/>
    <w:pPr>
      <w:keepNext/>
      <w:numPr>
        <w:ilvl w:val="2"/>
        <w:numId w:val="15"/>
      </w:numPr>
      <w:outlineLvl w:val="2"/>
    </w:pPr>
    <w:rPr>
      <w:b/>
      <w:bCs/>
    </w:rPr>
  </w:style>
  <w:style w:type="paragraph" w:styleId="Heading4">
    <w:name w:val="heading 4"/>
    <w:aliases w:val="h4"/>
    <w:basedOn w:val="Normal"/>
    <w:next w:val="Normal"/>
    <w:link w:val="Heading4Char"/>
    <w:uiPriority w:val="99"/>
    <w:qFormat/>
    <w:rsid w:val="00BA555B"/>
    <w:pPr>
      <w:keepNext/>
      <w:numPr>
        <w:ilvl w:val="3"/>
        <w:numId w:val="15"/>
      </w:numPr>
      <w:spacing w:after="120"/>
      <w:outlineLvl w:val="3"/>
    </w:pPr>
    <w:rPr>
      <w:b/>
      <w:bCs/>
      <w:sz w:val="22"/>
      <w:szCs w:val="22"/>
    </w:rPr>
  </w:style>
  <w:style w:type="paragraph" w:styleId="Heading5">
    <w:name w:val="heading 5"/>
    <w:basedOn w:val="Normal"/>
    <w:next w:val="Normal"/>
    <w:link w:val="Heading5Char"/>
    <w:uiPriority w:val="99"/>
    <w:qFormat/>
    <w:rsid w:val="00BA555B"/>
    <w:pPr>
      <w:keepNext/>
      <w:numPr>
        <w:ilvl w:val="4"/>
        <w:numId w:val="15"/>
      </w:numPr>
      <w:tabs>
        <w:tab w:val="left" w:pos="0"/>
      </w:tabs>
      <w:jc w:val="center"/>
      <w:outlineLvl w:val="4"/>
    </w:pPr>
    <w:rPr>
      <w:b/>
      <w:bCs/>
    </w:rPr>
  </w:style>
  <w:style w:type="paragraph" w:styleId="Heading6">
    <w:name w:val="heading 6"/>
    <w:basedOn w:val="Normal"/>
    <w:next w:val="Normal"/>
    <w:link w:val="Heading6Char"/>
    <w:uiPriority w:val="99"/>
    <w:qFormat/>
    <w:rsid w:val="00BA555B"/>
    <w:pPr>
      <w:keepNext/>
      <w:numPr>
        <w:ilvl w:val="5"/>
        <w:numId w:val="15"/>
      </w:numPr>
      <w:spacing w:before="200"/>
      <w:outlineLvl w:val="5"/>
    </w:pPr>
    <w:rPr>
      <w:b/>
      <w:bCs/>
      <w:sz w:val="22"/>
      <w:szCs w:val="22"/>
    </w:rPr>
  </w:style>
  <w:style w:type="paragraph" w:styleId="Heading7">
    <w:name w:val="heading 7"/>
    <w:basedOn w:val="Normal"/>
    <w:next w:val="Normal"/>
    <w:link w:val="Heading7Char"/>
    <w:uiPriority w:val="99"/>
    <w:qFormat/>
    <w:rsid w:val="00BA555B"/>
    <w:pPr>
      <w:keepNext/>
      <w:numPr>
        <w:ilvl w:val="6"/>
        <w:numId w:val="15"/>
      </w:numPr>
      <w:jc w:val="center"/>
      <w:outlineLvl w:val="6"/>
    </w:pPr>
    <w:rPr>
      <w:b/>
      <w:bCs/>
      <w:color w:val="000000"/>
      <w:lang w:eastAsia="ja-JP"/>
    </w:rPr>
  </w:style>
  <w:style w:type="paragraph" w:styleId="Heading8">
    <w:name w:val="heading 8"/>
    <w:basedOn w:val="Normal"/>
    <w:next w:val="Normal"/>
    <w:link w:val="Heading8Char"/>
    <w:uiPriority w:val="99"/>
    <w:qFormat/>
    <w:rsid w:val="00BA555B"/>
    <w:pPr>
      <w:keepNext/>
      <w:numPr>
        <w:ilvl w:val="7"/>
        <w:numId w:val="15"/>
      </w:numPr>
      <w:spacing w:after="120"/>
      <w:outlineLvl w:val="7"/>
    </w:pPr>
    <w:rPr>
      <w:b/>
      <w:bCs/>
      <w:i/>
      <w:iCs/>
      <w:sz w:val="22"/>
      <w:szCs w:val="22"/>
      <w:lang w:val="en-GB"/>
    </w:rPr>
  </w:style>
  <w:style w:type="paragraph" w:styleId="Heading9">
    <w:name w:val="heading 9"/>
    <w:basedOn w:val="Normal"/>
    <w:next w:val="Normal"/>
    <w:link w:val="Heading9Char"/>
    <w:uiPriority w:val="99"/>
    <w:qFormat/>
    <w:rsid w:val="00BA555B"/>
    <w:pPr>
      <w:keepNext/>
      <w:numPr>
        <w:ilvl w:val="8"/>
        <w:numId w:val="15"/>
      </w:numPr>
      <w:jc w:val="center"/>
      <w:outlineLvl w:val="8"/>
    </w:pPr>
    <w:rPr>
      <w:rFonts w:ascii="Century Gothic" w:hAnsi="Century Gothic" w:cs="Century Gothic"/>
      <w:b/>
      <w:bCs/>
      <w:color w:val="FFFFFF"/>
      <w:sz w:val="18"/>
      <w:szCs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A555B"/>
    <w:rPr>
      <w:rFonts w:ascii="Arial" w:eastAsia="MS ??" w:hAnsi="Arial" w:cs="Arial"/>
      <w:b/>
      <w:bCs/>
      <w:kern w:val="28"/>
      <w:sz w:val="24"/>
      <w:szCs w:val="24"/>
      <w:lang w:val="en-GB"/>
    </w:rPr>
  </w:style>
  <w:style w:type="character" w:customStyle="1" w:styleId="Heading2Char">
    <w:name w:val="Heading 2 Char"/>
    <w:aliases w:val="h2 Char"/>
    <w:basedOn w:val="DefaultParagraphFont"/>
    <w:link w:val="Heading2"/>
    <w:uiPriority w:val="99"/>
    <w:rsid w:val="00BA555B"/>
    <w:rPr>
      <w:rFonts w:ascii="Arial" w:eastAsia="MS ??" w:hAnsi="Arial" w:cs="Arial"/>
      <w:b/>
      <w:bCs/>
      <w:lang w:val="en-GB" w:eastAsia="ja-JP"/>
    </w:rPr>
  </w:style>
  <w:style w:type="character" w:customStyle="1" w:styleId="Heading3Char">
    <w:name w:val="Heading 3 Char"/>
    <w:aliases w:val="h3 Char"/>
    <w:basedOn w:val="DefaultParagraphFont"/>
    <w:link w:val="Heading3"/>
    <w:uiPriority w:val="99"/>
    <w:rsid w:val="00BA555B"/>
    <w:rPr>
      <w:rFonts w:ascii="Times New Roman" w:eastAsia="MS ??" w:hAnsi="Times New Roman" w:cs="Times New Roman"/>
      <w:b/>
      <w:bCs/>
      <w:sz w:val="24"/>
      <w:szCs w:val="24"/>
    </w:rPr>
  </w:style>
  <w:style w:type="character" w:customStyle="1" w:styleId="Heading4Char">
    <w:name w:val="Heading 4 Char"/>
    <w:aliases w:val="h4 Char"/>
    <w:basedOn w:val="DefaultParagraphFont"/>
    <w:link w:val="Heading4"/>
    <w:uiPriority w:val="99"/>
    <w:rsid w:val="00BA555B"/>
    <w:rPr>
      <w:rFonts w:ascii="Times New Roman" w:eastAsia="MS ??" w:hAnsi="Times New Roman" w:cs="Times New Roman"/>
      <w:b/>
      <w:bCs/>
    </w:rPr>
  </w:style>
  <w:style w:type="character" w:customStyle="1" w:styleId="Heading5Char">
    <w:name w:val="Heading 5 Char"/>
    <w:basedOn w:val="DefaultParagraphFont"/>
    <w:link w:val="Heading5"/>
    <w:uiPriority w:val="99"/>
    <w:rsid w:val="00BA555B"/>
    <w:rPr>
      <w:rFonts w:ascii="Times New Roman" w:eastAsia="MS ??" w:hAnsi="Times New Roman" w:cs="Times New Roman"/>
      <w:b/>
      <w:bCs/>
      <w:sz w:val="24"/>
      <w:szCs w:val="24"/>
    </w:rPr>
  </w:style>
  <w:style w:type="character" w:customStyle="1" w:styleId="Heading6Char">
    <w:name w:val="Heading 6 Char"/>
    <w:basedOn w:val="DefaultParagraphFont"/>
    <w:link w:val="Heading6"/>
    <w:uiPriority w:val="99"/>
    <w:rsid w:val="00BA555B"/>
    <w:rPr>
      <w:rFonts w:ascii="Times New Roman" w:eastAsia="MS ??" w:hAnsi="Times New Roman" w:cs="Times New Roman"/>
      <w:b/>
      <w:bCs/>
    </w:rPr>
  </w:style>
  <w:style w:type="character" w:customStyle="1" w:styleId="Heading7Char">
    <w:name w:val="Heading 7 Char"/>
    <w:basedOn w:val="DefaultParagraphFont"/>
    <w:link w:val="Heading7"/>
    <w:uiPriority w:val="99"/>
    <w:rsid w:val="00BA555B"/>
    <w:rPr>
      <w:rFonts w:ascii="Times New Roman" w:eastAsia="MS ??" w:hAnsi="Times New Roman" w:cs="Times New Roman"/>
      <w:b/>
      <w:bCs/>
      <w:color w:val="000000"/>
      <w:sz w:val="24"/>
      <w:szCs w:val="24"/>
      <w:lang w:eastAsia="ja-JP"/>
    </w:rPr>
  </w:style>
  <w:style w:type="character" w:customStyle="1" w:styleId="Heading8Char">
    <w:name w:val="Heading 8 Char"/>
    <w:basedOn w:val="DefaultParagraphFont"/>
    <w:link w:val="Heading8"/>
    <w:uiPriority w:val="99"/>
    <w:rsid w:val="00BA555B"/>
    <w:rPr>
      <w:rFonts w:ascii="Times New Roman" w:eastAsia="MS ??" w:hAnsi="Times New Roman" w:cs="Times New Roman"/>
      <w:b/>
      <w:bCs/>
      <w:i/>
      <w:iCs/>
      <w:lang w:val="en-GB"/>
    </w:rPr>
  </w:style>
  <w:style w:type="character" w:customStyle="1" w:styleId="Heading9Char">
    <w:name w:val="Heading 9 Char"/>
    <w:basedOn w:val="DefaultParagraphFont"/>
    <w:link w:val="Heading9"/>
    <w:uiPriority w:val="99"/>
    <w:rsid w:val="00BA555B"/>
    <w:rPr>
      <w:rFonts w:ascii="Century Gothic" w:eastAsia="MS ??" w:hAnsi="Century Gothic" w:cs="Century Gothic"/>
      <w:b/>
      <w:bCs/>
      <w:color w:val="FFFFFF"/>
      <w:sz w:val="18"/>
      <w:szCs w:val="18"/>
      <w:lang w:val="en-GB"/>
    </w:rPr>
  </w:style>
  <w:style w:type="paragraph" w:styleId="Header">
    <w:name w:val="header"/>
    <w:aliases w:val="h"/>
    <w:basedOn w:val="Normal"/>
    <w:link w:val="HeaderChar"/>
    <w:uiPriority w:val="99"/>
    <w:rsid w:val="00BA555B"/>
    <w:pPr>
      <w:tabs>
        <w:tab w:val="center" w:pos="4320"/>
        <w:tab w:val="right" w:pos="8640"/>
      </w:tabs>
    </w:pPr>
  </w:style>
  <w:style w:type="character" w:customStyle="1" w:styleId="HeaderChar">
    <w:name w:val="Header Char"/>
    <w:aliases w:val="h Char"/>
    <w:basedOn w:val="DefaultParagraphFont"/>
    <w:link w:val="Header"/>
    <w:uiPriority w:val="99"/>
    <w:rsid w:val="00BA555B"/>
    <w:rPr>
      <w:rFonts w:ascii="Times New Roman" w:hAnsi="Times New Roman" w:cs="Times New Roman"/>
      <w:kern w:val="0"/>
      <w:sz w:val="24"/>
      <w:szCs w:val="24"/>
      <w:lang w:eastAsia="en-US"/>
    </w:rPr>
  </w:style>
  <w:style w:type="paragraph" w:styleId="Footer">
    <w:name w:val="footer"/>
    <w:aliases w:val="fo"/>
    <w:basedOn w:val="Normal"/>
    <w:link w:val="FooterChar"/>
    <w:uiPriority w:val="99"/>
    <w:rsid w:val="00BA555B"/>
    <w:pPr>
      <w:tabs>
        <w:tab w:val="center" w:pos="4320"/>
        <w:tab w:val="right" w:pos="8640"/>
      </w:tabs>
    </w:pPr>
  </w:style>
  <w:style w:type="character" w:customStyle="1" w:styleId="FooterChar">
    <w:name w:val="Footer Char"/>
    <w:aliases w:val="fo Char"/>
    <w:basedOn w:val="DefaultParagraphFont"/>
    <w:link w:val="Footer"/>
    <w:uiPriority w:val="99"/>
    <w:rsid w:val="00BA555B"/>
    <w:rPr>
      <w:rFonts w:ascii="Times New Roman" w:hAnsi="Times New Roman" w:cs="Times New Roman"/>
      <w:kern w:val="0"/>
      <w:sz w:val="24"/>
      <w:szCs w:val="24"/>
      <w:lang w:eastAsia="en-US"/>
    </w:rPr>
  </w:style>
  <w:style w:type="paragraph" w:styleId="BodyText2">
    <w:name w:val="Body Text 2"/>
    <w:basedOn w:val="Normal"/>
    <w:link w:val="BodyText2Char"/>
    <w:uiPriority w:val="99"/>
    <w:rsid w:val="00BA555B"/>
    <w:rPr>
      <w:sz w:val="22"/>
      <w:szCs w:val="22"/>
    </w:rPr>
  </w:style>
  <w:style w:type="character" w:customStyle="1" w:styleId="BodyText2Char">
    <w:name w:val="Body Text 2 Char"/>
    <w:basedOn w:val="DefaultParagraphFont"/>
    <w:link w:val="BodyText2"/>
    <w:uiPriority w:val="99"/>
    <w:rsid w:val="00BA555B"/>
    <w:rPr>
      <w:rFonts w:ascii="Times New Roman" w:hAnsi="Times New Roman" w:cs="Times New Roman"/>
      <w:kern w:val="0"/>
      <w:sz w:val="24"/>
      <w:szCs w:val="24"/>
      <w:lang w:eastAsia="en-US"/>
    </w:rPr>
  </w:style>
  <w:style w:type="character" w:customStyle="1" w:styleId="BodyTextIndentChar">
    <w:name w:val="Body Text Indent Char"/>
    <w:basedOn w:val="DefaultParagraphFont"/>
    <w:uiPriority w:val="99"/>
    <w:rsid w:val="00BA555B"/>
    <w:rPr>
      <w:rFonts w:ascii="Times New Roman" w:hAnsi="Times New Roman" w:cs="Times New Roman"/>
      <w:kern w:val="0"/>
      <w:sz w:val="24"/>
      <w:szCs w:val="24"/>
      <w:lang w:eastAsia="en-US"/>
    </w:rPr>
  </w:style>
  <w:style w:type="paragraph" w:styleId="BodyTextIndent2">
    <w:name w:val="Body Text Indent 2"/>
    <w:basedOn w:val="Normal"/>
    <w:link w:val="BodyTextIndent2Char"/>
    <w:uiPriority w:val="99"/>
    <w:rsid w:val="00BA555B"/>
    <w:pPr>
      <w:spacing w:after="120"/>
      <w:ind w:left="1276" w:hanging="1276"/>
    </w:pPr>
  </w:style>
  <w:style w:type="character" w:customStyle="1" w:styleId="BodyTextIndent2Char">
    <w:name w:val="Body Text Indent 2 Char"/>
    <w:basedOn w:val="DefaultParagraphFont"/>
    <w:link w:val="BodyTextIndent2"/>
    <w:uiPriority w:val="99"/>
    <w:rsid w:val="00BA555B"/>
    <w:rPr>
      <w:rFonts w:ascii="Times New Roman" w:hAnsi="Times New Roman" w:cs="Times New Roman"/>
      <w:kern w:val="0"/>
      <w:sz w:val="24"/>
      <w:szCs w:val="24"/>
      <w:lang w:eastAsia="en-US"/>
    </w:rPr>
  </w:style>
  <w:style w:type="paragraph" w:styleId="BodyText">
    <w:name w:val="Body Text"/>
    <w:basedOn w:val="Normal"/>
    <w:link w:val="BodyTextChar"/>
    <w:uiPriority w:val="99"/>
    <w:rsid w:val="00BA555B"/>
    <w:pPr>
      <w:spacing w:after="120"/>
    </w:pPr>
  </w:style>
  <w:style w:type="character" w:customStyle="1" w:styleId="BodyTextChar">
    <w:name w:val="Body Text Char"/>
    <w:basedOn w:val="DefaultParagraphFont"/>
    <w:link w:val="BodyText"/>
    <w:uiPriority w:val="99"/>
    <w:rsid w:val="00BA555B"/>
    <w:rPr>
      <w:rFonts w:ascii="Times New Roman" w:hAnsi="Times New Roman" w:cs="Times New Roman"/>
      <w:kern w:val="0"/>
      <w:sz w:val="24"/>
      <w:szCs w:val="24"/>
      <w:lang w:eastAsia="en-US"/>
    </w:rPr>
  </w:style>
  <w:style w:type="paragraph" w:customStyle="1" w:styleId="t">
    <w:name w:val="t"/>
    <w:aliases w:val="table"/>
    <w:basedOn w:val="BodyText"/>
    <w:uiPriority w:val="99"/>
    <w:rsid w:val="00BA555B"/>
  </w:style>
  <w:style w:type="character" w:styleId="Hyperlink">
    <w:name w:val="Hyperlink"/>
    <w:basedOn w:val="DefaultParagraphFont"/>
    <w:uiPriority w:val="99"/>
    <w:rsid w:val="00BA555B"/>
    <w:rPr>
      <w:rFonts w:ascii="Times New Roman" w:hAnsi="Times New Roman" w:cs="Times New Roman"/>
      <w:color w:val="0000FF"/>
      <w:u w:val="single"/>
    </w:rPr>
  </w:style>
  <w:style w:type="paragraph" w:styleId="BodyTextIndent3">
    <w:name w:val="Body Text Indent 3"/>
    <w:basedOn w:val="Normal"/>
    <w:link w:val="BodyTextIndent3Char"/>
    <w:uiPriority w:val="99"/>
    <w:rsid w:val="00BA555B"/>
    <w:pPr>
      <w:ind w:left="1190" w:hanging="1190"/>
    </w:pPr>
    <w:rPr>
      <w:rFonts w:ascii="Arial" w:hAnsi="Arial" w:cs="Arial"/>
      <w:sz w:val="18"/>
      <w:szCs w:val="18"/>
    </w:rPr>
  </w:style>
  <w:style w:type="character" w:customStyle="1" w:styleId="BodyTextIndent3Char">
    <w:name w:val="Body Text Indent 3 Char"/>
    <w:basedOn w:val="DefaultParagraphFont"/>
    <w:link w:val="BodyTextIndent3"/>
    <w:uiPriority w:val="99"/>
    <w:rsid w:val="00BA555B"/>
    <w:rPr>
      <w:rFonts w:ascii="Times New Roman" w:hAnsi="Times New Roman" w:cs="Times New Roman"/>
      <w:kern w:val="0"/>
      <w:sz w:val="16"/>
      <w:szCs w:val="16"/>
      <w:lang w:eastAsia="en-US"/>
    </w:rPr>
  </w:style>
  <w:style w:type="paragraph" w:styleId="BodyText3">
    <w:name w:val="Body Text 3"/>
    <w:basedOn w:val="Normal"/>
    <w:link w:val="BodyText3Char"/>
    <w:uiPriority w:val="99"/>
    <w:rsid w:val="00BA555B"/>
    <w:pPr>
      <w:spacing w:after="120"/>
      <w:jc w:val="center"/>
    </w:pPr>
    <w:rPr>
      <w:sz w:val="22"/>
      <w:szCs w:val="22"/>
    </w:rPr>
  </w:style>
  <w:style w:type="character" w:customStyle="1" w:styleId="BodyText3Char">
    <w:name w:val="Body Text 3 Char"/>
    <w:basedOn w:val="DefaultParagraphFont"/>
    <w:link w:val="BodyText3"/>
    <w:uiPriority w:val="99"/>
    <w:rsid w:val="00BA555B"/>
    <w:rPr>
      <w:rFonts w:ascii="Times New Roman" w:hAnsi="Times New Roman" w:cs="Times New Roman"/>
      <w:kern w:val="0"/>
      <w:sz w:val="16"/>
      <w:szCs w:val="16"/>
      <w:lang w:eastAsia="en-US"/>
    </w:rPr>
  </w:style>
  <w:style w:type="character" w:styleId="PageNumber">
    <w:name w:val="page number"/>
    <w:basedOn w:val="DefaultParagraphFont"/>
    <w:uiPriority w:val="99"/>
    <w:rsid w:val="00BA555B"/>
    <w:rPr>
      <w:rFonts w:ascii="Times New Roman" w:hAnsi="Times New Roman" w:cs="Times New Roman"/>
    </w:rPr>
  </w:style>
  <w:style w:type="paragraph" w:customStyle="1" w:styleId="l">
    <w:name w:val="l"/>
    <w:aliases w:val="list,l1,cl-,list + change bars,L,list + change ssl,li,letter"/>
    <w:basedOn w:val="BodyText2"/>
    <w:uiPriority w:val="99"/>
    <w:rsid w:val="00BA555B"/>
    <w:pPr>
      <w:spacing w:after="120"/>
    </w:pPr>
  </w:style>
  <w:style w:type="character" w:styleId="FollowedHyperlink">
    <w:name w:val="FollowedHyperlink"/>
    <w:basedOn w:val="DefaultParagraphFont"/>
    <w:uiPriority w:val="99"/>
    <w:rsid w:val="00BA555B"/>
    <w:rPr>
      <w:rFonts w:ascii="Times New Roman" w:hAnsi="Times New Roman" w:cs="Times New Roman"/>
      <w:color w:val="800080"/>
      <w:u w:val="single"/>
    </w:rPr>
  </w:style>
  <w:style w:type="paragraph" w:styleId="Date">
    <w:name w:val="Date"/>
    <w:basedOn w:val="Normal"/>
    <w:next w:val="Normal"/>
    <w:link w:val="DateChar"/>
    <w:uiPriority w:val="99"/>
    <w:rsid w:val="00BA555B"/>
    <w:pPr>
      <w:widowControl w:val="0"/>
      <w:snapToGrid w:val="0"/>
      <w:jc w:val="both"/>
    </w:pPr>
    <w:rPr>
      <w:rFonts w:ascii="Arial" w:eastAsia="MS ????" w:hAnsi="Arial" w:cs="Arial"/>
      <w:b/>
      <w:bCs/>
      <w:lang w:eastAsia="ja-JP"/>
    </w:rPr>
  </w:style>
  <w:style w:type="character" w:customStyle="1" w:styleId="DateChar">
    <w:name w:val="Date Char"/>
    <w:basedOn w:val="DefaultParagraphFont"/>
    <w:link w:val="Date"/>
    <w:uiPriority w:val="99"/>
    <w:rsid w:val="00BA555B"/>
    <w:rPr>
      <w:rFonts w:ascii="Times New Roman" w:hAnsi="Times New Roman" w:cs="Times New Roman"/>
      <w:kern w:val="0"/>
      <w:sz w:val="24"/>
      <w:szCs w:val="24"/>
      <w:lang w:eastAsia="en-US"/>
    </w:rPr>
  </w:style>
  <w:style w:type="paragraph" w:customStyle="1" w:styleId="h1">
    <w:name w:val="h1"/>
    <w:basedOn w:val="Heading1"/>
    <w:uiPriority w:val="99"/>
    <w:rsid w:val="00BA555B"/>
    <w:pPr>
      <w:ind w:left="360" w:hanging="360"/>
    </w:pPr>
    <w:rPr>
      <w:b w:val="0"/>
      <w:bCs w:val="0"/>
      <w:sz w:val="22"/>
      <w:szCs w:val="22"/>
    </w:rPr>
  </w:style>
  <w:style w:type="paragraph" w:customStyle="1" w:styleId="Level1">
    <w:name w:val="Level 1"/>
    <w:basedOn w:val="Normal"/>
    <w:uiPriority w:val="99"/>
    <w:rsid w:val="00BA555B"/>
    <w:pPr>
      <w:widowControl w:val="0"/>
    </w:pPr>
    <w:rPr>
      <w:rFonts w:eastAsia="MS ????"/>
      <w:lang w:eastAsia="ja-JP"/>
    </w:rPr>
  </w:style>
  <w:style w:type="paragraph" w:styleId="Title">
    <w:name w:val="Title"/>
    <w:basedOn w:val="Normal"/>
    <w:link w:val="TitleChar"/>
    <w:uiPriority w:val="99"/>
    <w:qFormat/>
    <w:rsid w:val="00BA555B"/>
    <w:pPr>
      <w:jc w:val="center"/>
    </w:pPr>
    <w:rPr>
      <w:b/>
      <w:bCs/>
      <w:sz w:val="48"/>
      <w:szCs w:val="48"/>
      <w:lang w:val="fr-FR" w:eastAsia="fr-FR"/>
    </w:rPr>
  </w:style>
  <w:style w:type="character" w:customStyle="1" w:styleId="TitleChar">
    <w:name w:val="Title Char"/>
    <w:basedOn w:val="DefaultParagraphFont"/>
    <w:link w:val="Title"/>
    <w:uiPriority w:val="99"/>
    <w:rsid w:val="00BA555B"/>
    <w:rPr>
      <w:rFonts w:ascii="Arial" w:eastAsia="MS ????" w:hAnsi="Arial" w:cs="Arial"/>
      <w:kern w:val="0"/>
      <w:sz w:val="32"/>
      <w:szCs w:val="32"/>
      <w:lang w:eastAsia="en-US"/>
    </w:rPr>
  </w:style>
  <w:style w:type="paragraph" w:customStyle="1" w:styleId="Appendix2">
    <w:name w:val="Appendix 2"/>
    <w:aliases w:val="a2"/>
    <w:basedOn w:val="Heading2"/>
    <w:next w:val="Normal"/>
    <w:uiPriority w:val="99"/>
    <w:rsid w:val="00BA555B"/>
    <w:pPr>
      <w:numPr>
        <w:numId w:val="12"/>
      </w:numPr>
      <w:spacing w:before="500" w:after="0" w:line="260" w:lineRule="atLeast"/>
    </w:pPr>
    <w:rPr>
      <w:rFonts w:ascii="Book Antiqua" w:hAnsi="Book Antiqua" w:cs="Book Antiqua"/>
      <w:lang w:eastAsia="en-US"/>
    </w:rPr>
  </w:style>
  <w:style w:type="paragraph" w:customStyle="1" w:styleId="HTMLBody">
    <w:name w:val="HTML Body"/>
    <w:uiPriority w:val="99"/>
    <w:rsid w:val="00BA555B"/>
    <w:pPr>
      <w:widowControl w:val="0"/>
      <w:autoSpaceDE w:val="0"/>
      <w:autoSpaceDN w:val="0"/>
      <w:adjustRightInd w:val="0"/>
    </w:pPr>
    <w:rPr>
      <w:rFonts w:ascii="MS P????" w:eastAsia="MS P????" w:hAnsi="Times New Roman" w:cs="MS P????"/>
      <w:sz w:val="24"/>
      <w:szCs w:val="24"/>
      <w:lang w:eastAsia="ja-JP"/>
    </w:rPr>
  </w:style>
  <w:style w:type="paragraph" w:styleId="TOC2">
    <w:name w:val="toc 2"/>
    <w:aliases w:val="t2"/>
    <w:basedOn w:val="Normal"/>
    <w:next w:val="Normal"/>
    <w:autoRedefine/>
    <w:uiPriority w:val="99"/>
    <w:rsid w:val="00BA555B"/>
    <w:pPr>
      <w:tabs>
        <w:tab w:val="left" w:pos="851"/>
        <w:tab w:val="right" w:leader="dot" w:pos="9639"/>
      </w:tabs>
    </w:pPr>
    <w:rPr>
      <w:rFonts w:ascii="Arial" w:hAnsi="Arial" w:cs="Arial"/>
      <w:noProof/>
      <w:lang w:val="en-GB"/>
    </w:rPr>
  </w:style>
  <w:style w:type="paragraph" w:styleId="NormalWeb">
    <w:name w:val="Normal (Web)"/>
    <w:basedOn w:val="Normal"/>
    <w:uiPriority w:val="99"/>
    <w:rsid w:val="00BA555B"/>
    <w:pPr>
      <w:spacing w:before="100" w:beforeAutospacing="1" w:after="100" w:afterAutospacing="1"/>
    </w:pPr>
    <w:rPr>
      <w:rFonts w:ascii="Arial Unicode MS" w:hAnsi="Arial Unicode MS" w:cs="Arial Unicode MS"/>
    </w:rPr>
  </w:style>
  <w:style w:type="paragraph" w:customStyle="1" w:styleId="ListSW">
    <w:name w:val="List SW"/>
    <w:basedOn w:val="Normal"/>
    <w:uiPriority w:val="99"/>
    <w:rsid w:val="00BA555B"/>
    <w:pPr>
      <w:numPr>
        <w:numId w:val="13"/>
      </w:numPr>
      <w:spacing w:before="140"/>
    </w:pPr>
    <w:rPr>
      <w:color w:val="000000"/>
      <w:sz w:val="22"/>
      <w:szCs w:val="22"/>
    </w:rPr>
  </w:style>
  <w:style w:type="character" w:customStyle="1" w:styleId="news">
    <w:name w:val="news"/>
    <w:basedOn w:val="DefaultParagraphFont"/>
    <w:uiPriority w:val="99"/>
    <w:rsid w:val="00BA555B"/>
    <w:rPr>
      <w:rFonts w:ascii="Times New Roman" w:hAnsi="Times New Roman" w:cs="Times New Roman"/>
    </w:rPr>
  </w:style>
  <w:style w:type="paragraph" w:styleId="HTMLPreformatted">
    <w:name w:val="HTML Preformatted"/>
    <w:basedOn w:val="Normal"/>
    <w:link w:val="HTMLPreformattedChar"/>
    <w:uiPriority w:val="99"/>
    <w:rsid w:val="00BA55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ja-JP"/>
    </w:rPr>
  </w:style>
  <w:style w:type="character" w:customStyle="1" w:styleId="HTMLPreformattedChar">
    <w:name w:val="HTML Preformatted Char"/>
    <w:basedOn w:val="DefaultParagraphFont"/>
    <w:link w:val="HTMLPreformatted"/>
    <w:uiPriority w:val="99"/>
    <w:rsid w:val="00BA555B"/>
    <w:rPr>
      <w:rFonts w:ascii="Courier New" w:hAnsi="Courier New" w:cs="Courier New"/>
      <w:kern w:val="0"/>
      <w:sz w:val="20"/>
      <w:szCs w:val="20"/>
      <w:lang w:eastAsia="en-US"/>
    </w:rPr>
  </w:style>
  <w:style w:type="paragraph" w:customStyle="1" w:styleId="Default">
    <w:name w:val="Default"/>
    <w:uiPriority w:val="99"/>
    <w:rsid w:val="00BA555B"/>
    <w:pPr>
      <w:autoSpaceDE w:val="0"/>
      <w:autoSpaceDN w:val="0"/>
      <w:adjustRightInd w:val="0"/>
    </w:pPr>
    <w:rPr>
      <w:rFonts w:ascii="Times New Roman" w:eastAsia="SimSun" w:hAnsi="Times New Roman" w:cs="Times New Roman"/>
      <w:color w:val="000000"/>
      <w:sz w:val="24"/>
      <w:szCs w:val="24"/>
      <w:lang w:eastAsia="zh-CN"/>
    </w:rPr>
  </w:style>
  <w:style w:type="paragraph" w:customStyle="1" w:styleId="sublistSW">
    <w:name w:val="sublist SW"/>
    <w:basedOn w:val="BodyText2"/>
    <w:uiPriority w:val="99"/>
    <w:rsid w:val="00BA555B"/>
    <w:pPr>
      <w:numPr>
        <w:ilvl w:val="1"/>
        <w:numId w:val="14"/>
      </w:numPr>
      <w:tabs>
        <w:tab w:val="clear" w:pos="1440"/>
        <w:tab w:val="num" w:pos="567"/>
      </w:tabs>
      <w:spacing w:before="120"/>
      <w:ind w:left="567" w:hanging="284"/>
    </w:pPr>
    <w:rPr>
      <w:rFonts w:eastAsia="MS P????"/>
      <w:lang w:val="en-GB" w:eastAsia="ja-JP"/>
    </w:rPr>
  </w:style>
  <w:style w:type="paragraph" w:customStyle="1" w:styleId="stevielist">
    <w:name w:val="stevie list"/>
    <w:basedOn w:val="Normal"/>
    <w:uiPriority w:val="99"/>
    <w:rsid w:val="00BA555B"/>
    <w:pPr>
      <w:numPr>
        <w:numId w:val="11"/>
      </w:numPr>
      <w:spacing w:before="120" w:after="120"/>
    </w:pPr>
    <w:rPr>
      <w:sz w:val="22"/>
      <w:szCs w:val="22"/>
      <w:lang w:val="en-GB"/>
    </w:rPr>
  </w:style>
  <w:style w:type="paragraph" w:customStyle="1" w:styleId="listSW0">
    <w:name w:val="listSW"/>
    <w:basedOn w:val="Normal"/>
    <w:uiPriority w:val="99"/>
    <w:rsid w:val="00BA555B"/>
    <w:pPr>
      <w:spacing w:before="120"/>
    </w:pPr>
    <w:rPr>
      <w:color w:val="000000"/>
      <w:sz w:val="22"/>
      <w:szCs w:val="22"/>
      <w:lang w:val="en-GB"/>
    </w:rPr>
  </w:style>
  <w:style w:type="paragraph" w:styleId="BalloonText">
    <w:name w:val="Balloon Text"/>
    <w:basedOn w:val="Normal"/>
    <w:link w:val="BalloonTextChar"/>
    <w:uiPriority w:val="99"/>
    <w:rsid w:val="00BA555B"/>
    <w:rPr>
      <w:rFonts w:ascii="Tahoma" w:hAnsi="Tahoma" w:cs="Tahoma"/>
      <w:sz w:val="16"/>
      <w:szCs w:val="16"/>
    </w:rPr>
  </w:style>
  <w:style w:type="character" w:customStyle="1" w:styleId="BalloonTextChar">
    <w:name w:val="Balloon Text Char"/>
    <w:basedOn w:val="DefaultParagraphFont"/>
    <w:link w:val="BalloonText"/>
    <w:uiPriority w:val="99"/>
    <w:rsid w:val="00BA555B"/>
    <w:rPr>
      <w:rFonts w:ascii="Arial" w:eastAsia="MS ????" w:hAnsi="Arial" w:cs="Arial"/>
      <w:kern w:val="0"/>
      <w:sz w:val="2"/>
      <w:szCs w:val="2"/>
      <w:lang w:eastAsia="en-US"/>
    </w:rPr>
  </w:style>
  <w:style w:type="character" w:styleId="CommentReference">
    <w:name w:val="annotation reference"/>
    <w:basedOn w:val="DefaultParagraphFont"/>
    <w:uiPriority w:val="99"/>
    <w:rsid w:val="00BA555B"/>
    <w:rPr>
      <w:rFonts w:ascii="Times New Roman" w:hAnsi="Times New Roman" w:cs="Times New Roman"/>
      <w:sz w:val="16"/>
      <w:szCs w:val="16"/>
    </w:rPr>
  </w:style>
  <w:style w:type="paragraph" w:styleId="CommentText">
    <w:name w:val="annotation text"/>
    <w:basedOn w:val="Normal"/>
    <w:link w:val="CommentTextChar"/>
    <w:uiPriority w:val="99"/>
    <w:rsid w:val="00BA555B"/>
    <w:rPr>
      <w:sz w:val="20"/>
      <w:szCs w:val="20"/>
      <w:lang w:eastAsia="ja-JP"/>
    </w:rPr>
  </w:style>
  <w:style w:type="character" w:customStyle="1" w:styleId="CommentTextChar">
    <w:name w:val="Comment Text Char"/>
    <w:basedOn w:val="DefaultParagraphFont"/>
    <w:link w:val="CommentText"/>
    <w:uiPriority w:val="99"/>
    <w:rsid w:val="00BA555B"/>
    <w:rPr>
      <w:rFonts w:ascii="Times New Roman" w:hAnsi="Times New Roman" w:cs="Times New Roman"/>
      <w:lang w:val="en-US"/>
    </w:rPr>
  </w:style>
  <w:style w:type="paragraph" w:styleId="CommentSubject">
    <w:name w:val="annotation subject"/>
    <w:basedOn w:val="CommentText"/>
    <w:next w:val="CommentText"/>
    <w:link w:val="CommentSubjectChar"/>
    <w:uiPriority w:val="99"/>
    <w:rsid w:val="00BA555B"/>
    <w:rPr>
      <w:b/>
      <w:bCs/>
    </w:rPr>
  </w:style>
  <w:style w:type="character" w:customStyle="1" w:styleId="CommentSubjectChar">
    <w:name w:val="Comment Subject Char"/>
    <w:basedOn w:val="CommentTextChar"/>
    <w:link w:val="CommentSubject"/>
    <w:uiPriority w:val="99"/>
    <w:rsid w:val="00BA555B"/>
    <w:rPr>
      <w:rFonts w:ascii="Times New Roman" w:hAnsi="Times New Roman" w:cs="Times New Roman"/>
      <w:b/>
      <w:bCs/>
      <w:kern w:val="0"/>
      <w:sz w:val="24"/>
      <w:szCs w:val="24"/>
      <w:lang w:val="en-US" w:eastAsia="en-US"/>
    </w:rPr>
  </w:style>
  <w:style w:type="paragraph" w:customStyle="1" w:styleId="paragraph">
    <w:name w:val="paragraph"/>
    <w:aliases w:val="p,Paragraph,P,para"/>
    <w:basedOn w:val="Normal"/>
    <w:uiPriority w:val="99"/>
    <w:rsid w:val="00BA555B"/>
    <w:pPr>
      <w:keepLines/>
      <w:tabs>
        <w:tab w:val="left" w:pos="2420"/>
      </w:tabs>
      <w:spacing w:before="260" w:line="260" w:lineRule="atLeast"/>
      <w:ind w:left="851"/>
      <w:jc w:val="both"/>
    </w:pPr>
    <w:rPr>
      <w:rFonts w:ascii="Book Antiqua" w:hAnsi="Book Antiqua" w:cs="Book Antiqua"/>
      <w:sz w:val="22"/>
      <w:szCs w:val="22"/>
      <w:lang w:val="en-GB"/>
    </w:rPr>
  </w:style>
  <w:style w:type="paragraph" w:customStyle="1" w:styleId="paragraph3">
    <w:name w:val="paragraph 3"/>
    <w:aliases w:val="p3"/>
    <w:basedOn w:val="paragraph"/>
    <w:uiPriority w:val="99"/>
    <w:rsid w:val="00BA555B"/>
    <w:pPr>
      <w:tabs>
        <w:tab w:val="num" w:pos="851"/>
      </w:tabs>
      <w:ind w:hanging="851"/>
    </w:pPr>
  </w:style>
  <w:style w:type="paragraph" w:customStyle="1" w:styleId="paragraph4">
    <w:name w:val="paragraph 4"/>
    <w:aliases w:val="p4"/>
    <w:basedOn w:val="paragraph"/>
    <w:uiPriority w:val="99"/>
    <w:rsid w:val="00BA555B"/>
    <w:pPr>
      <w:tabs>
        <w:tab w:val="num" w:pos="851"/>
      </w:tabs>
      <w:ind w:hanging="851"/>
    </w:pPr>
  </w:style>
  <w:style w:type="paragraph" w:styleId="TOC7">
    <w:name w:val="toc 7"/>
    <w:aliases w:val="t7"/>
    <w:basedOn w:val="TOC5"/>
    <w:autoRedefine/>
    <w:uiPriority w:val="99"/>
    <w:rsid w:val="00BA555B"/>
  </w:style>
  <w:style w:type="paragraph" w:styleId="TOC5">
    <w:name w:val="toc 5"/>
    <w:aliases w:val="t5"/>
    <w:basedOn w:val="TOC2"/>
    <w:autoRedefine/>
    <w:uiPriority w:val="99"/>
    <w:rsid w:val="00BA555B"/>
    <w:pPr>
      <w:keepLines/>
      <w:tabs>
        <w:tab w:val="clear" w:pos="851"/>
        <w:tab w:val="clear" w:pos="9639"/>
        <w:tab w:val="right" w:pos="9380"/>
      </w:tabs>
      <w:spacing w:before="260" w:line="260" w:lineRule="atLeast"/>
      <w:ind w:left="2220" w:right="1418" w:hanging="1300"/>
      <w:jc w:val="both"/>
    </w:pPr>
    <w:rPr>
      <w:rFonts w:ascii="Book Antiqua" w:hAnsi="Book Antiqua" w:cs="Book Antiqua"/>
      <w:sz w:val="22"/>
      <w:szCs w:val="22"/>
    </w:rPr>
  </w:style>
  <w:style w:type="paragraph" w:styleId="TOC1">
    <w:name w:val="toc 1"/>
    <w:aliases w:val="t1"/>
    <w:basedOn w:val="paragraph"/>
    <w:autoRedefine/>
    <w:uiPriority w:val="99"/>
    <w:rsid w:val="00BA555B"/>
    <w:pPr>
      <w:tabs>
        <w:tab w:val="clear" w:pos="2420"/>
        <w:tab w:val="right" w:pos="9380"/>
      </w:tabs>
      <w:spacing w:before="200"/>
      <w:ind w:left="1702" w:right="1418" w:hanging="851"/>
    </w:pPr>
    <w:rPr>
      <w:b/>
      <w:bCs/>
      <w:noProof/>
    </w:rPr>
  </w:style>
  <w:style w:type="paragraph" w:styleId="TOC6">
    <w:name w:val="toc 6"/>
    <w:aliases w:val="t6"/>
    <w:basedOn w:val="TOC5"/>
    <w:autoRedefine/>
    <w:uiPriority w:val="99"/>
    <w:rsid w:val="00BA555B"/>
  </w:style>
  <w:style w:type="paragraph" w:styleId="TOC3">
    <w:name w:val="toc 3"/>
    <w:aliases w:val="t3"/>
    <w:basedOn w:val="TOC2"/>
    <w:autoRedefine/>
    <w:uiPriority w:val="99"/>
    <w:rsid w:val="00BA555B"/>
    <w:pPr>
      <w:keepLines/>
      <w:tabs>
        <w:tab w:val="clear" w:pos="851"/>
        <w:tab w:val="clear" w:pos="9639"/>
        <w:tab w:val="right" w:pos="9380"/>
      </w:tabs>
      <w:spacing w:line="260" w:lineRule="atLeast"/>
      <w:ind w:left="1702" w:right="1418" w:hanging="851"/>
      <w:jc w:val="both"/>
    </w:pPr>
    <w:rPr>
      <w:rFonts w:ascii="Book Antiqua" w:hAnsi="Book Antiqua" w:cs="Book Antiqua"/>
      <w:sz w:val="22"/>
      <w:szCs w:val="22"/>
    </w:rPr>
  </w:style>
  <w:style w:type="character" w:styleId="FootnoteReference">
    <w:name w:val="footnote reference"/>
    <w:basedOn w:val="DefaultParagraphFont"/>
    <w:uiPriority w:val="99"/>
    <w:rsid w:val="00BA555B"/>
    <w:rPr>
      <w:rFonts w:ascii="Palatino" w:hAnsi="Palatino" w:cs="Palatino"/>
      <w:position w:val="6"/>
      <w:sz w:val="16"/>
      <w:szCs w:val="16"/>
    </w:rPr>
  </w:style>
  <w:style w:type="paragraph" w:styleId="FootnoteText">
    <w:name w:val="footnote text"/>
    <w:basedOn w:val="paragraph"/>
    <w:link w:val="FootnoteTextChar"/>
    <w:uiPriority w:val="99"/>
    <w:rsid w:val="00BA555B"/>
    <w:pPr>
      <w:tabs>
        <w:tab w:val="clear" w:pos="2420"/>
      </w:tabs>
      <w:ind w:left="1418" w:hanging="567"/>
    </w:pPr>
    <w:rPr>
      <w:sz w:val="18"/>
      <w:szCs w:val="18"/>
    </w:rPr>
  </w:style>
  <w:style w:type="character" w:customStyle="1" w:styleId="FootnoteTextChar">
    <w:name w:val="Footnote Text Char"/>
    <w:basedOn w:val="DefaultParagraphFont"/>
    <w:link w:val="FootnoteText"/>
    <w:uiPriority w:val="99"/>
    <w:rsid w:val="00BA555B"/>
    <w:rPr>
      <w:rFonts w:ascii="Times New Roman" w:hAnsi="Times New Roman" w:cs="Times New Roman"/>
      <w:kern w:val="0"/>
      <w:sz w:val="24"/>
      <w:szCs w:val="24"/>
      <w:lang w:eastAsia="en-US"/>
    </w:rPr>
  </w:style>
  <w:style w:type="paragraph" w:customStyle="1" w:styleId="runningheader">
    <w:name w:val="running header"/>
    <w:aliases w:val="r"/>
    <w:basedOn w:val="Heading1"/>
    <w:uiPriority w:val="99"/>
    <w:rsid w:val="00BA555B"/>
    <w:pPr>
      <w:pageBreakBefore/>
      <w:framePr w:w="9361" w:hSpace="181" w:vSpace="181" w:wrap="auto" w:vAnchor="text" w:hAnchor="page" w:x="1410" w:y="-719"/>
      <w:numPr>
        <w:numId w:val="0"/>
      </w:numPr>
      <w:spacing w:before="1760" w:after="0" w:line="320" w:lineRule="atLeast"/>
      <w:jc w:val="right"/>
      <w:outlineLvl w:val="9"/>
    </w:pPr>
    <w:rPr>
      <w:b w:val="0"/>
      <w:bCs w:val="0"/>
      <w:i/>
      <w:iCs/>
      <w:noProof/>
      <w:color w:val="333399"/>
      <w:sz w:val="22"/>
      <w:szCs w:val="22"/>
    </w:rPr>
  </w:style>
  <w:style w:type="paragraph" w:customStyle="1" w:styleId="authoretc">
    <w:name w:val="author etc"/>
    <w:aliases w:val="au"/>
    <w:basedOn w:val="Titel1"/>
    <w:uiPriority w:val="99"/>
    <w:rsid w:val="00BA555B"/>
    <w:pPr>
      <w:framePr w:wrap="notBeside" w:vAnchor="margin" w:hAnchor="text" w:y="9361"/>
    </w:pPr>
    <w:rPr>
      <w:sz w:val="22"/>
      <w:szCs w:val="22"/>
    </w:rPr>
  </w:style>
  <w:style w:type="paragraph" w:customStyle="1" w:styleId="Titel1">
    <w:name w:val="Titel1"/>
    <w:aliases w:val="ti"/>
    <w:basedOn w:val="Normal"/>
    <w:next w:val="authoretc"/>
    <w:uiPriority w:val="99"/>
    <w:rsid w:val="00BA555B"/>
    <w:pPr>
      <w:framePr w:w="7088" w:hSpace="181" w:vSpace="181" w:wrap="auto" w:vAnchor="page" w:hAnchor="margin" w:y="4163"/>
      <w:spacing w:line="360" w:lineRule="atLeast"/>
      <w:ind w:left="2347" w:right="680"/>
    </w:pPr>
    <w:rPr>
      <w:rFonts w:ascii="Book Antiqua" w:hAnsi="Book Antiqua" w:cs="Book Antiqua"/>
      <w:sz w:val="28"/>
      <w:szCs w:val="28"/>
      <w:lang w:val="en-GB"/>
    </w:rPr>
  </w:style>
  <w:style w:type="paragraph" w:customStyle="1" w:styleId="abbreviations">
    <w:name w:val="abbreviations"/>
    <w:aliases w:val="ab"/>
    <w:basedOn w:val="paragraph"/>
    <w:uiPriority w:val="99"/>
    <w:rsid w:val="00BA555B"/>
    <w:pPr>
      <w:ind w:left="1440" w:hanging="1440"/>
    </w:pPr>
  </w:style>
  <w:style w:type="paragraph" w:customStyle="1" w:styleId="listofcontents">
    <w:name w:val="list of contents"/>
    <w:basedOn w:val="Heading1"/>
    <w:autoRedefine/>
    <w:uiPriority w:val="99"/>
    <w:rsid w:val="00BA555B"/>
    <w:pPr>
      <w:keepNext w:val="0"/>
      <w:keepLines/>
      <w:pageBreakBefore/>
      <w:framePr w:w="9361" w:hSpace="180" w:vSpace="180" w:wrap="auto" w:vAnchor="page" w:hAnchor="text" w:yAlign="top"/>
      <w:numPr>
        <w:numId w:val="0"/>
      </w:numPr>
      <w:tabs>
        <w:tab w:val="left" w:pos="2420"/>
      </w:tabs>
      <w:spacing w:before="1760" w:after="0" w:line="320" w:lineRule="atLeast"/>
      <w:ind w:left="851" w:hanging="851"/>
      <w:jc w:val="both"/>
      <w:outlineLvl w:val="9"/>
    </w:pPr>
    <w:rPr>
      <w:color w:val="333399"/>
      <w:kern w:val="0"/>
      <w:sz w:val="28"/>
      <w:szCs w:val="28"/>
    </w:rPr>
  </w:style>
  <w:style w:type="paragraph" w:customStyle="1" w:styleId="Appendixpara3">
    <w:name w:val="Appendix para 3"/>
    <w:aliases w:val="ap3"/>
    <w:basedOn w:val="Appendixpara"/>
    <w:uiPriority w:val="99"/>
    <w:rsid w:val="00BA555B"/>
    <w:pPr>
      <w:tabs>
        <w:tab w:val="num" w:pos="851"/>
      </w:tabs>
      <w:ind w:hanging="851"/>
    </w:pPr>
  </w:style>
  <w:style w:type="paragraph" w:customStyle="1" w:styleId="Appendixpara">
    <w:name w:val="Appendix para"/>
    <w:aliases w:val="ap"/>
    <w:basedOn w:val="paragraph"/>
    <w:uiPriority w:val="99"/>
    <w:rsid w:val="00BA555B"/>
  </w:style>
  <w:style w:type="paragraph" w:customStyle="1" w:styleId="figure">
    <w:name w:val="figure"/>
    <w:aliases w:val="f"/>
    <w:basedOn w:val="Normal"/>
    <w:next w:val="Caption"/>
    <w:uiPriority w:val="99"/>
    <w:rsid w:val="00BA555B"/>
    <w:pPr>
      <w:keepNext/>
      <w:spacing w:before="260" w:line="260" w:lineRule="atLeast"/>
      <w:ind w:left="900"/>
      <w:jc w:val="center"/>
    </w:pPr>
    <w:rPr>
      <w:rFonts w:ascii="Helvetica" w:hAnsi="Helvetica" w:cs="Helvetica"/>
      <w:sz w:val="22"/>
      <w:szCs w:val="22"/>
      <w:lang w:val="en-GB"/>
    </w:rPr>
  </w:style>
  <w:style w:type="paragraph" w:styleId="Caption">
    <w:name w:val="caption"/>
    <w:basedOn w:val="Normal"/>
    <w:next w:val="Normal"/>
    <w:uiPriority w:val="99"/>
    <w:qFormat/>
    <w:rsid w:val="00BA555B"/>
    <w:pPr>
      <w:keepLines/>
      <w:spacing w:before="260" w:line="260" w:lineRule="exact"/>
      <w:jc w:val="right"/>
    </w:pPr>
    <w:rPr>
      <w:rFonts w:ascii="Book Antiqua" w:hAnsi="Book Antiqua" w:cs="Book Antiqua"/>
      <w:i/>
      <w:iCs/>
      <w:lang w:val="en-GB"/>
    </w:rPr>
  </w:style>
  <w:style w:type="paragraph" w:customStyle="1" w:styleId="distribution">
    <w:name w:val="distribution"/>
    <w:aliases w:val="d"/>
    <w:basedOn w:val="paragraph"/>
    <w:uiPriority w:val="99"/>
    <w:rsid w:val="00BA555B"/>
    <w:pPr>
      <w:tabs>
        <w:tab w:val="clear" w:pos="2420"/>
        <w:tab w:val="left" w:pos="3600"/>
        <w:tab w:val="left" w:pos="7920"/>
      </w:tabs>
    </w:pPr>
  </w:style>
  <w:style w:type="paragraph" w:customStyle="1" w:styleId="sublist">
    <w:name w:val="sublist"/>
    <w:aliases w:val="s"/>
    <w:basedOn w:val="l"/>
    <w:uiPriority w:val="99"/>
    <w:rsid w:val="00BA555B"/>
    <w:pPr>
      <w:keepLines/>
      <w:tabs>
        <w:tab w:val="num" w:pos="0"/>
      </w:tabs>
      <w:spacing w:before="120" w:after="0" w:line="260" w:lineRule="atLeast"/>
      <w:ind w:left="1565" w:hanging="357"/>
      <w:jc w:val="both"/>
    </w:pPr>
    <w:rPr>
      <w:rFonts w:ascii="Book Antiqua" w:hAnsi="Book Antiqua" w:cs="Book Antiqua"/>
      <w:lang w:val="en-GB"/>
    </w:rPr>
  </w:style>
  <w:style w:type="paragraph" w:customStyle="1" w:styleId="equation">
    <w:name w:val="equation"/>
    <w:aliases w:val="e"/>
    <w:basedOn w:val="Normal"/>
    <w:uiPriority w:val="99"/>
    <w:rsid w:val="00BA555B"/>
    <w:pPr>
      <w:tabs>
        <w:tab w:val="center" w:pos="4678"/>
        <w:tab w:val="right" w:pos="9214"/>
      </w:tabs>
      <w:spacing w:before="260" w:after="140" w:line="260" w:lineRule="atLeast"/>
      <w:jc w:val="both"/>
    </w:pPr>
    <w:rPr>
      <w:rFonts w:ascii="Book Antiqua" w:hAnsi="Book Antiqua" w:cs="Book Antiqua"/>
      <w:sz w:val="22"/>
      <w:szCs w:val="22"/>
      <w:lang w:val="en-GB"/>
    </w:rPr>
  </w:style>
  <w:style w:type="paragraph" w:customStyle="1" w:styleId="action">
    <w:name w:val="action"/>
    <w:aliases w:val="a"/>
    <w:basedOn w:val="paragraph"/>
    <w:next w:val="paragraph"/>
    <w:uiPriority w:val="99"/>
    <w:rsid w:val="00BA555B"/>
    <w:pPr>
      <w:tabs>
        <w:tab w:val="clear" w:pos="2420"/>
      </w:tabs>
      <w:ind w:left="0"/>
      <w:jc w:val="right"/>
    </w:pPr>
    <w:rPr>
      <w:b/>
      <w:bCs/>
    </w:rPr>
  </w:style>
  <w:style w:type="paragraph" w:customStyle="1" w:styleId="FooterEvenLeft">
    <w:name w:val="FooterEvenLeft"/>
    <w:aliases w:val="fel"/>
    <w:basedOn w:val="Footer"/>
    <w:uiPriority w:val="99"/>
    <w:rsid w:val="00BA555B"/>
    <w:pPr>
      <w:tabs>
        <w:tab w:val="clear" w:pos="4320"/>
        <w:tab w:val="clear" w:pos="8640"/>
        <w:tab w:val="right" w:pos="851"/>
      </w:tabs>
      <w:ind w:right="-43"/>
    </w:pPr>
    <w:rPr>
      <w:rFonts w:ascii="Book Antiqua" w:hAnsi="Book Antiqua" w:cs="Book Antiqua"/>
      <w:sz w:val="16"/>
      <w:szCs w:val="16"/>
      <w:lang w:val="en-GB"/>
    </w:rPr>
  </w:style>
  <w:style w:type="paragraph" w:customStyle="1" w:styleId="documentnumber">
    <w:name w:val="document number"/>
    <w:aliases w:val="dn"/>
    <w:basedOn w:val="Titel1"/>
    <w:next w:val="authoretc"/>
    <w:uiPriority w:val="99"/>
    <w:rsid w:val="00BA555B"/>
    <w:pPr>
      <w:framePr w:wrap="notBeside" w:vAnchor="margin" w:hAnchor="text" w:y="5617"/>
    </w:pPr>
    <w:rPr>
      <w:sz w:val="22"/>
      <w:szCs w:val="22"/>
    </w:rPr>
  </w:style>
  <w:style w:type="paragraph" w:customStyle="1" w:styleId="compactlist">
    <w:name w:val="compact list"/>
    <w:aliases w:val="cl"/>
    <w:basedOn w:val="l"/>
    <w:uiPriority w:val="99"/>
    <w:rsid w:val="00BA555B"/>
    <w:pPr>
      <w:keepLines/>
      <w:tabs>
        <w:tab w:val="num" w:pos="0"/>
      </w:tabs>
      <w:spacing w:after="0" w:line="260" w:lineRule="atLeast"/>
      <w:ind w:left="1208" w:hanging="357"/>
      <w:jc w:val="both"/>
    </w:pPr>
    <w:rPr>
      <w:rFonts w:ascii="Book Antiqua" w:hAnsi="Book Antiqua" w:cs="Book Antiqua"/>
      <w:lang w:val="en-GB"/>
    </w:rPr>
  </w:style>
  <w:style w:type="paragraph" w:customStyle="1" w:styleId="compactsublist">
    <w:name w:val="compact sublist"/>
    <w:aliases w:val="cs"/>
    <w:basedOn w:val="sublist"/>
    <w:uiPriority w:val="99"/>
    <w:rsid w:val="00BA555B"/>
    <w:pPr>
      <w:spacing w:before="0"/>
    </w:pPr>
  </w:style>
  <w:style w:type="paragraph" w:customStyle="1" w:styleId="code">
    <w:name w:val="code"/>
    <w:aliases w:val="c"/>
    <w:basedOn w:val="Normal"/>
    <w:uiPriority w:val="99"/>
    <w:rsid w:val="00BA555B"/>
    <w:pPr>
      <w:jc w:val="both"/>
    </w:pPr>
    <w:rPr>
      <w:rFonts w:ascii="Book Antiqua" w:hAnsi="Book Antiqua" w:cs="Book Antiqua"/>
      <w:lang w:val="en-GB"/>
    </w:rPr>
  </w:style>
  <w:style w:type="paragraph" w:customStyle="1" w:styleId="ownershipnotice">
    <w:name w:val="ownership notice"/>
    <w:aliases w:val="o"/>
    <w:basedOn w:val="authoretc"/>
    <w:next w:val="authoretc"/>
    <w:uiPriority w:val="99"/>
    <w:rsid w:val="00BA555B"/>
    <w:pPr>
      <w:framePr w:wrap="notBeside" w:y="6481"/>
      <w:ind w:left="1440" w:right="1800"/>
      <w:jc w:val="both"/>
    </w:pPr>
    <w:rPr>
      <w:rFonts w:ascii="Palatino" w:hAnsi="Palatino" w:cs="Palatino"/>
    </w:rPr>
  </w:style>
  <w:style w:type="paragraph" w:customStyle="1" w:styleId="listnohyphen">
    <w:name w:val="list (no hyphen)"/>
    <w:aliases w:val="ln"/>
    <w:basedOn w:val="l"/>
    <w:next w:val="compactlist"/>
    <w:uiPriority w:val="99"/>
    <w:rsid w:val="00BA555B"/>
    <w:pPr>
      <w:keepLines/>
      <w:spacing w:before="120" w:after="0" w:line="260" w:lineRule="atLeast"/>
      <w:ind w:left="1208" w:firstLine="23"/>
      <w:jc w:val="both"/>
    </w:pPr>
    <w:rPr>
      <w:rFonts w:ascii="Book Antiqua" w:hAnsi="Book Antiqua" w:cs="Book Antiqua"/>
      <w:lang w:val="en-GB"/>
    </w:rPr>
  </w:style>
  <w:style w:type="paragraph" w:customStyle="1" w:styleId="custodynotice">
    <w:name w:val="custody notice"/>
    <w:aliases w:val="cn"/>
    <w:basedOn w:val="paragraph"/>
    <w:uiPriority w:val="99"/>
    <w:rsid w:val="00BA555B"/>
    <w:pPr>
      <w:pageBreakBefore/>
      <w:framePr w:hSpace="180" w:vSpace="180" w:wrap="auto" w:vAnchor="page" w:hAnchor="text" w:yAlign="center"/>
      <w:tabs>
        <w:tab w:val="clear" w:pos="2420"/>
      </w:tabs>
      <w:ind w:left="0"/>
    </w:pPr>
    <w:rPr>
      <w:smallCaps/>
    </w:rPr>
  </w:style>
  <w:style w:type="paragraph" w:customStyle="1" w:styleId="cv">
    <w:name w:val="cv"/>
    <w:basedOn w:val="paragraph"/>
    <w:uiPriority w:val="99"/>
    <w:rsid w:val="00BA555B"/>
    <w:pPr>
      <w:tabs>
        <w:tab w:val="clear" w:pos="2420"/>
      </w:tabs>
      <w:ind w:left="3600" w:hanging="2700"/>
    </w:pPr>
  </w:style>
  <w:style w:type="paragraph" w:customStyle="1" w:styleId="CVHeading">
    <w:name w:val="CV Heading"/>
    <w:basedOn w:val="paragraph"/>
    <w:uiPriority w:val="99"/>
    <w:rsid w:val="00BA555B"/>
    <w:pPr>
      <w:tabs>
        <w:tab w:val="clear" w:pos="2420"/>
      </w:tabs>
      <w:spacing w:before="0" w:after="260"/>
      <w:ind w:left="3140" w:hanging="3140"/>
      <w:jc w:val="left"/>
    </w:pPr>
  </w:style>
  <w:style w:type="paragraph" w:customStyle="1" w:styleId="compactcv">
    <w:name w:val="compact cv"/>
    <w:basedOn w:val="cv"/>
    <w:uiPriority w:val="99"/>
    <w:rsid w:val="00BA555B"/>
    <w:pPr>
      <w:spacing w:before="0"/>
      <w:ind w:left="3780" w:hanging="2880"/>
    </w:pPr>
  </w:style>
  <w:style w:type="paragraph" w:styleId="TOC4">
    <w:name w:val="toc 4"/>
    <w:basedOn w:val="Normal"/>
    <w:next w:val="Normal"/>
    <w:autoRedefine/>
    <w:uiPriority w:val="99"/>
    <w:rsid w:val="00BA555B"/>
    <w:pPr>
      <w:tabs>
        <w:tab w:val="right" w:leader="dot" w:pos="9380"/>
      </w:tabs>
      <w:ind w:left="660"/>
      <w:jc w:val="both"/>
    </w:pPr>
    <w:rPr>
      <w:rFonts w:ascii="Palatino" w:hAnsi="Palatino" w:cs="Palatino"/>
      <w:sz w:val="22"/>
      <w:szCs w:val="22"/>
      <w:lang w:val="en-GB"/>
    </w:rPr>
  </w:style>
  <w:style w:type="paragraph" w:styleId="TOC8">
    <w:name w:val="toc 8"/>
    <w:basedOn w:val="Normal"/>
    <w:next w:val="Normal"/>
    <w:autoRedefine/>
    <w:uiPriority w:val="99"/>
    <w:rsid w:val="00BA555B"/>
    <w:pPr>
      <w:tabs>
        <w:tab w:val="right" w:leader="dot" w:pos="9380"/>
      </w:tabs>
      <w:ind w:left="1540"/>
      <w:jc w:val="both"/>
    </w:pPr>
    <w:rPr>
      <w:rFonts w:ascii="Book Antiqua" w:hAnsi="Book Antiqua" w:cs="Book Antiqua"/>
      <w:sz w:val="22"/>
      <w:szCs w:val="22"/>
      <w:lang w:val="en-GB"/>
    </w:rPr>
  </w:style>
  <w:style w:type="paragraph" w:styleId="TOC9">
    <w:name w:val="toc 9"/>
    <w:basedOn w:val="Normal"/>
    <w:next w:val="Normal"/>
    <w:autoRedefine/>
    <w:uiPriority w:val="99"/>
    <w:rsid w:val="00BA555B"/>
    <w:pPr>
      <w:tabs>
        <w:tab w:val="right" w:leader="dot" w:pos="9380"/>
      </w:tabs>
      <w:ind w:left="1760"/>
      <w:jc w:val="both"/>
    </w:pPr>
    <w:rPr>
      <w:rFonts w:ascii="Book Antiqua" w:hAnsi="Book Antiqua" w:cs="Book Antiqua"/>
      <w:sz w:val="22"/>
      <w:szCs w:val="22"/>
      <w:lang w:val="en-GB"/>
    </w:rPr>
  </w:style>
  <w:style w:type="paragraph" w:customStyle="1" w:styleId="headerlandscape">
    <w:name w:val="header landscape"/>
    <w:aliases w:val="hl"/>
    <w:basedOn w:val="Header"/>
    <w:uiPriority w:val="99"/>
    <w:rsid w:val="00BA555B"/>
    <w:pPr>
      <w:tabs>
        <w:tab w:val="clear" w:pos="4320"/>
        <w:tab w:val="clear" w:pos="8640"/>
        <w:tab w:val="center" w:pos="7088"/>
      </w:tabs>
      <w:spacing w:before="360"/>
      <w:jc w:val="center"/>
    </w:pPr>
    <w:rPr>
      <w:rFonts w:ascii="Book Antiqua" w:hAnsi="Book Antiqua" w:cs="Book Antiqua"/>
      <w:sz w:val="22"/>
      <w:szCs w:val="22"/>
      <w:lang w:val="en-GB"/>
    </w:rPr>
  </w:style>
  <w:style w:type="paragraph" w:styleId="TableofFigures">
    <w:name w:val="table of figures"/>
    <w:basedOn w:val="TOC2"/>
    <w:next w:val="Normal"/>
    <w:uiPriority w:val="99"/>
    <w:rsid w:val="00BA555B"/>
    <w:pPr>
      <w:keepLines/>
      <w:tabs>
        <w:tab w:val="clear" w:pos="851"/>
        <w:tab w:val="clear" w:pos="9639"/>
        <w:tab w:val="right" w:pos="9378"/>
      </w:tabs>
      <w:spacing w:before="260" w:line="260" w:lineRule="atLeast"/>
      <w:ind w:left="2127" w:right="1418" w:hanging="1276"/>
    </w:pPr>
    <w:rPr>
      <w:rFonts w:ascii="Book Antiqua" w:hAnsi="Book Antiqua" w:cs="Book Antiqua"/>
      <w:sz w:val="22"/>
      <w:szCs w:val="22"/>
    </w:rPr>
  </w:style>
  <w:style w:type="paragraph" w:customStyle="1" w:styleId="listofxxx">
    <w:name w:val="list of xxx"/>
    <w:basedOn w:val="listofcontents"/>
    <w:uiPriority w:val="99"/>
    <w:rsid w:val="00BA555B"/>
    <w:pPr>
      <w:framePr w:wrap="auto"/>
      <w:outlineLvl w:val="0"/>
    </w:pPr>
  </w:style>
  <w:style w:type="paragraph" w:customStyle="1" w:styleId="reference">
    <w:name w:val="reference"/>
    <w:aliases w:val="ref"/>
    <w:basedOn w:val="paragraph"/>
    <w:uiPriority w:val="99"/>
    <w:rsid w:val="00BA555B"/>
  </w:style>
  <w:style w:type="paragraph" w:customStyle="1" w:styleId="tablesource">
    <w:name w:val="table source"/>
    <w:basedOn w:val="t"/>
    <w:uiPriority w:val="99"/>
    <w:rsid w:val="00BA555B"/>
    <w:pPr>
      <w:spacing w:before="60" w:after="60" w:line="260" w:lineRule="atLeast"/>
    </w:pPr>
    <w:rPr>
      <w:rFonts w:ascii="Helvetica" w:hAnsi="Helvetica" w:cs="Helvetica"/>
      <w:sz w:val="14"/>
      <w:szCs w:val="14"/>
      <w:lang w:val="en-GB"/>
    </w:rPr>
  </w:style>
  <w:style w:type="character" w:styleId="EndnoteReference">
    <w:name w:val="endnote reference"/>
    <w:basedOn w:val="DefaultParagraphFont"/>
    <w:uiPriority w:val="99"/>
    <w:rsid w:val="00BA555B"/>
    <w:rPr>
      <w:rFonts w:ascii="Palatino" w:hAnsi="Palatino" w:cs="Palatino"/>
      <w:sz w:val="22"/>
      <w:szCs w:val="22"/>
      <w:vertAlign w:val="superscript"/>
    </w:rPr>
  </w:style>
  <w:style w:type="paragraph" w:styleId="EndnoteText">
    <w:name w:val="endnote text"/>
    <w:basedOn w:val="paragraph"/>
    <w:link w:val="EndnoteTextChar"/>
    <w:uiPriority w:val="99"/>
    <w:rsid w:val="00BA555B"/>
  </w:style>
  <w:style w:type="character" w:customStyle="1" w:styleId="EndnoteTextChar">
    <w:name w:val="Endnote Text Char"/>
    <w:basedOn w:val="DefaultParagraphFont"/>
    <w:link w:val="EndnoteText"/>
    <w:uiPriority w:val="99"/>
    <w:rsid w:val="00BA555B"/>
    <w:rPr>
      <w:rFonts w:ascii="Times New Roman" w:hAnsi="Times New Roman" w:cs="Times New Roman"/>
      <w:kern w:val="0"/>
      <w:sz w:val="24"/>
      <w:szCs w:val="24"/>
      <w:lang w:eastAsia="en-US"/>
    </w:rPr>
  </w:style>
  <w:style w:type="paragraph" w:customStyle="1" w:styleId="FooterEvenRight">
    <w:name w:val="FooterEvenRight"/>
    <w:aliases w:val="fer"/>
    <w:basedOn w:val="Footer"/>
    <w:uiPriority w:val="99"/>
    <w:rsid w:val="00BA555B"/>
    <w:pPr>
      <w:tabs>
        <w:tab w:val="clear" w:pos="4320"/>
        <w:tab w:val="clear" w:pos="8640"/>
      </w:tabs>
      <w:jc w:val="right"/>
    </w:pPr>
    <w:rPr>
      <w:rFonts w:ascii="Book Antiqua" w:hAnsi="Book Antiqua" w:cs="Book Antiqua"/>
      <w:lang w:val="en-GB"/>
    </w:rPr>
  </w:style>
  <w:style w:type="paragraph" w:customStyle="1" w:styleId="intentionallyblank">
    <w:name w:val="intentionally blank"/>
    <w:basedOn w:val="paragraph"/>
    <w:uiPriority w:val="99"/>
    <w:rsid w:val="00BA555B"/>
    <w:pPr>
      <w:pageBreakBefore/>
      <w:framePr w:hSpace="181" w:vSpace="181" w:wrap="auto" w:hAnchor="margin" w:xAlign="center" w:yAlign="center"/>
      <w:jc w:val="center"/>
    </w:pPr>
    <w:rPr>
      <w:caps/>
    </w:rPr>
  </w:style>
  <w:style w:type="character" w:styleId="Emphasis">
    <w:name w:val="Emphasis"/>
    <w:basedOn w:val="DefaultParagraphFont"/>
    <w:uiPriority w:val="99"/>
    <w:qFormat/>
    <w:rsid w:val="00BA555B"/>
    <w:rPr>
      <w:rFonts w:ascii="Times New Roman" w:hAnsi="Times New Roman" w:cs="Times New Roman"/>
      <w:i/>
      <w:iCs/>
    </w:rPr>
  </w:style>
  <w:style w:type="paragraph" w:customStyle="1" w:styleId="paragraph2">
    <w:name w:val="paragraph 2"/>
    <w:aliases w:val="p2"/>
    <w:basedOn w:val="paragraph"/>
    <w:uiPriority w:val="99"/>
    <w:rsid w:val="00BA555B"/>
    <w:pPr>
      <w:tabs>
        <w:tab w:val="num" w:pos="851"/>
      </w:tabs>
      <w:ind w:hanging="851"/>
    </w:pPr>
  </w:style>
  <w:style w:type="paragraph" w:customStyle="1" w:styleId="Appendix3aftera2">
    <w:name w:val="Appendix 3 after a2"/>
    <w:aliases w:val="a3+"/>
    <w:basedOn w:val="Appendix3"/>
    <w:next w:val="Appendixpara"/>
    <w:uiPriority w:val="99"/>
    <w:rsid w:val="00BA555B"/>
    <w:pPr>
      <w:spacing w:before="260"/>
    </w:pPr>
  </w:style>
  <w:style w:type="paragraph" w:customStyle="1" w:styleId="Appendix3">
    <w:name w:val="Appendix 3"/>
    <w:aliases w:val="a3"/>
    <w:basedOn w:val="Heading3"/>
    <w:next w:val="Appendixpara"/>
    <w:uiPriority w:val="99"/>
    <w:rsid w:val="00BA555B"/>
    <w:pPr>
      <w:numPr>
        <w:ilvl w:val="0"/>
        <w:numId w:val="0"/>
      </w:numPr>
      <w:tabs>
        <w:tab w:val="num" w:pos="851"/>
      </w:tabs>
      <w:spacing w:before="500" w:line="260" w:lineRule="atLeast"/>
      <w:ind w:left="851" w:hanging="851"/>
    </w:pPr>
    <w:rPr>
      <w:rFonts w:ascii="Book Antiqua" w:hAnsi="Book Antiqua" w:cs="Book Antiqua"/>
      <w:color w:val="333399"/>
      <w:sz w:val="22"/>
      <w:szCs w:val="22"/>
      <w:lang w:val="en-GB"/>
    </w:rPr>
  </w:style>
  <w:style w:type="paragraph" w:customStyle="1" w:styleId="Appendixpara4">
    <w:name w:val="Appendix para 4"/>
    <w:aliases w:val="ap4"/>
    <w:basedOn w:val="Appendixpara3"/>
    <w:uiPriority w:val="99"/>
    <w:rsid w:val="00BA555B"/>
  </w:style>
  <w:style w:type="paragraph" w:customStyle="1" w:styleId="Appendix1">
    <w:name w:val="Appendix 1"/>
    <w:aliases w:val="a1"/>
    <w:basedOn w:val="Heading1"/>
    <w:next w:val="Appendix2"/>
    <w:uiPriority w:val="99"/>
    <w:rsid w:val="00BA555B"/>
    <w:pPr>
      <w:pageBreakBefore/>
      <w:framePr w:w="9361" w:hSpace="181" w:vSpace="181" w:wrap="auto" w:vAnchor="page" w:hAnchor="text" w:yAlign="top"/>
      <w:numPr>
        <w:numId w:val="0"/>
      </w:numPr>
      <w:tabs>
        <w:tab w:val="num" w:pos="851"/>
      </w:tabs>
      <w:spacing w:before="1760" w:after="0" w:line="320" w:lineRule="atLeast"/>
      <w:ind w:left="851" w:hanging="851"/>
      <w:jc w:val="both"/>
    </w:pPr>
    <w:rPr>
      <w:color w:val="333399"/>
      <w:sz w:val="28"/>
      <w:szCs w:val="28"/>
    </w:rPr>
  </w:style>
  <w:style w:type="paragraph" w:customStyle="1" w:styleId="non-heading2">
    <w:name w:val="non-heading 2"/>
    <w:aliases w:val="nh2"/>
    <w:basedOn w:val="Heading2"/>
    <w:uiPriority w:val="99"/>
    <w:rsid w:val="00BA555B"/>
    <w:pPr>
      <w:numPr>
        <w:ilvl w:val="0"/>
        <w:numId w:val="0"/>
      </w:numPr>
      <w:spacing w:before="500" w:after="0" w:line="260" w:lineRule="atLeast"/>
      <w:ind w:left="851" w:hanging="851"/>
      <w:outlineLvl w:val="9"/>
    </w:pPr>
    <w:rPr>
      <w:color w:val="333399"/>
      <w:lang w:eastAsia="en-US"/>
    </w:rPr>
  </w:style>
  <w:style w:type="character" w:customStyle="1" w:styleId="EndFooterSection">
    <w:name w:val="EndFooterSection"/>
    <w:uiPriority w:val="99"/>
    <w:rsid w:val="00BA555B"/>
    <w:rPr>
      <w:rFonts w:ascii="Palatino" w:hAnsi="Palatino" w:cs="Palatino"/>
      <w:sz w:val="20"/>
      <w:szCs w:val="20"/>
    </w:rPr>
  </w:style>
  <w:style w:type="paragraph" w:customStyle="1" w:styleId="paragraph5">
    <w:name w:val="paragraph 5"/>
    <w:aliases w:val="p5"/>
    <w:basedOn w:val="paragraph"/>
    <w:uiPriority w:val="99"/>
    <w:rsid w:val="00BA555B"/>
    <w:pPr>
      <w:tabs>
        <w:tab w:val="num" w:pos="1080"/>
      </w:tabs>
      <w:ind w:hanging="851"/>
    </w:pPr>
  </w:style>
  <w:style w:type="paragraph" w:customStyle="1" w:styleId="Heading3afterh2">
    <w:name w:val="Heading 3 after h2"/>
    <w:aliases w:val="h3+"/>
    <w:basedOn w:val="Heading3"/>
    <w:next w:val="paragraph"/>
    <w:uiPriority w:val="99"/>
    <w:rsid w:val="00BA555B"/>
    <w:pPr>
      <w:numPr>
        <w:ilvl w:val="0"/>
        <w:numId w:val="0"/>
      </w:numPr>
      <w:tabs>
        <w:tab w:val="num" w:pos="851"/>
      </w:tabs>
      <w:spacing w:before="260" w:line="260" w:lineRule="atLeast"/>
      <w:ind w:left="851" w:hanging="851"/>
    </w:pPr>
    <w:rPr>
      <w:rFonts w:ascii="Arial" w:hAnsi="Arial" w:cs="Arial"/>
      <w:color w:val="333399"/>
      <w:sz w:val="22"/>
      <w:szCs w:val="22"/>
      <w:lang w:val="en-GB"/>
    </w:rPr>
  </w:style>
  <w:style w:type="paragraph" w:customStyle="1" w:styleId="Appendixpara2">
    <w:name w:val="Appendix para 2"/>
    <w:aliases w:val="ap2"/>
    <w:basedOn w:val="Appendixpara"/>
    <w:uiPriority w:val="99"/>
    <w:rsid w:val="00BA555B"/>
    <w:pPr>
      <w:tabs>
        <w:tab w:val="num" w:pos="851"/>
      </w:tabs>
      <w:ind w:hanging="851"/>
    </w:pPr>
  </w:style>
  <w:style w:type="paragraph" w:customStyle="1" w:styleId="Appendixpara5">
    <w:name w:val="Appendix para 5"/>
    <w:aliases w:val="ap5"/>
    <w:basedOn w:val="Appendixpara4"/>
    <w:uiPriority w:val="99"/>
    <w:rsid w:val="00BA555B"/>
    <w:pPr>
      <w:tabs>
        <w:tab w:val="clear" w:pos="851"/>
        <w:tab w:val="num" w:pos="1080"/>
      </w:tabs>
    </w:pPr>
  </w:style>
  <w:style w:type="paragraph" w:customStyle="1" w:styleId="Appendix4">
    <w:name w:val="Appendix 4"/>
    <w:aliases w:val="a4"/>
    <w:basedOn w:val="Heading4"/>
    <w:next w:val="Appendixpara"/>
    <w:uiPriority w:val="99"/>
    <w:rsid w:val="00BA555B"/>
    <w:pPr>
      <w:keepNext w:val="0"/>
      <w:keepLines/>
      <w:numPr>
        <w:ilvl w:val="0"/>
        <w:numId w:val="0"/>
      </w:numPr>
      <w:tabs>
        <w:tab w:val="left" w:pos="2420"/>
      </w:tabs>
      <w:spacing w:before="260" w:after="0" w:line="260" w:lineRule="atLeast"/>
      <w:ind w:left="851"/>
      <w:jc w:val="both"/>
    </w:pPr>
    <w:rPr>
      <w:rFonts w:ascii="Book Antiqua" w:hAnsi="Book Antiqua" w:cs="Book Antiqua"/>
      <w:b w:val="0"/>
      <w:bCs w:val="0"/>
      <w:i/>
      <w:iCs/>
      <w:lang w:val="en-GB"/>
    </w:rPr>
  </w:style>
  <w:style w:type="paragraph" w:styleId="DocumentMap">
    <w:name w:val="Document Map"/>
    <w:basedOn w:val="Normal"/>
    <w:link w:val="DocumentMapChar"/>
    <w:uiPriority w:val="99"/>
    <w:rsid w:val="00BA555B"/>
    <w:pPr>
      <w:shd w:val="clear" w:color="auto" w:fill="000080"/>
      <w:jc w:val="both"/>
    </w:pPr>
    <w:rPr>
      <w:rFonts w:ascii="Tahoma" w:hAnsi="Tahoma" w:cs="Tahoma"/>
      <w:sz w:val="22"/>
      <w:szCs w:val="22"/>
      <w:lang w:val="en-GB"/>
    </w:rPr>
  </w:style>
  <w:style w:type="character" w:customStyle="1" w:styleId="DocumentMapChar">
    <w:name w:val="Document Map Char"/>
    <w:basedOn w:val="DefaultParagraphFont"/>
    <w:link w:val="DocumentMap"/>
    <w:uiPriority w:val="99"/>
    <w:rsid w:val="00BA555B"/>
    <w:rPr>
      <w:rFonts w:ascii="Times New Roman" w:hAnsi="Times New Roman" w:cs="Times New Roman"/>
      <w:kern w:val="0"/>
      <w:sz w:val="2"/>
      <w:szCs w:val="2"/>
      <w:lang w:eastAsia="en-US"/>
    </w:rPr>
  </w:style>
  <w:style w:type="paragraph" w:styleId="TableofAuthorities">
    <w:name w:val="table of authorities"/>
    <w:basedOn w:val="Normal"/>
    <w:next w:val="Normal"/>
    <w:uiPriority w:val="99"/>
    <w:rsid w:val="00BA555B"/>
    <w:pPr>
      <w:ind w:left="220" w:hanging="220"/>
      <w:jc w:val="both"/>
    </w:pPr>
    <w:rPr>
      <w:rFonts w:ascii="Book Antiqua" w:hAnsi="Book Antiqua" w:cs="Book Antiqua"/>
      <w:sz w:val="22"/>
      <w:szCs w:val="22"/>
      <w:lang w:val="en-GB"/>
    </w:rPr>
  </w:style>
  <w:style w:type="paragraph" w:customStyle="1" w:styleId="Caption-fullpage">
    <w:name w:val="Caption - full page"/>
    <w:basedOn w:val="Caption"/>
    <w:uiPriority w:val="99"/>
    <w:rsid w:val="00BA555B"/>
    <w:pPr>
      <w:framePr w:w="9356" w:wrap="notBeside" w:hAnchor="margin" w:xAlign="right" w:yAlign="bottom"/>
      <w:shd w:val="clear" w:color="FFFFFF" w:fill="auto"/>
    </w:pPr>
  </w:style>
  <w:style w:type="paragraph" w:customStyle="1" w:styleId="FooterLeft">
    <w:name w:val="FooterLeft"/>
    <w:aliases w:val="fl"/>
    <w:basedOn w:val="Footer"/>
    <w:uiPriority w:val="99"/>
    <w:rsid w:val="00BA555B"/>
    <w:pPr>
      <w:tabs>
        <w:tab w:val="clear" w:pos="4320"/>
        <w:tab w:val="clear" w:pos="8640"/>
      </w:tabs>
      <w:ind w:right="-34"/>
    </w:pPr>
    <w:rPr>
      <w:rFonts w:ascii="Book Antiqua" w:hAnsi="Book Antiqua" w:cs="Book Antiqua"/>
      <w:lang w:val="en-GB"/>
    </w:rPr>
  </w:style>
  <w:style w:type="paragraph" w:customStyle="1" w:styleId="FooterRight">
    <w:name w:val="FooterRight"/>
    <w:aliases w:val="fr"/>
    <w:basedOn w:val="Footer"/>
    <w:uiPriority w:val="99"/>
    <w:rsid w:val="00BA555B"/>
    <w:pPr>
      <w:tabs>
        <w:tab w:val="clear" w:pos="4320"/>
        <w:tab w:val="clear" w:pos="8640"/>
        <w:tab w:val="right" w:pos="2534"/>
        <w:tab w:val="right" w:pos="2972"/>
      </w:tabs>
      <w:ind w:right="-43"/>
    </w:pPr>
    <w:rPr>
      <w:rFonts w:ascii="Book Antiqua" w:hAnsi="Book Antiqua" w:cs="Book Antiqua"/>
      <w:lang w:val="en-GB"/>
    </w:rPr>
  </w:style>
  <w:style w:type="character" w:styleId="Strong">
    <w:name w:val="Strong"/>
    <w:basedOn w:val="DefaultParagraphFont"/>
    <w:uiPriority w:val="99"/>
    <w:qFormat/>
    <w:rsid w:val="00BA555B"/>
    <w:rPr>
      <w:rFonts w:ascii="Times New Roman" w:hAnsi="Times New Roman" w:cs="Times New Roman"/>
      <w:b/>
      <w:bCs/>
    </w:rPr>
  </w:style>
  <w:style w:type="character" w:customStyle="1" w:styleId="CITE">
    <w:name w:val="CITE"/>
    <w:uiPriority w:val="99"/>
    <w:rsid w:val="00BA555B"/>
  </w:style>
  <w:style w:type="paragraph" w:customStyle="1" w:styleId="a">
    <w:name w:val="??"/>
    <w:uiPriority w:val="99"/>
    <w:rsid w:val="00BA555B"/>
    <w:pPr>
      <w:widowControl w:val="0"/>
      <w:tabs>
        <w:tab w:val="left" w:pos="0"/>
        <w:tab w:val="left" w:pos="640"/>
        <w:tab w:val="left" w:pos="1360"/>
        <w:tab w:val="left" w:pos="2080"/>
        <w:tab w:val="left" w:pos="2800"/>
        <w:tab w:val="left" w:pos="3520"/>
        <w:tab w:val="left" w:pos="4240"/>
        <w:tab w:val="left" w:pos="4960"/>
        <w:tab w:val="left" w:pos="5680"/>
        <w:tab w:val="left" w:pos="6400"/>
        <w:tab w:val="left" w:pos="7120"/>
      </w:tabs>
      <w:ind w:left="1519"/>
      <w:jc w:val="both"/>
    </w:pPr>
    <w:rPr>
      <w:rFonts w:ascii="Times New Roman" w:eastAsia="MS ??" w:hAnsi="Times New Roman" w:cs="Times New Roman"/>
      <w:sz w:val="21"/>
      <w:szCs w:val="21"/>
    </w:rPr>
  </w:style>
  <w:style w:type="character" w:customStyle="1" w:styleId="Comment">
    <w:name w:val="Comment"/>
    <w:uiPriority w:val="99"/>
    <w:rsid w:val="00BA555B"/>
    <w:rPr>
      <w:vanish/>
    </w:rPr>
  </w:style>
  <w:style w:type="character" w:customStyle="1" w:styleId="HTMLMarkup">
    <w:name w:val="HTML Markup"/>
    <w:uiPriority w:val="99"/>
    <w:rsid w:val="00BA555B"/>
    <w:rPr>
      <w:color w:val="FF0000"/>
    </w:rPr>
  </w:style>
  <w:style w:type="character" w:customStyle="1" w:styleId="Variable">
    <w:name w:val="Variable"/>
    <w:uiPriority w:val="99"/>
    <w:rsid w:val="00BA555B"/>
  </w:style>
  <w:style w:type="character" w:customStyle="1" w:styleId="Typewriter">
    <w:name w:val="Typewriter"/>
    <w:uiPriority w:val="99"/>
    <w:rsid w:val="00BA555B"/>
    <w:rPr>
      <w:rFonts w:ascii="Courier New" w:hAnsi="Courier New" w:cs="Courier New"/>
      <w:sz w:val="20"/>
      <w:szCs w:val="20"/>
    </w:rPr>
  </w:style>
  <w:style w:type="character" w:customStyle="1" w:styleId="Sample">
    <w:name w:val="Sample"/>
    <w:uiPriority w:val="99"/>
    <w:rsid w:val="00BA555B"/>
    <w:rPr>
      <w:rFonts w:ascii="Courier New" w:hAnsi="Courier New" w:cs="Courier New"/>
    </w:rPr>
  </w:style>
  <w:style w:type="paragraph" w:customStyle="1" w:styleId="zTopofFor">
    <w:name w:val="zTop of For"/>
    <w:uiPriority w:val="99"/>
    <w:rsid w:val="00BA555B"/>
    <w:pPr>
      <w:widowControl w:val="0"/>
      <w:pBdr>
        <w:bottom w:val="double" w:sz="6" w:space="0" w:color="000000"/>
      </w:pBdr>
      <w:jc w:val="center"/>
    </w:pPr>
    <w:rPr>
      <w:rFonts w:ascii="Arial" w:eastAsia="MS ??" w:hAnsi="Arial" w:cs="Arial"/>
      <w:vanish/>
      <w:sz w:val="16"/>
      <w:szCs w:val="16"/>
    </w:rPr>
  </w:style>
  <w:style w:type="paragraph" w:customStyle="1" w:styleId="zBottomof">
    <w:name w:val="zBottom of"/>
    <w:uiPriority w:val="99"/>
    <w:rsid w:val="00BA555B"/>
    <w:pPr>
      <w:widowControl w:val="0"/>
      <w:pBdr>
        <w:top w:val="double" w:sz="6" w:space="0" w:color="000000"/>
      </w:pBdr>
      <w:jc w:val="center"/>
    </w:pPr>
    <w:rPr>
      <w:rFonts w:ascii="Arial" w:eastAsia="MS ??" w:hAnsi="Arial" w:cs="Arial"/>
      <w:sz w:val="16"/>
      <w:szCs w:val="16"/>
    </w:rPr>
  </w:style>
  <w:style w:type="paragraph" w:customStyle="1" w:styleId="Preformatted">
    <w:name w:val="Preformatted"/>
    <w:uiPriority w:val="99"/>
    <w:rsid w:val="00BA555B"/>
    <w:pPr>
      <w:widowControl w:val="0"/>
      <w:tabs>
        <w:tab w:val="left" w:pos="0"/>
        <w:tab w:val="left" w:pos="958"/>
        <w:tab w:val="left" w:pos="1917"/>
        <w:tab w:val="left" w:pos="2876"/>
        <w:tab w:val="left" w:pos="3835"/>
        <w:tab w:val="left" w:pos="4794"/>
        <w:tab w:val="left" w:pos="5754"/>
        <w:tab w:val="left" w:pos="6712"/>
        <w:tab w:val="left" w:pos="7671"/>
        <w:tab w:val="left" w:pos="8630"/>
        <w:tab w:val="left" w:pos="9360"/>
      </w:tabs>
    </w:pPr>
    <w:rPr>
      <w:rFonts w:ascii="Courier New" w:eastAsia="MS ??" w:hAnsi="Courier New" w:cs="Courier New"/>
      <w:sz w:val="24"/>
      <w:szCs w:val="24"/>
    </w:rPr>
  </w:style>
  <w:style w:type="character" w:customStyle="1" w:styleId="Keyboard">
    <w:name w:val="Keyboard"/>
    <w:uiPriority w:val="99"/>
    <w:rsid w:val="00BA555B"/>
    <w:rPr>
      <w:rFonts w:ascii="Courier New" w:hAnsi="Courier New" w:cs="Courier New"/>
      <w:sz w:val="20"/>
      <w:szCs w:val="20"/>
    </w:rPr>
  </w:style>
  <w:style w:type="character" w:customStyle="1" w:styleId="FollowedHype">
    <w:name w:val="FollowedHype"/>
    <w:uiPriority w:val="99"/>
    <w:rsid w:val="00BA555B"/>
    <w:rPr>
      <w:color w:val="800080"/>
    </w:rPr>
  </w:style>
  <w:style w:type="character" w:customStyle="1" w:styleId="CODE0">
    <w:name w:val="CODE"/>
    <w:uiPriority w:val="99"/>
    <w:rsid w:val="00BA555B"/>
    <w:rPr>
      <w:rFonts w:ascii="Courier New" w:hAnsi="Courier New" w:cs="Courier New"/>
      <w:sz w:val="20"/>
      <w:szCs w:val="20"/>
    </w:rPr>
  </w:style>
  <w:style w:type="paragraph" w:customStyle="1" w:styleId="Blockquote">
    <w:name w:val="Blockquote"/>
    <w:uiPriority w:val="99"/>
    <w:rsid w:val="00BA555B"/>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pPr>
    <w:rPr>
      <w:rFonts w:ascii="Times New Roman" w:eastAsia="MS ??" w:hAnsi="Times New Roman" w:cs="Times New Roman"/>
      <w:sz w:val="24"/>
      <w:szCs w:val="24"/>
    </w:rPr>
  </w:style>
  <w:style w:type="paragraph" w:customStyle="1" w:styleId="Address">
    <w:name w:val="Address"/>
    <w:uiPriority w:val="99"/>
    <w:rsid w:val="00BA555B"/>
    <w:pPr>
      <w:widowControl w:val="0"/>
    </w:pPr>
    <w:rPr>
      <w:rFonts w:ascii="Times New Roman" w:eastAsia="MS ??" w:hAnsi="Times New Roman" w:cs="Times New Roman"/>
      <w:sz w:val="24"/>
      <w:szCs w:val="24"/>
    </w:rPr>
  </w:style>
  <w:style w:type="paragraph" w:customStyle="1" w:styleId="H6">
    <w:name w:val="H6"/>
    <w:uiPriority w:val="99"/>
    <w:rsid w:val="00BA555B"/>
    <w:pPr>
      <w:widowControl w:val="0"/>
    </w:pPr>
    <w:rPr>
      <w:rFonts w:ascii="Times New Roman" w:eastAsia="MS ??" w:hAnsi="Times New Roman" w:cs="Times New Roman"/>
      <w:sz w:val="16"/>
      <w:szCs w:val="16"/>
    </w:rPr>
  </w:style>
  <w:style w:type="paragraph" w:customStyle="1" w:styleId="H5">
    <w:name w:val="H5"/>
    <w:uiPriority w:val="99"/>
    <w:rsid w:val="00BA555B"/>
    <w:pPr>
      <w:widowControl w:val="0"/>
    </w:pPr>
    <w:rPr>
      <w:rFonts w:ascii="Times New Roman" w:eastAsia="MS ??" w:hAnsi="Times New Roman" w:cs="Times New Roman"/>
      <w:sz w:val="24"/>
      <w:szCs w:val="24"/>
    </w:rPr>
  </w:style>
  <w:style w:type="paragraph" w:customStyle="1" w:styleId="H4">
    <w:name w:val="H4"/>
    <w:uiPriority w:val="99"/>
    <w:rsid w:val="00BA555B"/>
    <w:pPr>
      <w:widowControl w:val="0"/>
    </w:pPr>
    <w:rPr>
      <w:rFonts w:ascii="Times New Roman" w:eastAsia="MS ??" w:hAnsi="Times New Roman" w:cs="Times New Roman"/>
      <w:sz w:val="24"/>
      <w:szCs w:val="24"/>
    </w:rPr>
  </w:style>
  <w:style w:type="paragraph" w:customStyle="1" w:styleId="H3">
    <w:name w:val="H3"/>
    <w:uiPriority w:val="99"/>
    <w:rsid w:val="00BA555B"/>
    <w:pPr>
      <w:widowControl w:val="0"/>
    </w:pPr>
    <w:rPr>
      <w:rFonts w:ascii="Times New Roman" w:eastAsia="MS ??" w:hAnsi="Times New Roman" w:cs="Times New Roman"/>
      <w:sz w:val="28"/>
      <w:szCs w:val="28"/>
    </w:rPr>
  </w:style>
  <w:style w:type="paragraph" w:customStyle="1" w:styleId="H2">
    <w:name w:val="H2"/>
    <w:uiPriority w:val="99"/>
    <w:rsid w:val="00BA555B"/>
    <w:pPr>
      <w:widowControl w:val="0"/>
    </w:pPr>
    <w:rPr>
      <w:rFonts w:ascii="Times New Roman" w:eastAsia="MS ??" w:hAnsi="Times New Roman" w:cs="Times New Roman"/>
      <w:sz w:val="36"/>
      <w:szCs w:val="36"/>
    </w:rPr>
  </w:style>
  <w:style w:type="paragraph" w:customStyle="1" w:styleId="H10">
    <w:name w:val="H1"/>
    <w:uiPriority w:val="99"/>
    <w:rsid w:val="00BA555B"/>
    <w:pPr>
      <w:widowControl w:val="0"/>
    </w:pPr>
    <w:rPr>
      <w:rFonts w:ascii="Times New Roman" w:eastAsia="MS ??" w:hAnsi="Times New Roman" w:cs="Times New Roman"/>
      <w:sz w:val="48"/>
      <w:szCs w:val="48"/>
    </w:rPr>
  </w:style>
  <w:style w:type="character" w:customStyle="1" w:styleId="Definition">
    <w:name w:val="Definition"/>
    <w:uiPriority w:val="99"/>
    <w:rsid w:val="00BA555B"/>
  </w:style>
  <w:style w:type="paragraph" w:customStyle="1" w:styleId="DefinitionL">
    <w:name w:val="Definition L"/>
    <w:uiPriority w:val="99"/>
    <w:rsid w:val="00BA555B"/>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pPr>
    <w:rPr>
      <w:rFonts w:ascii="Times New Roman" w:eastAsia="MS ??" w:hAnsi="Times New Roman" w:cs="Times New Roman"/>
      <w:sz w:val="24"/>
      <w:szCs w:val="24"/>
    </w:rPr>
  </w:style>
  <w:style w:type="paragraph" w:customStyle="1" w:styleId="DefinitionT">
    <w:name w:val="Definition T"/>
    <w:uiPriority w:val="99"/>
    <w:rsid w:val="00BA555B"/>
    <w:pPr>
      <w:widowControl w:val="0"/>
    </w:pPr>
    <w:rPr>
      <w:rFonts w:ascii="Times New Roman" w:eastAsia="MS ??" w:hAnsi="Times New Roman" w:cs="Times New Roman"/>
      <w:sz w:val="24"/>
      <w:szCs w:val="24"/>
    </w:rPr>
  </w:style>
  <w:style w:type="character" w:customStyle="1" w:styleId="DefaultPara">
    <w:name w:val="Default Para"/>
    <w:uiPriority w:val="99"/>
    <w:rsid w:val="00BA555B"/>
  </w:style>
  <w:style w:type="paragraph" w:styleId="BlockText">
    <w:name w:val="Block Text"/>
    <w:basedOn w:val="Normal"/>
    <w:uiPriority w:val="99"/>
    <w:rsid w:val="00BA555B"/>
    <w:pPr>
      <w:spacing w:after="120"/>
      <w:ind w:left="1440" w:right="1440"/>
      <w:jc w:val="both"/>
    </w:pPr>
    <w:rPr>
      <w:rFonts w:ascii="Book Antiqua" w:hAnsi="Book Antiqua" w:cs="Book Antiqua"/>
      <w:sz w:val="22"/>
      <w:szCs w:val="22"/>
      <w:lang w:val="en-GB"/>
    </w:rPr>
  </w:style>
  <w:style w:type="paragraph" w:styleId="BodyTextFirstIndent">
    <w:name w:val="Body Text First Indent"/>
    <w:basedOn w:val="BodyText"/>
    <w:link w:val="BodyTextFirstIndentChar"/>
    <w:uiPriority w:val="99"/>
    <w:rsid w:val="00BA555B"/>
    <w:pPr>
      <w:ind w:firstLine="210"/>
      <w:jc w:val="both"/>
    </w:pPr>
    <w:rPr>
      <w:rFonts w:ascii="Book Antiqua" w:hAnsi="Book Antiqua" w:cs="Book Antiqua"/>
      <w:sz w:val="22"/>
      <w:szCs w:val="22"/>
      <w:lang w:val="en-GB"/>
    </w:rPr>
  </w:style>
  <w:style w:type="character" w:customStyle="1" w:styleId="BodyTextFirstIndentChar">
    <w:name w:val="Body Text First Indent Char"/>
    <w:basedOn w:val="BodyTextChar"/>
    <w:link w:val="BodyTextFirstIndent"/>
    <w:uiPriority w:val="99"/>
    <w:rsid w:val="00BA555B"/>
    <w:rPr>
      <w:rFonts w:ascii="Times New Roman" w:hAnsi="Times New Roman" w:cs="Times New Roman"/>
      <w:kern w:val="0"/>
      <w:sz w:val="24"/>
      <w:szCs w:val="24"/>
      <w:lang w:eastAsia="en-US"/>
    </w:rPr>
  </w:style>
  <w:style w:type="paragraph" w:styleId="BodyTextIndent">
    <w:name w:val="Body Text Indent"/>
    <w:basedOn w:val="Normal"/>
    <w:link w:val="BodyTextIndentChar1"/>
    <w:uiPriority w:val="99"/>
    <w:semiHidden/>
    <w:unhideWhenUsed/>
    <w:rsid w:val="00493F27"/>
    <w:pPr>
      <w:spacing w:after="120"/>
      <w:ind w:left="283"/>
    </w:pPr>
  </w:style>
  <w:style w:type="character" w:customStyle="1" w:styleId="BodyTextIndentChar1">
    <w:name w:val="Body Text Indent Char1"/>
    <w:basedOn w:val="DefaultParagraphFont"/>
    <w:link w:val="BodyTextIndent"/>
    <w:uiPriority w:val="99"/>
    <w:semiHidden/>
    <w:rsid w:val="00493F27"/>
    <w:rPr>
      <w:rFonts w:ascii="Times New Roman" w:eastAsia="MS ??" w:hAnsi="Times New Roman" w:cs="Times New Roman"/>
      <w:sz w:val="24"/>
      <w:szCs w:val="24"/>
    </w:rPr>
  </w:style>
  <w:style w:type="paragraph" w:styleId="BodyTextFirstIndent2">
    <w:name w:val="Body Text First Indent 2"/>
    <w:basedOn w:val="BodyText2"/>
    <w:link w:val="BodyTextFirstIndent2Char"/>
    <w:uiPriority w:val="99"/>
    <w:rsid w:val="00BA555B"/>
    <w:pPr>
      <w:spacing w:after="120"/>
      <w:ind w:left="283" w:firstLine="210"/>
      <w:jc w:val="both"/>
    </w:pPr>
    <w:rPr>
      <w:rFonts w:ascii="Book Antiqua" w:hAnsi="Book Antiqua" w:cs="Book Antiqua"/>
      <w:lang w:val="en-GB"/>
    </w:rPr>
  </w:style>
  <w:style w:type="character" w:customStyle="1" w:styleId="BodyTextFirstIndent2Char">
    <w:name w:val="Body Text First Indent 2 Char"/>
    <w:basedOn w:val="BodyTextIndentChar"/>
    <w:link w:val="BodyTextFirstIndent2"/>
    <w:uiPriority w:val="99"/>
    <w:rsid w:val="00BA555B"/>
    <w:rPr>
      <w:rFonts w:ascii="Times New Roman" w:hAnsi="Times New Roman" w:cs="Times New Roman"/>
      <w:kern w:val="0"/>
      <w:sz w:val="24"/>
      <w:szCs w:val="24"/>
      <w:lang w:eastAsia="en-US"/>
    </w:rPr>
  </w:style>
  <w:style w:type="paragraph" w:styleId="Closing">
    <w:name w:val="Closing"/>
    <w:basedOn w:val="Normal"/>
    <w:link w:val="ClosingChar"/>
    <w:uiPriority w:val="99"/>
    <w:rsid w:val="00BA555B"/>
    <w:pPr>
      <w:ind w:left="4252"/>
      <w:jc w:val="both"/>
    </w:pPr>
    <w:rPr>
      <w:rFonts w:ascii="Book Antiqua" w:hAnsi="Book Antiqua" w:cs="Book Antiqua"/>
      <w:sz w:val="22"/>
      <w:szCs w:val="22"/>
      <w:lang w:val="en-GB"/>
    </w:rPr>
  </w:style>
  <w:style w:type="character" w:customStyle="1" w:styleId="ClosingChar">
    <w:name w:val="Closing Char"/>
    <w:basedOn w:val="DefaultParagraphFont"/>
    <w:link w:val="Closing"/>
    <w:uiPriority w:val="99"/>
    <w:rsid w:val="00BA555B"/>
    <w:rPr>
      <w:rFonts w:ascii="Times New Roman" w:hAnsi="Times New Roman" w:cs="Times New Roman"/>
      <w:kern w:val="0"/>
      <w:sz w:val="24"/>
      <w:szCs w:val="24"/>
      <w:lang w:eastAsia="en-US"/>
    </w:rPr>
  </w:style>
  <w:style w:type="paragraph" w:styleId="E-mailSignature">
    <w:name w:val="E-mail Signature"/>
    <w:basedOn w:val="Normal"/>
    <w:link w:val="E-mailSignatureChar"/>
    <w:uiPriority w:val="99"/>
    <w:rsid w:val="00BA555B"/>
    <w:pPr>
      <w:jc w:val="both"/>
    </w:pPr>
    <w:rPr>
      <w:rFonts w:ascii="Book Antiqua" w:hAnsi="Book Antiqua" w:cs="Book Antiqua"/>
      <w:sz w:val="22"/>
      <w:szCs w:val="22"/>
      <w:lang w:val="en-GB"/>
    </w:rPr>
  </w:style>
  <w:style w:type="character" w:customStyle="1" w:styleId="E-mailSignatureChar">
    <w:name w:val="E-mail Signature Char"/>
    <w:basedOn w:val="DefaultParagraphFont"/>
    <w:link w:val="E-mailSignature"/>
    <w:uiPriority w:val="99"/>
    <w:rsid w:val="00BA555B"/>
    <w:rPr>
      <w:rFonts w:ascii="Times New Roman" w:hAnsi="Times New Roman" w:cs="Times New Roman"/>
      <w:kern w:val="0"/>
      <w:sz w:val="24"/>
      <w:szCs w:val="24"/>
      <w:lang w:eastAsia="en-US"/>
    </w:rPr>
  </w:style>
  <w:style w:type="paragraph" w:styleId="EnvelopeAddress">
    <w:name w:val="envelope address"/>
    <w:basedOn w:val="Normal"/>
    <w:uiPriority w:val="99"/>
    <w:rsid w:val="00BA555B"/>
    <w:pPr>
      <w:framePr w:w="7920" w:h="1980" w:hRule="exact" w:hSpace="180" w:wrap="auto" w:hAnchor="page" w:xAlign="center" w:yAlign="bottom"/>
      <w:ind w:left="2880"/>
      <w:jc w:val="both"/>
    </w:pPr>
    <w:rPr>
      <w:rFonts w:ascii="Arial" w:hAnsi="Arial" w:cs="Arial"/>
      <w:lang w:val="en-GB"/>
    </w:rPr>
  </w:style>
  <w:style w:type="paragraph" w:styleId="EnvelopeReturn">
    <w:name w:val="envelope return"/>
    <w:basedOn w:val="Normal"/>
    <w:uiPriority w:val="99"/>
    <w:rsid w:val="00BA555B"/>
    <w:pPr>
      <w:jc w:val="both"/>
    </w:pPr>
    <w:rPr>
      <w:rFonts w:ascii="Arial" w:hAnsi="Arial" w:cs="Arial"/>
      <w:lang w:val="en-GB"/>
    </w:rPr>
  </w:style>
  <w:style w:type="paragraph" w:styleId="HTMLAddress">
    <w:name w:val="HTML Address"/>
    <w:basedOn w:val="Normal"/>
    <w:link w:val="HTMLAddressChar"/>
    <w:uiPriority w:val="99"/>
    <w:rsid w:val="00BA555B"/>
    <w:pPr>
      <w:jc w:val="both"/>
    </w:pPr>
    <w:rPr>
      <w:rFonts w:ascii="Book Antiqua" w:hAnsi="Book Antiqua" w:cs="Book Antiqua"/>
      <w:i/>
      <w:iCs/>
      <w:sz w:val="22"/>
      <w:szCs w:val="22"/>
      <w:lang w:val="en-GB"/>
    </w:rPr>
  </w:style>
  <w:style w:type="character" w:customStyle="1" w:styleId="HTMLAddressChar">
    <w:name w:val="HTML Address Char"/>
    <w:basedOn w:val="DefaultParagraphFont"/>
    <w:link w:val="HTMLAddress"/>
    <w:uiPriority w:val="99"/>
    <w:rsid w:val="00BA555B"/>
    <w:rPr>
      <w:rFonts w:ascii="Times New Roman" w:hAnsi="Times New Roman" w:cs="Times New Roman"/>
      <w:i/>
      <w:iCs/>
      <w:kern w:val="0"/>
      <w:sz w:val="24"/>
      <w:szCs w:val="24"/>
      <w:lang w:eastAsia="en-US"/>
    </w:rPr>
  </w:style>
  <w:style w:type="paragraph" w:styleId="Index1">
    <w:name w:val="index 1"/>
    <w:basedOn w:val="Normal"/>
    <w:next w:val="Normal"/>
    <w:autoRedefine/>
    <w:uiPriority w:val="99"/>
    <w:rsid w:val="00BA555B"/>
    <w:pPr>
      <w:ind w:left="220" w:hanging="220"/>
      <w:jc w:val="both"/>
    </w:pPr>
    <w:rPr>
      <w:rFonts w:ascii="Book Antiqua" w:hAnsi="Book Antiqua" w:cs="Book Antiqua"/>
      <w:sz w:val="22"/>
      <w:szCs w:val="22"/>
      <w:lang w:val="en-GB"/>
    </w:rPr>
  </w:style>
  <w:style w:type="paragraph" w:styleId="Index2">
    <w:name w:val="index 2"/>
    <w:basedOn w:val="Normal"/>
    <w:next w:val="Normal"/>
    <w:autoRedefine/>
    <w:uiPriority w:val="99"/>
    <w:rsid w:val="00BA555B"/>
    <w:pPr>
      <w:ind w:left="440" w:hanging="220"/>
      <w:jc w:val="both"/>
    </w:pPr>
    <w:rPr>
      <w:rFonts w:ascii="Book Antiqua" w:hAnsi="Book Antiqua" w:cs="Book Antiqua"/>
      <w:sz w:val="22"/>
      <w:szCs w:val="22"/>
      <w:lang w:val="en-GB"/>
    </w:rPr>
  </w:style>
  <w:style w:type="paragraph" w:styleId="Index3">
    <w:name w:val="index 3"/>
    <w:basedOn w:val="Normal"/>
    <w:next w:val="Normal"/>
    <w:autoRedefine/>
    <w:uiPriority w:val="99"/>
    <w:rsid w:val="00BA555B"/>
    <w:pPr>
      <w:ind w:left="660" w:hanging="220"/>
      <w:jc w:val="both"/>
    </w:pPr>
    <w:rPr>
      <w:rFonts w:ascii="Book Antiqua" w:hAnsi="Book Antiqua" w:cs="Book Antiqua"/>
      <w:sz w:val="22"/>
      <w:szCs w:val="22"/>
      <w:lang w:val="en-GB"/>
    </w:rPr>
  </w:style>
  <w:style w:type="paragraph" w:styleId="Index4">
    <w:name w:val="index 4"/>
    <w:basedOn w:val="Normal"/>
    <w:next w:val="Normal"/>
    <w:autoRedefine/>
    <w:uiPriority w:val="99"/>
    <w:rsid w:val="00BA555B"/>
    <w:pPr>
      <w:ind w:left="880" w:hanging="220"/>
      <w:jc w:val="both"/>
    </w:pPr>
    <w:rPr>
      <w:rFonts w:ascii="Book Antiqua" w:hAnsi="Book Antiqua" w:cs="Book Antiqua"/>
      <w:sz w:val="22"/>
      <w:szCs w:val="22"/>
      <w:lang w:val="en-GB"/>
    </w:rPr>
  </w:style>
  <w:style w:type="paragraph" w:styleId="Index5">
    <w:name w:val="index 5"/>
    <w:basedOn w:val="Normal"/>
    <w:next w:val="Normal"/>
    <w:autoRedefine/>
    <w:uiPriority w:val="99"/>
    <w:rsid w:val="00BA555B"/>
    <w:pPr>
      <w:ind w:left="1100" w:hanging="220"/>
      <w:jc w:val="both"/>
    </w:pPr>
    <w:rPr>
      <w:rFonts w:ascii="Book Antiqua" w:hAnsi="Book Antiqua" w:cs="Book Antiqua"/>
      <w:sz w:val="22"/>
      <w:szCs w:val="22"/>
      <w:lang w:val="en-GB"/>
    </w:rPr>
  </w:style>
  <w:style w:type="paragraph" w:styleId="Index6">
    <w:name w:val="index 6"/>
    <w:basedOn w:val="Normal"/>
    <w:next w:val="Normal"/>
    <w:autoRedefine/>
    <w:uiPriority w:val="99"/>
    <w:rsid w:val="00BA555B"/>
    <w:pPr>
      <w:ind w:left="1320" w:hanging="220"/>
      <w:jc w:val="both"/>
    </w:pPr>
    <w:rPr>
      <w:rFonts w:ascii="Book Antiqua" w:hAnsi="Book Antiqua" w:cs="Book Antiqua"/>
      <w:sz w:val="22"/>
      <w:szCs w:val="22"/>
      <w:lang w:val="en-GB"/>
    </w:rPr>
  </w:style>
  <w:style w:type="paragraph" w:styleId="Index7">
    <w:name w:val="index 7"/>
    <w:basedOn w:val="Normal"/>
    <w:next w:val="Normal"/>
    <w:autoRedefine/>
    <w:uiPriority w:val="99"/>
    <w:rsid w:val="00BA555B"/>
    <w:pPr>
      <w:ind w:left="1540" w:hanging="220"/>
      <w:jc w:val="both"/>
    </w:pPr>
    <w:rPr>
      <w:rFonts w:ascii="Book Antiqua" w:hAnsi="Book Antiqua" w:cs="Book Antiqua"/>
      <w:sz w:val="22"/>
      <w:szCs w:val="22"/>
      <w:lang w:val="en-GB"/>
    </w:rPr>
  </w:style>
  <w:style w:type="paragraph" w:styleId="Index8">
    <w:name w:val="index 8"/>
    <w:basedOn w:val="Normal"/>
    <w:next w:val="Normal"/>
    <w:autoRedefine/>
    <w:uiPriority w:val="99"/>
    <w:rsid w:val="00BA555B"/>
    <w:pPr>
      <w:ind w:left="1760" w:hanging="220"/>
      <w:jc w:val="both"/>
    </w:pPr>
    <w:rPr>
      <w:rFonts w:ascii="Book Antiqua" w:hAnsi="Book Antiqua" w:cs="Book Antiqua"/>
      <w:sz w:val="22"/>
      <w:szCs w:val="22"/>
      <w:lang w:val="en-GB"/>
    </w:rPr>
  </w:style>
  <w:style w:type="paragraph" w:styleId="Index9">
    <w:name w:val="index 9"/>
    <w:basedOn w:val="Normal"/>
    <w:next w:val="Normal"/>
    <w:autoRedefine/>
    <w:uiPriority w:val="99"/>
    <w:rsid w:val="00BA555B"/>
    <w:pPr>
      <w:ind w:left="1980" w:hanging="220"/>
      <w:jc w:val="both"/>
    </w:pPr>
    <w:rPr>
      <w:rFonts w:ascii="Book Antiqua" w:hAnsi="Book Antiqua" w:cs="Book Antiqua"/>
      <w:sz w:val="22"/>
      <w:szCs w:val="22"/>
      <w:lang w:val="en-GB"/>
    </w:rPr>
  </w:style>
  <w:style w:type="paragraph" w:styleId="IndexHeading">
    <w:name w:val="index heading"/>
    <w:basedOn w:val="Normal"/>
    <w:next w:val="Index1"/>
    <w:uiPriority w:val="99"/>
    <w:rsid w:val="00BA555B"/>
    <w:pPr>
      <w:jc w:val="both"/>
    </w:pPr>
    <w:rPr>
      <w:rFonts w:ascii="Arial" w:hAnsi="Arial" w:cs="Arial"/>
      <w:b/>
      <w:bCs/>
      <w:sz w:val="22"/>
      <w:szCs w:val="22"/>
      <w:lang w:val="en-GB"/>
    </w:rPr>
  </w:style>
  <w:style w:type="paragraph" w:styleId="List">
    <w:name w:val="List"/>
    <w:basedOn w:val="Normal"/>
    <w:uiPriority w:val="99"/>
    <w:rsid w:val="00BA555B"/>
    <w:pPr>
      <w:ind w:left="283" w:hanging="283"/>
      <w:jc w:val="both"/>
    </w:pPr>
    <w:rPr>
      <w:rFonts w:ascii="Book Antiqua" w:hAnsi="Book Antiqua" w:cs="Book Antiqua"/>
      <w:sz w:val="22"/>
      <w:szCs w:val="22"/>
      <w:lang w:val="en-GB"/>
    </w:rPr>
  </w:style>
  <w:style w:type="paragraph" w:styleId="List2">
    <w:name w:val="List 2"/>
    <w:basedOn w:val="Normal"/>
    <w:uiPriority w:val="99"/>
    <w:rsid w:val="00BA555B"/>
    <w:pPr>
      <w:ind w:left="566" w:hanging="283"/>
      <w:jc w:val="both"/>
    </w:pPr>
    <w:rPr>
      <w:rFonts w:ascii="Book Antiqua" w:hAnsi="Book Antiqua" w:cs="Book Antiqua"/>
      <w:sz w:val="22"/>
      <w:szCs w:val="22"/>
      <w:lang w:val="en-GB"/>
    </w:rPr>
  </w:style>
  <w:style w:type="paragraph" w:styleId="List3">
    <w:name w:val="List 3"/>
    <w:basedOn w:val="Normal"/>
    <w:uiPriority w:val="99"/>
    <w:rsid w:val="00BA555B"/>
    <w:pPr>
      <w:ind w:left="849" w:hanging="283"/>
      <w:jc w:val="both"/>
    </w:pPr>
    <w:rPr>
      <w:rFonts w:ascii="Book Antiqua" w:hAnsi="Book Antiqua" w:cs="Book Antiqua"/>
      <w:sz w:val="22"/>
      <w:szCs w:val="22"/>
      <w:lang w:val="en-GB"/>
    </w:rPr>
  </w:style>
  <w:style w:type="paragraph" w:styleId="List4">
    <w:name w:val="List 4"/>
    <w:basedOn w:val="Normal"/>
    <w:uiPriority w:val="99"/>
    <w:rsid w:val="00BA555B"/>
    <w:pPr>
      <w:ind w:left="1132" w:hanging="283"/>
      <w:jc w:val="both"/>
    </w:pPr>
    <w:rPr>
      <w:rFonts w:ascii="Book Antiqua" w:hAnsi="Book Antiqua" w:cs="Book Antiqua"/>
      <w:sz w:val="22"/>
      <w:szCs w:val="22"/>
      <w:lang w:val="en-GB"/>
    </w:rPr>
  </w:style>
  <w:style w:type="paragraph" w:styleId="List5">
    <w:name w:val="List 5"/>
    <w:basedOn w:val="Normal"/>
    <w:uiPriority w:val="99"/>
    <w:rsid w:val="00BA555B"/>
    <w:pPr>
      <w:ind w:left="1415" w:hanging="283"/>
      <w:jc w:val="both"/>
    </w:pPr>
    <w:rPr>
      <w:rFonts w:ascii="Book Antiqua" w:hAnsi="Book Antiqua" w:cs="Book Antiqua"/>
      <w:sz w:val="22"/>
      <w:szCs w:val="22"/>
      <w:lang w:val="en-GB"/>
    </w:rPr>
  </w:style>
  <w:style w:type="paragraph" w:styleId="ListBullet">
    <w:name w:val="List Bullet"/>
    <w:basedOn w:val="Normal"/>
    <w:autoRedefine/>
    <w:uiPriority w:val="99"/>
    <w:rsid w:val="00BA555B"/>
    <w:pPr>
      <w:numPr>
        <w:numId w:val="1"/>
      </w:numPr>
      <w:jc w:val="both"/>
    </w:pPr>
    <w:rPr>
      <w:rFonts w:ascii="Book Antiqua" w:hAnsi="Book Antiqua" w:cs="Book Antiqua"/>
      <w:sz w:val="22"/>
      <w:szCs w:val="22"/>
      <w:lang w:val="en-GB"/>
    </w:rPr>
  </w:style>
  <w:style w:type="paragraph" w:styleId="ListBullet2">
    <w:name w:val="List Bullet 2"/>
    <w:basedOn w:val="Normal"/>
    <w:autoRedefine/>
    <w:uiPriority w:val="99"/>
    <w:rsid w:val="00BA555B"/>
    <w:pPr>
      <w:numPr>
        <w:numId w:val="2"/>
      </w:numPr>
      <w:jc w:val="both"/>
    </w:pPr>
    <w:rPr>
      <w:rFonts w:ascii="Book Antiqua" w:hAnsi="Book Antiqua" w:cs="Book Antiqua"/>
      <w:sz w:val="22"/>
      <w:szCs w:val="22"/>
      <w:lang w:val="en-GB"/>
    </w:rPr>
  </w:style>
  <w:style w:type="paragraph" w:styleId="ListBullet3">
    <w:name w:val="List Bullet 3"/>
    <w:basedOn w:val="Normal"/>
    <w:autoRedefine/>
    <w:uiPriority w:val="99"/>
    <w:rsid w:val="00BA555B"/>
    <w:pPr>
      <w:numPr>
        <w:numId w:val="3"/>
      </w:numPr>
      <w:jc w:val="both"/>
    </w:pPr>
    <w:rPr>
      <w:rFonts w:ascii="Book Antiqua" w:hAnsi="Book Antiqua" w:cs="Book Antiqua"/>
      <w:sz w:val="22"/>
      <w:szCs w:val="22"/>
      <w:lang w:val="en-GB"/>
    </w:rPr>
  </w:style>
  <w:style w:type="paragraph" w:styleId="ListBullet4">
    <w:name w:val="List Bullet 4"/>
    <w:basedOn w:val="Normal"/>
    <w:autoRedefine/>
    <w:uiPriority w:val="99"/>
    <w:rsid w:val="00BA555B"/>
    <w:pPr>
      <w:numPr>
        <w:numId w:val="4"/>
      </w:numPr>
      <w:jc w:val="both"/>
    </w:pPr>
    <w:rPr>
      <w:rFonts w:ascii="Book Antiqua" w:hAnsi="Book Antiqua" w:cs="Book Antiqua"/>
      <w:sz w:val="22"/>
      <w:szCs w:val="22"/>
      <w:lang w:val="en-GB"/>
    </w:rPr>
  </w:style>
  <w:style w:type="paragraph" w:styleId="ListBullet5">
    <w:name w:val="List Bullet 5"/>
    <w:basedOn w:val="Normal"/>
    <w:autoRedefine/>
    <w:uiPriority w:val="99"/>
    <w:rsid w:val="00BA555B"/>
    <w:pPr>
      <w:numPr>
        <w:numId w:val="5"/>
      </w:numPr>
      <w:jc w:val="both"/>
    </w:pPr>
    <w:rPr>
      <w:rFonts w:ascii="Book Antiqua" w:hAnsi="Book Antiqua" w:cs="Book Antiqua"/>
      <w:sz w:val="22"/>
      <w:szCs w:val="22"/>
      <w:lang w:val="en-GB"/>
    </w:rPr>
  </w:style>
  <w:style w:type="paragraph" w:styleId="ListContinue">
    <w:name w:val="List Continue"/>
    <w:basedOn w:val="Normal"/>
    <w:uiPriority w:val="99"/>
    <w:rsid w:val="00BA555B"/>
    <w:pPr>
      <w:spacing w:after="120"/>
      <w:ind w:left="283"/>
      <w:jc w:val="both"/>
    </w:pPr>
    <w:rPr>
      <w:rFonts w:ascii="Book Antiqua" w:hAnsi="Book Antiqua" w:cs="Book Antiqua"/>
      <w:sz w:val="22"/>
      <w:szCs w:val="22"/>
      <w:lang w:val="en-GB"/>
    </w:rPr>
  </w:style>
  <w:style w:type="paragraph" w:styleId="ListContinue2">
    <w:name w:val="List Continue 2"/>
    <w:basedOn w:val="Normal"/>
    <w:uiPriority w:val="99"/>
    <w:rsid w:val="00BA555B"/>
    <w:pPr>
      <w:spacing w:after="120"/>
      <w:ind w:left="566"/>
      <w:jc w:val="both"/>
    </w:pPr>
    <w:rPr>
      <w:rFonts w:ascii="Book Antiqua" w:hAnsi="Book Antiqua" w:cs="Book Antiqua"/>
      <w:sz w:val="22"/>
      <w:szCs w:val="22"/>
      <w:lang w:val="en-GB"/>
    </w:rPr>
  </w:style>
  <w:style w:type="paragraph" w:styleId="ListContinue3">
    <w:name w:val="List Continue 3"/>
    <w:basedOn w:val="Normal"/>
    <w:uiPriority w:val="99"/>
    <w:rsid w:val="00BA555B"/>
    <w:pPr>
      <w:spacing w:after="120"/>
      <w:ind w:left="849"/>
      <w:jc w:val="both"/>
    </w:pPr>
    <w:rPr>
      <w:rFonts w:ascii="Book Antiqua" w:hAnsi="Book Antiqua" w:cs="Book Antiqua"/>
      <w:sz w:val="22"/>
      <w:szCs w:val="22"/>
      <w:lang w:val="en-GB"/>
    </w:rPr>
  </w:style>
  <w:style w:type="paragraph" w:styleId="ListContinue4">
    <w:name w:val="List Continue 4"/>
    <w:basedOn w:val="Normal"/>
    <w:uiPriority w:val="99"/>
    <w:rsid w:val="00BA555B"/>
    <w:pPr>
      <w:spacing w:after="120"/>
      <w:ind w:left="1132"/>
      <w:jc w:val="both"/>
    </w:pPr>
    <w:rPr>
      <w:rFonts w:ascii="Book Antiqua" w:hAnsi="Book Antiqua" w:cs="Book Antiqua"/>
      <w:sz w:val="22"/>
      <w:szCs w:val="22"/>
      <w:lang w:val="en-GB"/>
    </w:rPr>
  </w:style>
  <w:style w:type="paragraph" w:styleId="ListContinue5">
    <w:name w:val="List Continue 5"/>
    <w:basedOn w:val="Normal"/>
    <w:uiPriority w:val="99"/>
    <w:rsid w:val="00BA555B"/>
    <w:pPr>
      <w:spacing w:after="120"/>
      <w:ind w:left="1415"/>
      <w:jc w:val="both"/>
    </w:pPr>
    <w:rPr>
      <w:rFonts w:ascii="Book Antiqua" w:hAnsi="Book Antiqua" w:cs="Book Antiqua"/>
      <w:sz w:val="22"/>
      <w:szCs w:val="22"/>
      <w:lang w:val="en-GB"/>
    </w:rPr>
  </w:style>
  <w:style w:type="paragraph" w:styleId="ListNumber">
    <w:name w:val="List Number"/>
    <w:basedOn w:val="Normal"/>
    <w:uiPriority w:val="99"/>
    <w:rsid w:val="00BA555B"/>
    <w:pPr>
      <w:numPr>
        <w:numId w:val="6"/>
      </w:numPr>
      <w:jc w:val="both"/>
    </w:pPr>
    <w:rPr>
      <w:rFonts w:ascii="Book Antiqua" w:hAnsi="Book Antiqua" w:cs="Book Antiqua"/>
      <w:sz w:val="22"/>
      <w:szCs w:val="22"/>
      <w:lang w:val="en-GB"/>
    </w:rPr>
  </w:style>
  <w:style w:type="paragraph" w:styleId="ListNumber2">
    <w:name w:val="List Number 2"/>
    <w:basedOn w:val="Normal"/>
    <w:uiPriority w:val="99"/>
    <w:rsid w:val="00BA555B"/>
    <w:pPr>
      <w:numPr>
        <w:numId w:val="7"/>
      </w:numPr>
      <w:jc w:val="both"/>
    </w:pPr>
    <w:rPr>
      <w:rFonts w:ascii="Book Antiqua" w:hAnsi="Book Antiqua" w:cs="Book Antiqua"/>
      <w:sz w:val="22"/>
      <w:szCs w:val="22"/>
      <w:lang w:val="en-GB"/>
    </w:rPr>
  </w:style>
  <w:style w:type="paragraph" w:styleId="ListNumber3">
    <w:name w:val="List Number 3"/>
    <w:basedOn w:val="Normal"/>
    <w:uiPriority w:val="99"/>
    <w:rsid w:val="00BA555B"/>
    <w:pPr>
      <w:numPr>
        <w:numId w:val="8"/>
      </w:numPr>
      <w:jc w:val="both"/>
    </w:pPr>
    <w:rPr>
      <w:rFonts w:ascii="Book Antiqua" w:hAnsi="Book Antiqua" w:cs="Book Antiqua"/>
      <w:sz w:val="22"/>
      <w:szCs w:val="22"/>
      <w:lang w:val="en-GB"/>
    </w:rPr>
  </w:style>
  <w:style w:type="paragraph" w:styleId="ListNumber4">
    <w:name w:val="List Number 4"/>
    <w:basedOn w:val="Normal"/>
    <w:uiPriority w:val="99"/>
    <w:rsid w:val="00BA555B"/>
    <w:pPr>
      <w:numPr>
        <w:numId w:val="9"/>
      </w:numPr>
      <w:jc w:val="both"/>
    </w:pPr>
    <w:rPr>
      <w:rFonts w:ascii="Book Antiqua" w:hAnsi="Book Antiqua" w:cs="Book Antiqua"/>
      <w:sz w:val="22"/>
      <w:szCs w:val="22"/>
      <w:lang w:val="en-GB"/>
    </w:rPr>
  </w:style>
  <w:style w:type="paragraph" w:styleId="ListNumber5">
    <w:name w:val="List Number 5"/>
    <w:basedOn w:val="Normal"/>
    <w:uiPriority w:val="99"/>
    <w:rsid w:val="00BA555B"/>
    <w:pPr>
      <w:numPr>
        <w:numId w:val="10"/>
      </w:numPr>
      <w:jc w:val="both"/>
    </w:pPr>
    <w:rPr>
      <w:rFonts w:ascii="Book Antiqua" w:hAnsi="Book Antiqua" w:cs="Book Antiqua"/>
      <w:sz w:val="22"/>
      <w:szCs w:val="22"/>
      <w:lang w:val="en-GB"/>
    </w:rPr>
  </w:style>
  <w:style w:type="paragraph" w:styleId="MacroText">
    <w:name w:val="macro"/>
    <w:link w:val="MacroTextChar"/>
    <w:uiPriority w:val="99"/>
    <w:rsid w:val="00BA555B"/>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MS ??" w:hAnsi="Courier New" w:cs="Courier New"/>
      <w:sz w:val="24"/>
      <w:szCs w:val="24"/>
      <w:lang w:val="en-GB"/>
    </w:rPr>
  </w:style>
  <w:style w:type="character" w:customStyle="1" w:styleId="MacroTextChar">
    <w:name w:val="Macro Text Char"/>
    <w:basedOn w:val="DefaultParagraphFont"/>
    <w:link w:val="MacroText"/>
    <w:uiPriority w:val="99"/>
    <w:rsid w:val="00BA555B"/>
    <w:rPr>
      <w:rFonts w:ascii="Courier New" w:hAnsi="Courier New" w:cs="Courier New"/>
      <w:sz w:val="24"/>
      <w:szCs w:val="24"/>
      <w:lang w:val="en-GB" w:eastAsia="en-US"/>
    </w:rPr>
  </w:style>
  <w:style w:type="paragraph" w:styleId="MessageHeader">
    <w:name w:val="Message Header"/>
    <w:basedOn w:val="Normal"/>
    <w:link w:val="MessageHeaderChar"/>
    <w:uiPriority w:val="99"/>
    <w:rsid w:val="00BA555B"/>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hAnsi="Arial" w:cs="Arial"/>
      <w:lang w:val="en-GB"/>
    </w:rPr>
  </w:style>
  <w:style w:type="character" w:customStyle="1" w:styleId="MessageHeaderChar">
    <w:name w:val="Message Header Char"/>
    <w:basedOn w:val="DefaultParagraphFont"/>
    <w:link w:val="MessageHeader"/>
    <w:uiPriority w:val="99"/>
    <w:rsid w:val="00BA555B"/>
    <w:rPr>
      <w:rFonts w:ascii="Arial" w:eastAsia="MS ????" w:hAnsi="Arial" w:cs="Arial"/>
      <w:kern w:val="0"/>
      <w:sz w:val="24"/>
      <w:szCs w:val="24"/>
      <w:shd w:val="pct20" w:color="auto" w:fill="auto"/>
      <w:lang w:eastAsia="en-US"/>
    </w:rPr>
  </w:style>
  <w:style w:type="paragraph" w:styleId="NormalIndent">
    <w:name w:val="Normal Indent"/>
    <w:basedOn w:val="Normal"/>
    <w:uiPriority w:val="99"/>
    <w:rsid w:val="00BA555B"/>
    <w:pPr>
      <w:ind w:left="720"/>
      <w:jc w:val="both"/>
    </w:pPr>
    <w:rPr>
      <w:rFonts w:ascii="Book Antiqua" w:hAnsi="Book Antiqua" w:cs="Book Antiqua"/>
      <w:sz w:val="22"/>
      <w:szCs w:val="22"/>
      <w:lang w:val="en-GB"/>
    </w:rPr>
  </w:style>
  <w:style w:type="paragraph" w:styleId="NoteHeading">
    <w:name w:val="Note Heading"/>
    <w:basedOn w:val="Normal"/>
    <w:next w:val="Normal"/>
    <w:link w:val="NoteHeadingChar"/>
    <w:uiPriority w:val="99"/>
    <w:rsid w:val="00BA555B"/>
    <w:pPr>
      <w:jc w:val="both"/>
    </w:pPr>
    <w:rPr>
      <w:rFonts w:ascii="Book Antiqua" w:hAnsi="Book Antiqua" w:cs="Book Antiqua"/>
      <w:sz w:val="22"/>
      <w:szCs w:val="22"/>
      <w:lang w:val="en-GB"/>
    </w:rPr>
  </w:style>
  <w:style w:type="character" w:customStyle="1" w:styleId="NoteHeadingChar">
    <w:name w:val="Note Heading Char"/>
    <w:basedOn w:val="DefaultParagraphFont"/>
    <w:link w:val="NoteHeading"/>
    <w:uiPriority w:val="99"/>
    <w:rsid w:val="00BA555B"/>
    <w:rPr>
      <w:rFonts w:ascii="Times New Roman" w:hAnsi="Times New Roman" w:cs="Times New Roman"/>
      <w:kern w:val="0"/>
      <w:sz w:val="24"/>
      <w:szCs w:val="24"/>
      <w:lang w:eastAsia="en-US"/>
    </w:rPr>
  </w:style>
  <w:style w:type="paragraph" w:styleId="PlainText">
    <w:name w:val="Plain Text"/>
    <w:basedOn w:val="Normal"/>
    <w:link w:val="PlainTextChar"/>
    <w:uiPriority w:val="99"/>
    <w:rsid w:val="00BA555B"/>
    <w:pPr>
      <w:jc w:val="both"/>
    </w:pPr>
    <w:rPr>
      <w:rFonts w:ascii="Courier New" w:hAnsi="Courier New" w:cs="Courier New"/>
      <w:lang w:val="en-GB"/>
    </w:rPr>
  </w:style>
  <w:style w:type="character" w:customStyle="1" w:styleId="PlainTextChar">
    <w:name w:val="Plain Text Char"/>
    <w:basedOn w:val="DefaultParagraphFont"/>
    <w:link w:val="PlainText"/>
    <w:uiPriority w:val="99"/>
    <w:rsid w:val="00BA555B"/>
    <w:rPr>
      <w:rFonts w:ascii="MS ??" w:eastAsia="MS ??" w:cs="MS ??"/>
      <w:kern w:val="0"/>
      <w:sz w:val="21"/>
      <w:szCs w:val="21"/>
      <w:lang w:eastAsia="en-US"/>
    </w:rPr>
  </w:style>
  <w:style w:type="paragraph" w:styleId="Salutation">
    <w:name w:val="Salutation"/>
    <w:basedOn w:val="Normal"/>
    <w:next w:val="Normal"/>
    <w:link w:val="SalutationChar"/>
    <w:uiPriority w:val="99"/>
    <w:rsid w:val="00BA555B"/>
    <w:pPr>
      <w:jc w:val="both"/>
    </w:pPr>
    <w:rPr>
      <w:rFonts w:ascii="Book Antiqua" w:hAnsi="Book Antiqua" w:cs="Book Antiqua"/>
      <w:sz w:val="22"/>
      <w:szCs w:val="22"/>
      <w:lang w:val="en-GB"/>
    </w:rPr>
  </w:style>
  <w:style w:type="character" w:customStyle="1" w:styleId="SalutationChar">
    <w:name w:val="Salutation Char"/>
    <w:basedOn w:val="DefaultParagraphFont"/>
    <w:link w:val="Salutation"/>
    <w:uiPriority w:val="99"/>
    <w:rsid w:val="00BA555B"/>
    <w:rPr>
      <w:rFonts w:ascii="Times New Roman" w:hAnsi="Times New Roman" w:cs="Times New Roman"/>
      <w:kern w:val="0"/>
      <w:sz w:val="24"/>
      <w:szCs w:val="24"/>
      <w:lang w:eastAsia="en-US"/>
    </w:rPr>
  </w:style>
  <w:style w:type="paragraph" w:styleId="Signature">
    <w:name w:val="Signature"/>
    <w:basedOn w:val="Normal"/>
    <w:link w:val="SignatureChar"/>
    <w:uiPriority w:val="99"/>
    <w:rsid w:val="00BA555B"/>
    <w:pPr>
      <w:ind w:left="4252"/>
      <w:jc w:val="both"/>
    </w:pPr>
    <w:rPr>
      <w:rFonts w:ascii="Book Antiqua" w:hAnsi="Book Antiqua" w:cs="Book Antiqua"/>
      <w:sz w:val="22"/>
      <w:szCs w:val="22"/>
      <w:lang w:val="en-GB"/>
    </w:rPr>
  </w:style>
  <w:style w:type="character" w:customStyle="1" w:styleId="SignatureChar">
    <w:name w:val="Signature Char"/>
    <w:basedOn w:val="DefaultParagraphFont"/>
    <w:link w:val="Signature"/>
    <w:uiPriority w:val="99"/>
    <w:rsid w:val="00BA555B"/>
    <w:rPr>
      <w:rFonts w:ascii="Times New Roman" w:hAnsi="Times New Roman" w:cs="Times New Roman"/>
      <w:kern w:val="0"/>
      <w:sz w:val="24"/>
      <w:szCs w:val="24"/>
      <w:lang w:eastAsia="en-US"/>
    </w:rPr>
  </w:style>
  <w:style w:type="paragraph" w:styleId="Subtitle">
    <w:name w:val="Subtitle"/>
    <w:basedOn w:val="Normal"/>
    <w:link w:val="SubtitleChar"/>
    <w:uiPriority w:val="99"/>
    <w:qFormat/>
    <w:rsid w:val="00BA555B"/>
    <w:pPr>
      <w:spacing w:after="60"/>
      <w:jc w:val="center"/>
      <w:outlineLvl w:val="1"/>
    </w:pPr>
    <w:rPr>
      <w:rFonts w:ascii="Arial" w:hAnsi="Arial" w:cs="Arial"/>
      <w:lang w:val="en-GB"/>
    </w:rPr>
  </w:style>
  <w:style w:type="character" w:customStyle="1" w:styleId="SubtitleChar">
    <w:name w:val="Subtitle Char"/>
    <w:basedOn w:val="DefaultParagraphFont"/>
    <w:link w:val="Subtitle"/>
    <w:uiPriority w:val="99"/>
    <w:rsid w:val="00BA555B"/>
    <w:rPr>
      <w:rFonts w:ascii="Arial" w:eastAsia="MS ????" w:hAnsi="Arial" w:cs="Arial"/>
      <w:kern w:val="0"/>
      <w:sz w:val="24"/>
      <w:szCs w:val="24"/>
      <w:lang w:eastAsia="en-US"/>
    </w:rPr>
  </w:style>
  <w:style w:type="paragraph" w:styleId="TOAHeading">
    <w:name w:val="toa heading"/>
    <w:basedOn w:val="Normal"/>
    <w:next w:val="Normal"/>
    <w:uiPriority w:val="99"/>
    <w:rsid w:val="00BA555B"/>
    <w:pPr>
      <w:spacing w:before="120"/>
      <w:jc w:val="both"/>
    </w:pPr>
    <w:rPr>
      <w:rFonts w:ascii="Arial" w:hAnsi="Arial" w:cs="Arial"/>
      <w:b/>
      <w:bCs/>
      <w:lang w:val="en-GB"/>
    </w:rPr>
  </w:style>
  <w:style w:type="paragraph" w:customStyle="1" w:styleId="xxxlist">
    <w:name w:val="xxxlist"/>
    <w:basedOn w:val="stevielist"/>
    <w:uiPriority w:val="99"/>
    <w:rsid w:val="00BA555B"/>
    <w:pPr>
      <w:numPr>
        <w:numId w:val="0"/>
      </w:numPr>
      <w:tabs>
        <w:tab w:val="num" w:pos="926"/>
        <w:tab w:val="num" w:pos="1920"/>
      </w:tabs>
      <w:ind w:left="1920" w:hanging="357"/>
    </w:pPr>
    <w:rPr>
      <w:sz w:val="24"/>
      <w:szCs w:val="24"/>
    </w:rPr>
  </w:style>
  <w:style w:type="paragraph" w:customStyle="1" w:styleId="DVM-chapitre">
    <w:name w:val="DVM-chapitre"/>
    <w:basedOn w:val="Normal"/>
    <w:next w:val="DVM-standard"/>
    <w:uiPriority w:val="99"/>
    <w:rsid w:val="00BA555B"/>
    <w:pPr>
      <w:overflowPunct w:val="0"/>
      <w:autoSpaceDE w:val="0"/>
      <w:autoSpaceDN w:val="0"/>
      <w:adjustRightInd w:val="0"/>
      <w:spacing w:before="600" w:after="120"/>
      <w:textAlignment w:val="baseline"/>
    </w:pPr>
    <w:rPr>
      <w:b/>
      <w:bCs/>
      <w:smallCaps/>
      <w:lang w:val="en-GB" w:eastAsia="fr-FR"/>
    </w:rPr>
  </w:style>
  <w:style w:type="paragraph" w:customStyle="1" w:styleId="DVM-standard">
    <w:name w:val="DVM-standard"/>
    <w:basedOn w:val="Normal"/>
    <w:uiPriority w:val="99"/>
    <w:rsid w:val="00BA555B"/>
    <w:pPr>
      <w:overflowPunct w:val="0"/>
      <w:autoSpaceDE w:val="0"/>
      <w:autoSpaceDN w:val="0"/>
      <w:adjustRightInd w:val="0"/>
      <w:spacing w:before="120" w:after="120"/>
      <w:jc w:val="both"/>
      <w:textAlignment w:val="baseline"/>
    </w:pPr>
    <w:rPr>
      <w:lang w:val="en-GB" w:eastAsia="fr-FR"/>
    </w:rPr>
  </w:style>
  <w:style w:type="paragraph" w:customStyle="1" w:styleId="ColorfulList-Accent11">
    <w:name w:val="Colorful List - Accent 11"/>
    <w:basedOn w:val="Normal"/>
    <w:uiPriority w:val="99"/>
    <w:rsid w:val="00BA555B"/>
    <w:pPr>
      <w:ind w:left="720"/>
    </w:pPr>
  </w:style>
  <w:style w:type="paragraph" w:customStyle="1" w:styleId="SWpara">
    <w:name w:val="SWpara"/>
    <w:basedOn w:val="BodyText2"/>
    <w:uiPriority w:val="99"/>
    <w:rsid w:val="00BA555B"/>
    <w:pPr>
      <w:tabs>
        <w:tab w:val="num" w:pos="1560"/>
      </w:tabs>
      <w:spacing w:before="120"/>
    </w:pPr>
    <w:rPr>
      <w:sz w:val="24"/>
      <w:szCs w:val="24"/>
      <w:lang w:val="en-GB"/>
    </w:rPr>
  </w:style>
  <w:style w:type="paragraph" w:customStyle="1" w:styleId="StyleStyle8ptBoldCentered9ptBold">
    <w:name w:val="Style Style 8 pt Bold Centered + 9 pt Bold"/>
    <w:basedOn w:val="Normal"/>
    <w:rsid w:val="00BA555B"/>
    <w:pPr>
      <w:spacing w:before="40" w:after="40"/>
      <w:jc w:val="center"/>
    </w:pPr>
    <w:rPr>
      <w:rFonts w:ascii="Arial" w:hAnsi="Arial" w:cs="Arial"/>
      <w:b/>
      <w:bCs/>
      <w:sz w:val="18"/>
      <w:szCs w:val="18"/>
    </w:rPr>
  </w:style>
  <w:style w:type="paragraph" w:customStyle="1" w:styleId="Style9ptBoldWhiteCenteredBefore6pt">
    <w:name w:val="Style 9 pt Bold White Centered Before:  6 pt"/>
    <w:basedOn w:val="Normal"/>
    <w:uiPriority w:val="99"/>
    <w:rsid w:val="00BA555B"/>
    <w:pPr>
      <w:spacing w:before="60" w:after="60"/>
      <w:jc w:val="center"/>
    </w:pPr>
    <w:rPr>
      <w:rFonts w:ascii="Arial" w:hAnsi="Arial" w:cs="Arial"/>
      <w:b/>
      <w:bCs/>
      <w:color w:val="FFFFFF"/>
      <w:sz w:val="18"/>
      <w:szCs w:val="18"/>
    </w:rPr>
  </w:style>
  <w:style w:type="paragraph" w:styleId="ListParagraph">
    <w:name w:val="List Paragraph"/>
    <w:basedOn w:val="Normal"/>
    <w:uiPriority w:val="34"/>
    <w:qFormat/>
    <w:rsid w:val="00BA555B"/>
    <w:pPr>
      <w:ind w:left="720"/>
    </w:pPr>
  </w:style>
  <w:style w:type="paragraph" w:styleId="Revision">
    <w:name w:val="Revision"/>
    <w:hidden/>
    <w:uiPriority w:val="99"/>
    <w:rsid w:val="00BA555B"/>
    <w:rPr>
      <w:rFonts w:ascii="Times New Roman" w:eastAsia="MS ??" w:hAnsi="Times New Roman" w:cs="Times New Roman"/>
      <w:sz w:val="24"/>
      <w:szCs w:val="24"/>
    </w:rPr>
  </w:style>
  <w:style w:type="table" w:styleId="TableGrid">
    <w:name w:val="Table Grid"/>
    <w:basedOn w:val="TableNormal"/>
    <w:rsid w:val="006F7C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3C437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764E75"/>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764E75"/>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List1-Accent1">
    <w:name w:val="Medium List 1 Accent 1"/>
    <w:basedOn w:val="TableNormal"/>
    <w:uiPriority w:val="65"/>
    <w:rsid w:val="00764E75"/>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3513">
      <w:bodyDiv w:val="1"/>
      <w:marLeft w:val="0"/>
      <w:marRight w:val="0"/>
      <w:marTop w:val="0"/>
      <w:marBottom w:val="0"/>
      <w:divBdr>
        <w:top w:val="none" w:sz="0" w:space="0" w:color="auto"/>
        <w:left w:val="none" w:sz="0" w:space="0" w:color="auto"/>
        <w:bottom w:val="none" w:sz="0" w:space="0" w:color="auto"/>
        <w:right w:val="none" w:sz="0" w:space="0" w:color="auto"/>
      </w:divBdr>
    </w:div>
    <w:div w:id="13192645">
      <w:bodyDiv w:val="1"/>
      <w:marLeft w:val="0"/>
      <w:marRight w:val="0"/>
      <w:marTop w:val="0"/>
      <w:marBottom w:val="0"/>
      <w:divBdr>
        <w:top w:val="none" w:sz="0" w:space="0" w:color="auto"/>
        <w:left w:val="none" w:sz="0" w:space="0" w:color="auto"/>
        <w:bottom w:val="none" w:sz="0" w:space="0" w:color="auto"/>
        <w:right w:val="none" w:sz="0" w:space="0" w:color="auto"/>
      </w:divBdr>
    </w:div>
    <w:div w:id="26376789">
      <w:bodyDiv w:val="1"/>
      <w:marLeft w:val="0"/>
      <w:marRight w:val="0"/>
      <w:marTop w:val="0"/>
      <w:marBottom w:val="0"/>
      <w:divBdr>
        <w:top w:val="none" w:sz="0" w:space="0" w:color="auto"/>
        <w:left w:val="none" w:sz="0" w:space="0" w:color="auto"/>
        <w:bottom w:val="none" w:sz="0" w:space="0" w:color="auto"/>
        <w:right w:val="none" w:sz="0" w:space="0" w:color="auto"/>
      </w:divBdr>
    </w:div>
    <w:div w:id="57243222">
      <w:bodyDiv w:val="1"/>
      <w:marLeft w:val="0"/>
      <w:marRight w:val="0"/>
      <w:marTop w:val="0"/>
      <w:marBottom w:val="0"/>
      <w:divBdr>
        <w:top w:val="none" w:sz="0" w:space="0" w:color="auto"/>
        <w:left w:val="none" w:sz="0" w:space="0" w:color="auto"/>
        <w:bottom w:val="none" w:sz="0" w:space="0" w:color="auto"/>
        <w:right w:val="none" w:sz="0" w:space="0" w:color="auto"/>
      </w:divBdr>
      <w:divsChild>
        <w:div w:id="80682056">
          <w:marLeft w:val="547"/>
          <w:marRight w:val="0"/>
          <w:marTop w:val="115"/>
          <w:marBottom w:val="0"/>
          <w:divBdr>
            <w:top w:val="none" w:sz="0" w:space="0" w:color="auto"/>
            <w:left w:val="none" w:sz="0" w:space="0" w:color="auto"/>
            <w:bottom w:val="none" w:sz="0" w:space="0" w:color="auto"/>
            <w:right w:val="none" w:sz="0" w:space="0" w:color="auto"/>
          </w:divBdr>
        </w:div>
      </w:divsChild>
    </w:div>
    <w:div w:id="78215178">
      <w:bodyDiv w:val="1"/>
      <w:marLeft w:val="0"/>
      <w:marRight w:val="0"/>
      <w:marTop w:val="0"/>
      <w:marBottom w:val="0"/>
      <w:divBdr>
        <w:top w:val="none" w:sz="0" w:space="0" w:color="auto"/>
        <w:left w:val="none" w:sz="0" w:space="0" w:color="auto"/>
        <w:bottom w:val="none" w:sz="0" w:space="0" w:color="auto"/>
        <w:right w:val="none" w:sz="0" w:space="0" w:color="auto"/>
      </w:divBdr>
      <w:divsChild>
        <w:div w:id="1603799966">
          <w:marLeft w:val="547"/>
          <w:marRight w:val="0"/>
          <w:marTop w:val="106"/>
          <w:marBottom w:val="0"/>
          <w:divBdr>
            <w:top w:val="none" w:sz="0" w:space="0" w:color="auto"/>
            <w:left w:val="none" w:sz="0" w:space="0" w:color="auto"/>
            <w:bottom w:val="none" w:sz="0" w:space="0" w:color="auto"/>
            <w:right w:val="none" w:sz="0" w:space="0" w:color="auto"/>
          </w:divBdr>
        </w:div>
        <w:div w:id="2109737189">
          <w:marLeft w:val="547"/>
          <w:marRight w:val="0"/>
          <w:marTop w:val="106"/>
          <w:marBottom w:val="0"/>
          <w:divBdr>
            <w:top w:val="none" w:sz="0" w:space="0" w:color="auto"/>
            <w:left w:val="none" w:sz="0" w:space="0" w:color="auto"/>
            <w:bottom w:val="none" w:sz="0" w:space="0" w:color="auto"/>
            <w:right w:val="none" w:sz="0" w:space="0" w:color="auto"/>
          </w:divBdr>
        </w:div>
        <w:div w:id="2092892470">
          <w:marLeft w:val="547"/>
          <w:marRight w:val="0"/>
          <w:marTop w:val="106"/>
          <w:marBottom w:val="0"/>
          <w:divBdr>
            <w:top w:val="none" w:sz="0" w:space="0" w:color="auto"/>
            <w:left w:val="none" w:sz="0" w:space="0" w:color="auto"/>
            <w:bottom w:val="none" w:sz="0" w:space="0" w:color="auto"/>
            <w:right w:val="none" w:sz="0" w:space="0" w:color="auto"/>
          </w:divBdr>
        </w:div>
        <w:div w:id="1913464446">
          <w:marLeft w:val="547"/>
          <w:marRight w:val="0"/>
          <w:marTop w:val="106"/>
          <w:marBottom w:val="0"/>
          <w:divBdr>
            <w:top w:val="none" w:sz="0" w:space="0" w:color="auto"/>
            <w:left w:val="none" w:sz="0" w:space="0" w:color="auto"/>
            <w:bottom w:val="none" w:sz="0" w:space="0" w:color="auto"/>
            <w:right w:val="none" w:sz="0" w:space="0" w:color="auto"/>
          </w:divBdr>
        </w:div>
        <w:div w:id="7755306">
          <w:marLeft w:val="547"/>
          <w:marRight w:val="0"/>
          <w:marTop w:val="106"/>
          <w:marBottom w:val="0"/>
          <w:divBdr>
            <w:top w:val="none" w:sz="0" w:space="0" w:color="auto"/>
            <w:left w:val="none" w:sz="0" w:space="0" w:color="auto"/>
            <w:bottom w:val="none" w:sz="0" w:space="0" w:color="auto"/>
            <w:right w:val="none" w:sz="0" w:space="0" w:color="auto"/>
          </w:divBdr>
        </w:div>
        <w:div w:id="1702634622">
          <w:marLeft w:val="547"/>
          <w:marRight w:val="0"/>
          <w:marTop w:val="106"/>
          <w:marBottom w:val="0"/>
          <w:divBdr>
            <w:top w:val="none" w:sz="0" w:space="0" w:color="auto"/>
            <w:left w:val="none" w:sz="0" w:space="0" w:color="auto"/>
            <w:bottom w:val="none" w:sz="0" w:space="0" w:color="auto"/>
            <w:right w:val="none" w:sz="0" w:space="0" w:color="auto"/>
          </w:divBdr>
        </w:div>
      </w:divsChild>
    </w:div>
    <w:div w:id="98643867">
      <w:bodyDiv w:val="1"/>
      <w:marLeft w:val="0"/>
      <w:marRight w:val="0"/>
      <w:marTop w:val="0"/>
      <w:marBottom w:val="0"/>
      <w:divBdr>
        <w:top w:val="none" w:sz="0" w:space="0" w:color="auto"/>
        <w:left w:val="none" w:sz="0" w:space="0" w:color="auto"/>
        <w:bottom w:val="none" w:sz="0" w:space="0" w:color="auto"/>
        <w:right w:val="none" w:sz="0" w:space="0" w:color="auto"/>
      </w:divBdr>
      <w:divsChild>
        <w:div w:id="171574244">
          <w:marLeft w:val="547"/>
          <w:marRight w:val="0"/>
          <w:marTop w:val="106"/>
          <w:marBottom w:val="0"/>
          <w:divBdr>
            <w:top w:val="none" w:sz="0" w:space="0" w:color="auto"/>
            <w:left w:val="none" w:sz="0" w:space="0" w:color="auto"/>
            <w:bottom w:val="none" w:sz="0" w:space="0" w:color="auto"/>
            <w:right w:val="none" w:sz="0" w:space="0" w:color="auto"/>
          </w:divBdr>
        </w:div>
        <w:div w:id="1135952477">
          <w:marLeft w:val="547"/>
          <w:marRight w:val="0"/>
          <w:marTop w:val="106"/>
          <w:marBottom w:val="0"/>
          <w:divBdr>
            <w:top w:val="none" w:sz="0" w:space="0" w:color="auto"/>
            <w:left w:val="none" w:sz="0" w:space="0" w:color="auto"/>
            <w:bottom w:val="none" w:sz="0" w:space="0" w:color="auto"/>
            <w:right w:val="none" w:sz="0" w:space="0" w:color="auto"/>
          </w:divBdr>
        </w:div>
        <w:div w:id="1472137744">
          <w:marLeft w:val="547"/>
          <w:marRight w:val="0"/>
          <w:marTop w:val="106"/>
          <w:marBottom w:val="0"/>
          <w:divBdr>
            <w:top w:val="none" w:sz="0" w:space="0" w:color="auto"/>
            <w:left w:val="none" w:sz="0" w:space="0" w:color="auto"/>
            <w:bottom w:val="none" w:sz="0" w:space="0" w:color="auto"/>
            <w:right w:val="none" w:sz="0" w:space="0" w:color="auto"/>
          </w:divBdr>
        </w:div>
      </w:divsChild>
    </w:div>
    <w:div w:id="120923014">
      <w:bodyDiv w:val="1"/>
      <w:marLeft w:val="0"/>
      <w:marRight w:val="0"/>
      <w:marTop w:val="0"/>
      <w:marBottom w:val="0"/>
      <w:divBdr>
        <w:top w:val="none" w:sz="0" w:space="0" w:color="auto"/>
        <w:left w:val="none" w:sz="0" w:space="0" w:color="auto"/>
        <w:bottom w:val="none" w:sz="0" w:space="0" w:color="auto"/>
        <w:right w:val="none" w:sz="0" w:space="0" w:color="auto"/>
      </w:divBdr>
      <w:divsChild>
        <w:div w:id="1746143402">
          <w:marLeft w:val="1440"/>
          <w:marRight w:val="0"/>
          <w:marTop w:val="0"/>
          <w:marBottom w:val="0"/>
          <w:divBdr>
            <w:top w:val="none" w:sz="0" w:space="0" w:color="auto"/>
            <w:left w:val="none" w:sz="0" w:space="0" w:color="auto"/>
            <w:bottom w:val="none" w:sz="0" w:space="0" w:color="auto"/>
            <w:right w:val="none" w:sz="0" w:space="0" w:color="auto"/>
          </w:divBdr>
        </w:div>
        <w:div w:id="108858946">
          <w:marLeft w:val="1440"/>
          <w:marRight w:val="0"/>
          <w:marTop w:val="0"/>
          <w:marBottom w:val="0"/>
          <w:divBdr>
            <w:top w:val="none" w:sz="0" w:space="0" w:color="auto"/>
            <w:left w:val="none" w:sz="0" w:space="0" w:color="auto"/>
            <w:bottom w:val="none" w:sz="0" w:space="0" w:color="auto"/>
            <w:right w:val="none" w:sz="0" w:space="0" w:color="auto"/>
          </w:divBdr>
        </w:div>
        <w:div w:id="1954633782">
          <w:marLeft w:val="1440"/>
          <w:marRight w:val="0"/>
          <w:marTop w:val="0"/>
          <w:marBottom w:val="0"/>
          <w:divBdr>
            <w:top w:val="none" w:sz="0" w:space="0" w:color="auto"/>
            <w:left w:val="none" w:sz="0" w:space="0" w:color="auto"/>
            <w:bottom w:val="none" w:sz="0" w:space="0" w:color="auto"/>
            <w:right w:val="none" w:sz="0" w:space="0" w:color="auto"/>
          </w:divBdr>
        </w:div>
        <w:div w:id="1907648046">
          <w:marLeft w:val="1440"/>
          <w:marRight w:val="0"/>
          <w:marTop w:val="0"/>
          <w:marBottom w:val="0"/>
          <w:divBdr>
            <w:top w:val="none" w:sz="0" w:space="0" w:color="auto"/>
            <w:left w:val="none" w:sz="0" w:space="0" w:color="auto"/>
            <w:bottom w:val="none" w:sz="0" w:space="0" w:color="auto"/>
            <w:right w:val="none" w:sz="0" w:space="0" w:color="auto"/>
          </w:divBdr>
        </w:div>
      </w:divsChild>
    </w:div>
    <w:div w:id="125701944">
      <w:bodyDiv w:val="1"/>
      <w:marLeft w:val="0"/>
      <w:marRight w:val="0"/>
      <w:marTop w:val="0"/>
      <w:marBottom w:val="0"/>
      <w:divBdr>
        <w:top w:val="none" w:sz="0" w:space="0" w:color="auto"/>
        <w:left w:val="none" w:sz="0" w:space="0" w:color="auto"/>
        <w:bottom w:val="none" w:sz="0" w:space="0" w:color="auto"/>
        <w:right w:val="none" w:sz="0" w:space="0" w:color="auto"/>
      </w:divBdr>
      <w:divsChild>
        <w:div w:id="196554783">
          <w:marLeft w:val="547"/>
          <w:marRight w:val="0"/>
          <w:marTop w:val="106"/>
          <w:marBottom w:val="0"/>
          <w:divBdr>
            <w:top w:val="none" w:sz="0" w:space="0" w:color="auto"/>
            <w:left w:val="none" w:sz="0" w:space="0" w:color="auto"/>
            <w:bottom w:val="none" w:sz="0" w:space="0" w:color="auto"/>
            <w:right w:val="none" w:sz="0" w:space="0" w:color="auto"/>
          </w:divBdr>
        </w:div>
        <w:div w:id="1025131096">
          <w:marLeft w:val="547"/>
          <w:marRight w:val="0"/>
          <w:marTop w:val="106"/>
          <w:marBottom w:val="0"/>
          <w:divBdr>
            <w:top w:val="none" w:sz="0" w:space="0" w:color="auto"/>
            <w:left w:val="none" w:sz="0" w:space="0" w:color="auto"/>
            <w:bottom w:val="none" w:sz="0" w:space="0" w:color="auto"/>
            <w:right w:val="none" w:sz="0" w:space="0" w:color="auto"/>
          </w:divBdr>
        </w:div>
        <w:div w:id="1122847195">
          <w:marLeft w:val="547"/>
          <w:marRight w:val="0"/>
          <w:marTop w:val="106"/>
          <w:marBottom w:val="0"/>
          <w:divBdr>
            <w:top w:val="none" w:sz="0" w:space="0" w:color="auto"/>
            <w:left w:val="none" w:sz="0" w:space="0" w:color="auto"/>
            <w:bottom w:val="none" w:sz="0" w:space="0" w:color="auto"/>
            <w:right w:val="none" w:sz="0" w:space="0" w:color="auto"/>
          </w:divBdr>
        </w:div>
      </w:divsChild>
    </w:div>
    <w:div w:id="179635054">
      <w:bodyDiv w:val="1"/>
      <w:marLeft w:val="0"/>
      <w:marRight w:val="0"/>
      <w:marTop w:val="0"/>
      <w:marBottom w:val="0"/>
      <w:divBdr>
        <w:top w:val="none" w:sz="0" w:space="0" w:color="auto"/>
        <w:left w:val="none" w:sz="0" w:space="0" w:color="auto"/>
        <w:bottom w:val="none" w:sz="0" w:space="0" w:color="auto"/>
        <w:right w:val="none" w:sz="0" w:space="0" w:color="auto"/>
      </w:divBdr>
    </w:div>
    <w:div w:id="180507463">
      <w:bodyDiv w:val="1"/>
      <w:marLeft w:val="0"/>
      <w:marRight w:val="0"/>
      <w:marTop w:val="0"/>
      <w:marBottom w:val="0"/>
      <w:divBdr>
        <w:top w:val="none" w:sz="0" w:space="0" w:color="auto"/>
        <w:left w:val="none" w:sz="0" w:space="0" w:color="auto"/>
        <w:bottom w:val="none" w:sz="0" w:space="0" w:color="auto"/>
        <w:right w:val="none" w:sz="0" w:space="0" w:color="auto"/>
      </w:divBdr>
    </w:div>
    <w:div w:id="186333836">
      <w:bodyDiv w:val="1"/>
      <w:marLeft w:val="0"/>
      <w:marRight w:val="0"/>
      <w:marTop w:val="0"/>
      <w:marBottom w:val="0"/>
      <w:divBdr>
        <w:top w:val="none" w:sz="0" w:space="0" w:color="auto"/>
        <w:left w:val="none" w:sz="0" w:space="0" w:color="auto"/>
        <w:bottom w:val="none" w:sz="0" w:space="0" w:color="auto"/>
        <w:right w:val="none" w:sz="0" w:space="0" w:color="auto"/>
      </w:divBdr>
      <w:divsChild>
        <w:div w:id="715391352">
          <w:marLeft w:val="547"/>
          <w:marRight w:val="0"/>
          <w:marTop w:val="106"/>
          <w:marBottom w:val="0"/>
          <w:divBdr>
            <w:top w:val="none" w:sz="0" w:space="0" w:color="auto"/>
            <w:left w:val="none" w:sz="0" w:space="0" w:color="auto"/>
            <w:bottom w:val="none" w:sz="0" w:space="0" w:color="auto"/>
            <w:right w:val="none" w:sz="0" w:space="0" w:color="auto"/>
          </w:divBdr>
        </w:div>
        <w:div w:id="195319359">
          <w:marLeft w:val="547"/>
          <w:marRight w:val="0"/>
          <w:marTop w:val="106"/>
          <w:marBottom w:val="0"/>
          <w:divBdr>
            <w:top w:val="none" w:sz="0" w:space="0" w:color="auto"/>
            <w:left w:val="none" w:sz="0" w:space="0" w:color="auto"/>
            <w:bottom w:val="none" w:sz="0" w:space="0" w:color="auto"/>
            <w:right w:val="none" w:sz="0" w:space="0" w:color="auto"/>
          </w:divBdr>
        </w:div>
        <w:div w:id="1666787268">
          <w:marLeft w:val="547"/>
          <w:marRight w:val="0"/>
          <w:marTop w:val="106"/>
          <w:marBottom w:val="0"/>
          <w:divBdr>
            <w:top w:val="none" w:sz="0" w:space="0" w:color="auto"/>
            <w:left w:val="none" w:sz="0" w:space="0" w:color="auto"/>
            <w:bottom w:val="none" w:sz="0" w:space="0" w:color="auto"/>
            <w:right w:val="none" w:sz="0" w:space="0" w:color="auto"/>
          </w:divBdr>
        </w:div>
      </w:divsChild>
    </w:div>
    <w:div w:id="194084262">
      <w:bodyDiv w:val="1"/>
      <w:marLeft w:val="0"/>
      <w:marRight w:val="0"/>
      <w:marTop w:val="0"/>
      <w:marBottom w:val="0"/>
      <w:divBdr>
        <w:top w:val="none" w:sz="0" w:space="0" w:color="auto"/>
        <w:left w:val="none" w:sz="0" w:space="0" w:color="auto"/>
        <w:bottom w:val="none" w:sz="0" w:space="0" w:color="auto"/>
        <w:right w:val="none" w:sz="0" w:space="0" w:color="auto"/>
      </w:divBdr>
      <w:divsChild>
        <w:div w:id="2069496959">
          <w:marLeft w:val="0"/>
          <w:marRight w:val="0"/>
          <w:marTop w:val="91"/>
          <w:marBottom w:val="0"/>
          <w:divBdr>
            <w:top w:val="none" w:sz="0" w:space="0" w:color="auto"/>
            <w:left w:val="none" w:sz="0" w:space="0" w:color="auto"/>
            <w:bottom w:val="none" w:sz="0" w:space="0" w:color="auto"/>
            <w:right w:val="none" w:sz="0" w:space="0" w:color="auto"/>
          </w:divBdr>
        </w:div>
      </w:divsChild>
    </w:div>
    <w:div w:id="194122091">
      <w:bodyDiv w:val="1"/>
      <w:marLeft w:val="0"/>
      <w:marRight w:val="0"/>
      <w:marTop w:val="0"/>
      <w:marBottom w:val="0"/>
      <w:divBdr>
        <w:top w:val="none" w:sz="0" w:space="0" w:color="auto"/>
        <w:left w:val="none" w:sz="0" w:space="0" w:color="auto"/>
        <w:bottom w:val="none" w:sz="0" w:space="0" w:color="auto"/>
        <w:right w:val="none" w:sz="0" w:space="0" w:color="auto"/>
      </w:divBdr>
      <w:divsChild>
        <w:div w:id="1787234310">
          <w:marLeft w:val="562"/>
          <w:marRight w:val="0"/>
          <w:marTop w:val="115"/>
          <w:marBottom w:val="0"/>
          <w:divBdr>
            <w:top w:val="none" w:sz="0" w:space="0" w:color="auto"/>
            <w:left w:val="none" w:sz="0" w:space="0" w:color="auto"/>
            <w:bottom w:val="none" w:sz="0" w:space="0" w:color="auto"/>
            <w:right w:val="none" w:sz="0" w:space="0" w:color="auto"/>
          </w:divBdr>
        </w:div>
        <w:div w:id="504905861">
          <w:marLeft w:val="562"/>
          <w:marRight w:val="0"/>
          <w:marTop w:val="115"/>
          <w:marBottom w:val="0"/>
          <w:divBdr>
            <w:top w:val="none" w:sz="0" w:space="0" w:color="auto"/>
            <w:left w:val="none" w:sz="0" w:space="0" w:color="auto"/>
            <w:bottom w:val="none" w:sz="0" w:space="0" w:color="auto"/>
            <w:right w:val="none" w:sz="0" w:space="0" w:color="auto"/>
          </w:divBdr>
        </w:div>
        <w:div w:id="2060130026">
          <w:marLeft w:val="562"/>
          <w:marRight w:val="0"/>
          <w:marTop w:val="115"/>
          <w:marBottom w:val="0"/>
          <w:divBdr>
            <w:top w:val="none" w:sz="0" w:space="0" w:color="auto"/>
            <w:left w:val="none" w:sz="0" w:space="0" w:color="auto"/>
            <w:bottom w:val="none" w:sz="0" w:space="0" w:color="auto"/>
            <w:right w:val="none" w:sz="0" w:space="0" w:color="auto"/>
          </w:divBdr>
        </w:div>
      </w:divsChild>
    </w:div>
    <w:div w:id="196160603">
      <w:bodyDiv w:val="1"/>
      <w:marLeft w:val="0"/>
      <w:marRight w:val="0"/>
      <w:marTop w:val="0"/>
      <w:marBottom w:val="0"/>
      <w:divBdr>
        <w:top w:val="none" w:sz="0" w:space="0" w:color="auto"/>
        <w:left w:val="none" w:sz="0" w:space="0" w:color="auto"/>
        <w:bottom w:val="none" w:sz="0" w:space="0" w:color="auto"/>
        <w:right w:val="none" w:sz="0" w:space="0" w:color="auto"/>
      </w:divBdr>
      <w:divsChild>
        <w:div w:id="578292768">
          <w:marLeft w:val="446"/>
          <w:marRight w:val="0"/>
          <w:marTop w:val="0"/>
          <w:marBottom w:val="0"/>
          <w:divBdr>
            <w:top w:val="none" w:sz="0" w:space="0" w:color="auto"/>
            <w:left w:val="none" w:sz="0" w:space="0" w:color="auto"/>
            <w:bottom w:val="none" w:sz="0" w:space="0" w:color="auto"/>
            <w:right w:val="none" w:sz="0" w:space="0" w:color="auto"/>
          </w:divBdr>
        </w:div>
        <w:div w:id="314922227">
          <w:marLeft w:val="446"/>
          <w:marRight w:val="0"/>
          <w:marTop w:val="0"/>
          <w:marBottom w:val="0"/>
          <w:divBdr>
            <w:top w:val="none" w:sz="0" w:space="0" w:color="auto"/>
            <w:left w:val="none" w:sz="0" w:space="0" w:color="auto"/>
            <w:bottom w:val="none" w:sz="0" w:space="0" w:color="auto"/>
            <w:right w:val="none" w:sz="0" w:space="0" w:color="auto"/>
          </w:divBdr>
        </w:div>
        <w:div w:id="2038237988">
          <w:marLeft w:val="446"/>
          <w:marRight w:val="0"/>
          <w:marTop w:val="0"/>
          <w:marBottom w:val="0"/>
          <w:divBdr>
            <w:top w:val="none" w:sz="0" w:space="0" w:color="auto"/>
            <w:left w:val="none" w:sz="0" w:space="0" w:color="auto"/>
            <w:bottom w:val="none" w:sz="0" w:space="0" w:color="auto"/>
            <w:right w:val="none" w:sz="0" w:space="0" w:color="auto"/>
          </w:divBdr>
        </w:div>
        <w:div w:id="318196074">
          <w:marLeft w:val="446"/>
          <w:marRight w:val="0"/>
          <w:marTop w:val="0"/>
          <w:marBottom w:val="0"/>
          <w:divBdr>
            <w:top w:val="none" w:sz="0" w:space="0" w:color="auto"/>
            <w:left w:val="none" w:sz="0" w:space="0" w:color="auto"/>
            <w:bottom w:val="none" w:sz="0" w:space="0" w:color="auto"/>
            <w:right w:val="none" w:sz="0" w:space="0" w:color="auto"/>
          </w:divBdr>
        </w:div>
        <w:div w:id="1237398965">
          <w:marLeft w:val="446"/>
          <w:marRight w:val="0"/>
          <w:marTop w:val="0"/>
          <w:marBottom w:val="0"/>
          <w:divBdr>
            <w:top w:val="none" w:sz="0" w:space="0" w:color="auto"/>
            <w:left w:val="none" w:sz="0" w:space="0" w:color="auto"/>
            <w:bottom w:val="none" w:sz="0" w:space="0" w:color="auto"/>
            <w:right w:val="none" w:sz="0" w:space="0" w:color="auto"/>
          </w:divBdr>
        </w:div>
      </w:divsChild>
    </w:div>
    <w:div w:id="206963737">
      <w:bodyDiv w:val="1"/>
      <w:marLeft w:val="0"/>
      <w:marRight w:val="0"/>
      <w:marTop w:val="0"/>
      <w:marBottom w:val="0"/>
      <w:divBdr>
        <w:top w:val="none" w:sz="0" w:space="0" w:color="auto"/>
        <w:left w:val="none" w:sz="0" w:space="0" w:color="auto"/>
        <w:bottom w:val="none" w:sz="0" w:space="0" w:color="auto"/>
        <w:right w:val="none" w:sz="0" w:space="0" w:color="auto"/>
      </w:divBdr>
    </w:div>
    <w:div w:id="222059458">
      <w:bodyDiv w:val="1"/>
      <w:marLeft w:val="0"/>
      <w:marRight w:val="0"/>
      <w:marTop w:val="0"/>
      <w:marBottom w:val="0"/>
      <w:divBdr>
        <w:top w:val="none" w:sz="0" w:space="0" w:color="auto"/>
        <w:left w:val="none" w:sz="0" w:space="0" w:color="auto"/>
        <w:bottom w:val="none" w:sz="0" w:space="0" w:color="auto"/>
        <w:right w:val="none" w:sz="0" w:space="0" w:color="auto"/>
      </w:divBdr>
    </w:div>
    <w:div w:id="250630655">
      <w:bodyDiv w:val="1"/>
      <w:marLeft w:val="0"/>
      <w:marRight w:val="0"/>
      <w:marTop w:val="0"/>
      <w:marBottom w:val="0"/>
      <w:divBdr>
        <w:top w:val="none" w:sz="0" w:space="0" w:color="auto"/>
        <w:left w:val="none" w:sz="0" w:space="0" w:color="auto"/>
        <w:bottom w:val="none" w:sz="0" w:space="0" w:color="auto"/>
        <w:right w:val="none" w:sz="0" w:space="0" w:color="auto"/>
      </w:divBdr>
    </w:div>
    <w:div w:id="257713593">
      <w:bodyDiv w:val="1"/>
      <w:marLeft w:val="0"/>
      <w:marRight w:val="0"/>
      <w:marTop w:val="0"/>
      <w:marBottom w:val="0"/>
      <w:divBdr>
        <w:top w:val="none" w:sz="0" w:space="0" w:color="auto"/>
        <w:left w:val="none" w:sz="0" w:space="0" w:color="auto"/>
        <w:bottom w:val="none" w:sz="0" w:space="0" w:color="auto"/>
        <w:right w:val="none" w:sz="0" w:space="0" w:color="auto"/>
      </w:divBdr>
      <w:divsChild>
        <w:div w:id="2005929687">
          <w:marLeft w:val="547"/>
          <w:marRight w:val="0"/>
          <w:marTop w:val="106"/>
          <w:marBottom w:val="0"/>
          <w:divBdr>
            <w:top w:val="none" w:sz="0" w:space="0" w:color="auto"/>
            <w:left w:val="none" w:sz="0" w:space="0" w:color="auto"/>
            <w:bottom w:val="none" w:sz="0" w:space="0" w:color="auto"/>
            <w:right w:val="none" w:sz="0" w:space="0" w:color="auto"/>
          </w:divBdr>
        </w:div>
        <w:div w:id="761801165">
          <w:marLeft w:val="1440"/>
          <w:marRight w:val="0"/>
          <w:marTop w:val="106"/>
          <w:marBottom w:val="0"/>
          <w:divBdr>
            <w:top w:val="none" w:sz="0" w:space="0" w:color="auto"/>
            <w:left w:val="none" w:sz="0" w:space="0" w:color="auto"/>
            <w:bottom w:val="none" w:sz="0" w:space="0" w:color="auto"/>
            <w:right w:val="none" w:sz="0" w:space="0" w:color="auto"/>
          </w:divBdr>
        </w:div>
        <w:div w:id="178738553">
          <w:marLeft w:val="1440"/>
          <w:marRight w:val="0"/>
          <w:marTop w:val="106"/>
          <w:marBottom w:val="0"/>
          <w:divBdr>
            <w:top w:val="none" w:sz="0" w:space="0" w:color="auto"/>
            <w:left w:val="none" w:sz="0" w:space="0" w:color="auto"/>
            <w:bottom w:val="none" w:sz="0" w:space="0" w:color="auto"/>
            <w:right w:val="none" w:sz="0" w:space="0" w:color="auto"/>
          </w:divBdr>
        </w:div>
        <w:div w:id="983198962">
          <w:marLeft w:val="1440"/>
          <w:marRight w:val="0"/>
          <w:marTop w:val="106"/>
          <w:marBottom w:val="0"/>
          <w:divBdr>
            <w:top w:val="none" w:sz="0" w:space="0" w:color="auto"/>
            <w:left w:val="none" w:sz="0" w:space="0" w:color="auto"/>
            <w:bottom w:val="none" w:sz="0" w:space="0" w:color="auto"/>
            <w:right w:val="none" w:sz="0" w:space="0" w:color="auto"/>
          </w:divBdr>
        </w:div>
        <w:div w:id="1481994637">
          <w:marLeft w:val="547"/>
          <w:marRight w:val="0"/>
          <w:marTop w:val="106"/>
          <w:marBottom w:val="0"/>
          <w:divBdr>
            <w:top w:val="none" w:sz="0" w:space="0" w:color="auto"/>
            <w:left w:val="none" w:sz="0" w:space="0" w:color="auto"/>
            <w:bottom w:val="none" w:sz="0" w:space="0" w:color="auto"/>
            <w:right w:val="none" w:sz="0" w:space="0" w:color="auto"/>
          </w:divBdr>
        </w:div>
        <w:div w:id="1651473974">
          <w:marLeft w:val="547"/>
          <w:marRight w:val="0"/>
          <w:marTop w:val="106"/>
          <w:marBottom w:val="0"/>
          <w:divBdr>
            <w:top w:val="none" w:sz="0" w:space="0" w:color="auto"/>
            <w:left w:val="none" w:sz="0" w:space="0" w:color="auto"/>
            <w:bottom w:val="none" w:sz="0" w:space="0" w:color="auto"/>
            <w:right w:val="none" w:sz="0" w:space="0" w:color="auto"/>
          </w:divBdr>
        </w:div>
      </w:divsChild>
    </w:div>
    <w:div w:id="271908943">
      <w:bodyDiv w:val="1"/>
      <w:marLeft w:val="0"/>
      <w:marRight w:val="0"/>
      <w:marTop w:val="0"/>
      <w:marBottom w:val="0"/>
      <w:divBdr>
        <w:top w:val="none" w:sz="0" w:space="0" w:color="auto"/>
        <w:left w:val="none" w:sz="0" w:space="0" w:color="auto"/>
        <w:bottom w:val="none" w:sz="0" w:space="0" w:color="auto"/>
        <w:right w:val="none" w:sz="0" w:space="0" w:color="auto"/>
      </w:divBdr>
      <w:divsChild>
        <w:div w:id="1279948278">
          <w:marLeft w:val="547"/>
          <w:marRight w:val="0"/>
          <w:marTop w:val="106"/>
          <w:marBottom w:val="0"/>
          <w:divBdr>
            <w:top w:val="none" w:sz="0" w:space="0" w:color="auto"/>
            <w:left w:val="none" w:sz="0" w:space="0" w:color="auto"/>
            <w:bottom w:val="none" w:sz="0" w:space="0" w:color="auto"/>
            <w:right w:val="none" w:sz="0" w:space="0" w:color="auto"/>
          </w:divBdr>
        </w:div>
      </w:divsChild>
    </w:div>
    <w:div w:id="274409811">
      <w:bodyDiv w:val="1"/>
      <w:marLeft w:val="0"/>
      <w:marRight w:val="0"/>
      <w:marTop w:val="0"/>
      <w:marBottom w:val="0"/>
      <w:divBdr>
        <w:top w:val="none" w:sz="0" w:space="0" w:color="auto"/>
        <w:left w:val="none" w:sz="0" w:space="0" w:color="auto"/>
        <w:bottom w:val="none" w:sz="0" w:space="0" w:color="auto"/>
        <w:right w:val="none" w:sz="0" w:space="0" w:color="auto"/>
      </w:divBdr>
      <w:divsChild>
        <w:div w:id="1753234910">
          <w:marLeft w:val="1800"/>
          <w:marRight w:val="0"/>
          <w:marTop w:val="115"/>
          <w:marBottom w:val="0"/>
          <w:divBdr>
            <w:top w:val="none" w:sz="0" w:space="0" w:color="auto"/>
            <w:left w:val="none" w:sz="0" w:space="0" w:color="auto"/>
            <w:bottom w:val="none" w:sz="0" w:space="0" w:color="auto"/>
            <w:right w:val="none" w:sz="0" w:space="0" w:color="auto"/>
          </w:divBdr>
        </w:div>
        <w:div w:id="709955135">
          <w:marLeft w:val="1800"/>
          <w:marRight w:val="0"/>
          <w:marTop w:val="115"/>
          <w:marBottom w:val="0"/>
          <w:divBdr>
            <w:top w:val="none" w:sz="0" w:space="0" w:color="auto"/>
            <w:left w:val="none" w:sz="0" w:space="0" w:color="auto"/>
            <w:bottom w:val="none" w:sz="0" w:space="0" w:color="auto"/>
            <w:right w:val="none" w:sz="0" w:space="0" w:color="auto"/>
          </w:divBdr>
        </w:div>
        <w:div w:id="332342445">
          <w:marLeft w:val="1800"/>
          <w:marRight w:val="0"/>
          <w:marTop w:val="115"/>
          <w:marBottom w:val="0"/>
          <w:divBdr>
            <w:top w:val="none" w:sz="0" w:space="0" w:color="auto"/>
            <w:left w:val="none" w:sz="0" w:space="0" w:color="auto"/>
            <w:bottom w:val="none" w:sz="0" w:space="0" w:color="auto"/>
            <w:right w:val="none" w:sz="0" w:space="0" w:color="auto"/>
          </w:divBdr>
        </w:div>
      </w:divsChild>
    </w:div>
    <w:div w:id="276563844">
      <w:bodyDiv w:val="1"/>
      <w:marLeft w:val="0"/>
      <w:marRight w:val="0"/>
      <w:marTop w:val="0"/>
      <w:marBottom w:val="0"/>
      <w:divBdr>
        <w:top w:val="none" w:sz="0" w:space="0" w:color="auto"/>
        <w:left w:val="none" w:sz="0" w:space="0" w:color="auto"/>
        <w:bottom w:val="none" w:sz="0" w:space="0" w:color="auto"/>
        <w:right w:val="none" w:sz="0" w:space="0" w:color="auto"/>
      </w:divBdr>
      <w:divsChild>
        <w:div w:id="1533955228">
          <w:marLeft w:val="547"/>
          <w:marRight w:val="0"/>
          <w:marTop w:val="106"/>
          <w:marBottom w:val="0"/>
          <w:divBdr>
            <w:top w:val="none" w:sz="0" w:space="0" w:color="auto"/>
            <w:left w:val="none" w:sz="0" w:space="0" w:color="auto"/>
            <w:bottom w:val="none" w:sz="0" w:space="0" w:color="auto"/>
            <w:right w:val="none" w:sz="0" w:space="0" w:color="auto"/>
          </w:divBdr>
        </w:div>
        <w:div w:id="127629915">
          <w:marLeft w:val="547"/>
          <w:marRight w:val="0"/>
          <w:marTop w:val="106"/>
          <w:marBottom w:val="0"/>
          <w:divBdr>
            <w:top w:val="none" w:sz="0" w:space="0" w:color="auto"/>
            <w:left w:val="none" w:sz="0" w:space="0" w:color="auto"/>
            <w:bottom w:val="none" w:sz="0" w:space="0" w:color="auto"/>
            <w:right w:val="none" w:sz="0" w:space="0" w:color="auto"/>
          </w:divBdr>
        </w:div>
        <w:div w:id="541210221">
          <w:marLeft w:val="547"/>
          <w:marRight w:val="0"/>
          <w:marTop w:val="106"/>
          <w:marBottom w:val="0"/>
          <w:divBdr>
            <w:top w:val="none" w:sz="0" w:space="0" w:color="auto"/>
            <w:left w:val="none" w:sz="0" w:space="0" w:color="auto"/>
            <w:bottom w:val="none" w:sz="0" w:space="0" w:color="auto"/>
            <w:right w:val="none" w:sz="0" w:space="0" w:color="auto"/>
          </w:divBdr>
        </w:div>
      </w:divsChild>
    </w:div>
    <w:div w:id="302975501">
      <w:bodyDiv w:val="1"/>
      <w:marLeft w:val="0"/>
      <w:marRight w:val="0"/>
      <w:marTop w:val="0"/>
      <w:marBottom w:val="0"/>
      <w:divBdr>
        <w:top w:val="none" w:sz="0" w:space="0" w:color="auto"/>
        <w:left w:val="none" w:sz="0" w:space="0" w:color="auto"/>
        <w:bottom w:val="none" w:sz="0" w:space="0" w:color="auto"/>
        <w:right w:val="none" w:sz="0" w:space="0" w:color="auto"/>
      </w:divBdr>
      <w:divsChild>
        <w:div w:id="1358314424">
          <w:marLeft w:val="547"/>
          <w:marRight w:val="0"/>
          <w:marTop w:val="115"/>
          <w:marBottom w:val="0"/>
          <w:divBdr>
            <w:top w:val="none" w:sz="0" w:space="0" w:color="auto"/>
            <w:left w:val="none" w:sz="0" w:space="0" w:color="auto"/>
            <w:bottom w:val="none" w:sz="0" w:space="0" w:color="auto"/>
            <w:right w:val="none" w:sz="0" w:space="0" w:color="auto"/>
          </w:divBdr>
        </w:div>
      </w:divsChild>
    </w:div>
    <w:div w:id="322785634">
      <w:bodyDiv w:val="1"/>
      <w:marLeft w:val="0"/>
      <w:marRight w:val="0"/>
      <w:marTop w:val="0"/>
      <w:marBottom w:val="0"/>
      <w:divBdr>
        <w:top w:val="none" w:sz="0" w:space="0" w:color="auto"/>
        <w:left w:val="none" w:sz="0" w:space="0" w:color="auto"/>
        <w:bottom w:val="none" w:sz="0" w:space="0" w:color="auto"/>
        <w:right w:val="none" w:sz="0" w:space="0" w:color="auto"/>
      </w:divBdr>
    </w:div>
    <w:div w:id="341398505">
      <w:bodyDiv w:val="1"/>
      <w:marLeft w:val="0"/>
      <w:marRight w:val="0"/>
      <w:marTop w:val="0"/>
      <w:marBottom w:val="0"/>
      <w:divBdr>
        <w:top w:val="none" w:sz="0" w:space="0" w:color="auto"/>
        <w:left w:val="none" w:sz="0" w:space="0" w:color="auto"/>
        <w:bottom w:val="none" w:sz="0" w:space="0" w:color="auto"/>
        <w:right w:val="none" w:sz="0" w:space="0" w:color="auto"/>
      </w:divBdr>
      <w:divsChild>
        <w:div w:id="1478644085">
          <w:marLeft w:val="720"/>
          <w:marRight w:val="0"/>
          <w:marTop w:val="0"/>
          <w:marBottom w:val="0"/>
          <w:divBdr>
            <w:top w:val="none" w:sz="0" w:space="0" w:color="auto"/>
            <w:left w:val="none" w:sz="0" w:space="0" w:color="auto"/>
            <w:bottom w:val="none" w:sz="0" w:space="0" w:color="auto"/>
            <w:right w:val="none" w:sz="0" w:space="0" w:color="auto"/>
          </w:divBdr>
        </w:div>
      </w:divsChild>
    </w:div>
    <w:div w:id="356078798">
      <w:bodyDiv w:val="1"/>
      <w:marLeft w:val="0"/>
      <w:marRight w:val="0"/>
      <w:marTop w:val="0"/>
      <w:marBottom w:val="0"/>
      <w:divBdr>
        <w:top w:val="none" w:sz="0" w:space="0" w:color="auto"/>
        <w:left w:val="none" w:sz="0" w:space="0" w:color="auto"/>
        <w:bottom w:val="none" w:sz="0" w:space="0" w:color="auto"/>
        <w:right w:val="none" w:sz="0" w:space="0" w:color="auto"/>
      </w:divBdr>
      <w:divsChild>
        <w:div w:id="929432447">
          <w:marLeft w:val="1166"/>
          <w:marRight w:val="0"/>
          <w:marTop w:val="96"/>
          <w:marBottom w:val="0"/>
          <w:divBdr>
            <w:top w:val="none" w:sz="0" w:space="0" w:color="auto"/>
            <w:left w:val="none" w:sz="0" w:space="0" w:color="auto"/>
            <w:bottom w:val="none" w:sz="0" w:space="0" w:color="auto"/>
            <w:right w:val="none" w:sz="0" w:space="0" w:color="auto"/>
          </w:divBdr>
        </w:div>
        <w:div w:id="547649087">
          <w:marLeft w:val="1166"/>
          <w:marRight w:val="0"/>
          <w:marTop w:val="96"/>
          <w:marBottom w:val="0"/>
          <w:divBdr>
            <w:top w:val="none" w:sz="0" w:space="0" w:color="auto"/>
            <w:left w:val="none" w:sz="0" w:space="0" w:color="auto"/>
            <w:bottom w:val="none" w:sz="0" w:space="0" w:color="auto"/>
            <w:right w:val="none" w:sz="0" w:space="0" w:color="auto"/>
          </w:divBdr>
        </w:div>
        <w:div w:id="416365816">
          <w:marLeft w:val="1166"/>
          <w:marRight w:val="0"/>
          <w:marTop w:val="96"/>
          <w:marBottom w:val="0"/>
          <w:divBdr>
            <w:top w:val="none" w:sz="0" w:space="0" w:color="auto"/>
            <w:left w:val="none" w:sz="0" w:space="0" w:color="auto"/>
            <w:bottom w:val="none" w:sz="0" w:space="0" w:color="auto"/>
            <w:right w:val="none" w:sz="0" w:space="0" w:color="auto"/>
          </w:divBdr>
        </w:div>
      </w:divsChild>
    </w:div>
    <w:div w:id="392583800">
      <w:bodyDiv w:val="1"/>
      <w:marLeft w:val="0"/>
      <w:marRight w:val="0"/>
      <w:marTop w:val="0"/>
      <w:marBottom w:val="0"/>
      <w:divBdr>
        <w:top w:val="none" w:sz="0" w:space="0" w:color="auto"/>
        <w:left w:val="none" w:sz="0" w:space="0" w:color="auto"/>
        <w:bottom w:val="none" w:sz="0" w:space="0" w:color="auto"/>
        <w:right w:val="none" w:sz="0" w:space="0" w:color="auto"/>
      </w:divBdr>
    </w:div>
    <w:div w:id="415398213">
      <w:bodyDiv w:val="1"/>
      <w:marLeft w:val="0"/>
      <w:marRight w:val="0"/>
      <w:marTop w:val="0"/>
      <w:marBottom w:val="0"/>
      <w:divBdr>
        <w:top w:val="none" w:sz="0" w:space="0" w:color="auto"/>
        <w:left w:val="none" w:sz="0" w:space="0" w:color="auto"/>
        <w:bottom w:val="none" w:sz="0" w:space="0" w:color="auto"/>
        <w:right w:val="none" w:sz="0" w:space="0" w:color="auto"/>
      </w:divBdr>
      <w:divsChild>
        <w:div w:id="714737884">
          <w:marLeft w:val="1440"/>
          <w:marRight w:val="0"/>
          <w:marTop w:val="0"/>
          <w:marBottom w:val="0"/>
          <w:divBdr>
            <w:top w:val="none" w:sz="0" w:space="0" w:color="auto"/>
            <w:left w:val="none" w:sz="0" w:space="0" w:color="auto"/>
            <w:bottom w:val="none" w:sz="0" w:space="0" w:color="auto"/>
            <w:right w:val="none" w:sz="0" w:space="0" w:color="auto"/>
          </w:divBdr>
        </w:div>
        <w:div w:id="1764838280">
          <w:marLeft w:val="1440"/>
          <w:marRight w:val="0"/>
          <w:marTop w:val="0"/>
          <w:marBottom w:val="0"/>
          <w:divBdr>
            <w:top w:val="none" w:sz="0" w:space="0" w:color="auto"/>
            <w:left w:val="none" w:sz="0" w:space="0" w:color="auto"/>
            <w:bottom w:val="none" w:sz="0" w:space="0" w:color="auto"/>
            <w:right w:val="none" w:sz="0" w:space="0" w:color="auto"/>
          </w:divBdr>
        </w:div>
        <w:div w:id="71589855">
          <w:marLeft w:val="1440"/>
          <w:marRight w:val="0"/>
          <w:marTop w:val="0"/>
          <w:marBottom w:val="0"/>
          <w:divBdr>
            <w:top w:val="none" w:sz="0" w:space="0" w:color="auto"/>
            <w:left w:val="none" w:sz="0" w:space="0" w:color="auto"/>
            <w:bottom w:val="none" w:sz="0" w:space="0" w:color="auto"/>
            <w:right w:val="none" w:sz="0" w:space="0" w:color="auto"/>
          </w:divBdr>
        </w:div>
        <w:div w:id="2008632264">
          <w:marLeft w:val="1440"/>
          <w:marRight w:val="0"/>
          <w:marTop w:val="0"/>
          <w:marBottom w:val="0"/>
          <w:divBdr>
            <w:top w:val="none" w:sz="0" w:space="0" w:color="auto"/>
            <w:left w:val="none" w:sz="0" w:space="0" w:color="auto"/>
            <w:bottom w:val="none" w:sz="0" w:space="0" w:color="auto"/>
            <w:right w:val="none" w:sz="0" w:space="0" w:color="auto"/>
          </w:divBdr>
        </w:div>
        <w:div w:id="649946607">
          <w:marLeft w:val="1440"/>
          <w:marRight w:val="0"/>
          <w:marTop w:val="0"/>
          <w:marBottom w:val="0"/>
          <w:divBdr>
            <w:top w:val="none" w:sz="0" w:space="0" w:color="auto"/>
            <w:left w:val="none" w:sz="0" w:space="0" w:color="auto"/>
            <w:bottom w:val="none" w:sz="0" w:space="0" w:color="auto"/>
            <w:right w:val="none" w:sz="0" w:space="0" w:color="auto"/>
          </w:divBdr>
        </w:div>
      </w:divsChild>
    </w:div>
    <w:div w:id="438530934">
      <w:bodyDiv w:val="1"/>
      <w:marLeft w:val="0"/>
      <w:marRight w:val="0"/>
      <w:marTop w:val="0"/>
      <w:marBottom w:val="0"/>
      <w:divBdr>
        <w:top w:val="none" w:sz="0" w:space="0" w:color="auto"/>
        <w:left w:val="none" w:sz="0" w:space="0" w:color="auto"/>
        <w:bottom w:val="none" w:sz="0" w:space="0" w:color="auto"/>
        <w:right w:val="none" w:sz="0" w:space="0" w:color="auto"/>
      </w:divBdr>
      <w:divsChild>
        <w:div w:id="254482531">
          <w:marLeft w:val="547"/>
          <w:marRight w:val="0"/>
          <w:marTop w:val="115"/>
          <w:marBottom w:val="0"/>
          <w:divBdr>
            <w:top w:val="none" w:sz="0" w:space="0" w:color="auto"/>
            <w:left w:val="none" w:sz="0" w:space="0" w:color="auto"/>
            <w:bottom w:val="none" w:sz="0" w:space="0" w:color="auto"/>
            <w:right w:val="none" w:sz="0" w:space="0" w:color="auto"/>
          </w:divBdr>
        </w:div>
      </w:divsChild>
    </w:div>
    <w:div w:id="457531471">
      <w:bodyDiv w:val="1"/>
      <w:marLeft w:val="0"/>
      <w:marRight w:val="0"/>
      <w:marTop w:val="0"/>
      <w:marBottom w:val="0"/>
      <w:divBdr>
        <w:top w:val="none" w:sz="0" w:space="0" w:color="auto"/>
        <w:left w:val="none" w:sz="0" w:space="0" w:color="auto"/>
        <w:bottom w:val="none" w:sz="0" w:space="0" w:color="auto"/>
        <w:right w:val="none" w:sz="0" w:space="0" w:color="auto"/>
      </w:divBdr>
      <w:divsChild>
        <w:div w:id="1621303326">
          <w:marLeft w:val="720"/>
          <w:marRight w:val="0"/>
          <w:marTop w:val="0"/>
          <w:marBottom w:val="0"/>
          <w:divBdr>
            <w:top w:val="none" w:sz="0" w:space="0" w:color="auto"/>
            <w:left w:val="none" w:sz="0" w:space="0" w:color="auto"/>
            <w:bottom w:val="none" w:sz="0" w:space="0" w:color="auto"/>
            <w:right w:val="none" w:sz="0" w:space="0" w:color="auto"/>
          </w:divBdr>
        </w:div>
        <w:div w:id="1856728208">
          <w:marLeft w:val="1440"/>
          <w:marRight w:val="0"/>
          <w:marTop w:val="0"/>
          <w:marBottom w:val="0"/>
          <w:divBdr>
            <w:top w:val="none" w:sz="0" w:space="0" w:color="auto"/>
            <w:left w:val="none" w:sz="0" w:space="0" w:color="auto"/>
            <w:bottom w:val="none" w:sz="0" w:space="0" w:color="auto"/>
            <w:right w:val="none" w:sz="0" w:space="0" w:color="auto"/>
          </w:divBdr>
        </w:div>
        <w:div w:id="1950235286">
          <w:marLeft w:val="720"/>
          <w:marRight w:val="0"/>
          <w:marTop w:val="0"/>
          <w:marBottom w:val="0"/>
          <w:divBdr>
            <w:top w:val="none" w:sz="0" w:space="0" w:color="auto"/>
            <w:left w:val="none" w:sz="0" w:space="0" w:color="auto"/>
            <w:bottom w:val="none" w:sz="0" w:space="0" w:color="auto"/>
            <w:right w:val="none" w:sz="0" w:space="0" w:color="auto"/>
          </w:divBdr>
        </w:div>
        <w:div w:id="1003505977">
          <w:marLeft w:val="1440"/>
          <w:marRight w:val="0"/>
          <w:marTop w:val="0"/>
          <w:marBottom w:val="0"/>
          <w:divBdr>
            <w:top w:val="none" w:sz="0" w:space="0" w:color="auto"/>
            <w:left w:val="none" w:sz="0" w:space="0" w:color="auto"/>
            <w:bottom w:val="none" w:sz="0" w:space="0" w:color="auto"/>
            <w:right w:val="none" w:sz="0" w:space="0" w:color="auto"/>
          </w:divBdr>
        </w:div>
      </w:divsChild>
    </w:div>
    <w:div w:id="467629026">
      <w:bodyDiv w:val="1"/>
      <w:marLeft w:val="0"/>
      <w:marRight w:val="0"/>
      <w:marTop w:val="0"/>
      <w:marBottom w:val="0"/>
      <w:divBdr>
        <w:top w:val="none" w:sz="0" w:space="0" w:color="auto"/>
        <w:left w:val="none" w:sz="0" w:space="0" w:color="auto"/>
        <w:bottom w:val="none" w:sz="0" w:space="0" w:color="auto"/>
        <w:right w:val="none" w:sz="0" w:space="0" w:color="auto"/>
      </w:divBdr>
      <w:divsChild>
        <w:div w:id="857086805">
          <w:marLeft w:val="547"/>
          <w:marRight w:val="0"/>
          <w:marTop w:val="106"/>
          <w:marBottom w:val="0"/>
          <w:divBdr>
            <w:top w:val="none" w:sz="0" w:space="0" w:color="auto"/>
            <w:left w:val="none" w:sz="0" w:space="0" w:color="auto"/>
            <w:bottom w:val="none" w:sz="0" w:space="0" w:color="auto"/>
            <w:right w:val="none" w:sz="0" w:space="0" w:color="auto"/>
          </w:divBdr>
        </w:div>
        <w:div w:id="1473864361">
          <w:marLeft w:val="547"/>
          <w:marRight w:val="0"/>
          <w:marTop w:val="106"/>
          <w:marBottom w:val="0"/>
          <w:divBdr>
            <w:top w:val="none" w:sz="0" w:space="0" w:color="auto"/>
            <w:left w:val="none" w:sz="0" w:space="0" w:color="auto"/>
            <w:bottom w:val="none" w:sz="0" w:space="0" w:color="auto"/>
            <w:right w:val="none" w:sz="0" w:space="0" w:color="auto"/>
          </w:divBdr>
        </w:div>
      </w:divsChild>
    </w:div>
    <w:div w:id="493496571">
      <w:bodyDiv w:val="1"/>
      <w:marLeft w:val="0"/>
      <w:marRight w:val="0"/>
      <w:marTop w:val="0"/>
      <w:marBottom w:val="0"/>
      <w:divBdr>
        <w:top w:val="none" w:sz="0" w:space="0" w:color="auto"/>
        <w:left w:val="none" w:sz="0" w:space="0" w:color="auto"/>
        <w:bottom w:val="none" w:sz="0" w:space="0" w:color="auto"/>
        <w:right w:val="none" w:sz="0" w:space="0" w:color="auto"/>
      </w:divBdr>
      <w:divsChild>
        <w:div w:id="1725521372">
          <w:marLeft w:val="547"/>
          <w:marRight w:val="0"/>
          <w:marTop w:val="154"/>
          <w:marBottom w:val="0"/>
          <w:divBdr>
            <w:top w:val="none" w:sz="0" w:space="0" w:color="auto"/>
            <w:left w:val="none" w:sz="0" w:space="0" w:color="auto"/>
            <w:bottom w:val="none" w:sz="0" w:space="0" w:color="auto"/>
            <w:right w:val="none" w:sz="0" w:space="0" w:color="auto"/>
          </w:divBdr>
        </w:div>
        <w:div w:id="1732733456">
          <w:marLeft w:val="1166"/>
          <w:marRight w:val="0"/>
          <w:marTop w:val="134"/>
          <w:marBottom w:val="0"/>
          <w:divBdr>
            <w:top w:val="none" w:sz="0" w:space="0" w:color="auto"/>
            <w:left w:val="none" w:sz="0" w:space="0" w:color="auto"/>
            <w:bottom w:val="none" w:sz="0" w:space="0" w:color="auto"/>
            <w:right w:val="none" w:sz="0" w:space="0" w:color="auto"/>
          </w:divBdr>
        </w:div>
        <w:div w:id="1257640754">
          <w:marLeft w:val="1800"/>
          <w:marRight w:val="0"/>
          <w:marTop w:val="115"/>
          <w:marBottom w:val="0"/>
          <w:divBdr>
            <w:top w:val="none" w:sz="0" w:space="0" w:color="auto"/>
            <w:left w:val="none" w:sz="0" w:space="0" w:color="auto"/>
            <w:bottom w:val="none" w:sz="0" w:space="0" w:color="auto"/>
            <w:right w:val="none" w:sz="0" w:space="0" w:color="auto"/>
          </w:divBdr>
        </w:div>
        <w:div w:id="1756514747">
          <w:marLeft w:val="1166"/>
          <w:marRight w:val="0"/>
          <w:marTop w:val="134"/>
          <w:marBottom w:val="0"/>
          <w:divBdr>
            <w:top w:val="none" w:sz="0" w:space="0" w:color="auto"/>
            <w:left w:val="none" w:sz="0" w:space="0" w:color="auto"/>
            <w:bottom w:val="none" w:sz="0" w:space="0" w:color="auto"/>
            <w:right w:val="none" w:sz="0" w:space="0" w:color="auto"/>
          </w:divBdr>
        </w:div>
        <w:div w:id="1068921965">
          <w:marLeft w:val="1166"/>
          <w:marRight w:val="0"/>
          <w:marTop w:val="134"/>
          <w:marBottom w:val="0"/>
          <w:divBdr>
            <w:top w:val="none" w:sz="0" w:space="0" w:color="auto"/>
            <w:left w:val="none" w:sz="0" w:space="0" w:color="auto"/>
            <w:bottom w:val="none" w:sz="0" w:space="0" w:color="auto"/>
            <w:right w:val="none" w:sz="0" w:space="0" w:color="auto"/>
          </w:divBdr>
        </w:div>
      </w:divsChild>
    </w:div>
    <w:div w:id="528304353">
      <w:bodyDiv w:val="1"/>
      <w:marLeft w:val="0"/>
      <w:marRight w:val="0"/>
      <w:marTop w:val="0"/>
      <w:marBottom w:val="0"/>
      <w:divBdr>
        <w:top w:val="none" w:sz="0" w:space="0" w:color="auto"/>
        <w:left w:val="none" w:sz="0" w:space="0" w:color="auto"/>
        <w:bottom w:val="none" w:sz="0" w:space="0" w:color="auto"/>
        <w:right w:val="none" w:sz="0" w:space="0" w:color="auto"/>
      </w:divBdr>
      <w:divsChild>
        <w:div w:id="1614551042">
          <w:marLeft w:val="547"/>
          <w:marRight w:val="0"/>
          <w:marTop w:val="96"/>
          <w:marBottom w:val="0"/>
          <w:divBdr>
            <w:top w:val="none" w:sz="0" w:space="0" w:color="auto"/>
            <w:left w:val="none" w:sz="0" w:space="0" w:color="auto"/>
            <w:bottom w:val="none" w:sz="0" w:space="0" w:color="auto"/>
            <w:right w:val="none" w:sz="0" w:space="0" w:color="auto"/>
          </w:divBdr>
        </w:div>
      </w:divsChild>
    </w:div>
    <w:div w:id="547650577">
      <w:bodyDiv w:val="1"/>
      <w:marLeft w:val="0"/>
      <w:marRight w:val="0"/>
      <w:marTop w:val="0"/>
      <w:marBottom w:val="0"/>
      <w:divBdr>
        <w:top w:val="none" w:sz="0" w:space="0" w:color="auto"/>
        <w:left w:val="none" w:sz="0" w:space="0" w:color="auto"/>
        <w:bottom w:val="none" w:sz="0" w:space="0" w:color="auto"/>
        <w:right w:val="none" w:sz="0" w:space="0" w:color="auto"/>
      </w:divBdr>
      <w:divsChild>
        <w:div w:id="2116750477">
          <w:marLeft w:val="547"/>
          <w:marRight w:val="0"/>
          <w:marTop w:val="106"/>
          <w:marBottom w:val="0"/>
          <w:divBdr>
            <w:top w:val="none" w:sz="0" w:space="0" w:color="auto"/>
            <w:left w:val="none" w:sz="0" w:space="0" w:color="auto"/>
            <w:bottom w:val="none" w:sz="0" w:space="0" w:color="auto"/>
            <w:right w:val="none" w:sz="0" w:space="0" w:color="auto"/>
          </w:divBdr>
        </w:div>
        <w:div w:id="1697609350">
          <w:marLeft w:val="1267"/>
          <w:marRight w:val="0"/>
          <w:marTop w:val="106"/>
          <w:marBottom w:val="0"/>
          <w:divBdr>
            <w:top w:val="none" w:sz="0" w:space="0" w:color="auto"/>
            <w:left w:val="none" w:sz="0" w:space="0" w:color="auto"/>
            <w:bottom w:val="none" w:sz="0" w:space="0" w:color="auto"/>
            <w:right w:val="none" w:sz="0" w:space="0" w:color="auto"/>
          </w:divBdr>
        </w:div>
        <w:div w:id="1847208763">
          <w:marLeft w:val="1267"/>
          <w:marRight w:val="0"/>
          <w:marTop w:val="106"/>
          <w:marBottom w:val="0"/>
          <w:divBdr>
            <w:top w:val="none" w:sz="0" w:space="0" w:color="auto"/>
            <w:left w:val="none" w:sz="0" w:space="0" w:color="auto"/>
            <w:bottom w:val="none" w:sz="0" w:space="0" w:color="auto"/>
            <w:right w:val="none" w:sz="0" w:space="0" w:color="auto"/>
          </w:divBdr>
        </w:div>
        <w:div w:id="1226916615">
          <w:marLeft w:val="1987"/>
          <w:marRight w:val="0"/>
          <w:marTop w:val="106"/>
          <w:marBottom w:val="0"/>
          <w:divBdr>
            <w:top w:val="none" w:sz="0" w:space="0" w:color="auto"/>
            <w:left w:val="none" w:sz="0" w:space="0" w:color="auto"/>
            <w:bottom w:val="none" w:sz="0" w:space="0" w:color="auto"/>
            <w:right w:val="none" w:sz="0" w:space="0" w:color="auto"/>
          </w:divBdr>
        </w:div>
        <w:div w:id="1219824712">
          <w:marLeft w:val="1987"/>
          <w:marRight w:val="0"/>
          <w:marTop w:val="106"/>
          <w:marBottom w:val="0"/>
          <w:divBdr>
            <w:top w:val="none" w:sz="0" w:space="0" w:color="auto"/>
            <w:left w:val="none" w:sz="0" w:space="0" w:color="auto"/>
            <w:bottom w:val="none" w:sz="0" w:space="0" w:color="auto"/>
            <w:right w:val="none" w:sz="0" w:space="0" w:color="auto"/>
          </w:divBdr>
        </w:div>
        <w:div w:id="464391978">
          <w:marLeft w:val="1987"/>
          <w:marRight w:val="0"/>
          <w:marTop w:val="106"/>
          <w:marBottom w:val="0"/>
          <w:divBdr>
            <w:top w:val="none" w:sz="0" w:space="0" w:color="auto"/>
            <w:left w:val="none" w:sz="0" w:space="0" w:color="auto"/>
            <w:bottom w:val="none" w:sz="0" w:space="0" w:color="auto"/>
            <w:right w:val="none" w:sz="0" w:space="0" w:color="auto"/>
          </w:divBdr>
        </w:div>
        <w:div w:id="133719721">
          <w:marLeft w:val="1987"/>
          <w:marRight w:val="0"/>
          <w:marTop w:val="106"/>
          <w:marBottom w:val="0"/>
          <w:divBdr>
            <w:top w:val="none" w:sz="0" w:space="0" w:color="auto"/>
            <w:left w:val="none" w:sz="0" w:space="0" w:color="auto"/>
            <w:bottom w:val="none" w:sz="0" w:space="0" w:color="auto"/>
            <w:right w:val="none" w:sz="0" w:space="0" w:color="auto"/>
          </w:divBdr>
        </w:div>
        <w:div w:id="2144421086">
          <w:marLeft w:val="1267"/>
          <w:marRight w:val="0"/>
          <w:marTop w:val="106"/>
          <w:marBottom w:val="0"/>
          <w:divBdr>
            <w:top w:val="none" w:sz="0" w:space="0" w:color="auto"/>
            <w:left w:val="none" w:sz="0" w:space="0" w:color="auto"/>
            <w:bottom w:val="none" w:sz="0" w:space="0" w:color="auto"/>
            <w:right w:val="none" w:sz="0" w:space="0" w:color="auto"/>
          </w:divBdr>
        </w:div>
        <w:div w:id="332488468">
          <w:marLeft w:val="547"/>
          <w:marRight w:val="0"/>
          <w:marTop w:val="106"/>
          <w:marBottom w:val="0"/>
          <w:divBdr>
            <w:top w:val="none" w:sz="0" w:space="0" w:color="auto"/>
            <w:left w:val="none" w:sz="0" w:space="0" w:color="auto"/>
            <w:bottom w:val="none" w:sz="0" w:space="0" w:color="auto"/>
            <w:right w:val="none" w:sz="0" w:space="0" w:color="auto"/>
          </w:divBdr>
        </w:div>
      </w:divsChild>
    </w:div>
    <w:div w:id="568613357">
      <w:bodyDiv w:val="1"/>
      <w:marLeft w:val="0"/>
      <w:marRight w:val="0"/>
      <w:marTop w:val="0"/>
      <w:marBottom w:val="0"/>
      <w:divBdr>
        <w:top w:val="none" w:sz="0" w:space="0" w:color="auto"/>
        <w:left w:val="none" w:sz="0" w:space="0" w:color="auto"/>
        <w:bottom w:val="none" w:sz="0" w:space="0" w:color="auto"/>
        <w:right w:val="none" w:sz="0" w:space="0" w:color="auto"/>
      </w:divBdr>
      <w:divsChild>
        <w:div w:id="57825486">
          <w:marLeft w:val="547"/>
          <w:marRight w:val="0"/>
          <w:marTop w:val="106"/>
          <w:marBottom w:val="0"/>
          <w:divBdr>
            <w:top w:val="none" w:sz="0" w:space="0" w:color="auto"/>
            <w:left w:val="none" w:sz="0" w:space="0" w:color="auto"/>
            <w:bottom w:val="none" w:sz="0" w:space="0" w:color="auto"/>
            <w:right w:val="none" w:sz="0" w:space="0" w:color="auto"/>
          </w:divBdr>
        </w:div>
        <w:div w:id="354576949">
          <w:marLeft w:val="547"/>
          <w:marRight w:val="0"/>
          <w:marTop w:val="106"/>
          <w:marBottom w:val="0"/>
          <w:divBdr>
            <w:top w:val="none" w:sz="0" w:space="0" w:color="auto"/>
            <w:left w:val="none" w:sz="0" w:space="0" w:color="auto"/>
            <w:bottom w:val="none" w:sz="0" w:space="0" w:color="auto"/>
            <w:right w:val="none" w:sz="0" w:space="0" w:color="auto"/>
          </w:divBdr>
        </w:div>
      </w:divsChild>
    </w:div>
    <w:div w:id="580216830">
      <w:bodyDiv w:val="1"/>
      <w:marLeft w:val="0"/>
      <w:marRight w:val="0"/>
      <w:marTop w:val="0"/>
      <w:marBottom w:val="0"/>
      <w:divBdr>
        <w:top w:val="none" w:sz="0" w:space="0" w:color="auto"/>
        <w:left w:val="none" w:sz="0" w:space="0" w:color="auto"/>
        <w:bottom w:val="none" w:sz="0" w:space="0" w:color="auto"/>
        <w:right w:val="none" w:sz="0" w:space="0" w:color="auto"/>
      </w:divBdr>
    </w:div>
    <w:div w:id="581765912">
      <w:bodyDiv w:val="1"/>
      <w:marLeft w:val="0"/>
      <w:marRight w:val="0"/>
      <w:marTop w:val="0"/>
      <w:marBottom w:val="0"/>
      <w:divBdr>
        <w:top w:val="none" w:sz="0" w:space="0" w:color="auto"/>
        <w:left w:val="none" w:sz="0" w:space="0" w:color="auto"/>
        <w:bottom w:val="none" w:sz="0" w:space="0" w:color="auto"/>
        <w:right w:val="none" w:sz="0" w:space="0" w:color="auto"/>
      </w:divBdr>
    </w:div>
    <w:div w:id="587420403">
      <w:bodyDiv w:val="1"/>
      <w:marLeft w:val="0"/>
      <w:marRight w:val="0"/>
      <w:marTop w:val="0"/>
      <w:marBottom w:val="0"/>
      <w:divBdr>
        <w:top w:val="none" w:sz="0" w:space="0" w:color="auto"/>
        <w:left w:val="none" w:sz="0" w:space="0" w:color="auto"/>
        <w:bottom w:val="none" w:sz="0" w:space="0" w:color="auto"/>
        <w:right w:val="none" w:sz="0" w:space="0" w:color="auto"/>
      </w:divBdr>
    </w:div>
    <w:div w:id="588007235">
      <w:bodyDiv w:val="1"/>
      <w:marLeft w:val="0"/>
      <w:marRight w:val="0"/>
      <w:marTop w:val="0"/>
      <w:marBottom w:val="0"/>
      <w:divBdr>
        <w:top w:val="none" w:sz="0" w:space="0" w:color="auto"/>
        <w:left w:val="none" w:sz="0" w:space="0" w:color="auto"/>
        <w:bottom w:val="none" w:sz="0" w:space="0" w:color="auto"/>
        <w:right w:val="none" w:sz="0" w:space="0" w:color="auto"/>
      </w:divBdr>
      <w:divsChild>
        <w:div w:id="62267122">
          <w:marLeft w:val="1440"/>
          <w:marRight w:val="0"/>
          <w:marTop w:val="0"/>
          <w:marBottom w:val="0"/>
          <w:divBdr>
            <w:top w:val="none" w:sz="0" w:space="0" w:color="auto"/>
            <w:left w:val="none" w:sz="0" w:space="0" w:color="auto"/>
            <w:bottom w:val="none" w:sz="0" w:space="0" w:color="auto"/>
            <w:right w:val="none" w:sz="0" w:space="0" w:color="auto"/>
          </w:divBdr>
        </w:div>
        <w:div w:id="440877091">
          <w:marLeft w:val="1440"/>
          <w:marRight w:val="0"/>
          <w:marTop w:val="0"/>
          <w:marBottom w:val="0"/>
          <w:divBdr>
            <w:top w:val="none" w:sz="0" w:space="0" w:color="auto"/>
            <w:left w:val="none" w:sz="0" w:space="0" w:color="auto"/>
            <w:bottom w:val="none" w:sz="0" w:space="0" w:color="auto"/>
            <w:right w:val="none" w:sz="0" w:space="0" w:color="auto"/>
          </w:divBdr>
        </w:div>
        <w:div w:id="988099171">
          <w:marLeft w:val="1440"/>
          <w:marRight w:val="0"/>
          <w:marTop w:val="0"/>
          <w:marBottom w:val="0"/>
          <w:divBdr>
            <w:top w:val="none" w:sz="0" w:space="0" w:color="auto"/>
            <w:left w:val="none" w:sz="0" w:space="0" w:color="auto"/>
            <w:bottom w:val="none" w:sz="0" w:space="0" w:color="auto"/>
            <w:right w:val="none" w:sz="0" w:space="0" w:color="auto"/>
          </w:divBdr>
        </w:div>
      </w:divsChild>
    </w:div>
    <w:div w:id="588077436">
      <w:bodyDiv w:val="1"/>
      <w:marLeft w:val="0"/>
      <w:marRight w:val="0"/>
      <w:marTop w:val="0"/>
      <w:marBottom w:val="0"/>
      <w:divBdr>
        <w:top w:val="none" w:sz="0" w:space="0" w:color="auto"/>
        <w:left w:val="none" w:sz="0" w:space="0" w:color="auto"/>
        <w:bottom w:val="none" w:sz="0" w:space="0" w:color="auto"/>
        <w:right w:val="none" w:sz="0" w:space="0" w:color="auto"/>
      </w:divBdr>
      <w:divsChild>
        <w:div w:id="1093361328">
          <w:marLeft w:val="1166"/>
          <w:marRight w:val="0"/>
          <w:marTop w:val="134"/>
          <w:marBottom w:val="0"/>
          <w:divBdr>
            <w:top w:val="none" w:sz="0" w:space="0" w:color="auto"/>
            <w:left w:val="none" w:sz="0" w:space="0" w:color="auto"/>
            <w:bottom w:val="none" w:sz="0" w:space="0" w:color="auto"/>
            <w:right w:val="none" w:sz="0" w:space="0" w:color="auto"/>
          </w:divBdr>
        </w:div>
        <w:div w:id="1650936613">
          <w:marLeft w:val="1800"/>
          <w:marRight w:val="0"/>
          <w:marTop w:val="115"/>
          <w:marBottom w:val="0"/>
          <w:divBdr>
            <w:top w:val="none" w:sz="0" w:space="0" w:color="auto"/>
            <w:left w:val="none" w:sz="0" w:space="0" w:color="auto"/>
            <w:bottom w:val="none" w:sz="0" w:space="0" w:color="auto"/>
            <w:right w:val="none" w:sz="0" w:space="0" w:color="auto"/>
          </w:divBdr>
        </w:div>
        <w:div w:id="1650550975">
          <w:marLeft w:val="1800"/>
          <w:marRight w:val="0"/>
          <w:marTop w:val="115"/>
          <w:marBottom w:val="0"/>
          <w:divBdr>
            <w:top w:val="none" w:sz="0" w:space="0" w:color="auto"/>
            <w:left w:val="none" w:sz="0" w:space="0" w:color="auto"/>
            <w:bottom w:val="none" w:sz="0" w:space="0" w:color="auto"/>
            <w:right w:val="none" w:sz="0" w:space="0" w:color="auto"/>
          </w:divBdr>
        </w:div>
        <w:div w:id="1159005335">
          <w:marLeft w:val="1800"/>
          <w:marRight w:val="0"/>
          <w:marTop w:val="115"/>
          <w:marBottom w:val="0"/>
          <w:divBdr>
            <w:top w:val="none" w:sz="0" w:space="0" w:color="auto"/>
            <w:left w:val="none" w:sz="0" w:space="0" w:color="auto"/>
            <w:bottom w:val="none" w:sz="0" w:space="0" w:color="auto"/>
            <w:right w:val="none" w:sz="0" w:space="0" w:color="auto"/>
          </w:divBdr>
        </w:div>
        <w:div w:id="687756710">
          <w:marLeft w:val="1800"/>
          <w:marRight w:val="0"/>
          <w:marTop w:val="115"/>
          <w:marBottom w:val="0"/>
          <w:divBdr>
            <w:top w:val="none" w:sz="0" w:space="0" w:color="auto"/>
            <w:left w:val="none" w:sz="0" w:space="0" w:color="auto"/>
            <w:bottom w:val="none" w:sz="0" w:space="0" w:color="auto"/>
            <w:right w:val="none" w:sz="0" w:space="0" w:color="auto"/>
          </w:divBdr>
        </w:div>
        <w:div w:id="1349256153">
          <w:marLeft w:val="1166"/>
          <w:marRight w:val="0"/>
          <w:marTop w:val="134"/>
          <w:marBottom w:val="0"/>
          <w:divBdr>
            <w:top w:val="none" w:sz="0" w:space="0" w:color="auto"/>
            <w:left w:val="none" w:sz="0" w:space="0" w:color="auto"/>
            <w:bottom w:val="none" w:sz="0" w:space="0" w:color="auto"/>
            <w:right w:val="none" w:sz="0" w:space="0" w:color="auto"/>
          </w:divBdr>
        </w:div>
      </w:divsChild>
    </w:div>
    <w:div w:id="590355413">
      <w:bodyDiv w:val="1"/>
      <w:marLeft w:val="0"/>
      <w:marRight w:val="0"/>
      <w:marTop w:val="0"/>
      <w:marBottom w:val="0"/>
      <w:divBdr>
        <w:top w:val="none" w:sz="0" w:space="0" w:color="auto"/>
        <w:left w:val="none" w:sz="0" w:space="0" w:color="auto"/>
        <w:bottom w:val="none" w:sz="0" w:space="0" w:color="auto"/>
        <w:right w:val="none" w:sz="0" w:space="0" w:color="auto"/>
      </w:divBdr>
      <w:divsChild>
        <w:div w:id="1712264002">
          <w:marLeft w:val="720"/>
          <w:marRight w:val="0"/>
          <w:marTop w:val="110"/>
          <w:marBottom w:val="0"/>
          <w:divBdr>
            <w:top w:val="none" w:sz="0" w:space="0" w:color="auto"/>
            <w:left w:val="none" w:sz="0" w:space="0" w:color="auto"/>
            <w:bottom w:val="none" w:sz="0" w:space="0" w:color="auto"/>
            <w:right w:val="none" w:sz="0" w:space="0" w:color="auto"/>
          </w:divBdr>
        </w:div>
        <w:div w:id="630980777">
          <w:marLeft w:val="720"/>
          <w:marRight w:val="0"/>
          <w:marTop w:val="110"/>
          <w:marBottom w:val="0"/>
          <w:divBdr>
            <w:top w:val="none" w:sz="0" w:space="0" w:color="auto"/>
            <w:left w:val="none" w:sz="0" w:space="0" w:color="auto"/>
            <w:bottom w:val="none" w:sz="0" w:space="0" w:color="auto"/>
            <w:right w:val="none" w:sz="0" w:space="0" w:color="auto"/>
          </w:divBdr>
        </w:div>
        <w:div w:id="2065834960">
          <w:marLeft w:val="720"/>
          <w:marRight w:val="0"/>
          <w:marTop w:val="110"/>
          <w:marBottom w:val="0"/>
          <w:divBdr>
            <w:top w:val="none" w:sz="0" w:space="0" w:color="auto"/>
            <w:left w:val="none" w:sz="0" w:space="0" w:color="auto"/>
            <w:bottom w:val="none" w:sz="0" w:space="0" w:color="auto"/>
            <w:right w:val="none" w:sz="0" w:space="0" w:color="auto"/>
          </w:divBdr>
        </w:div>
        <w:div w:id="2032683099">
          <w:marLeft w:val="720"/>
          <w:marRight w:val="0"/>
          <w:marTop w:val="110"/>
          <w:marBottom w:val="0"/>
          <w:divBdr>
            <w:top w:val="none" w:sz="0" w:space="0" w:color="auto"/>
            <w:left w:val="none" w:sz="0" w:space="0" w:color="auto"/>
            <w:bottom w:val="none" w:sz="0" w:space="0" w:color="auto"/>
            <w:right w:val="none" w:sz="0" w:space="0" w:color="auto"/>
          </w:divBdr>
        </w:div>
        <w:div w:id="1956058555">
          <w:marLeft w:val="720"/>
          <w:marRight w:val="0"/>
          <w:marTop w:val="110"/>
          <w:marBottom w:val="0"/>
          <w:divBdr>
            <w:top w:val="none" w:sz="0" w:space="0" w:color="auto"/>
            <w:left w:val="none" w:sz="0" w:space="0" w:color="auto"/>
            <w:bottom w:val="none" w:sz="0" w:space="0" w:color="auto"/>
            <w:right w:val="none" w:sz="0" w:space="0" w:color="auto"/>
          </w:divBdr>
        </w:div>
      </w:divsChild>
    </w:div>
    <w:div w:id="603535348">
      <w:bodyDiv w:val="1"/>
      <w:marLeft w:val="0"/>
      <w:marRight w:val="0"/>
      <w:marTop w:val="0"/>
      <w:marBottom w:val="0"/>
      <w:divBdr>
        <w:top w:val="none" w:sz="0" w:space="0" w:color="auto"/>
        <w:left w:val="none" w:sz="0" w:space="0" w:color="auto"/>
        <w:bottom w:val="none" w:sz="0" w:space="0" w:color="auto"/>
        <w:right w:val="none" w:sz="0" w:space="0" w:color="auto"/>
      </w:divBdr>
      <w:divsChild>
        <w:div w:id="774250349">
          <w:marLeft w:val="562"/>
          <w:marRight w:val="0"/>
          <w:marTop w:val="96"/>
          <w:marBottom w:val="0"/>
          <w:divBdr>
            <w:top w:val="none" w:sz="0" w:space="0" w:color="auto"/>
            <w:left w:val="none" w:sz="0" w:space="0" w:color="auto"/>
            <w:bottom w:val="none" w:sz="0" w:space="0" w:color="auto"/>
            <w:right w:val="none" w:sz="0" w:space="0" w:color="auto"/>
          </w:divBdr>
        </w:div>
        <w:div w:id="1437822609">
          <w:marLeft w:val="562"/>
          <w:marRight w:val="0"/>
          <w:marTop w:val="96"/>
          <w:marBottom w:val="0"/>
          <w:divBdr>
            <w:top w:val="none" w:sz="0" w:space="0" w:color="auto"/>
            <w:left w:val="none" w:sz="0" w:space="0" w:color="auto"/>
            <w:bottom w:val="none" w:sz="0" w:space="0" w:color="auto"/>
            <w:right w:val="none" w:sz="0" w:space="0" w:color="auto"/>
          </w:divBdr>
        </w:div>
        <w:div w:id="829947925">
          <w:marLeft w:val="562"/>
          <w:marRight w:val="0"/>
          <w:marTop w:val="96"/>
          <w:marBottom w:val="0"/>
          <w:divBdr>
            <w:top w:val="none" w:sz="0" w:space="0" w:color="auto"/>
            <w:left w:val="none" w:sz="0" w:space="0" w:color="auto"/>
            <w:bottom w:val="none" w:sz="0" w:space="0" w:color="auto"/>
            <w:right w:val="none" w:sz="0" w:space="0" w:color="auto"/>
          </w:divBdr>
        </w:div>
        <w:div w:id="352920769">
          <w:marLeft w:val="562"/>
          <w:marRight w:val="0"/>
          <w:marTop w:val="96"/>
          <w:marBottom w:val="0"/>
          <w:divBdr>
            <w:top w:val="none" w:sz="0" w:space="0" w:color="auto"/>
            <w:left w:val="none" w:sz="0" w:space="0" w:color="auto"/>
            <w:bottom w:val="none" w:sz="0" w:space="0" w:color="auto"/>
            <w:right w:val="none" w:sz="0" w:space="0" w:color="auto"/>
          </w:divBdr>
        </w:div>
      </w:divsChild>
    </w:div>
    <w:div w:id="604768193">
      <w:bodyDiv w:val="1"/>
      <w:marLeft w:val="0"/>
      <w:marRight w:val="0"/>
      <w:marTop w:val="0"/>
      <w:marBottom w:val="0"/>
      <w:divBdr>
        <w:top w:val="none" w:sz="0" w:space="0" w:color="auto"/>
        <w:left w:val="none" w:sz="0" w:space="0" w:color="auto"/>
        <w:bottom w:val="none" w:sz="0" w:space="0" w:color="auto"/>
        <w:right w:val="none" w:sz="0" w:space="0" w:color="auto"/>
      </w:divBdr>
      <w:divsChild>
        <w:div w:id="1165323401">
          <w:marLeft w:val="446"/>
          <w:marRight w:val="0"/>
          <w:marTop w:val="0"/>
          <w:marBottom w:val="0"/>
          <w:divBdr>
            <w:top w:val="none" w:sz="0" w:space="0" w:color="auto"/>
            <w:left w:val="none" w:sz="0" w:space="0" w:color="auto"/>
            <w:bottom w:val="none" w:sz="0" w:space="0" w:color="auto"/>
            <w:right w:val="none" w:sz="0" w:space="0" w:color="auto"/>
          </w:divBdr>
        </w:div>
        <w:div w:id="2129661347">
          <w:marLeft w:val="446"/>
          <w:marRight w:val="0"/>
          <w:marTop w:val="0"/>
          <w:marBottom w:val="0"/>
          <w:divBdr>
            <w:top w:val="none" w:sz="0" w:space="0" w:color="auto"/>
            <w:left w:val="none" w:sz="0" w:space="0" w:color="auto"/>
            <w:bottom w:val="none" w:sz="0" w:space="0" w:color="auto"/>
            <w:right w:val="none" w:sz="0" w:space="0" w:color="auto"/>
          </w:divBdr>
        </w:div>
      </w:divsChild>
    </w:div>
    <w:div w:id="610747618">
      <w:bodyDiv w:val="1"/>
      <w:marLeft w:val="0"/>
      <w:marRight w:val="0"/>
      <w:marTop w:val="0"/>
      <w:marBottom w:val="0"/>
      <w:divBdr>
        <w:top w:val="none" w:sz="0" w:space="0" w:color="auto"/>
        <w:left w:val="none" w:sz="0" w:space="0" w:color="auto"/>
        <w:bottom w:val="none" w:sz="0" w:space="0" w:color="auto"/>
        <w:right w:val="none" w:sz="0" w:space="0" w:color="auto"/>
      </w:divBdr>
    </w:div>
    <w:div w:id="625308928">
      <w:bodyDiv w:val="1"/>
      <w:marLeft w:val="0"/>
      <w:marRight w:val="0"/>
      <w:marTop w:val="0"/>
      <w:marBottom w:val="0"/>
      <w:divBdr>
        <w:top w:val="none" w:sz="0" w:space="0" w:color="auto"/>
        <w:left w:val="none" w:sz="0" w:space="0" w:color="auto"/>
        <w:bottom w:val="none" w:sz="0" w:space="0" w:color="auto"/>
        <w:right w:val="none" w:sz="0" w:space="0" w:color="auto"/>
      </w:divBdr>
      <w:divsChild>
        <w:div w:id="1659379577">
          <w:marLeft w:val="1166"/>
          <w:marRight w:val="0"/>
          <w:marTop w:val="0"/>
          <w:marBottom w:val="0"/>
          <w:divBdr>
            <w:top w:val="none" w:sz="0" w:space="0" w:color="auto"/>
            <w:left w:val="none" w:sz="0" w:space="0" w:color="auto"/>
            <w:bottom w:val="none" w:sz="0" w:space="0" w:color="auto"/>
            <w:right w:val="none" w:sz="0" w:space="0" w:color="auto"/>
          </w:divBdr>
        </w:div>
        <w:div w:id="1283733320">
          <w:marLeft w:val="1886"/>
          <w:marRight w:val="0"/>
          <w:marTop w:val="0"/>
          <w:marBottom w:val="0"/>
          <w:divBdr>
            <w:top w:val="none" w:sz="0" w:space="0" w:color="auto"/>
            <w:left w:val="none" w:sz="0" w:space="0" w:color="auto"/>
            <w:bottom w:val="none" w:sz="0" w:space="0" w:color="auto"/>
            <w:right w:val="none" w:sz="0" w:space="0" w:color="auto"/>
          </w:divBdr>
        </w:div>
        <w:div w:id="1168444964">
          <w:marLeft w:val="720"/>
          <w:marRight w:val="0"/>
          <w:marTop w:val="0"/>
          <w:marBottom w:val="0"/>
          <w:divBdr>
            <w:top w:val="none" w:sz="0" w:space="0" w:color="auto"/>
            <w:left w:val="none" w:sz="0" w:space="0" w:color="auto"/>
            <w:bottom w:val="none" w:sz="0" w:space="0" w:color="auto"/>
            <w:right w:val="none" w:sz="0" w:space="0" w:color="auto"/>
          </w:divBdr>
        </w:div>
        <w:div w:id="1863587251">
          <w:marLeft w:val="1440"/>
          <w:marRight w:val="0"/>
          <w:marTop w:val="0"/>
          <w:marBottom w:val="0"/>
          <w:divBdr>
            <w:top w:val="none" w:sz="0" w:space="0" w:color="auto"/>
            <w:left w:val="none" w:sz="0" w:space="0" w:color="auto"/>
            <w:bottom w:val="none" w:sz="0" w:space="0" w:color="auto"/>
            <w:right w:val="none" w:sz="0" w:space="0" w:color="auto"/>
          </w:divBdr>
        </w:div>
        <w:div w:id="1900244118">
          <w:marLeft w:val="720"/>
          <w:marRight w:val="0"/>
          <w:marTop w:val="0"/>
          <w:marBottom w:val="0"/>
          <w:divBdr>
            <w:top w:val="none" w:sz="0" w:space="0" w:color="auto"/>
            <w:left w:val="none" w:sz="0" w:space="0" w:color="auto"/>
            <w:bottom w:val="none" w:sz="0" w:space="0" w:color="auto"/>
            <w:right w:val="none" w:sz="0" w:space="0" w:color="auto"/>
          </w:divBdr>
        </w:div>
        <w:div w:id="1144080776">
          <w:marLeft w:val="1440"/>
          <w:marRight w:val="0"/>
          <w:marTop w:val="0"/>
          <w:marBottom w:val="0"/>
          <w:divBdr>
            <w:top w:val="none" w:sz="0" w:space="0" w:color="auto"/>
            <w:left w:val="none" w:sz="0" w:space="0" w:color="auto"/>
            <w:bottom w:val="none" w:sz="0" w:space="0" w:color="auto"/>
            <w:right w:val="none" w:sz="0" w:space="0" w:color="auto"/>
          </w:divBdr>
        </w:div>
        <w:div w:id="873811444">
          <w:marLeft w:val="1440"/>
          <w:marRight w:val="0"/>
          <w:marTop w:val="0"/>
          <w:marBottom w:val="0"/>
          <w:divBdr>
            <w:top w:val="none" w:sz="0" w:space="0" w:color="auto"/>
            <w:left w:val="none" w:sz="0" w:space="0" w:color="auto"/>
            <w:bottom w:val="none" w:sz="0" w:space="0" w:color="auto"/>
            <w:right w:val="none" w:sz="0" w:space="0" w:color="auto"/>
          </w:divBdr>
        </w:div>
        <w:div w:id="2055226167">
          <w:marLeft w:val="1440"/>
          <w:marRight w:val="0"/>
          <w:marTop w:val="0"/>
          <w:marBottom w:val="0"/>
          <w:divBdr>
            <w:top w:val="none" w:sz="0" w:space="0" w:color="auto"/>
            <w:left w:val="none" w:sz="0" w:space="0" w:color="auto"/>
            <w:bottom w:val="none" w:sz="0" w:space="0" w:color="auto"/>
            <w:right w:val="none" w:sz="0" w:space="0" w:color="auto"/>
          </w:divBdr>
        </w:div>
      </w:divsChild>
    </w:div>
    <w:div w:id="626786809">
      <w:bodyDiv w:val="1"/>
      <w:marLeft w:val="0"/>
      <w:marRight w:val="0"/>
      <w:marTop w:val="0"/>
      <w:marBottom w:val="0"/>
      <w:divBdr>
        <w:top w:val="none" w:sz="0" w:space="0" w:color="auto"/>
        <w:left w:val="none" w:sz="0" w:space="0" w:color="auto"/>
        <w:bottom w:val="none" w:sz="0" w:space="0" w:color="auto"/>
        <w:right w:val="none" w:sz="0" w:space="0" w:color="auto"/>
      </w:divBdr>
      <w:divsChild>
        <w:div w:id="60103517">
          <w:marLeft w:val="562"/>
          <w:marRight w:val="0"/>
          <w:marTop w:val="96"/>
          <w:marBottom w:val="0"/>
          <w:divBdr>
            <w:top w:val="none" w:sz="0" w:space="0" w:color="auto"/>
            <w:left w:val="none" w:sz="0" w:space="0" w:color="auto"/>
            <w:bottom w:val="none" w:sz="0" w:space="0" w:color="auto"/>
            <w:right w:val="none" w:sz="0" w:space="0" w:color="auto"/>
          </w:divBdr>
        </w:div>
        <w:div w:id="389571828">
          <w:marLeft w:val="562"/>
          <w:marRight w:val="0"/>
          <w:marTop w:val="96"/>
          <w:marBottom w:val="0"/>
          <w:divBdr>
            <w:top w:val="none" w:sz="0" w:space="0" w:color="auto"/>
            <w:left w:val="none" w:sz="0" w:space="0" w:color="auto"/>
            <w:bottom w:val="none" w:sz="0" w:space="0" w:color="auto"/>
            <w:right w:val="none" w:sz="0" w:space="0" w:color="auto"/>
          </w:divBdr>
        </w:div>
        <w:div w:id="2138596987">
          <w:marLeft w:val="562"/>
          <w:marRight w:val="0"/>
          <w:marTop w:val="96"/>
          <w:marBottom w:val="0"/>
          <w:divBdr>
            <w:top w:val="none" w:sz="0" w:space="0" w:color="auto"/>
            <w:left w:val="none" w:sz="0" w:space="0" w:color="auto"/>
            <w:bottom w:val="none" w:sz="0" w:space="0" w:color="auto"/>
            <w:right w:val="none" w:sz="0" w:space="0" w:color="auto"/>
          </w:divBdr>
        </w:div>
        <w:div w:id="1504053289">
          <w:marLeft w:val="562"/>
          <w:marRight w:val="0"/>
          <w:marTop w:val="96"/>
          <w:marBottom w:val="0"/>
          <w:divBdr>
            <w:top w:val="none" w:sz="0" w:space="0" w:color="auto"/>
            <w:left w:val="none" w:sz="0" w:space="0" w:color="auto"/>
            <w:bottom w:val="none" w:sz="0" w:space="0" w:color="auto"/>
            <w:right w:val="none" w:sz="0" w:space="0" w:color="auto"/>
          </w:divBdr>
        </w:div>
      </w:divsChild>
    </w:div>
    <w:div w:id="637296787">
      <w:bodyDiv w:val="1"/>
      <w:marLeft w:val="0"/>
      <w:marRight w:val="0"/>
      <w:marTop w:val="0"/>
      <w:marBottom w:val="0"/>
      <w:divBdr>
        <w:top w:val="none" w:sz="0" w:space="0" w:color="auto"/>
        <w:left w:val="none" w:sz="0" w:space="0" w:color="auto"/>
        <w:bottom w:val="none" w:sz="0" w:space="0" w:color="auto"/>
        <w:right w:val="none" w:sz="0" w:space="0" w:color="auto"/>
      </w:divBdr>
    </w:div>
    <w:div w:id="646323697">
      <w:bodyDiv w:val="1"/>
      <w:marLeft w:val="0"/>
      <w:marRight w:val="0"/>
      <w:marTop w:val="0"/>
      <w:marBottom w:val="0"/>
      <w:divBdr>
        <w:top w:val="none" w:sz="0" w:space="0" w:color="auto"/>
        <w:left w:val="none" w:sz="0" w:space="0" w:color="auto"/>
        <w:bottom w:val="none" w:sz="0" w:space="0" w:color="auto"/>
        <w:right w:val="none" w:sz="0" w:space="0" w:color="auto"/>
      </w:divBdr>
      <w:divsChild>
        <w:div w:id="1468007100">
          <w:marLeft w:val="446"/>
          <w:marRight w:val="0"/>
          <w:marTop w:val="0"/>
          <w:marBottom w:val="0"/>
          <w:divBdr>
            <w:top w:val="none" w:sz="0" w:space="0" w:color="auto"/>
            <w:left w:val="none" w:sz="0" w:space="0" w:color="auto"/>
            <w:bottom w:val="none" w:sz="0" w:space="0" w:color="auto"/>
            <w:right w:val="none" w:sz="0" w:space="0" w:color="auto"/>
          </w:divBdr>
        </w:div>
        <w:div w:id="1485971770">
          <w:marLeft w:val="1080"/>
          <w:marRight w:val="0"/>
          <w:marTop w:val="0"/>
          <w:marBottom w:val="0"/>
          <w:divBdr>
            <w:top w:val="none" w:sz="0" w:space="0" w:color="auto"/>
            <w:left w:val="none" w:sz="0" w:space="0" w:color="auto"/>
            <w:bottom w:val="none" w:sz="0" w:space="0" w:color="auto"/>
            <w:right w:val="none" w:sz="0" w:space="0" w:color="auto"/>
          </w:divBdr>
        </w:div>
        <w:div w:id="142937295">
          <w:marLeft w:val="1080"/>
          <w:marRight w:val="0"/>
          <w:marTop w:val="0"/>
          <w:marBottom w:val="0"/>
          <w:divBdr>
            <w:top w:val="none" w:sz="0" w:space="0" w:color="auto"/>
            <w:left w:val="none" w:sz="0" w:space="0" w:color="auto"/>
            <w:bottom w:val="none" w:sz="0" w:space="0" w:color="auto"/>
            <w:right w:val="none" w:sz="0" w:space="0" w:color="auto"/>
          </w:divBdr>
        </w:div>
        <w:div w:id="1844389690">
          <w:marLeft w:val="1080"/>
          <w:marRight w:val="0"/>
          <w:marTop w:val="0"/>
          <w:marBottom w:val="0"/>
          <w:divBdr>
            <w:top w:val="none" w:sz="0" w:space="0" w:color="auto"/>
            <w:left w:val="none" w:sz="0" w:space="0" w:color="auto"/>
            <w:bottom w:val="none" w:sz="0" w:space="0" w:color="auto"/>
            <w:right w:val="none" w:sz="0" w:space="0" w:color="auto"/>
          </w:divBdr>
        </w:div>
        <w:div w:id="1006058146">
          <w:marLeft w:val="1080"/>
          <w:marRight w:val="0"/>
          <w:marTop w:val="0"/>
          <w:marBottom w:val="0"/>
          <w:divBdr>
            <w:top w:val="none" w:sz="0" w:space="0" w:color="auto"/>
            <w:left w:val="none" w:sz="0" w:space="0" w:color="auto"/>
            <w:bottom w:val="none" w:sz="0" w:space="0" w:color="auto"/>
            <w:right w:val="none" w:sz="0" w:space="0" w:color="auto"/>
          </w:divBdr>
        </w:div>
        <w:div w:id="270747178">
          <w:marLeft w:val="1080"/>
          <w:marRight w:val="0"/>
          <w:marTop w:val="0"/>
          <w:marBottom w:val="0"/>
          <w:divBdr>
            <w:top w:val="none" w:sz="0" w:space="0" w:color="auto"/>
            <w:left w:val="none" w:sz="0" w:space="0" w:color="auto"/>
            <w:bottom w:val="none" w:sz="0" w:space="0" w:color="auto"/>
            <w:right w:val="none" w:sz="0" w:space="0" w:color="auto"/>
          </w:divBdr>
        </w:div>
        <w:div w:id="189801760">
          <w:marLeft w:val="1080"/>
          <w:marRight w:val="0"/>
          <w:marTop w:val="0"/>
          <w:marBottom w:val="0"/>
          <w:divBdr>
            <w:top w:val="none" w:sz="0" w:space="0" w:color="auto"/>
            <w:left w:val="none" w:sz="0" w:space="0" w:color="auto"/>
            <w:bottom w:val="none" w:sz="0" w:space="0" w:color="auto"/>
            <w:right w:val="none" w:sz="0" w:space="0" w:color="auto"/>
          </w:divBdr>
        </w:div>
        <w:div w:id="152726553">
          <w:marLeft w:val="1080"/>
          <w:marRight w:val="0"/>
          <w:marTop w:val="0"/>
          <w:marBottom w:val="0"/>
          <w:divBdr>
            <w:top w:val="none" w:sz="0" w:space="0" w:color="auto"/>
            <w:left w:val="none" w:sz="0" w:space="0" w:color="auto"/>
            <w:bottom w:val="none" w:sz="0" w:space="0" w:color="auto"/>
            <w:right w:val="none" w:sz="0" w:space="0" w:color="auto"/>
          </w:divBdr>
        </w:div>
      </w:divsChild>
    </w:div>
    <w:div w:id="677539862">
      <w:bodyDiv w:val="1"/>
      <w:marLeft w:val="0"/>
      <w:marRight w:val="0"/>
      <w:marTop w:val="0"/>
      <w:marBottom w:val="0"/>
      <w:divBdr>
        <w:top w:val="none" w:sz="0" w:space="0" w:color="auto"/>
        <w:left w:val="none" w:sz="0" w:space="0" w:color="auto"/>
        <w:bottom w:val="none" w:sz="0" w:space="0" w:color="auto"/>
        <w:right w:val="none" w:sz="0" w:space="0" w:color="auto"/>
      </w:divBdr>
      <w:divsChild>
        <w:div w:id="1499493401">
          <w:marLeft w:val="547"/>
          <w:marRight w:val="0"/>
          <w:marTop w:val="106"/>
          <w:marBottom w:val="0"/>
          <w:divBdr>
            <w:top w:val="none" w:sz="0" w:space="0" w:color="auto"/>
            <w:left w:val="none" w:sz="0" w:space="0" w:color="auto"/>
            <w:bottom w:val="none" w:sz="0" w:space="0" w:color="auto"/>
            <w:right w:val="none" w:sz="0" w:space="0" w:color="auto"/>
          </w:divBdr>
        </w:div>
        <w:div w:id="350956324">
          <w:marLeft w:val="547"/>
          <w:marRight w:val="0"/>
          <w:marTop w:val="106"/>
          <w:marBottom w:val="0"/>
          <w:divBdr>
            <w:top w:val="none" w:sz="0" w:space="0" w:color="auto"/>
            <w:left w:val="none" w:sz="0" w:space="0" w:color="auto"/>
            <w:bottom w:val="none" w:sz="0" w:space="0" w:color="auto"/>
            <w:right w:val="none" w:sz="0" w:space="0" w:color="auto"/>
          </w:divBdr>
        </w:div>
      </w:divsChild>
    </w:div>
    <w:div w:id="693699974">
      <w:bodyDiv w:val="1"/>
      <w:marLeft w:val="0"/>
      <w:marRight w:val="0"/>
      <w:marTop w:val="0"/>
      <w:marBottom w:val="0"/>
      <w:divBdr>
        <w:top w:val="none" w:sz="0" w:space="0" w:color="auto"/>
        <w:left w:val="none" w:sz="0" w:space="0" w:color="auto"/>
        <w:bottom w:val="none" w:sz="0" w:space="0" w:color="auto"/>
        <w:right w:val="none" w:sz="0" w:space="0" w:color="auto"/>
      </w:divBdr>
      <w:divsChild>
        <w:div w:id="262038312">
          <w:marLeft w:val="547"/>
          <w:marRight w:val="0"/>
          <w:marTop w:val="115"/>
          <w:marBottom w:val="0"/>
          <w:divBdr>
            <w:top w:val="none" w:sz="0" w:space="0" w:color="auto"/>
            <w:left w:val="none" w:sz="0" w:space="0" w:color="auto"/>
            <w:bottom w:val="none" w:sz="0" w:space="0" w:color="auto"/>
            <w:right w:val="none" w:sz="0" w:space="0" w:color="auto"/>
          </w:divBdr>
        </w:div>
        <w:div w:id="1564872887">
          <w:marLeft w:val="547"/>
          <w:marRight w:val="0"/>
          <w:marTop w:val="115"/>
          <w:marBottom w:val="0"/>
          <w:divBdr>
            <w:top w:val="none" w:sz="0" w:space="0" w:color="auto"/>
            <w:left w:val="none" w:sz="0" w:space="0" w:color="auto"/>
            <w:bottom w:val="none" w:sz="0" w:space="0" w:color="auto"/>
            <w:right w:val="none" w:sz="0" w:space="0" w:color="auto"/>
          </w:divBdr>
        </w:div>
        <w:div w:id="418451044">
          <w:marLeft w:val="547"/>
          <w:marRight w:val="0"/>
          <w:marTop w:val="115"/>
          <w:marBottom w:val="0"/>
          <w:divBdr>
            <w:top w:val="none" w:sz="0" w:space="0" w:color="auto"/>
            <w:left w:val="none" w:sz="0" w:space="0" w:color="auto"/>
            <w:bottom w:val="none" w:sz="0" w:space="0" w:color="auto"/>
            <w:right w:val="none" w:sz="0" w:space="0" w:color="auto"/>
          </w:divBdr>
        </w:div>
      </w:divsChild>
    </w:div>
    <w:div w:id="696002231">
      <w:bodyDiv w:val="1"/>
      <w:marLeft w:val="0"/>
      <w:marRight w:val="0"/>
      <w:marTop w:val="0"/>
      <w:marBottom w:val="0"/>
      <w:divBdr>
        <w:top w:val="none" w:sz="0" w:space="0" w:color="auto"/>
        <w:left w:val="none" w:sz="0" w:space="0" w:color="auto"/>
        <w:bottom w:val="none" w:sz="0" w:space="0" w:color="auto"/>
        <w:right w:val="none" w:sz="0" w:space="0" w:color="auto"/>
      </w:divBdr>
      <w:divsChild>
        <w:div w:id="1410692351">
          <w:marLeft w:val="1166"/>
          <w:marRight w:val="0"/>
          <w:marTop w:val="125"/>
          <w:marBottom w:val="0"/>
          <w:divBdr>
            <w:top w:val="none" w:sz="0" w:space="0" w:color="auto"/>
            <w:left w:val="none" w:sz="0" w:space="0" w:color="auto"/>
            <w:bottom w:val="none" w:sz="0" w:space="0" w:color="auto"/>
            <w:right w:val="none" w:sz="0" w:space="0" w:color="auto"/>
          </w:divBdr>
        </w:div>
        <w:div w:id="652639355">
          <w:marLeft w:val="1166"/>
          <w:marRight w:val="0"/>
          <w:marTop w:val="125"/>
          <w:marBottom w:val="0"/>
          <w:divBdr>
            <w:top w:val="none" w:sz="0" w:space="0" w:color="auto"/>
            <w:left w:val="none" w:sz="0" w:space="0" w:color="auto"/>
            <w:bottom w:val="none" w:sz="0" w:space="0" w:color="auto"/>
            <w:right w:val="none" w:sz="0" w:space="0" w:color="auto"/>
          </w:divBdr>
        </w:div>
      </w:divsChild>
    </w:div>
    <w:div w:id="725109404">
      <w:bodyDiv w:val="1"/>
      <w:marLeft w:val="0"/>
      <w:marRight w:val="0"/>
      <w:marTop w:val="0"/>
      <w:marBottom w:val="0"/>
      <w:divBdr>
        <w:top w:val="none" w:sz="0" w:space="0" w:color="auto"/>
        <w:left w:val="none" w:sz="0" w:space="0" w:color="auto"/>
        <w:bottom w:val="none" w:sz="0" w:space="0" w:color="auto"/>
        <w:right w:val="none" w:sz="0" w:space="0" w:color="auto"/>
      </w:divBdr>
      <w:divsChild>
        <w:div w:id="557327538">
          <w:marLeft w:val="547"/>
          <w:marRight w:val="0"/>
          <w:marTop w:val="115"/>
          <w:marBottom w:val="0"/>
          <w:divBdr>
            <w:top w:val="none" w:sz="0" w:space="0" w:color="auto"/>
            <w:left w:val="none" w:sz="0" w:space="0" w:color="auto"/>
            <w:bottom w:val="none" w:sz="0" w:space="0" w:color="auto"/>
            <w:right w:val="none" w:sz="0" w:space="0" w:color="auto"/>
          </w:divBdr>
        </w:div>
        <w:div w:id="1397238110">
          <w:marLeft w:val="547"/>
          <w:marRight w:val="0"/>
          <w:marTop w:val="115"/>
          <w:marBottom w:val="0"/>
          <w:divBdr>
            <w:top w:val="none" w:sz="0" w:space="0" w:color="auto"/>
            <w:left w:val="none" w:sz="0" w:space="0" w:color="auto"/>
            <w:bottom w:val="none" w:sz="0" w:space="0" w:color="auto"/>
            <w:right w:val="none" w:sz="0" w:space="0" w:color="auto"/>
          </w:divBdr>
        </w:div>
        <w:div w:id="1012729887">
          <w:marLeft w:val="547"/>
          <w:marRight w:val="0"/>
          <w:marTop w:val="115"/>
          <w:marBottom w:val="0"/>
          <w:divBdr>
            <w:top w:val="none" w:sz="0" w:space="0" w:color="auto"/>
            <w:left w:val="none" w:sz="0" w:space="0" w:color="auto"/>
            <w:bottom w:val="none" w:sz="0" w:space="0" w:color="auto"/>
            <w:right w:val="none" w:sz="0" w:space="0" w:color="auto"/>
          </w:divBdr>
        </w:div>
        <w:div w:id="977341288">
          <w:marLeft w:val="547"/>
          <w:marRight w:val="0"/>
          <w:marTop w:val="115"/>
          <w:marBottom w:val="0"/>
          <w:divBdr>
            <w:top w:val="none" w:sz="0" w:space="0" w:color="auto"/>
            <w:left w:val="none" w:sz="0" w:space="0" w:color="auto"/>
            <w:bottom w:val="none" w:sz="0" w:space="0" w:color="auto"/>
            <w:right w:val="none" w:sz="0" w:space="0" w:color="auto"/>
          </w:divBdr>
        </w:div>
      </w:divsChild>
    </w:div>
    <w:div w:id="740640352">
      <w:bodyDiv w:val="1"/>
      <w:marLeft w:val="0"/>
      <w:marRight w:val="0"/>
      <w:marTop w:val="0"/>
      <w:marBottom w:val="0"/>
      <w:divBdr>
        <w:top w:val="none" w:sz="0" w:space="0" w:color="auto"/>
        <w:left w:val="none" w:sz="0" w:space="0" w:color="auto"/>
        <w:bottom w:val="none" w:sz="0" w:space="0" w:color="auto"/>
        <w:right w:val="none" w:sz="0" w:space="0" w:color="auto"/>
      </w:divBdr>
      <w:divsChild>
        <w:div w:id="1761024766">
          <w:marLeft w:val="547"/>
          <w:marRight w:val="0"/>
          <w:marTop w:val="77"/>
          <w:marBottom w:val="0"/>
          <w:divBdr>
            <w:top w:val="none" w:sz="0" w:space="0" w:color="auto"/>
            <w:left w:val="none" w:sz="0" w:space="0" w:color="auto"/>
            <w:bottom w:val="none" w:sz="0" w:space="0" w:color="auto"/>
            <w:right w:val="none" w:sz="0" w:space="0" w:color="auto"/>
          </w:divBdr>
        </w:div>
        <w:div w:id="44764153">
          <w:marLeft w:val="1166"/>
          <w:marRight w:val="0"/>
          <w:marTop w:val="58"/>
          <w:marBottom w:val="0"/>
          <w:divBdr>
            <w:top w:val="none" w:sz="0" w:space="0" w:color="auto"/>
            <w:left w:val="none" w:sz="0" w:space="0" w:color="auto"/>
            <w:bottom w:val="none" w:sz="0" w:space="0" w:color="auto"/>
            <w:right w:val="none" w:sz="0" w:space="0" w:color="auto"/>
          </w:divBdr>
        </w:div>
        <w:div w:id="1728797596">
          <w:marLeft w:val="1166"/>
          <w:marRight w:val="0"/>
          <w:marTop w:val="58"/>
          <w:marBottom w:val="0"/>
          <w:divBdr>
            <w:top w:val="none" w:sz="0" w:space="0" w:color="auto"/>
            <w:left w:val="none" w:sz="0" w:space="0" w:color="auto"/>
            <w:bottom w:val="none" w:sz="0" w:space="0" w:color="auto"/>
            <w:right w:val="none" w:sz="0" w:space="0" w:color="auto"/>
          </w:divBdr>
        </w:div>
        <w:div w:id="1378510424">
          <w:marLeft w:val="1166"/>
          <w:marRight w:val="0"/>
          <w:marTop w:val="58"/>
          <w:marBottom w:val="0"/>
          <w:divBdr>
            <w:top w:val="none" w:sz="0" w:space="0" w:color="auto"/>
            <w:left w:val="none" w:sz="0" w:space="0" w:color="auto"/>
            <w:bottom w:val="none" w:sz="0" w:space="0" w:color="auto"/>
            <w:right w:val="none" w:sz="0" w:space="0" w:color="auto"/>
          </w:divBdr>
        </w:div>
        <w:div w:id="377317213">
          <w:marLeft w:val="547"/>
          <w:marRight w:val="0"/>
          <w:marTop w:val="77"/>
          <w:marBottom w:val="0"/>
          <w:divBdr>
            <w:top w:val="none" w:sz="0" w:space="0" w:color="auto"/>
            <w:left w:val="none" w:sz="0" w:space="0" w:color="auto"/>
            <w:bottom w:val="none" w:sz="0" w:space="0" w:color="auto"/>
            <w:right w:val="none" w:sz="0" w:space="0" w:color="auto"/>
          </w:divBdr>
        </w:div>
        <w:div w:id="1023825942">
          <w:marLeft w:val="547"/>
          <w:marRight w:val="0"/>
          <w:marTop w:val="77"/>
          <w:marBottom w:val="0"/>
          <w:divBdr>
            <w:top w:val="none" w:sz="0" w:space="0" w:color="auto"/>
            <w:left w:val="none" w:sz="0" w:space="0" w:color="auto"/>
            <w:bottom w:val="none" w:sz="0" w:space="0" w:color="auto"/>
            <w:right w:val="none" w:sz="0" w:space="0" w:color="auto"/>
          </w:divBdr>
        </w:div>
        <w:div w:id="1297032899">
          <w:marLeft w:val="547"/>
          <w:marRight w:val="0"/>
          <w:marTop w:val="77"/>
          <w:marBottom w:val="0"/>
          <w:divBdr>
            <w:top w:val="none" w:sz="0" w:space="0" w:color="auto"/>
            <w:left w:val="none" w:sz="0" w:space="0" w:color="auto"/>
            <w:bottom w:val="none" w:sz="0" w:space="0" w:color="auto"/>
            <w:right w:val="none" w:sz="0" w:space="0" w:color="auto"/>
          </w:divBdr>
        </w:div>
      </w:divsChild>
    </w:div>
    <w:div w:id="755982595">
      <w:bodyDiv w:val="1"/>
      <w:marLeft w:val="0"/>
      <w:marRight w:val="0"/>
      <w:marTop w:val="0"/>
      <w:marBottom w:val="0"/>
      <w:divBdr>
        <w:top w:val="none" w:sz="0" w:space="0" w:color="auto"/>
        <w:left w:val="none" w:sz="0" w:space="0" w:color="auto"/>
        <w:bottom w:val="none" w:sz="0" w:space="0" w:color="auto"/>
        <w:right w:val="none" w:sz="0" w:space="0" w:color="auto"/>
      </w:divBdr>
      <w:divsChild>
        <w:div w:id="1450976524">
          <w:marLeft w:val="547"/>
          <w:marRight w:val="0"/>
          <w:marTop w:val="96"/>
          <w:marBottom w:val="0"/>
          <w:divBdr>
            <w:top w:val="none" w:sz="0" w:space="0" w:color="auto"/>
            <w:left w:val="none" w:sz="0" w:space="0" w:color="auto"/>
            <w:bottom w:val="none" w:sz="0" w:space="0" w:color="auto"/>
            <w:right w:val="none" w:sz="0" w:space="0" w:color="auto"/>
          </w:divBdr>
        </w:div>
        <w:div w:id="344744231">
          <w:marLeft w:val="1166"/>
          <w:marRight w:val="0"/>
          <w:marTop w:val="86"/>
          <w:marBottom w:val="0"/>
          <w:divBdr>
            <w:top w:val="none" w:sz="0" w:space="0" w:color="auto"/>
            <w:left w:val="none" w:sz="0" w:space="0" w:color="auto"/>
            <w:bottom w:val="none" w:sz="0" w:space="0" w:color="auto"/>
            <w:right w:val="none" w:sz="0" w:space="0" w:color="auto"/>
          </w:divBdr>
        </w:div>
        <w:div w:id="2077970262">
          <w:marLeft w:val="1800"/>
          <w:marRight w:val="0"/>
          <w:marTop w:val="67"/>
          <w:marBottom w:val="0"/>
          <w:divBdr>
            <w:top w:val="none" w:sz="0" w:space="0" w:color="auto"/>
            <w:left w:val="none" w:sz="0" w:space="0" w:color="auto"/>
            <w:bottom w:val="none" w:sz="0" w:space="0" w:color="auto"/>
            <w:right w:val="none" w:sz="0" w:space="0" w:color="auto"/>
          </w:divBdr>
        </w:div>
        <w:div w:id="283079872">
          <w:marLeft w:val="1800"/>
          <w:marRight w:val="0"/>
          <w:marTop w:val="67"/>
          <w:marBottom w:val="0"/>
          <w:divBdr>
            <w:top w:val="none" w:sz="0" w:space="0" w:color="auto"/>
            <w:left w:val="none" w:sz="0" w:space="0" w:color="auto"/>
            <w:bottom w:val="none" w:sz="0" w:space="0" w:color="auto"/>
            <w:right w:val="none" w:sz="0" w:space="0" w:color="auto"/>
          </w:divBdr>
        </w:div>
        <w:div w:id="124781444">
          <w:marLeft w:val="1800"/>
          <w:marRight w:val="0"/>
          <w:marTop w:val="67"/>
          <w:marBottom w:val="0"/>
          <w:divBdr>
            <w:top w:val="none" w:sz="0" w:space="0" w:color="auto"/>
            <w:left w:val="none" w:sz="0" w:space="0" w:color="auto"/>
            <w:bottom w:val="none" w:sz="0" w:space="0" w:color="auto"/>
            <w:right w:val="none" w:sz="0" w:space="0" w:color="auto"/>
          </w:divBdr>
        </w:div>
        <w:div w:id="1178891477">
          <w:marLeft w:val="1800"/>
          <w:marRight w:val="0"/>
          <w:marTop w:val="67"/>
          <w:marBottom w:val="0"/>
          <w:divBdr>
            <w:top w:val="none" w:sz="0" w:space="0" w:color="auto"/>
            <w:left w:val="none" w:sz="0" w:space="0" w:color="auto"/>
            <w:bottom w:val="none" w:sz="0" w:space="0" w:color="auto"/>
            <w:right w:val="none" w:sz="0" w:space="0" w:color="auto"/>
          </w:divBdr>
        </w:div>
        <w:div w:id="1193151138">
          <w:marLeft w:val="1166"/>
          <w:marRight w:val="0"/>
          <w:marTop w:val="86"/>
          <w:marBottom w:val="0"/>
          <w:divBdr>
            <w:top w:val="none" w:sz="0" w:space="0" w:color="auto"/>
            <w:left w:val="none" w:sz="0" w:space="0" w:color="auto"/>
            <w:bottom w:val="none" w:sz="0" w:space="0" w:color="auto"/>
            <w:right w:val="none" w:sz="0" w:space="0" w:color="auto"/>
          </w:divBdr>
        </w:div>
        <w:div w:id="1098329912">
          <w:marLeft w:val="1800"/>
          <w:marRight w:val="0"/>
          <w:marTop w:val="67"/>
          <w:marBottom w:val="0"/>
          <w:divBdr>
            <w:top w:val="none" w:sz="0" w:space="0" w:color="auto"/>
            <w:left w:val="none" w:sz="0" w:space="0" w:color="auto"/>
            <w:bottom w:val="none" w:sz="0" w:space="0" w:color="auto"/>
            <w:right w:val="none" w:sz="0" w:space="0" w:color="auto"/>
          </w:divBdr>
        </w:div>
        <w:div w:id="999649614">
          <w:marLeft w:val="1166"/>
          <w:marRight w:val="0"/>
          <w:marTop w:val="86"/>
          <w:marBottom w:val="0"/>
          <w:divBdr>
            <w:top w:val="none" w:sz="0" w:space="0" w:color="auto"/>
            <w:left w:val="none" w:sz="0" w:space="0" w:color="auto"/>
            <w:bottom w:val="none" w:sz="0" w:space="0" w:color="auto"/>
            <w:right w:val="none" w:sz="0" w:space="0" w:color="auto"/>
          </w:divBdr>
        </w:div>
        <w:div w:id="878903869">
          <w:marLeft w:val="1800"/>
          <w:marRight w:val="0"/>
          <w:marTop w:val="67"/>
          <w:marBottom w:val="0"/>
          <w:divBdr>
            <w:top w:val="none" w:sz="0" w:space="0" w:color="auto"/>
            <w:left w:val="none" w:sz="0" w:space="0" w:color="auto"/>
            <w:bottom w:val="none" w:sz="0" w:space="0" w:color="auto"/>
            <w:right w:val="none" w:sz="0" w:space="0" w:color="auto"/>
          </w:divBdr>
        </w:div>
        <w:div w:id="852915823">
          <w:marLeft w:val="1166"/>
          <w:marRight w:val="0"/>
          <w:marTop w:val="86"/>
          <w:marBottom w:val="0"/>
          <w:divBdr>
            <w:top w:val="none" w:sz="0" w:space="0" w:color="auto"/>
            <w:left w:val="none" w:sz="0" w:space="0" w:color="auto"/>
            <w:bottom w:val="none" w:sz="0" w:space="0" w:color="auto"/>
            <w:right w:val="none" w:sz="0" w:space="0" w:color="auto"/>
          </w:divBdr>
        </w:div>
        <w:div w:id="1823421958">
          <w:marLeft w:val="1800"/>
          <w:marRight w:val="0"/>
          <w:marTop w:val="67"/>
          <w:marBottom w:val="0"/>
          <w:divBdr>
            <w:top w:val="none" w:sz="0" w:space="0" w:color="auto"/>
            <w:left w:val="none" w:sz="0" w:space="0" w:color="auto"/>
            <w:bottom w:val="none" w:sz="0" w:space="0" w:color="auto"/>
            <w:right w:val="none" w:sz="0" w:space="0" w:color="auto"/>
          </w:divBdr>
        </w:div>
      </w:divsChild>
    </w:div>
    <w:div w:id="772824589">
      <w:bodyDiv w:val="1"/>
      <w:marLeft w:val="0"/>
      <w:marRight w:val="0"/>
      <w:marTop w:val="0"/>
      <w:marBottom w:val="0"/>
      <w:divBdr>
        <w:top w:val="none" w:sz="0" w:space="0" w:color="auto"/>
        <w:left w:val="none" w:sz="0" w:space="0" w:color="auto"/>
        <w:bottom w:val="none" w:sz="0" w:space="0" w:color="auto"/>
        <w:right w:val="none" w:sz="0" w:space="0" w:color="auto"/>
      </w:divBdr>
      <w:divsChild>
        <w:div w:id="1392847500">
          <w:marLeft w:val="547"/>
          <w:marRight w:val="0"/>
          <w:marTop w:val="106"/>
          <w:marBottom w:val="0"/>
          <w:divBdr>
            <w:top w:val="none" w:sz="0" w:space="0" w:color="auto"/>
            <w:left w:val="none" w:sz="0" w:space="0" w:color="auto"/>
            <w:bottom w:val="none" w:sz="0" w:space="0" w:color="auto"/>
            <w:right w:val="none" w:sz="0" w:space="0" w:color="auto"/>
          </w:divBdr>
        </w:div>
        <w:div w:id="164592139">
          <w:marLeft w:val="547"/>
          <w:marRight w:val="0"/>
          <w:marTop w:val="106"/>
          <w:marBottom w:val="0"/>
          <w:divBdr>
            <w:top w:val="none" w:sz="0" w:space="0" w:color="auto"/>
            <w:left w:val="none" w:sz="0" w:space="0" w:color="auto"/>
            <w:bottom w:val="none" w:sz="0" w:space="0" w:color="auto"/>
            <w:right w:val="none" w:sz="0" w:space="0" w:color="auto"/>
          </w:divBdr>
        </w:div>
        <w:div w:id="922840246">
          <w:marLeft w:val="547"/>
          <w:marRight w:val="0"/>
          <w:marTop w:val="106"/>
          <w:marBottom w:val="0"/>
          <w:divBdr>
            <w:top w:val="none" w:sz="0" w:space="0" w:color="auto"/>
            <w:left w:val="none" w:sz="0" w:space="0" w:color="auto"/>
            <w:bottom w:val="none" w:sz="0" w:space="0" w:color="auto"/>
            <w:right w:val="none" w:sz="0" w:space="0" w:color="auto"/>
          </w:divBdr>
        </w:div>
      </w:divsChild>
    </w:div>
    <w:div w:id="774133283">
      <w:bodyDiv w:val="1"/>
      <w:marLeft w:val="0"/>
      <w:marRight w:val="0"/>
      <w:marTop w:val="0"/>
      <w:marBottom w:val="0"/>
      <w:divBdr>
        <w:top w:val="none" w:sz="0" w:space="0" w:color="auto"/>
        <w:left w:val="none" w:sz="0" w:space="0" w:color="auto"/>
        <w:bottom w:val="none" w:sz="0" w:space="0" w:color="auto"/>
        <w:right w:val="none" w:sz="0" w:space="0" w:color="auto"/>
      </w:divBdr>
      <w:divsChild>
        <w:div w:id="1979795885">
          <w:marLeft w:val="1166"/>
          <w:marRight w:val="0"/>
          <w:marTop w:val="0"/>
          <w:marBottom w:val="0"/>
          <w:divBdr>
            <w:top w:val="none" w:sz="0" w:space="0" w:color="auto"/>
            <w:left w:val="none" w:sz="0" w:space="0" w:color="auto"/>
            <w:bottom w:val="none" w:sz="0" w:space="0" w:color="auto"/>
            <w:right w:val="none" w:sz="0" w:space="0" w:color="auto"/>
          </w:divBdr>
        </w:div>
        <w:div w:id="1960646348">
          <w:marLeft w:val="1886"/>
          <w:marRight w:val="0"/>
          <w:marTop w:val="0"/>
          <w:marBottom w:val="0"/>
          <w:divBdr>
            <w:top w:val="none" w:sz="0" w:space="0" w:color="auto"/>
            <w:left w:val="none" w:sz="0" w:space="0" w:color="auto"/>
            <w:bottom w:val="none" w:sz="0" w:space="0" w:color="auto"/>
            <w:right w:val="none" w:sz="0" w:space="0" w:color="auto"/>
          </w:divBdr>
        </w:div>
        <w:div w:id="954143880">
          <w:marLeft w:val="1886"/>
          <w:marRight w:val="0"/>
          <w:marTop w:val="0"/>
          <w:marBottom w:val="0"/>
          <w:divBdr>
            <w:top w:val="none" w:sz="0" w:space="0" w:color="auto"/>
            <w:left w:val="none" w:sz="0" w:space="0" w:color="auto"/>
            <w:bottom w:val="none" w:sz="0" w:space="0" w:color="auto"/>
            <w:right w:val="none" w:sz="0" w:space="0" w:color="auto"/>
          </w:divBdr>
        </w:div>
        <w:div w:id="2048597926">
          <w:marLeft w:val="1886"/>
          <w:marRight w:val="0"/>
          <w:marTop w:val="0"/>
          <w:marBottom w:val="0"/>
          <w:divBdr>
            <w:top w:val="none" w:sz="0" w:space="0" w:color="auto"/>
            <w:left w:val="none" w:sz="0" w:space="0" w:color="auto"/>
            <w:bottom w:val="none" w:sz="0" w:space="0" w:color="auto"/>
            <w:right w:val="none" w:sz="0" w:space="0" w:color="auto"/>
          </w:divBdr>
        </w:div>
      </w:divsChild>
    </w:div>
    <w:div w:id="781534112">
      <w:bodyDiv w:val="1"/>
      <w:marLeft w:val="0"/>
      <w:marRight w:val="0"/>
      <w:marTop w:val="0"/>
      <w:marBottom w:val="0"/>
      <w:divBdr>
        <w:top w:val="none" w:sz="0" w:space="0" w:color="auto"/>
        <w:left w:val="none" w:sz="0" w:space="0" w:color="auto"/>
        <w:bottom w:val="none" w:sz="0" w:space="0" w:color="auto"/>
        <w:right w:val="none" w:sz="0" w:space="0" w:color="auto"/>
      </w:divBdr>
      <w:divsChild>
        <w:div w:id="1287586587">
          <w:marLeft w:val="720"/>
          <w:marRight w:val="0"/>
          <w:marTop w:val="0"/>
          <w:marBottom w:val="0"/>
          <w:divBdr>
            <w:top w:val="none" w:sz="0" w:space="0" w:color="auto"/>
            <w:left w:val="none" w:sz="0" w:space="0" w:color="auto"/>
            <w:bottom w:val="none" w:sz="0" w:space="0" w:color="auto"/>
            <w:right w:val="none" w:sz="0" w:space="0" w:color="auto"/>
          </w:divBdr>
        </w:div>
      </w:divsChild>
    </w:div>
    <w:div w:id="817310159">
      <w:bodyDiv w:val="1"/>
      <w:marLeft w:val="0"/>
      <w:marRight w:val="0"/>
      <w:marTop w:val="0"/>
      <w:marBottom w:val="0"/>
      <w:divBdr>
        <w:top w:val="none" w:sz="0" w:space="0" w:color="auto"/>
        <w:left w:val="none" w:sz="0" w:space="0" w:color="auto"/>
        <w:bottom w:val="none" w:sz="0" w:space="0" w:color="auto"/>
        <w:right w:val="none" w:sz="0" w:space="0" w:color="auto"/>
      </w:divBdr>
      <w:divsChild>
        <w:div w:id="1629126139">
          <w:marLeft w:val="1166"/>
          <w:marRight w:val="0"/>
          <w:marTop w:val="96"/>
          <w:marBottom w:val="0"/>
          <w:divBdr>
            <w:top w:val="none" w:sz="0" w:space="0" w:color="auto"/>
            <w:left w:val="none" w:sz="0" w:space="0" w:color="auto"/>
            <w:bottom w:val="none" w:sz="0" w:space="0" w:color="auto"/>
            <w:right w:val="none" w:sz="0" w:space="0" w:color="auto"/>
          </w:divBdr>
        </w:div>
      </w:divsChild>
    </w:div>
    <w:div w:id="826167138">
      <w:bodyDiv w:val="1"/>
      <w:marLeft w:val="0"/>
      <w:marRight w:val="0"/>
      <w:marTop w:val="0"/>
      <w:marBottom w:val="0"/>
      <w:divBdr>
        <w:top w:val="none" w:sz="0" w:space="0" w:color="auto"/>
        <w:left w:val="none" w:sz="0" w:space="0" w:color="auto"/>
        <w:bottom w:val="none" w:sz="0" w:space="0" w:color="auto"/>
        <w:right w:val="none" w:sz="0" w:space="0" w:color="auto"/>
      </w:divBdr>
      <w:divsChild>
        <w:div w:id="765032124">
          <w:marLeft w:val="1166"/>
          <w:marRight w:val="0"/>
          <w:marTop w:val="96"/>
          <w:marBottom w:val="0"/>
          <w:divBdr>
            <w:top w:val="none" w:sz="0" w:space="0" w:color="auto"/>
            <w:left w:val="none" w:sz="0" w:space="0" w:color="auto"/>
            <w:bottom w:val="none" w:sz="0" w:space="0" w:color="auto"/>
            <w:right w:val="none" w:sz="0" w:space="0" w:color="auto"/>
          </w:divBdr>
        </w:div>
      </w:divsChild>
    </w:div>
    <w:div w:id="840697429">
      <w:bodyDiv w:val="1"/>
      <w:marLeft w:val="0"/>
      <w:marRight w:val="0"/>
      <w:marTop w:val="0"/>
      <w:marBottom w:val="0"/>
      <w:divBdr>
        <w:top w:val="none" w:sz="0" w:space="0" w:color="auto"/>
        <w:left w:val="none" w:sz="0" w:space="0" w:color="auto"/>
        <w:bottom w:val="none" w:sz="0" w:space="0" w:color="auto"/>
        <w:right w:val="none" w:sz="0" w:space="0" w:color="auto"/>
      </w:divBdr>
      <w:divsChild>
        <w:div w:id="982584222">
          <w:marLeft w:val="720"/>
          <w:marRight w:val="0"/>
          <w:marTop w:val="115"/>
          <w:marBottom w:val="360"/>
          <w:divBdr>
            <w:top w:val="none" w:sz="0" w:space="0" w:color="auto"/>
            <w:left w:val="none" w:sz="0" w:space="0" w:color="auto"/>
            <w:bottom w:val="none" w:sz="0" w:space="0" w:color="auto"/>
            <w:right w:val="none" w:sz="0" w:space="0" w:color="auto"/>
          </w:divBdr>
        </w:div>
        <w:div w:id="864976319">
          <w:marLeft w:val="720"/>
          <w:marRight w:val="0"/>
          <w:marTop w:val="115"/>
          <w:marBottom w:val="360"/>
          <w:divBdr>
            <w:top w:val="none" w:sz="0" w:space="0" w:color="auto"/>
            <w:left w:val="none" w:sz="0" w:space="0" w:color="auto"/>
            <w:bottom w:val="none" w:sz="0" w:space="0" w:color="auto"/>
            <w:right w:val="none" w:sz="0" w:space="0" w:color="auto"/>
          </w:divBdr>
        </w:div>
        <w:div w:id="1249148568">
          <w:marLeft w:val="720"/>
          <w:marRight w:val="0"/>
          <w:marTop w:val="115"/>
          <w:marBottom w:val="360"/>
          <w:divBdr>
            <w:top w:val="none" w:sz="0" w:space="0" w:color="auto"/>
            <w:left w:val="none" w:sz="0" w:space="0" w:color="auto"/>
            <w:bottom w:val="none" w:sz="0" w:space="0" w:color="auto"/>
            <w:right w:val="none" w:sz="0" w:space="0" w:color="auto"/>
          </w:divBdr>
        </w:div>
      </w:divsChild>
    </w:div>
    <w:div w:id="848182473">
      <w:bodyDiv w:val="1"/>
      <w:marLeft w:val="0"/>
      <w:marRight w:val="0"/>
      <w:marTop w:val="0"/>
      <w:marBottom w:val="0"/>
      <w:divBdr>
        <w:top w:val="none" w:sz="0" w:space="0" w:color="auto"/>
        <w:left w:val="none" w:sz="0" w:space="0" w:color="auto"/>
        <w:bottom w:val="none" w:sz="0" w:space="0" w:color="auto"/>
        <w:right w:val="none" w:sz="0" w:space="0" w:color="auto"/>
      </w:divBdr>
      <w:divsChild>
        <w:div w:id="1569806465">
          <w:marLeft w:val="720"/>
          <w:marRight w:val="0"/>
          <w:marTop w:val="0"/>
          <w:marBottom w:val="0"/>
          <w:divBdr>
            <w:top w:val="none" w:sz="0" w:space="0" w:color="auto"/>
            <w:left w:val="none" w:sz="0" w:space="0" w:color="auto"/>
            <w:bottom w:val="none" w:sz="0" w:space="0" w:color="auto"/>
            <w:right w:val="none" w:sz="0" w:space="0" w:color="auto"/>
          </w:divBdr>
        </w:div>
        <w:div w:id="966004788">
          <w:marLeft w:val="720"/>
          <w:marRight w:val="0"/>
          <w:marTop w:val="0"/>
          <w:marBottom w:val="0"/>
          <w:divBdr>
            <w:top w:val="none" w:sz="0" w:space="0" w:color="auto"/>
            <w:left w:val="none" w:sz="0" w:space="0" w:color="auto"/>
            <w:bottom w:val="none" w:sz="0" w:space="0" w:color="auto"/>
            <w:right w:val="none" w:sz="0" w:space="0" w:color="auto"/>
          </w:divBdr>
        </w:div>
      </w:divsChild>
    </w:div>
    <w:div w:id="863207075">
      <w:bodyDiv w:val="1"/>
      <w:marLeft w:val="0"/>
      <w:marRight w:val="0"/>
      <w:marTop w:val="0"/>
      <w:marBottom w:val="0"/>
      <w:divBdr>
        <w:top w:val="none" w:sz="0" w:space="0" w:color="auto"/>
        <w:left w:val="none" w:sz="0" w:space="0" w:color="auto"/>
        <w:bottom w:val="none" w:sz="0" w:space="0" w:color="auto"/>
        <w:right w:val="none" w:sz="0" w:space="0" w:color="auto"/>
      </w:divBdr>
      <w:divsChild>
        <w:div w:id="20866083">
          <w:marLeft w:val="720"/>
          <w:marRight w:val="0"/>
          <w:marTop w:val="0"/>
          <w:marBottom w:val="0"/>
          <w:divBdr>
            <w:top w:val="none" w:sz="0" w:space="0" w:color="auto"/>
            <w:left w:val="none" w:sz="0" w:space="0" w:color="auto"/>
            <w:bottom w:val="none" w:sz="0" w:space="0" w:color="auto"/>
            <w:right w:val="none" w:sz="0" w:space="0" w:color="auto"/>
          </w:divBdr>
        </w:div>
      </w:divsChild>
    </w:div>
    <w:div w:id="875892617">
      <w:bodyDiv w:val="1"/>
      <w:marLeft w:val="0"/>
      <w:marRight w:val="0"/>
      <w:marTop w:val="0"/>
      <w:marBottom w:val="0"/>
      <w:divBdr>
        <w:top w:val="none" w:sz="0" w:space="0" w:color="auto"/>
        <w:left w:val="none" w:sz="0" w:space="0" w:color="auto"/>
        <w:bottom w:val="none" w:sz="0" w:space="0" w:color="auto"/>
        <w:right w:val="none" w:sz="0" w:space="0" w:color="auto"/>
      </w:divBdr>
      <w:divsChild>
        <w:div w:id="1258829259">
          <w:marLeft w:val="547"/>
          <w:marRight w:val="0"/>
          <w:marTop w:val="115"/>
          <w:marBottom w:val="0"/>
          <w:divBdr>
            <w:top w:val="none" w:sz="0" w:space="0" w:color="auto"/>
            <w:left w:val="none" w:sz="0" w:space="0" w:color="auto"/>
            <w:bottom w:val="none" w:sz="0" w:space="0" w:color="auto"/>
            <w:right w:val="none" w:sz="0" w:space="0" w:color="auto"/>
          </w:divBdr>
        </w:div>
      </w:divsChild>
    </w:div>
    <w:div w:id="889615181">
      <w:bodyDiv w:val="1"/>
      <w:marLeft w:val="0"/>
      <w:marRight w:val="0"/>
      <w:marTop w:val="0"/>
      <w:marBottom w:val="0"/>
      <w:divBdr>
        <w:top w:val="none" w:sz="0" w:space="0" w:color="auto"/>
        <w:left w:val="none" w:sz="0" w:space="0" w:color="auto"/>
        <w:bottom w:val="none" w:sz="0" w:space="0" w:color="auto"/>
        <w:right w:val="none" w:sz="0" w:space="0" w:color="auto"/>
      </w:divBdr>
      <w:divsChild>
        <w:div w:id="1929196633">
          <w:marLeft w:val="720"/>
          <w:marRight w:val="0"/>
          <w:marTop w:val="0"/>
          <w:marBottom w:val="0"/>
          <w:divBdr>
            <w:top w:val="none" w:sz="0" w:space="0" w:color="auto"/>
            <w:left w:val="none" w:sz="0" w:space="0" w:color="auto"/>
            <w:bottom w:val="none" w:sz="0" w:space="0" w:color="auto"/>
            <w:right w:val="none" w:sz="0" w:space="0" w:color="auto"/>
          </w:divBdr>
        </w:div>
        <w:div w:id="436490981">
          <w:marLeft w:val="720"/>
          <w:marRight w:val="0"/>
          <w:marTop w:val="0"/>
          <w:marBottom w:val="0"/>
          <w:divBdr>
            <w:top w:val="none" w:sz="0" w:space="0" w:color="auto"/>
            <w:left w:val="none" w:sz="0" w:space="0" w:color="auto"/>
            <w:bottom w:val="none" w:sz="0" w:space="0" w:color="auto"/>
            <w:right w:val="none" w:sz="0" w:space="0" w:color="auto"/>
          </w:divBdr>
        </w:div>
        <w:div w:id="133301613">
          <w:marLeft w:val="720"/>
          <w:marRight w:val="0"/>
          <w:marTop w:val="0"/>
          <w:marBottom w:val="0"/>
          <w:divBdr>
            <w:top w:val="none" w:sz="0" w:space="0" w:color="auto"/>
            <w:left w:val="none" w:sz="0" w:space="0" w:color="auto"/>
            <w:bottom w:val="none" w:sz="0" w:space="0" w:color="auto"/>
            <w:right w:val="none" w:sz="0" w:space="0" w:color="auto"/>
          </w:divBdr>
        </w:div>
        <w:div w:id="991837533">
          <w:marLeft w:val="720"/>
          <w:marRight w:val="0"/>
          <w:marTop w:val="0"/>
          <w:marBottom w:val="0"/>
          <w:divBdr>
            <w:top w:val="none" w:sz="0" w:space="0" w:color="auto"/>
            <w:left w:val="none" w:sz="0" w:space="0" w:color="auto"/>
            <w:bottom w:val="none" w:sz="0" w:space="0" w:color="auto"/>
            <w:right w:val="none" w:sz="0" w:space="0" w:color="auto"/>
          </w:divBdr>
        </w:div>
      </w:divsChild>
    </w:div>
    <w:div w:id="901790440">
      <w:bodyDiv w:val="1"/>
      <w:marLeft w:val="0"/>
      <w:marRight w:val="0"/>
      <w:marTop w:val="0"/>
      <w:marBottom w:val="0"/>
      <w:divBdr>
        <w:top w:val="none" w:sz="0" w:space="0" w:color="auto"/>
        <w:left w:val="none" w:sz="0" w:space="0" w:color="auto"/>
        <w:bottom w:val="none" w:sz="0" w:space="0" w:color="auto"/>
        <w:right w:val="none" w:sz="0" w:space="0" w:color="auto"/>
      </w:divBdr>
      <w:divsChild>
        <w:div w:id="568155237">
          <w:marLeft w:val="547"/>
          <w:marRight w:val="0"/>
          <w:marTop w:val="115"/>
          <w:marBottom w:val="0"/>
          <w:divBdr>
            <w:top w:val="none" w:sz="0" w:space="0" w:color="auto"/>
            <w:left w:val="none" w:sz="0" w:space="0" w:color="auto"/>
            <w:bottom w:val="none" w:sz="0" w:space="0" w:color="auto"/>
            <w:right w:val="none" w:sz="0" w:space="0" w:color="auto"/>
          </w:divBdr>
        </w:div>
        <w:div w:id="1965379519">
          <w:marLeft w:val="1166"/>
          <w:marRight w:val="0"/>
          <w:marTop w:val="96"/>
          <w:marBottom w:val="0"/>
          <w:divBdr>
            <w:top w:val="none" w:sz="0" w:space="0" w:color="auto"/>
            <w:left w:val="none" w:sz="0" w:space="0" w:color="auto"/>
            <w:bottom w:val="none" w:sz="0" w:space="0" w:color="auto"/>
            <w:right w:val="none" w:sz="0" w:space="0" w:color="auto"/>
          </w:divBdr>
        </w:div>
        <w:div w:id="777527359">
          <w:marLeft w:val="1166"/>
          <w:marRight w:val="0"/>
          <w:marTop w:val="96"/>
          <w:marBottom w:val="0"/>
          <w:divBdr>
            <w:top w:val="none" w:sz="0" w:space="0" w:color="auto"/>
            <w:left w:val="none" w:sz="0" w:space="0" w:color="auto"/>
            <w:bottom w:val="none" w:sz="0" w:space="0" w:color="auto"/>
            <w:right w:val="none" w:sz="0" w:space="0" w:color="auto"/>
          </w:divBdr>
        </w:div>
        <w:div w:id="1951886510">
          <w:marLeft w:val="1166"/>
          <w:marRight w:val="0"/>
          <w:marTop w:val="96"/>
          <w:marBottom w:val="0"/>
          <w:divBdr>
            <w:top w:val="none" w:sz="0" w:space="0" w:color="auto"/>
            <w:left w:val="none" w:sz="0" w:space="0" w:color="auto"/>
            <w:bottom w:val="none" w:sz="0" w:space="0" w:color="auto"/>
            <w:right w:val="none" w:sz="0" w:space="0" w:color="auto"/>
          </w:divBdr>
        </w:div>
        <w:div w:id="1689791989">
          <w:marLeft w:val="1166"/>
          <w:marRight w:val="0"/>
          <w:marTop w:val="96"/>
          <w:marBottom w:val="0"/>
          <w:divBdr>
            <w:top w:val="none" w:sz="0" w:space="0" w:color="auto"/>
            <w:left w:val="none" w:sz="0" w:space="0" w:color="auto"/>
            <w:bottom w:val="none" w:sz="0" w:space="0" w:color="auto"/>
            <w:right w:val="none" w:sz="0" w:space="0" w:color="auto"/>
          </w:divBdr>
        </w:div>
      </w:divsChild>
    </w:div>
    <w:div w:id="902524201">
      <w:bodyDiv w:val="1"/>
      <w:marLeft w:val="0"/>
      <w:marRight w:val="0"/>
      <w:marTop w:val="0"/>
      <w:marBottom w:val="0"/>
      <w:divBdr>
        <w:top w:val="none" w:sz="0" w:space="0" w:color="auto"/>
        <w:left w:val="none" w:sz="0" w:space="0" w:color="auto"/>
        <w:bottom w:val="none" w:sz="0" w:space="0" w:color="auto"/>
        <w:right w:val="none" w:sz="0" w:space="0" w:color="auto"/>
      </w:divBdr>
      <w:divsChild>
        <w:div w:id="1982954045">
          <w:marLeft w:val="821"/>
          <w:marRight w:val="0"/>
          <w:marTop w:val="0"/>
          <w:marBottom w:val="0"/>
          <w:divBdr>
            <w:top w:val="none" w:sz="0" w:space="0" w:color="auto"/>
            <w:left w:val="none" w:sz="0" w:space="0" w:color="auto"/>
            <w:bottom w:val="none" w:sz="0" w:space="0" w:color="auto"/>
            <w:right w:val="none" w:sz="0" w:space="0" w:color="auto"/>
          </w:divBdr>
        </w:div>
        <w:div w:id="1333600635">
          <w:marLeft w:val="1339"/>
          <w:marRight w:val="0"/>
          <w:marTop w:val="0"/>
          <w:marBottom w:val="0"/>
          <w:divBdr>
            <w:top w:val="none" w:sz="0" w:space="0" w:color="auto"/>
            <w:left w:val="none" w:sz="0" w:space="0" w:color="auto"/>
            <w:bottom w:val="none" w:sz="0" w:space="0" w:color="auto"/>
            <w:right w:val="none" w:sz="0" w:space="0" w:color="auto"/>
          </w:divBdr>
        </w:div>
        <w:div w:id="160390658">
          <w:marLeft w:val="1339"/>
          <w:marRight w:val="0"/>
          <w:marTop w:val="0"/>
          <w:marBottom w:val="0"/>
          <w:divBdr>
            <w:top w:val="none" w:sz="0" w:space="0" w:color="auto"/>
            <w:left w:val="none" w:sz="0" w:space="0" w:color="auto"/>
            <w:bottom w:val="none" w:sz="0" w:space="0" w:color="auto"/>
            <w:right w:val="none" w:sz="0" w:space="0" w:color="auto"/>
          </w:divBdr>
        </w:div>
        <w:div w:id="1309288588">
          <w:marLeft w:val="1339"/>
          <w:marRight w:val="0"/>
          <w:marTop w:val="0"/>
          <w:marBottom w:val="0"/>
          <w:divBdr>
            <w:top w:val="none" w:sz="0" w:space="0" w:color="auto"/>
            <w:left w:val="none" w:sz="0" w:space="0" w:color="auto"/>
            <w:bottom w:val="none" w:sz="0" w:space="0" w:color="auto"/>
            <w:right w:val="none" w:sz="0" w:space="0" w:color="auto"/>
          </w:divBdr>
        </w:div>
        <w:div w:id="703555723">
          <w:marLeft w:val="821"/>
          <w:marRight w:val="0"/>
          <w:marTop w:val="0"/>
          <w:marBottom w:val="0"/>
          <w:divBdr>
            <w:top w:val="none" w:sz="0" w:space="0" w:color="auto"/>
            <w:left w:val="none" w:sz="0" w:space="0" w:color="auto"/>
            <w:bottom w:val="none" w:sz="0" w:space="0" w:color="auto"/>
            <w:right w:val="none" w:sz="0" w:space="0" w:color="auto"/>
          </w:divBdr>
        </w:div>
        <w:div w:id="1888376661">
          <w:marLeft w:val="1339"/>
          <w:marRight w:val="0"/>
          <w:marTop w:val="0"/>
          <w:marBottom w:val="0"/>
          <w:divBdr>
            <w:top w:val="none" w:sz="0" w:space="0" w:color="auto"/>
            <w:left w:val="none" w:sz="0" w:space="0" w:color="auto"/>
            <w:bottom w:val="none" w:sz="0" w:space="0" w:color="auto"/>
            <w:right w:val="none" w:sz="0" w:space="0" w:color="auto"/>
          </w:divBdr>
        </w:div>
        <w:div w:id="1811744804">
          <w:marLeft w:val="1339"/>
          <w:marRight w:val="0"/>
          <w:marTop w:val="0"/>
          <w:marBottom w:val="0"/>
          <w:divBdr>
            <w:top w:val="none" w:sz="0" w:space="0" w:color="auto"/>
            <w:left w:val="none" w:sz="0" w:space="0" w:color="auto"/>
            <w:bottom w:val="none" w:sz="0" w:space="0" w:color="auto"/>
            <w:right w:val="none" w:sz="0" w:space="0" w:color="auto"/>
          </w:divBdr>
        </w:div>
        <w:div w:id="973561511">
          <w:marLeft w:val="1339"/>
          <w:marRight w:val="0"/>
          <w:marTop w:val="0"/>
          <w:marBottom w:val="0"/>
          <w:divBdr>
            <w:top w:val="none" w:sz="0" w:space="0" w:color="auto"/>
            <w:left w:val="none" w:sz="0" w:space="0" w:color="auto"/>
            <w:bottom w:val="none" w:sz="0" w:space="0" w:color="auto"/>
            <w:right w:val="none" w:sz="0" w:space="0" w:color="auto"/>
          </w:divBdr>
        </w:div>
        <w:div w:id="344602625">
          <w:marLeft w:val="821"/>
          <w:marRight w:val="0"/>
          <w:marTop w:val="0"/>
          <w:marBottom w:val="0"/>
          <w:divBdr>
            <w:top w:val="none" w:sz="0" w:space="0" w:color="auto"/>
            <w:left w:val="none" w:sz="0" w:space="0" w:color="auto"/>
            <w:bottom w:val="none" w:sz="0" w:space="0" w:color="auto"/>
            <w:right w:val="none" w:sz="0" w:space="0" w:color="auto"/>
          </w:divBdr>
        </w:div>
        <w:div w:id="320041123">
          <w:marLeft w:val="1339"/>
          <w:marRight w:val="0"/>
          <w:marTop w:val="0"/>
          <w:marBottom w:val="0"/>
          <w:divBdr>
            <w:top w:val="none" w:sz="0" w:space="0" w:color="auto"/>
            <w:left w:val="none" w:sz="0" w:space="0" w:color="auto"/>
            <w:bottom w:val="none" w:sz="0" w:space="0" w:color="auto"/>
            <w:right w:val="none" w:sz="0" w:space="0" w:color="auto"/>
          </w:divBdr>
        </w:div>
      </w:divsChild>
    </w:div>
    <w:div w:id="923034907">
      <w:bodyDiv w:val="1"/>
      <w:marLeft w:val="0"/>
      <w:marRight w:val="0"/>
      <w:marTop w:val="0"/>
      <w:marBottom w:val="0"/>
      <w:divBdr>
        <w:top w:val="none" w:sz="0" w:space="0" w:color="auto"/>
        <w:left w:val="none" w:sz="0" w:space="0" w:color="auto"/>
        <w:bottom w:val="none" w:sz="0" w:space="0" w:color="auto"/>
        <w:right w:val="none" w:sz="0" w:space="0" w:color="auto"/>
      </w:divBdr>
      <w:divsChild>
        <w:div w:id="1741170999">
          <w:marLeft w:val="547"/>
          <w:marRight w:val="0"/>
          <w:marTop w:val="115"/>
          <w:marBottom w:val="0"/>
          <w:divBdr>
            <w:top w:val="none" w:sz="0" w:space="0" w:color="auto"/>
            <w:left w:val="none" w:sz="0" w:space="0" w:color="auto"/>
            <w:bottom w:val="none" w:sz="0" w:space="0" w:color="auto"/>
            <w:right w:val="none" w:sz="0" w:space="0" w:color="auto"/>
          </w:divBdr>
        </w:div>
      </w:divsChild>
    </w:div>
    <w:div w:id="925303990">
      <w:bodyDiv w:val="1"/>
      <w:marLeft w:val="0"/>
      <w:marRight w:val="0"/>
      <w:marTop w:val="0"/>
      <w:marBottom w:val="0"/>
      <w:divBdr>
        <w:top w:val="none" w:sz="0" w:space="0" w:color="auto"/>
        <w:left w:val="none" w:sz="0" w:space="0" w:color="auto"/>
        <w:bottom w:val="none" w:sz="0" w:space="0" w:color="auto"/>
        <w:right w:val="none" w:sz="0" w:space="0" w:color="auto"/>
      </w:divBdr>
      <w:divsChild>
        <w:div w:id="2015842596">
          <w:marLeft w:val="1166"/>
          <w:marRight w:val="0"/>
          <w:marTop w:val="96"/>
          <w:marBottom w:val="0"/>
          <w:divBdr>
            <w:top w:val="none" w:sz="0" w:space="0" w:color="auto"/>
            <w:left w:val="none" w:sz="0" w:space="0" w:color="auto"/>
            <w:bottom w:val="none" w:sz="0" w:space="0" w:color="auto"/>
            <w:right w:val="none" w:sz="0" w:space="0" w:color="auto"/>
          </w:divBdr>
        </w:div>
        <w:div w:id="1957445168">
          <w:marLeft w:val="1166"/>
          <w:marRight w:val="0"/>
          <w:marTop w:val="96"/>
          <w:marBottom w:val="0"/>
          <w:divBdr>
            <w:top w:val="none" w:sz="0" w:space="0" w:color="auto"/>
            <w:left w:val="none" w:sz="0" w:space="0" w:color="auto"/>
            <w:bottom w:val="none" w:sz="0" w:space="0" w:color="auto"/>
            <w:right w:val="none" w:sz="0" w:space="0" w:color="auto"/>
          </w:divBdr>
        </w:div>
        <w:div w:id="1811707190">
          <w:marLeft w:val="1166"/>
          <w:marRight w:val="0"/>
          <w:marTop w:val="96"/>
          <w:marBottom w:val="0"/>
          <w:divBdr>
            <w:top w:val="none" w:sz="0" w:space="0" w:color="auto"/>
            <w:left w:val="none" w:sz="0" w:space="0" w:color="auto"/>
            <w:bottom w:val="none" w:sz="0" w:space="0" w:color="auto"/>
            <w:right w:val="none" w:sz="0" w:space="0" w:color="auto"/>
          </w:divBdr>
        </w:div>
      </w:divsChild>
    </w:div>
    <w:div w:id="929314046">
      <w:bodyDiv w:val="1"/>
      <w:marLeft w:val="0"/>
      <w:marRight w:val="0"/>
      <w:marTop w:val="0"/>
      <w:marBottom w:val="0"/>
      <w:divBdr>
        <w:top w:val="none" w:sz="0" w:space="0" w:color="auto"/>
        <w:left w:val="none" w:sz="0" w:space="0" w:color="auto"/>
        <w:bottom w:val="none" w:sz="0" w:space="0" w:color="auto"/>
        <w:right w:val="none" w:sz="0" w:space="0" w:color="auto"/>
      </w:divBdr>
      <w:divsChild>
        <w:div w:id="1467964254">
          <w:marLeft w:val="0"/>
          <w:marRight w:val="0"/>
          <w:marTop w:val="106"/>
          <w:marBottom w:val="0"/>
          <w:divBdr>
            <w:top w:val="none" w:sz="0" w:space="0" w:color="auto"/>
            <w:left w:val="none" w:sz="0" w:space="0" w:color="auto"/>
            <w:bottom w:val="none" w:sz="0" w:space="0" w:color="auto"/>
            <w:right w:val="none" w:sz="0" w:space="0" w:color="auto"/>
          </w:divBdr>
        </w:div>
        <w:div w:id="1587841">
          <w:marLeft w:val="0"/>
          <w:marRight w:val="0"/>
          <w:marTop w:val="106"/>
          <w:marBottom w:val="0"/>
          <w:divBdr>
            <w:top w:val="none" w:sz="0" w:space="0" w:color="auto"/>
            <w:left w:val="none" w:sz="0" w:space="0" w:color="auto"/>
            <w:bottom w:val="none" w:sz="0" w:space="0" w:color="auto"/>
            <w:right w:val="none" w:sz="0" w:space="0" w:color="auto"/>
          </w:divBdr>
        </w:div>
        <w:div w:id="205068118">
          <w:marLeft w:val="720"/>
          <w:marRight w:val="0"/>
          <w:marTop w:val="96"/>
          <w:marBottom w:val="0"/>
          <w:divBdr>
            <w:top w:val="none" w:sz="0" w:space="0" w:color="auto"/>
            <w:left w:val="none" w:sz="0" w:space="0" w:color="auto"/>
            <w:bottom w:val="none" w:sz="0" w:space="0" w:color="auto"/>
            <w:right w:val="none" w:sz="0" w:space="0" w:color="auto"/>
          </w:divBdr>
        </w:div>
        <w:div w:id="1836872920">
          <w:marLeft w:val="0"/>
          <w:marRight w:val="0"/>
          <w:marTop w:val="106"/>
          <w:marBottom w:val="0"/>
          <w:divBdr>
            <w:top w:val="none" w:sz="0" w:space="0" w:color="auto"/>
            <w:left w:val="none" w:sz="0" w:space="0" w:color="auto"/>
            <w:bottom w:val="none" w:sz="0" w:space="0" w:color="auto"/>
            <w:right w:val="none" w:sz="0" w:space="0" w:color="auto"/>
          </w:divBdr>
        </w:div>
      </w:divsChild>
    </w:div>
    <w:div w:id="934944141">
      <w:bodyDiv w:val="1"/>
      <w:marLeft w:val="0"/>
      <w:marRight w:val="0"/>
      <w:marTop w:val="0"/>
      <w:marBottom w:val="0"/>
      <w:divBdr>
        <w:top w:val="none" w:sz="0" w:space="0" w:color="auto"/>
        <w:left w:val="none" w:sz="0" w:space="0" w:color="auto"/>
        <w:bottom w:val="none" w:sz="0" w:space="0" w:color="auto"/>
        <w:right w:val="none" w:sz="0" w:space="0" w:color="auto"/>
      </w:divBdr>
      <w:divsChild>
        <w:div w:id="229925296">
          <w:marLeft w:val="1166"/>
          <w:marRight w:val="0"/>
          <w:marTop w:val="96"/>
          <w:marBottom w:val="0"/>
          <w:divBdr>
            <w:top w:val="none" w:sz="0" w:space="0" w:color="auto"/>
            <w:left w:val="none" w:sz="0" w:space="0" w:color="auto"/>
            <w:bottom w:val="none" w:sz="0" w:space="0" w:color="auto"/>
            <w:right w:val="none" w:sz="0" w:space="0" w:color="auto"/>
          </w:divBdr>
        </w:div>
      </w:divsChild>
    </w:div>
    <w:div w:id="935748959">
      <w:bodyDiv w:val="1"/>
      <w:marLeft w:val="0"/>
      <w:marRight w:val="0"/>
      <w:marTop w:val="0"/>
      <w:marBottom w:val="0"/>
      <w:divBdr>
        <w:top w:val="none" w:sz="0" w:space="0" w:color="auto"/>
        <w:left w:val="none" w:sz="0" w:space="0" w:color="auto"/>
        <w:bottom w:val="none" w:sz="0" w:space="0" w:color="auto"/>
        <w:right w:val="none" w:sz="0" w:space="0" w:color="auto"/>
      </w:divBdr>
      <w:divsChild>
        <w:div w:id="2032410497">
          <w:marLeft w:val="1166"/>
          <w:marRight w:val="0"/>
          <w:marTop w:val="96"/>
          <w:marBottom w:val="0"/>
          <w:divBdr>
            <w:top w:val="none" w:sz="0" w:space="0" w:color="auto"/>
            <w:left w:val="none" w:sz="0" w:space="0" w:color="auto"/>
            <w:bottom w:val="none" w:sz="0" w:space="0" w:color="auto"/>
            <w:right w:val="none" w:sz="0" w:space="0" w:color="auto"/>
          </w:divBdr>
        </w:div>
      </w:divsChild>
    </w:div>
    <w:div w:id="958220501">
      <w:bodyDiv w:val="1"/>
      <w:marLeft w:val="0"/>
      <w:marRight w:val="0"/>
      <w:marTop w:val="0"/>
      <w:marBottom w:val="0"/>
      <w:divBdr>
        <w:top w:val="none" w:sz="0" w:space="0" w:color="auto"/>
        <w:left w:val="none" w:sz="0" w:space="0" w:color="auto"/>
        <w:bottom w:val="none" w:sz="0" w:space="0" w:color="auto"/>
        <w:right w:val="none" w:sz="0" w:space="0" w:color="auto"/>
      </w:divBdr>
      <w:divsChild>
        <w:div w:id="866062633">
          <w:marLeft w:val="562"/>
          <w:marRight w:val="0"/>
          <w:marTop w:val="96"/>
          <w:marBottom w:val="0"/>
          <w:divBdr>
            <w:top w:val="none" w:sz="0" w:space="0" w:color="auto"/>
            <w:left w:val="none" w:sz="0" w:space="0" w:color="auto"/>
            <w:bottom w:val="none" w:sz="0" w:space="0" w:color="auto"/>
            <w:right w:val="none" w:sz="0" w:space="0" w:color="auto"/>
          </w:divBdr>
        </w:div>
        <w:div w:id="522476793">
          <w:marLeft w:val="562"/>
          <w:marRight w:val="0"/>
          <w:marTop w:val="96"/>
          <w:marBottom w:val="0"/>
          <w:divBdr>
            <w:top w:val="none" w:sz="0" w:space="0" w:color="auto"/>
            <w:left w:val="none" w:sz="0" w:space="0" w:color="auto"/>
            <w:bottom w:val="none" w:sz="0" w:space="0" w:color="auto"/>
            <w:right w:val="none" w:sz="0" w:space="0" w:color="auto"/>
          </w:divBdr>
        </w:div>
        <w:div w:id="2004620638">
          <w:marLeft w:val="562"/>
          <w:marRight w:val="0"/>
          <w:marTop w:val="96"/>
          <w:marBottom w:val="0"/>
          <w:divBdr>
            <w:top w:val="none" w:sz="0" w:space="0" w:color="auto"/>
            <w:left w:val="none" w:sz="0" w:space="0" w:color="auto"/>
            <w:bottom w:val="none" w:sz="0" w:space="0" w:color="auto"/>
            <w:right w:val="none" w:sz="0" w:space="0" w:color="auto"/>
          </w:divBdr>
        </w:div>
        <w:div w:id="1649241588">
          <w:marLeft w:val="562"/>
          <w:marRight w:val="0"/>
          <w:marTop w:val="96"/>
          <w:marBottom w:val="0"/>
          <w:divBdr>
            <w:top w:val="none" w:sz="0" w:space="0" w:color="auto"/>
            <w:left w:val="none" w:sz="0" w:space="0" w:color="auto"/>
            <w:bottom w:val="none" w:sz="0" w:space="0" w:color="auto"/>
            <w:right w:val="none" w:sz="0" w:space="0" w:color="auto"/>
          </w:divBdr>
        </w:div>
        <w:div w:id="863708391">
          <w:marLeft w:val="562"/>
          <w:marRight w:val="0"/>
          <w:marTop w:val="96"/>
          <w:marBottom w:val="0"/>
          <w:divBdr>
            <w:top w:val="none" w:sz="0" w:space="0" w:color="auto"/>
            <w:left w:val="none" w:sz="0" w:space="0" w:color="auto"/>
            <w:bottom w:val="none" w:sz="0" w:space="0" w:color="auto"/>
            <w:right w:val="none" w:sz="0" w:space="0" w:color="auto"/>
          </w:divBdr>
        </w:div>
        <w:div w:id="937446186">
          <w:marLeft w:val="562"/>
          <w:marRight w:val="0"/>
          <w:marTop w:val="96"/>
          <w:marBottom w:val="0"/>
          <w:divBdr>
            <w:top w:val="none" w:sz="0" w:space="0" w:color="auto"/>
            <w:left w:val="none" w:sz="0" w:space="0" w:color="auto"/>
            <w:bottom w:val="none" w:sz="0" w:space="0" w:color="auto"/>
            <w:right w:val="none" w:sz="0" w:space="0" w:color="auto"/>
          </w:divBdr>
        </w:div>
      </w:divsChild>
    </w:div>
    <w:div w:id="962345382">
      <w:bodyDiv w:val="1"/>
      <w:marLeft w:val="0"/>
      <w:marRight w:val="0"/>
      <w:marTop w:val="0"/>
      <w:marBottom w:val="0"/>
      <w:divBdr>
        <w:top w:val="none" w:sz="0" w:space="0" w:color="auto"/>
        <w:left w:val="none" w:sz="0" w:space="0" w:color="auto"/>
        <w:bottom w:val="none" w:sz="0" w:space="0" w:color="auto"/>
        <w:right w:val="none" w:sz="0" w:space="0" w:color="auto"/>
      </w:divBdr>
    </w:div>
    <w:div w:id="964963309">
      <w:bodyDiv w:val="1"/>
      <w:marLeft w:val="0"/>
      <w:marRight w:val="0"/>
      <w:marTop w:val="0"/>
      <w:marBottom w:val="0"/>
      <w:divBdr>
        <w:top w:val="none" w:sz="0" w:space="0" w:color="auto"/>
        <w:left w:val="none" w:sz="0" w:space="0" w:color="auto"/>
        <w:bottom w:val="none" w:sz="0" w:space="0" w:color="auto"/>
        <w:right w:val="none" w:sz="0" w:space="0" w:color="auto"/>
      </w:divBdr>
    </w:div>
    <w:div w:id="992564760">
      <w:bodyDiv w:val="1"/>
      <w:marLeft w:val="0"/>
      <w:marRight w:val="0"/>
      <w:marTop w:val="0"/>
      <w:marBottom w:val="0"/>
      <w:divBdr>
        <w:top w:val="none" w:sz="0" w:space="0" w:color="auto"/>
        <w:left w:val="none" w:sz="0" w:space="0" w:color="auto"/>
        <w:bottom w:val="none" w:sz="0" w:space="0" w:color="auto"/>
        <w:right w:val="none" w:sz="0" w:space="0" w:color="auto"/>
      </w:divBdr>
      <w:divsChild>
        <w:div w:id="2112822061">
          <w:marLeft w:val="562"/>
          <w:marRight w:val="0"/>
          <w:marTop w:val="115"/>
          <w:marBottom w:val="0"/>
          <w:divBdr>
            <w:top w:val="none" w:sz="0" w:space="0" w:color="auto"/>
            <w:left w:val="none" w:sz="0" w:space="0" w:color="auto"/>
            <w:bottom w:val="none" w:sz="0" w:space="0" w:color="auto"/>
            <w:right w:val="none" w:sz="0" w:space="0" w:color="auto"/>
          </w:divBdr>
        </w:div>
        <w:div w:id="1865051877">
          <w:marLeft w:val="562"/>
          <w:marRight w:val="0"/>
          <w:marTop w:val="115"/>
          <w:marBottom w:val="0"/>
          <w:divBdr>
            <w:top w:val="none" w:sz="0" w:space="0" w:color="auto"/>
            <w:left w:val="none" w:sz="0" w:space="0" w:color="auto"/>
            <w:bottom w:val="none" w:sz="0" w:space="0" w:color="auto"/>
            <w:right w:val="none" w:sz="0" w:space="0" w:color="auto"/>
          </w:divBdr>
        </w:div>
        <w:div w:id="1762070986">
          <w:marLeft w:val="1282"/>
          <w:marRight w:val="0"/>
          <w:marTop w:val="96"/>
          <w:marBottom w:val="0"/>
          <w:divBdr>
            <w:top w:val="none" w:sz="0" w:space="0" w:color="auto"/>
            <w:left w:val="none" w:sz="0" w:space="0" w:color="auto"/>
            <w:bottom w:val="none" w:sz="0" w:space="0" w:color="auto"/>
            <w:right w:val="none" w:sz="0" w:space="0" w:color="auto"/>
          </w:divBdr>
        </w:div>
        <w:div w:id="2108498894">
          <w:marLeft w:val="1282"/>
          <w:marRight w:val="0"/>
          <w:marTop w:val="96"/>
          <w:marBottom w:val="0"/>
          <w:divBdr>
            <w:top w:val="none" w:sz="0" w:space="0" w:color="auto"/>
            <w:left w:val="none" w:sz="0" w:space="0" w:color="auto"/>
            <w:bottom w:val="none" w:sz="0" w:space="0" w:color="auto"/>
            <w:right w:val="none" w:sz="0" w:space="0" w:color="auto"/>
          </w:divBdr>
        </w:div>
        <w:div w:id="1444035215">
          <w:marLeft w:val="562"/>
          <w:marRight w:val="0"/>
          <w:marTop w:val="115"/>
          <w:marBottom w:val="0"/>
          <w:divBdr>
            <w:top w:val="none" w:sz="0" w:space="0" w:color="auto"/>
            <w:left w:val="none" w:sz="0" w:space="0" w:color="auto"/>
            <w:bottom w:val="none" w:sz="0" w:space="0" w:color="auto"/>
            <w:right w:val="none" w:sz="0" w:space="0" w:color="auto"/>
          </w:divBdr>
        </w:div>
        <w:div w:id="1387997413">
          <w:marLeft w:val="1282"/>
          <w:marRight w:val="0"/>
          <w:marTop w:val="96"/>
          <w:marBottom w:val="0"/>
          <w:divBdr>
            <w:top w:val="none" w:sz="0" w:space="0" w:color="auto"/>
            <w:left w:val="none" w:sz="0" w:space="0" w:color="auto"/>
            <w:bottom w:val="none" w:sz="0" w:space="0" w:color="auto"/>
            <w:right w:val="none" w:sz="0" w:space="0" w:color="auto"/>
          </w:divBdr>
        </w:div>
        <w:div w:id="1293829218">
          <w:marLeft w:val="562"/>
          <w:marRight w:val="0"/>
          <w:marTop w:val="115"/>
          <w:marBottom w:val="0"/>
          <w:divBdr>
            <w:top w:val="none" w:sz="0" w:space="0" w:color="auto"/>
            <w:left w:val="none" w:sz="0" w:space="0" w:color="auto"/>
            <w:bottom w:val="none" w:sz="0" w:space="0" w:color="auto"/>
            <w:right w:val="none" w:sz="0" w:space="0" w:color="auto"/>
          </w:divBdr>
        </w:div>
        <w:div w:id="773092749">
          <w:marLeft w:val="1282"/>
          <w:marRight w:val="0"/>
          <w:marTop w:val="96"/>
          <w:marBottom w:val="0"/>
          <w:divBdr>
            <w:top w:val="none" w:sz="0" w:space="0" w:color="auto"/>
            <w:left w:val="none" w:sz="0" w:space="0" w:color="auto"/>
            <w:bottom w:val="none" w:sz="0" w:space="0" w:color="auto"/>
            <w:right w:val="none" w:sz="0" w:space="0" w:color="auto"/>
          </w:divBdr>
        </w:div>
      </w:divsChild>
    </w:div>
    <w:div w:id="994337804">
      <w:bodyDiv w:val="1"/>
      <w:marLeft w:val="0"/>
      <w:marRight w:val="0"/>
      <w:marTop w:val="0"/>
      <w:marBottom w:val="0"/>
      <w:divBdr>
        <w:top w:val="none" w:sz="0" w:space="0" w:color="auto"/>
        <w:left w:val="none" w:sz="0" w:space="0" w:color="auto"/>
        <w:bottom w:val="none" w:sz="0" w:space="0" w:color="auto"/>
        <w:right w:val="none" w:sz="0" w:space="0" w:color="auto"/>
      </w:divBdr>
      <w:divsChild>
        <w:div w:id="1589923213">
          <w:marLeft w:val="547"/>
          <w:marRight w:val="0"/>
          <w:marTop w:val="115"/>
          <w:marBottom w:val="0"/>
          <w:divBdr>
            <w:top w:val="none" w:sz="0" w:space="0" w:color="auto"/>
            <w:left w:val="none" w:sz="0" w:space="0" w:color="auto"/>
            <w:bottom w:val="none" w:sz="0" w:space="0" w:color="auto"/>
            <w:right w:val="none" w:sz="0" w:space="0" w:color="auto"/>
          </w:divBdr>
        </w:div>
      </w:divsChild>
    </w:div>
    <w:div w:id="995182227">
      <w:bodyDiv w:val="1"/>
      <w:marLeft w:val="0"/>
      <w:marRight w:val="0"/>
      <w:marTop w:val="0"/>
      <w:marBottom w:val="0"/>
      <w:divBdr>
        <w:top w:val="none" w:sz="0" w:space="0" w:color="auto"/>
        <w:left w:val="none" w:sz="0" w:space="0" w:color="auto"/>
        <w:bottom w:val="none" w:sz="0" w:space="0" w:color="auto"/>
        <w:right w:val="none" w:sz="0" w:space="0" w:color="auto"/>
      </w:divBdr>
      <w:divsChild>
        <w:div w:id="1071581666">
          <w:marLeft w:val="1166"/>
          <w:marRight w:val="0"/>
          <w:marTop w:val="96"/>
          <w:marBottom w:val="0"/>
          <w:divBdr>
            <w:top w:val="none" w:sz="0" w:space="0" w:color="auto"/>
            <w:left w:val="none" w:sz="0" w:space="0" w:color="auto"/>
            <w:bottom w:val="none" w:sz="0" w:space="0" w:color="auto"/>
            <w:right w:val="none" w:sz="0" w:space="0" w:color="auto"/>
          </w:divBdr>
        </w:div>
        <w:div w:id="1316761021">
          <w:marLeft w:val="1166"/>
          <w:marRight w:val="0"/>
          <w:marTop w:val="96"/>
          <w:marBottom w:val="0"/>
          <w:divBdr>
            <w:top w:val="none" w:sz="0" w:space="0" w:color="auto"/>
            <w:left w:val="none" w:sz="0" w:space="0" w:color="auto"/>
            <w:bottom w:val="none" w:sz="0" w:space="0" w:color="auto"/>
            <w:right w:val="none" w:sz="0" w:space="0" w:color="auto"/>
          </w:divBdr>
        </w:div>
        <w:div w:id="512453417">
          <w:marLeft w:val="1166"/>
          <w:marRight w:val="0"/>
          <w:marTop w:val="96"/>
          <w:marBottom w:val="0"/>
          <w:divBdr>
            <w:top w:val="none" w:sz="0" w:space="0" w:color="auto"/>
            <w:left w:val="none" w:sz="0" w:space="0" w:color="auto"/>
            <w:bottom w:val="none" w:sz="0" w:space="0" w:color="auto"/>
            <w:right w:val="none" w:sz="0" w:space="0" w:color="auto"/>
          </w:divBdr>
        </w:div>
      </w:divsChild>
    </w:div>
    <w:div w:id="1012872941">
      <w:bodyDiv w:val="1"/>
      <w:marLeft w:val="0"/>
      <w:marRight w:val="0"/>
      <w:marTop w:val="0"/>
      <w:marBottom w:val="0"/>
      <w:divBdr>
        <w:top w:val="none" w:sz="0" w:space="0" w:color="auto"/>
        <w:left w:val="none" w:sz="0" w:space="0" w:color="auto"/>
        <w:bottom w:val="none" w:sz="0" w:space="0" w:color="auto"/>
        <w:right w:val="none" w:sz="0" w:space="0" w:color="auto"/>
      </w:divBdr>
      <w:divsChild>
        <w:div w:id="268051290">
          <w:marLeft w:val="0"/>
          <w:marRight w:val="0"/>
          <w:marTop w:val="106"/>
          <w:marBottom w:val="0"/>
          <w:divBdr>
            <w:top w:val="none" w:sz="0" w:space="0" w:color="auto"/>
            <w:left w:val="none" w:sz="0" w:space="0" w:color="auto"/>
            <w:bottom w:val="none" w:sz="0" w:space="0" w:color="auto"/>
            <w:right w:val="none" w:sz="0" w:space="0" w:color="auto"/>
          </w:divBdr>
        </w:div>
        <w:div w:id="589973317">
          <w:marLeft w:val="0"/>
          <w:marRight w:val="0"/>
          <w:marTop w:val="106"/>
          <w:marBottom w:val="0"/>
          <w:divBdr>
            <w:top w:val="none" w:sz="0" w:space="0" w:color="auto"/>
            <w:left w:val="none" w:sz="0" w:space="0" w:color="auto"/>
            <w:bottom w:val="none" w:sz="0" w:space="0" w:color="auto"/>
            <w:right w:val="none" w:sz="0" w:space="0" w:color="auto"/>
          </w:divBdr>
        </w:div>
      </w:divsChild>
    </w:div>
    <w:div w:id="1029599239">
      <w:bodyDiv w:val="1"/>
      <w:marLeft w:val="0"/>
      <w:marRight w:val="0"/>
      <w:marTop w:val="0"/>
      <w:marBottom w:val="0"/>
      <w:divBdr>
        <w:top w:val="none" w:sz="0" w:space="0" w:color="auto"/>
        <w:left w:val="none" w:sz="0" w:space="0" w:color="auto"/>
        <w:bottom w:val="none" w:sz="0" w:space="0" w:color="auto"/>
        <w:right w:val="none" w:sz="0" w:space="0" w:color="auto"/>
      </w:divBdr>
      <w:divsChild>
        <w:div w:id="1129084644">
          <w:marLeft w:val="547"/>
          <w:marRight w:val="0"/>
          <w:marTop w:val="0"/>
          <w:marBottom w:val="0"/>
          <w:divBdr>
            <w:top w:val="none" w:sz="0" w:space="0" w:color="auto"/>
            <w:left w:val="none" w:sz="0" w:space="0" w:color="auto"/>
            <w:bottom w:val="none" w:sz="0" w:space="0" w:color="auto"/>
            <w:right w:val="none" w:sz="0" w:space="0" w:color="auto"/>
          </w:divBdr>
        </w:div>
        <w:div w:id="179583508">
          <w:marLeft w:val="720"/>
          <w:marRight w:val="0"/>
          <w:marTop w:val="0"/>
          <w:marBottom w:val="0"/>
          <w:divBdr>
            <w:top w:val="none" w:sz="0" w:space="0" w:color="auto"/>
            <w:left w:val="none" w:sz="0" w:space="0" w:color="auto"/>
            <w:bottom w:val="none" w:sz="0" w:space="0" w:color="auto"/>
            <w:right w:val="none" w:sz="0" w:space="0" w:color="auto"/>
          </w:divBdr>
        </w:div>
      </w:divsChild>
    </w:div>
    <w:div w:id="1031145605">
      <w:bodyDiv w:val="1"/>
      <w:marLeft w:val="0"/>
      <w:marRight w:val="0"/>
      <w:marTop w:val="0"/>
      <w:marBottom w:val="0"/>
      <w:divBdr>
        <w:top w:val="none" w:sz="0" w:space="0" w:color="auto"/>
        <w:left w:val="none" w:sz="0" w:space="0" w:color="auto"/>
        <w:bottom w:val="none" w:sz="0" w:space="0" w:color="auto"/>
        <w:right w:val="none" w:sz="0" w:space="0" w:color="auto"/>
      </w:divBdr>
      <w:divsChild>
        <w:div w:id="1391684237">
          <w:marLeft w:val="0"/>
          <w:marRight w:val="0"/>
          <w:marTop w:val="91"/>
          <w:marBottom w:val="0"/>
          <w:divBdr>
            <w:top w:val="none" w:sz="0" w:space="0" w:color="auto"/>
            <w:left w:val="none" w:sz="0" w:space="0" w:color="auto"/>
            <w:bottom w:val="none" w:sz="0" w:space="0" w:color="auto"/>
            <w:right w:val="none" w:sz="0" w:space="0" w:color="auto"/>
          </w:divBdr>
        </w:div>
      </w:divsChild>
    </w:div>
    <w:div w:id="1032144762">
      <w:bodyDiv w:val="1"/>
      <w:marLeft w:val="0"/>
      <w:marRight w:val="0"/>
      <w:marTop w:val="0"/>
      <w:marBottom w:val="0"/>
      <w:divBdr>
        <w:top w:val="none" w:sz="0" w:space="0" w:color="auto"/>
        <w:left w:val="none" w:sz="0" w:space="0" w:color="auto"/>
        <w:bottom w:val="none" w:sz="0" w:space="0" w:color="auto"/>
        <w:right w:val="none" w:sz="0" w:space="0" w:color="auto"/>
      </w:divBdr>
      <w:divsChild>
        <w:div w:id="1242449006">
          <w:marLeft w:val="547"/>
          <w:marRight w:val="0"/>
          <w:marTop w:val="86"/>
          <w:marBottom w:val="0"/>
          <w:divBdr>
            <w:top w:val="none" w:sz="0" w:space="0" w:color="auto"/>
            <w:left w:val="none" w:sz="0" w:space="0" w:color="auto"/>
            <w:bottom w:val="none" w:sz="0" w:space="0" w:color="auto"/>
            <w:right w:val="none" w:sz="0" w:space="0" w:color="auto"/>
          </w:divBdr>
        </w:div>
        <w:div w:id="1331560866">
          <w:marLeft w:val="547"/>
          <w:marRight w:val="0"/>
          <w:marTop w:val="86"/>
          <w:marBottom w:val="0"/>
          <w:divBdr>
            <w:top w:val="none" w:sz="0" w:space="0" w:color="auto"/>
            <w:left w:val="none" w:sz="0" w:space="0" w:color="auto"/>
            <w:bottom w:val="none" w:sz="0" w:space="0" w:color="auto"/>
            <w:right w:val="none" w:sz="0" w:space="0" w:color="auto"/>
          </w:divBdr>
        </w:div>
      </w:divsChild>
    </w:div>
    <w:div w:id="1053579193">
      <w:bodyDiv w:val="1"/>
      <w:marLeft w:val="0"/>
      <w:marRight w:val="0"/>
      <w:marTop w:val="0"/>
      <w:marBottom w:val="0"/>
      <w:divBdr>
        <w:top w:val="none" w:sz="0" w:space="0" w:color="auto"/>
        <w:left w:val="none" w:sz="0" w:space="0" w:color="auto"/>
        <w:bottom w:val="none" w:sz="0" w:space="0" w:color="auto"/>
        <w:right w:val="none" w:sz="0" w:space="0" w:color="auto"/>
      </w:divBdr>
      <w:divsChild>
        <w:div w:id="1599947103">
          <w:marLeft w:val="446"/>
          <w:marRight w:val="0"/>
          <w:marTop w:val="0"/>
          <w:marBottom w:val="0"/>
          <w:divBdr>
            <w:top w:val="none" w:sz="0" w:space="0" w:color="auto"/>
            <w:left w:val="none" w:sz="0" w:space="0" w:color="auto"/>
            <w:bottom w:val="none" w:sz="0" w:space="0" w:color="auto"/>
            <w:right w:val="none" w:sz="0" w:space="0" w:color="auto"/>
          </w:divBdr>
        </w:div>
        <w:div w:id="537934714">
          <w:marLeft w:val="446"/>
          <w:marRight w:val="0"/>
          <w:marTop w:val="0"/>
          <w:marBottom w:val="0"/>
          <w:divBdr>
            <w:top w:val="none" w:sz="0" w:space="0" w:color="auto"/>
            <w:left w:val="none" w:sz="0" w:space="0" w:color="auto"/>
            <w:bottom w:val="none" w:sz="0" w:space="0" w:color="auto"/>
            <w:right w:val="none" w:sz="0" w:space="0" w:color="auto"/>
          </w:divBdr>
        </w:div>
        <w:div w:id="520898892">
          <w:marLeft w:val="446"/>
          <w:marRight w:val="0"/>
          <w:marTop w:val="0"/>
          <w:marBottom w:val="0"/>
          <w:divBdr>
            <w:top w:val="none" w:sz="0" w:space="0" w:color="auto"/>
            <w:left w:val="none" w:sz="0" w:space="0" w:color="auto"/>
            <w:bottom w:val="none" w:sz="0" w:space="0" w:color="auto"/>
            <w:right w:val="none" w:sz="0" w:space="0" w:color="auto"/>
          </w:divBdr>
        </w:div>
        <w:div w:id="1825200252">
          <w:marLeft w:val="446"/>
          <w:marRight w:val="0"/>
          <w:marTop w:val="0"/>
          <w:marBottom w:val="0"/>
          <w:divBdr>
            <w:top w:val="none" w:sz="0" w:space="0" w:color="auto"/>
            <w:left w:val="none" w:sz="0" w:space="0" w:color="auto"/>
            <w:bottom w:val="none" w:sz="0" w:space="0" w:color="auto"/>
            <w:right w:val="none" w:sz="0" w:space="0" w:color="auto"/>
          </w:divBdr>
        </w:div>
        <w:div w:id="394739628">
          <w:marLeft w:val="446"/>
          <w:marRight w:val="0"/>
          <w:marTop w:val="0"/>
          <w:marBottom w:val="0"/>
          <w:divBdr>
            <w:top w:val="none" w:sz="0" w:space="0" w:color="auto"/>
            <w:left w:val="none" w:sz="0" w:space="0" w:color="auto"/>
            <w:bottom w:val="none" w:sz="0" w:space="0" w:color="auto"/>
            <w:right w:val="none" w:sz="0" w:space="0" w:color="auto"/>
          </w:divBdr>
        </w:div>
        <w:div w:id="163591897">
          <w:marLeft w:val="446"/>
          <w:marRight w:val="0"/>
          <w:marTop w:val="0"/>
          <w:marBottom w:val="0"/>
          <w:divBdr>
            <w:top w:val="none" w:sz="0" w:space="0" w:color="auto"/>
            <w:left w:val="none" w:sz="0" w:space="0" w:color="auto"/>
            <w:bottom w:val="none" w:sz="0" w:space="0" w:color="auto"/>
            <w:right w:val="none" w:sz="0" w:space="0" w:color="auto"/>
          </w:divBdr>
        </w:div>
      </w:divsChild>
    </w:div>
    <w:div w:id="1065908784">
      <w:bodyDiv w:val="1"/>
      <w:marLeft w:val="0"/>
      <w:marRight w:val="0"/>
      <w:marTop w:val="0"/>
      <w:marBottom w:val="0"/>
      <w:divBdr>
        <w:top w:val="none" w:sz="0" w:space="0" w:color="auto"/>
        <w:left w:val="none" w:sz="0" w:space="0" w:color="auto"/>
        <w:bottom w:val="none" w:sz="0" w:space="0" w:color="auto"/>
        <w:right w:val="none" w:sz="0" w:space="0" w:color="auto"/>
      </w:divBdr>
      <w:divsChild>
        <w:div w:id="438529353">
          <w:marLeft w:val="720"/>
          <w:marRight w:val="0"/>
          <w:marTop w:val="0"/>
          <w:marBottom w:val="0"/>
          <w:divBdr>
            <w:top w:val="none" w:sz="0" w:space="0" w:color="auto"/>
            <w:left w:val="none" w:sz="0" w:space="0" w:color="auto"/>
            <w:bottom w:val="none" w:sz="0" w:space="0" w:color="auto"/>
            <w:right w:val="none" w:sz="0" w:space="0" w:color="auto"/>
          </w:divBdr>
        </w:div>
        <w:div w:id="891690948">
          <w:marLeft w:val="1440"/>
          <w:marRight w:val="0"/>
          <w:marTop w:val="0"/>
          <w:marBottom w:val="0"/>
          <w:divBdr>
            <w:top w:val="none" w:sz="0" w:space="0" w:color="auto"/>
            <w:left w:val="none" w:sz="0" w:space="0" w:color="auto"/>
            <w:bottom w:val="none" w:sz="0" w:space="0" w:color="auto"/>
            <w:right w:val="none" w:sz="0" w:space="0" w:color="auto"/>
          </w:divBdr>
        </w:div>
      </w:divsChild>
    </w:div>
    <w:div w:id="1069812005">
      <w:bodyDiv w:val="1"/>
      <w:marLeft w:val="0"/>
      <w:marRight w:val="0"/>
      <w:marTop w:val="0"/>
      <w:marBottom w:val="0"/>
      <w:divBdr>
        <w:top w:val="none" w:sz="0" w:space="0" w:color="auto"/>
        <w:left w:val="none" w:sz="0" w:space="0" w:color="auto"/>
        <w:bottom w:val="none" w:sz="0" w:space="0" w:color="auto"/>
        <w:right w:val="none" w:sz="0" w:space="0" w:color="auto"/>
      </w:divBdr>
      <w:divsChild>
        <w:div w:id="1554461254">
          <w:marLeft w:val="0"/>
          <w:marRight w:val="0"/>
          <w:marTop w:val="40"/>
          <w:marBottom w:val="40"/>
          <w:divBdr>
            <w:top w:val="none" w:sz="0" w:space="0" w:color="auto"/>
            <w:left w:val="none" w:sz="0" w:space="0" w:color="auto"/>
            <w:bottom w:val="none" w:sz="0" w:space="0" w:color="auto"/>
            <w:right w:val="none" w:sz="0" w:space="0" w:color="auto"/>
          </w:divBdr>
        </w:div>
        <w:div w:id="1674991460">
          <w:marLeft w:val="0"/>
          <w:marRight w:val="0"/>
          <w:marTop w:val="60"/>
          <w:marBottom w:val="60"/>
          <w:divBdr>
            <w:top w:val="none" w:sz="0" w:space="0" w:color="auto"/>
            <w:left w:val="none" w:sz="0" w:space="0" w:color="auto"/>
            <w:bottom w:val="none" w:sz="0" w:space="0" w:color="auto"/>
            <w:right w:val="none" w:sz="0" w:space="0" w:color="auto"/>
          </w:divBdr>
        </w:div>
        <w:div w:id="2046710983">
          <w:marLeft w:val="0"/>
          <w:marRight w:val="0"/>
          <w:marTop w:val="60"/>
          <w:marBottom w:val="60"/>
          <w:divBdr>
            <w:top w:val="none" w:sz="0" w:space="0" w:color="auto"/>
            <w:left w:val="none" w:sz="0" w:space="0" w:color="auto"/>
            <w:bottom w:val="none" w:sz="0" w:space="0" w:color="auto"/>
            <w:right w:val="none" w:sz="0" w:space="0" w:color="auto"/>
          </w:divBdr>
        </w:div>
        <w:div w:id="337470095">
          <w:marLeft w:val="0"/>
          <w:marRight w:val="0"/>
          <w:marTop w:val="60"/>
          <w:marBottom w:val="60"/>
          <w:divBdr>
            <w:top w:val="none" w:sz="0" w:space="0" w:color="auto"/>
            <w:left w:val="none" w:sz="0" w:space="0" w:color="auto"/>
            <w:bottom w:val="none" w:sz="0" w:space="0" w:color="auto"/>
            <w:right w:val="none" w:sz="0" w:space="0" w:color="auto"/>
          </w:divBdr>
        </w:div>
      </w:divsChild>
    </w:div>
    <w:div w:id="1072897245">
      <w:bodyDiv w:val="1"/>
      <w:marLeft w:val="0"/>
      <w:marRight w:val="0"/>
      <w:marTop w:val="0"/>
      <w:marBottom w:val="0"/>
      <w:divBdr>
        <w:top w:val="none" w:sz="0" w:space="0" w:color="auto"/>
        <w:left w:val="none" w:sz="0" w:space="0" w:color="auto"/>
        <w:bottom w:val="none" w:sz="0" w:space="0" w:color="auto"/>
        <w:right w:val="none" w:sz="0" w:space="0" w:color="auto"/>
      </w:divBdr>
      <w:divsChild>
        <w:div w:id="1079329584">
          <w:marLeft w:val="547"/>
          <w:marRight w:val="0"/>
          <w:marTop w:val="96"/>
          <w:marBottom w:val="0"/>
          <w:divBdr>
            <w:top w:val="none" w:sz="0" w:space="0" w:color="auto"/>
            <w:left w:val="none" w:sz="0" w:space="0" w:color="auto"/>
            <w:bottom w:val="none" w:sz="0" w:space="0" w:color="auto"/>
            <w:right w:val="none" w:sz="0" w:space="0" w:color="auto"/>
          </w:divBdr>
        </w:div>
        <w:div w:id="1441488001">
          <w:marLeft w:val="547"/>
          <w:marRight w:val="0"/>
          <w:marTop w:val="96"/>
          <w:marBottom w:val="0"/>
          <w:divBdr>
            <w:top w:val="none" w:sz="0" w:space="0" w:color="auto"/>
            <w:left w:val="none" w:sz="0" w:space="0" w:color="auto"/>
            <w:bottom w:val="none" w:sz="0" w:space="0" w:color="auto"/>
            <w:right w:val="none" w:sz="0" w:space="0" w:color="auto"/>
          </w:divBdr>
        </w:div>
        <w:div w:id="1802335369">
          <w:marLeft w:val="1166"/>
          <w:marRight w:val="0"/>
          <w:marTop w:val="96"/>
          <w:marBottom w:val="0"/>
          <w:divBdr>
            <w:top w:val="none" w:sz="0" w:space="0" w:color="auto"/>
            <w:left w:val="none" w:sz="0" w:space="0" w:color="auto"/>
            <w:bottom w:val="none" w:sz="0" w:space="0" w:color="auto"/>
            <w:right w:val="none" w:sz="0" w:space="0" w:color="auto"/>
          </w:divBdr>
        </w:div>
        <w:div w:id="220989846">
          <w:marLeft w:val="1166"/>
          <w:marRight w:val="0"/>
          <w:marTop w:val="96"/>
          <w:marBottom w:val="0"/>
          <w:divBdr>
            <w:top w:val="none" w:sz="0" w:space="0" w:color="auto"/>
            <w:left w:val="none" w:sz="0" w:space="0" w:color="auto"/>
            <w:bottom w:val="none" w:sz="0" w:space="0" w:color="auto"/>
            <w:right w:val="none" w:sz="0" w:space="0" w:color="auto"/>
          </w:divBdr>
        </w:div>
      </w:divsChild>
    </w:div>
    <w:div w:id="1079212343">
      <w:bodyDiv w:val="1"/>
      <w:marLeft w:val="0"/>
      <w:marRight w:val="0"/>
      <w:marTop w:val="0"/>
      <w:marBottom w:val="0"/>
      <w:divBdr>
        <w:top w:val="none" w:sz="0" w:space="0" w:color="auto"/>
        <w:left w:val="none" w:sz="0" w:space="0" w:color="auto"/>
        <w:bottom w:val="none" w:sz="0" w:space="0" w:color="auto"/>
        <w:right w:val="none" w:sz="0" w:space="0" w:color="auto"/>
      </w:divBdr>
      <w:divsChild>
        <w:div w:id="396053397">
          <w:marLeft w:val="0"/>
          <w:marRight w:val="0"/>
          <w:marTop w:val="91"/>
          <w:marBottom w:val="0"/>
          <w:divBdr>
            <w:top w:val="none" w:sz="0" w:space="0" w:color="auto"/>
            <w:left w:val="none" w:sz="0" w:space="0" w:color="auto"/>
            <w:bottom w:val="none" w:sz="0" w:space="0" w:color="auto"/>
            <w:right w:val="none" w:sz="0" w:space="0" w:color="auto"/>
          </w:divBdr>
        </w:div>
        <w:div w:id="2130279121">
          <w:marLeft w:val="0"/>
          <w:marRight w:val="0"/>
          <w:marTop w:val="91"/>
          <w:marBottom w:val="0"/>
          <w:divBdr>
            <w:top w:val="none" w:sz="0" w:space="0" w:color="auto"/>
            <w:left w:val="none" w:sz="0" w:space="0" w:color="auto"/>
            <w:bottom w:val="none" w:sz="0" w:space="0" w:color="auto"/>
            <w:right w:val="none" w:sz="0" w:space="0" w:color="auto"/>
          </w:divBdr>
        </w:div>
        <w:div w:id="1781410153">
          <w:marLeft w:val="720"/>
          <w:marRight w:val="0"/>
          <w:marTop w:val="91"/>
          <w:marBottom w:val="0"/>
          <w:divBdr>
            <w:top w:val="none" w:sz="0" w:space="0" w:color="auto"/>
            <w:left w:val="none" w:sz="0" w:space="0" w:color="auto"/>
            <w:bottom w:val="none" w:sz="0" w:space="0" w:color="auto"/>
            <w:right w:val="none" w:sz="0" w:space="0" w:color="auto"/>
          </w:divBdr>
        </w:div>
      </w:divsChild>
    </w:div>
    <w:div w:id="1081103837">
      <w:bodyDiv w:val="1"/>
      <w:marLeft w:val="0"/>
      <w:marRight w:val="0"/>
      <w:marTop w:val="0"/>
      <w:marBottom w:val="0"/>
      <w:divBdr>
        <w:top w:val="none" w:sz="0" w:space="0" w:color="auto"/>
        <w:left w:val="none" w:sz="0" w:space="0" w:color="auto"/>
        <w:bottom w:val="none" w:sz="0" w:space="0" w:color="auto"/>
        <w:right w:val="none" w:sz="0" w:space="0" w:color="auto"/>
      </w:divBdr>
      <w:divsChild>
        <w:div w:id="1477453271">
          <w:marLeft w:val="446"/>
          <w:marRight w:val="0"/>
          <w:marTop w:val="0"/>
          <w:marBottom w:val="0"/>
          <w:divBdr>
            <w:top w:val="none" w:sz="0" w:space="0" w:color="auto"/>
            <w:left w:val="none" w:sz="0" w:space="0" w:color="auto"/>
            <w:bottom w:val="none" w:sz="0" w:space="0" w:color="auto"/>
            <w:right w:val="none" w:sz="0" w:space="0" w:color="auto"/>
          </w:divBdr>
        </w:div>
        <w:div w:id="1372225065">
          <w:marLeft w:val="446"/>
          <w:marRight w:val="0"/>
          <w:marTop w:val="0"/>
          <w:marBottom w:val="0"/>
          <w:divBdr>
            <w:top w:val="none" w:sz="0" w:space="0" w:color="auto"/>
            <w:left w:val="none" w:sz="0" w:space="0" w:color="auto"/>
            <w:bottom w:val="none" w:sz="0" w:space="0" w:color="auto"/>
            <w:right w:val="none" w:sz="0" w:space="0" w:color="auto"/>
          </w:divBdr>
        </w:div>
        <w:div w:id="1000622984">
          <w:marLeft w:val="446"/>
          <w:marRight w:val="0"/>
          <w:marTop w:val="0"/>
          <w:marBottom w:val="0"/>
          <w:divBdr>
            <w:top w:val="none" w:sz="0" w:space="0" w:color="auto"/>
            <w:left w:val="none" w:sz="0" w:space="0" w:color="auto"/>
            <w:bottom w:val="none" w:sz="0" w:space="0" w:color="auto"/>
            <w:right w:val="none" w:sz="0" w:space="0" w:color="auto"/>
          </w:divBdr>
        </w:div>
        <w:div w:id="1556965034">
          <w:marLeft w:val="446"/>
          <w:marRight w:val="0"/>
          <w:marTop w:val="0"/>
          <w:marBottom w:val="0"/>
          <w:divBdr>
            <w:top w:val="none" w:sz="0" w:space="0" w:color="auto"/>
            <w:left w:val="none" w:sz="0" w:space="0" w:color="auto"/>
            <w:bottom w:val="none" w:sz="0" w:space="0" w:color="auto"/>
            <w:right w:val="none" w:sz="0" w:space="0" w:color="auto"/>
          </w:divBdr>
        </w:div>
      </w:divsChild>
    </w:div>
    <w:div w:id="1095857099">
      <w:bodyDiv w:val="1"/>
      <w:marLeft w:val="0"/>
      <w:marRight w:val="0"/>
      <w:marTop w:val="0"/>
      <w:marBottom w:val="0"/>
      <w:divBdr>
        <w:top w:val="none" w:sz="0" w:space="0" w:color="auto"/>
        <w:left w:val="none" w:sz="0" w:space="0" w:color="auto"/>
        <w:bottom w:val="none" w:sz="0" w:space="0" w:color="auto"/>
        <w:right w:val="none" w:sz="0" w:space="0" w:color="auto"/>
      </w:divBdr>
      <w:divsChild>
        <w:div w:id="1466653007">
          <w:marLeft w:val="1166"/>
          <w:marRight w:val="0"/>
          <w:marTop w:val="96"/>
          <w:marBottom w:val="0"/>
          <w:divBdr>
            <w:top w:val="none" w:sz="0" w:space="0" w:color="auto"/>
            <w:left w:val="none" w:sz="0" w:space="0" w:color="auto"/>
            <w:bottom w:val="none" w:sz="0" w:space="0" w:color="auto"/>
            <w:right w:val="none" w:sz="0" w:space="0" w:color="auto"/>
          </w:divBdr>
        </w:div>
      </w:divsChild>
    </w:div>
    <w:div w:id="1107775070">
      <w:bodyDiv w:val="1"/>
      <w:marLeft w:val="0"/>
      <w:marRight w:val="0"/>
      <w:marTop w:val="0"/>
      <w:marBottom w:val="0"/>
      <w:divBdr>
        <w:top w:val="none" w:sz="0" w:space="0" w:color="auto"/>
        <w:left w:val="none" w:sz="0" w:space="0" w:color="auto"/>
        <w:bottom w:val="none" w:sz="0" w:space="0" w:color="auto"/>
        <w:right w:val="none" w:sz="0" w:space="0" w:color="auto"/>
      </w:divBdr>
      <w:divsChild>
        <w:div w:id="744297905">
          <w:marLeft w:val="1166"/>
          <w:marRight w:val="0"/>
          <w:marTop w:val="96"/>
          <w:marBottom w:val="0"/>
          <w:divBdr>
            <w:top w:val="none" w:sz="0" w:space="0" w:color="auto"/>
            <w:left w:val="none" w:sz="0" w:space="0" w:color="auto"/>
            <w:bottom w:val="none" w:sz="0" w:space="0" w:color="auto"/>
            <w:right w:val="none" w:sz="0" w:space="0" w:color="auto"/>
          </w:divBdr>
        </w:div>
      </w:divsChild>
    </w:div>
    <w:div w:id="1148932960">
      <w:bodyDiv w:val="1"/>
      <w:marLeft w:val="0"/>
      <w:marRight w:val="0"/>
      <w:marTop w:val="0"/>
      <w:marBottom w:val="0"/>
      <w:divBdr>
        <w:top w:val="none" w:sz="0" w:space="0" w:color="auto"/>
        <w:left w:val="none" w:sz="0" w:space="0" w:color="auto"/>
        <w:bottom w:val="none" w:sz="0" w:space="0" w:color="auto"/>
        <w:right w:val="none" w:sz="0" w:space="0" w:color="auto"/>
      </w:divBdr>
      <w:divsChild>
        <w:div w:id="936713573">
          <w:marLeft w:val="547"/>
          <w:marRight w:val="0"/>
          <w:marTop w:val="96"/>
          <w:marBottom w:val="0"/>
          <w:divBdr>
            <w:top w:val="none" w:sz="0" w:space="0" w:color="auto"/>
            <w:left w:val="none" w:sz="0" w:space="0" w:color="auto"/>
            <w:bottom w:val="none" w:sz="0" w:space="0" w:color="auto"/>
            <w:right w:val="none" w:sz="0" w:space="0" w:color="auto"/>
          </w:divBdr>
        </w:div>
      </w:divsChild>
    </w:div>
    <w:div w:id="1152523339">
      <w:bodyDiv w:val="1"/>
      <w:marLeft w:val="0"/>
      <w:marRight w:val="0"/>
      <w:marTop w:val="0"/>
      <w:marBottom w:val="0"/>
      <w:divBdr>
        <w:top w:val="none" w:sz="0" w:space="0" w:color="auto"/>
        <w:left w:val="none" w:sz="0" w:space="0" w:color="auto"/>
        <w:bottom w:val="none" w:sz="0" w:space="0" w:color="auto"/>
        <w:right w:val="none" w:sz="0" w:space="0" w:color="auto"/>
      </w:divBdr>
    </w:div>
    <w:div w:id="1153834224">
      <w:bodyDiv w:val="1"/>
      <w:marLeft w:val="0"/>
      <w:marRight w:val="0"/>
      <w:marTop w:val="0"/>
      <w:marBottom w:val="0"/>
      <w:divBdr>
        <w:top w:val="none" w:sz="0" w:space="0" w:color="auto"/>
        <w:left w:val="none" w:sz="0" w:space="0" w:color="auto"/>
        <w:bottom w:val="none" w:sz="0" w:space="0" w:color="auto"/>
        <w:right w:val="none" w:sz="0" w:space="0" w:color="auto"/>
      </w:divBdr>
      <w:divsChild>
        <w:div w:id="1586456750">
          <w:marLeft w:val="547"/>
          <w:marRight w:val="0"/>
          <w:marTop w:val="106"/>
          <w:marBottom w:val="0"/>
          <w:divBdr>
            <w:top w:val="none" w:sz="0" w:space="0" w:color="auto"/>
            <w:left w:val="none" w:sz="0" w:space="0" w:color="auto"/>
            <w:bottom w:val="none" w:sz="0" w:space="0" w:color="auto"/>
            <w:right w:val="none" w:sz="0" w:space="0" w:color="auto"/>
          </w:divBdr>
        </w:div>
        <w:div w:id="1226455823">
          <w:marLeft w:val="547"/>
          <w:marRight w:val="0"/>
          <w:marTop w:val="106"/>
          <w:marBottom w:val="0"/>
          <w:divBdr>
            <w:top w:val="none" w:sz="0" w:space="0" w:color="auto"/>
            <w:left w:val="none" w:sz="0" w:space="0" w:color="auto"/>
            <w:bottom w:val="none" w:sz="0" w:space="0" w:color="auto"/>
            <w:right w:val="none" w:sz="0" w:space="0" w:color="auto"/>
          </w:divBdr>
        </w:div>
        <w:div w:id="1727492251">
          <w:marLeft w:val="547"/>
          <w:marRight w:val="0"/>
          <w:marTop w:val="106"/>
          <w:marBottom w:val="0"/>
          <w:divBdr>
            <w:top w:val="none" w:sz="0" w:space="0" w:color="auto"/>
            <w:left w:val="none" w:sz="0" w:space="0" w:color="auto"/>
            <w:bottom w:val="none" w:sz="0" w:space="0" w:color="auto"/>
            <w:right w:val="none" w:sz="0" w:space="0" w:color="auto"/>
          </w:divBdr>
        </w:div>
        <w:div w:id="1075978988">
          <w:marLeft w:val="547"/>
          <w:marRight w:val="0"/>
          <w:marTop w:val="106"/>
          <w:marBottom w:val="0"/>
          <w:divBdr>
            <w:top w:val="none" w:sz="0" w:space="0" w:color="auto"/>
            <w:left w:val="none" w:sz="0" w:space="0" w:color="auto"/>
            <w:bottom w:val="none" w:sz="0" w:space="0" w:color="auto"/>
            <w:right w:val="none" w:sz="0" w:space="0" w:color="auto"/>
          </w:divBdr>
        </w:div>
      </w:divsChild>
    </w:div>
    <w:div w:id="1198859603">
      <w:bodyDiv w:val="1"/>
      <w:marLeft w:val="0"/>
      <w:marRight w:val="0"/>
      <w:marTop w:val="0"/>
      <w:marBottom w:val="0"/>
      <w:divBdr>
        <w:top w:val="none" w:sz="0" w:space="0" w:color="auto"/>
        <w:left w:val="none" w:sz="0" w:space="0" w:color="auto"/>
        <w:bottom w:val="none" w:sz="0" w:space="0" w:color="auto"/>
        <w:right w:val="none" w:sz="0" w:space="0" w:color="auto"/>
      </w:divBdr>
      <w:divsChild>
        <w:div w:id="1665931033">
          <w:marLeft w:val="720"/>
          <w:marRight w:val="0"/>
          <w:marTop w:val="0"/>
          <w:marBottom w:val="0"/>
          <w:divBdr>
            <w:top w:val="none" w:sz="0" w:space="0" w:color="auto"/>
            <w:left w:val="none" w:sz="0" w:space="0" w:color="auto"/>
            <w:bottom w:val="none" w:sz="0" w:space="0" w:color="auto"/>
            <w:right w:val="none" w:sz="0" w:space="0" w:color="auto"/>
          </w:divBdr>
        </w:div>
        <w:div w:id="649797286">
          <w:marLeft w:val="720"/>
          <w:marRight w:val="0"/>
          <w:marTop w:val="0"/>
          <w:marBottom w:val="0"/>
          <w:divBdr>
            <w:top w:val="none" w:sz="0" w:space="0" w:color="auto"/>
            <w:left w:val="none" w:sz="0" w:space="0" w:color="auto"/>
            <w:bottom w:val="none" w:sz="0" w:space="0" w:color="auto"/>
            <w:right w:val="none" w:sz="0" w:space="0" w:color="auto"/>
          </w:divBdr>
        </w:div>
        <w:div w:id="1245921761">
          <w:marLeft w:val="720"/>
          <w:marRight w:val="0"/>
          <w:marTop w:val="0"/>
          <w:marBottom w:val="0"/>
          <w:divBdr>
            <w:top w:val="none" w:sz="0" w:space="0" w:color="auto"/>
            <w:left w:val="none" w:sz="0" w:space="0" w:color="auto"/>
            <w:bottom w:val="none" w:sz="0" w:space="0" w:color="auto"/>
            <w:right w:val="none" w:sz="0" w:space="0" w:color="auto"/>
          </w:divBdr>
        </w:div>
        <w:div w:id="2069186837">
          <w:marLeft w:val="720"/>
          <w:marRight w:val="0"/>
          <w:marTop w:val="0"/>
          <w:marBottom w:val="0"/>
          <w:divBdr>
            <w:top w:val="none" w:sz="0" w:space="0" w:color="auto"/>
            <w:left w:val="none" w:sz="0" w:space="0" w:color="auto"/>
            <w:bottom w:val="none" w:sz="0" w:space="0" w:color="auto"/>
            <w:right w:val="none" w:sz="0" w:space="0" w:color="auto"/>
          </w:divBdr>
        </w:div>
      </w:divsChild>
    </w:div>
    <w:div w:id="1199784236">
      <w:bodyDiv w:val="1"/>
      <w:marLeft w:val="0"/>
      <w:marRight w:val="0"/>
      <w:marTop w:val="0"/>
      <w:marBottom w:val="0"/>
      <w:divBdr>
        <w:top w:val="none" w:sz="0" w:space="0" w:color="auto"/>
        <w:left w:val="none" w:sz="0" w:space="0" w:color="auto"/>
        <w:bottom w:val="none" w:sz="0" w:space="0" w:color="auto"/>
        <w:right w:val="none" w:sz="0" w:space="0" w:color="auto"/>
      </w:divBdr>
      <w:divsChild>
        <w:div w:id="65422381">
          <w:marLeft w:val="547"/>
          <w:marRight w:val="0"/>
          <w:marTop w:val="110"/>
          <w:marBottom w:val="0"/>
          <w:divBdr>
            <w:top w:val="none" w:sz="0" w:space="0" w:color="auto"/>
            <w:left w:val="none" w:sz="0" w:space="0" w:color="auto"/>
            <w:bottom w:val="none" w:sz="0" w:space="0" w:color="auto"/>
            <w:right w:val="none" w:sz="0" w:space="0" w:color="auto"/>
          </w:divBdr>
        </w:div>
        <w:div w:id="1424572625">
          <w:marLeft w:val="547"/>
          <w:marRight w:val="0"/>
          <w:marTop w:val="110"/>
          <w:marBottom w:val="0"/>
          <w:divBdr>
            <w:top w:val="none" w:sz="0" w:space="0" w:color="auto"/>
            <w:left w:val="none" w:sz="0" w:space="0" w:color="auto"/>
            <w:bottom w:val="none" w:sz="0" w:space="0" w:color="auto"/>
            <w:right w:val="none" w:sz="0" w:space="0" w:color="auto"/>
          </w:divBdr>
        </w:div>
        <w:div w:id="2015064868">
          <w:marLeft w:val="547"/>
          <w:marRight w:val="0"/>
          <w:marTop w:val="106"/>
          <w:marBottom w:val="0"/>
          <w:divBdr>
            <w:top w:val="none" w:sz="0" w:space="0" w:color="auto"/>
            <w:left w:val="none" w:sz="0" w:space="0" w:color="auto"/>
            <w:bottom w:val="none" w:sz="0" w:space="0" w:color="auto"/>
            <w:right w:val="none" w:sz="0" w:space="0" w:color="auto"/>
          </w:divBdr>
        </w:div>
      </w:divsChild>
    </w:div>
    <w:div w:id="1200582013">
      <w:bodyDiv w:val="1"/>
      <w:marLeft w:val="0"/>
      <w:marRight w:val="0"/>
      <w:marTop w:val="0"/>
      <w:marBottom w:val="0"/>
      <w:divBdr>
        <w:top w:val="none" w:sz="0" w:space="0" w:color="auto"/>
        <w:left w:val="none" w:sz="0" w:space="0" w:color="auto"/>
        <w:bottom w:val="none" w:sz="0" w:space="0" w:color="auto"/>
        <w:right w:val="none" w:sz="0" w:space="0" w:color="auto"/>
      </w:divBdr>
    </w:div>
    <w:div w:id="1204562270">
      <w:bodyDiv w:val="1"/>
      <w:marLeft w:val="0"/>
      <w:marRight w:val="0"/>
      <w:marTop w:val="0"/>
      <w:marBottom w:val="0"/>
      <w:divBdr>
        <w:top w:val="none" w:sz="0" w:space="0" w:color="auto"/>
        <w:left w:val="none" w:sz="0" w:space="0" w:color="auto"/>
        <w:bottom w:val="none" w:sz="0" w:space="0" w:color="auto"/>
        <w:right w:val="none" w:sz="0" w:space="0" w:color="auto"/>
      </w:divBdr>
      <w:divsChild>
        <w:div w:id="726799818">
          <w:marLeft w:val="806"/>
          <w:marRight w:val="0"/>
          <w:marTop w:val="101"/>
          <w:marBottom w:val="240"/>
          <w:divBdr>
            <w:top w:val="none" w:sz="0" w:space="0" w:color="auto"/>
            <w:left w:val="none" w:sz="0" w:space="0" w:color="auto"/>
            <w:bottom w:val="none" w:sz="0" w:space="0" w:color="auto"/>
            <w:right w:val="none" w:sz="0" w:space="0" w:color="auto"/>
          </w:divBdr>
        </w:div>
        <w:div w:id="165903765">
          <w:marLeft w:val="806"/>
          <w:marRight w:val="0"/>
          <w:marTop w:val="101"/>
          <w:marBottom w:val="240"/>
          <w:divBdr>
            <w:top w:val="none" w:sz="0" w:space="0" w:color="auto"/>
            <w:left w:val="none" w:sz="0" w:space="0" w:color="auto"/>
            <w:bottom w:val="none" w:sz="0" w:space="0" w:color="auto"/>
            <w:right w:val="none" w:sz="0" w:space="0" w:color="auto"/>
          </w:divBdr>
        </w:div>
        <w:div w:id="2106917660">
          <w:marLeft w:val="806"/>
          <w:marRight w:val="0"/>
          <w:marTop w:val="101"/>
          <w:marBottom w:val="240"/>
          <w:divBdr>
            <w:top w:val="none" w:sz="0" w:space="0" w:color="auto"/>
            <w:left w:val="none" w:sz="0" w:space="0" w:color="auto"/>
            <w:bottom w:val="none" w:sz="0" w:space="0" w:color="auto"/>
            <w:right w:val="none" w:sz="0" w:space="0" w:color="auto"/>
          </w:divBdr>
        </w:div>
        <w:div w:id="669481690">
          <w:marLeft w:val="806"/>
          <w:marRight w:val="0"/>
          <w:marTop w:val="101"/>
          <w:marBottom w:val="240"/>
          <w:divBdr>
            <w:top w:val="none" w:sz="0" w:space="0" w:color="auto"/>
            <w:left w:val="none" w:sz="0" w:space="0" w:color="auto"/>
            <w:bottom w:val="none" w:sz="0" w:space="0" w:color="auto"/>
            <w:right w:val="none" w:sz="0" w:space="0" w:color="auto"/>
          </w:divBdr>
        </w:div>
        <w:div w:id="1232734344">
          <w:marLeft w:val="806"/>
          <w:marRight w:val="0"/>
          <w:marTop w:val="101"/>
          <w:marBottom w:val="240"/>
          <w:divBdr>
            <w:top w:val="none" w:sz="0" w:space="0" w:color="auto"/>
            <w:left w:val="none" w:sz="0" w:space="0" w:color="auto"/>
            <w:bottom w:val="none" w:sz="0" w:space="0" w:color="auto"/>
            <w:right w:val="none" w:sz="0" w:space="0" w:color="auto"/>
          </w:divBdr>
        </w:div>
      </w:divsChild>
    </w:div>
    <w:div w:id="1207986541">
      <w:bodyDiv w:val="1"/>
      <w:marLeft w:val="0"/>
      <w:marRight w:val="0"/>
      <w:marTop w:val="0"/>
      <w:marBottom w:val="0"/>
      <w:divBdr>
        <w:top w:val="none" w:sz="0" w:space="0" w:color="auto"/>
        <w:left w:val="none" w:sz="0" w:space="0" w:color="auto"/>
        <w:bottom w:val="none" w:sz="0" w:space="0" w:color="auto"/>
        <w:right w:val="none" w:sz="0" w:space="0" w:color="auto"/>
      </w:divBdr>
    </w:div>
    <w:div w:id="1214123146">
      <w:bodyDiv w:val="1"/>
      <w:marLeft w:val="0"/>
      <w:marRight w:val="0"/>
      <w:marTop w:val="0"/>
      <w:marBottom w:val="0"/>
      <w:divBdr>
        <w:top w:val="none" w:sz="0" w:space="0" w:color="auto"/>
        <w:left w:val="none" w:sz="0" w:space="0" w:color="auto"/>
        <w:bottom w:val="none" w:sz="0" w:space="0" w:color="auto"/>
        <w:right w:val="none" w:sz="0" w:space="0" w:color="auto"/>
      </w:divBdr>
      <w:divsChild>
        <w:div w:id="723678099">
          <w:marLeft w:val="806"/>
          <w:marRight w:val="0"/>
          <w:marTop w:val="134"/>
          <w:marBottom w:val="480"/>
          <w:divBdr>
            <w:top w:val="none" w:sz="0" w:space="0" w:color="auto"/>
            <w:left w:val="none" w:sz="0" w:space="0" w:color="auto"/>
            <w:bottom w:val="none" w:sz="0" w:space="0" w:color="auto"/>
            <w:right w:val="none" w:sz="0" w:space="0" w:color="auto"/>
          </w:divBdr>
        </w:div>
        <w:div w:id="126510065">
          <w:marLeft w:val="806"/>
          <w:marRight w:val="0"/>
          <w:marTop w:val="134"/>
          <w:marBottom w:val="480"/>
          <w:divBdr>
            <w:top w:val="none" w:sz="0" w:space="0" w:color="auto"/>
            <w:left w:val="none" w:sz="0" w:space="0" w:color="auto"/>
            <w:bottom w:val="none" w:sz="0" w:space="0" w:color="auto"/>
            <w:right w:val="none" w:sz="0" w:space="0" w:color="auto"/>
          </w:divBdr>
        </w:div>
        <w:div w:id="1271401167">
          <w:marLeft w:val="806"/>
          <w:marRight w:val="0"/>
          <w:marTop w:val="134"/>
          <w:marBottom w:val="480"/>
          <w:divBdr>
            <w:top w:val="none" w:sz="0" w:space="0" w:color="auto"/>
            <w:left w:val="none" w:sz="0" w:space="0" w:color="auto"/>
            <w:bottom w:val="none" w:sz="0" w:space="0" w:color="auto"/>
            <w:right w:val="none" w:sz="0" w:space="0" w:color="auto"/>
          </w:divBdr>
        </w:div>
        <w:div w:id="1553929206">
          <w:marLeft w:val="806"/>
          <w:marRight w:val="0"/>
          <w:marTop w:val="134"/>
          <w:marBottom w:val="480"/>
          <w:divBdr>
            <w:top w:val="none" w:sz="0" w:space="0" w:color="auto"/>
            <w:left w:val="none" w:sz="0" w:space="0" w:color="auto"/>
            <w:bottom w:val="none" w:sz="0" w:space="0" w:color="auto"/>
            <w:right w:val="none" w:sz="0" w:space="0" w:color="auto"/>
          </w:divBdr>
        </w:div>
      </w:divsChild>
    </w:div>
    <w:div w:id="1229725195">
      <w:bodyDiv w:val="1"/>
      <w:marLeft w:val="0"/>
      <w:marRight w:val="0"/>
      <w:marTop w:val="0"/>
      <w:marBottom w:val="0"/>
      <w:divBdr>
        <w:top w:val="none" w:sz="0" w:space="0" w:color="auto"/>
        <w:left w:val="none" w:sz="0" w:space="0" w:color="auto"/>
        <w:bottom w:val="none" w:sz="0" w:space="0" w:color="auto"/>
        <w:right w:val="none" w:sz="0" w:space="0" w:color="auto"/>
      </w:divBdr>
      <w:divsChild>
        <w:div w:id="1813020262">
          <w:marLeft w:val="547"/>
          <w:marRight w:val="0"/>
          <w:marTop w:val="154"/>
          <w:marBottom w:val="0"/>
          <w:divBdr>
            <w:top w:val="none" w:sz="0" w:space="0" w:color="auto"/>
            <w:left w:val="none" w:sz="0" w:space="0" w:color="auto"/>
            <w:bottom w:val="none" w:sz="0" w:space="0" w:color="auto"/>
            <w:right w:val="none" w:sz="0" w:space="0" w:color="auto"/>
          </w:divBdr>
        </w:div>
        <w:div w:id="1804498002">
          <w:marLeft w:val="547"/>
          <w:marRight w:val="0"/>
          <w:marTop w:val="154"/>
          <w:marBottom w:val="0"/>
          <w:divBdr>
            <w:top w:val="none" w:sz="0" w:space="0" w:color="auto"/>
            <w:left w:val="none" w:sz="0" w:space="0" w:color="auto"/>
            <w:bottom w:val="none" w:sz="0" w:space="0" w:color="auto"/>
            <w:right w:val="none" w:sz="0" w:space="0" w:color="auto"/>
          </w:divBdr>
        </w:div>
        <w:div w:id="497890130">
          <w:marLeft w:val="547"/>
          <w:marRight w:val="0"/>
          <w:marTop w:val="154"/>
          <w:marBottom w:val="0"/>
          <w:divBdr>
            <w:top w:val="none" w:sz="0" w:space="0" w:color="auto"/>
            <w:left w:val="none" w:sz="0" w:space="0" w:color="auto"/>
            <w:bottom w:val="none" w:sz="0" w:space="0" w:color="auto"/>
            <w:right w:val="none" w:sz="0" w:space="0" w:color="auto"/>
          </w:divBdr>
        </w:div>
        <w:div w:id="235483865">
          <w:marLeft w:val="547"/>
          <w:marRight w:val="0"/>
          <w:marTop w:val="154"/>
          <w:marBottom w:val="0"/>
          <w:divBdr>
            <w:top w:val="none" w:sz="0" w:space="0" w:color="auto"/>
            <w:left w:val="none" w:sz="0" w:space="0" w:color="auto"/>
            <w:bottom w:val="none" w:sz="0" w:space="0" w:color="auto"/>
            <w:right w:val="none" w:sz="0" w:space="0" w:color="auto"/>
          </w:divBdr>
        </w:div>
      </w:divsChild>
    </w:div>
    <w:div w:id="1238593893">
      <w:bodyDiv w:val="1"/>
      <w:marLeft w:val="0"/>
      <w:marRight w:val="0"/>
      <w:marTop w:val="0"/>
      <w:marBottom w:val="0"/>
      <w:divBdr>
        <w:top w:val="none" w:sz="0" w:space="0" w:color="auto"/>
        <w:left w:val="none" w:sz="0" w:space="0" w:color="auto"/>
        <w:bottom w:val="none" w:sz="0" w:space="0" w:color="auto"/>
        <w:right w:val="none" w:sz="0" w:space="0" w:color="auto"/>
      </w:divBdr>
      <w:divsChild>
        <w:div w:id="991524354">
          <w:marLeft w:val="547"/>
          <w:marRight w:val="0"/>
          <w:marTop w:val="106"/>
          <w:marBottom w:val="0"/>
          <w:divBdr>
            <w:top w:val="none" w:sz="0" w:space="0" w:color="auto"/>
            <w:left w:val="none" w:sz="0" w:space="0" w:color="auto"/>
            <w:bottom w:val="none" w:sz="0" w:space="0" w:color="auto"/>
            <w:right w:val="none" w:sz="0" w:space="0" w:color="auto"/>
          </w:divBdr>
        </w:div>
      </w:divsChild>
    </w:div>
    <w:div w:id="1248854373">
      <w:bodyDiv w:val="1"/>
      <w:marLeft w:val="0"/>
      <w:marRight w:val="0"/>
      <w:marTop w:val="0"/>
      <w:marBottom w:val="0"/>
      <w:divBdr>
        <w:top w:val="none" w:sz="0" w:space="0" w:color="auto"/>
        <w:left w:val="none" w:sz="0" w:space="0" w:color="auto"/>
        <w:bottom w:val="none" w:sz="0" w:space="0" w:color="auto"/>
        <w:right w:val="none" w:sz="0" w:space="0" w:color="auto"/>
      </w:divBdr>
    </w:div>
    <w:div w:id="1272129967">
      <w:bodyDiv w:val="1"/>
      <w:marLeft w:val="0"/>
      <w:marRight w:val="0"/>
      <w:marTop w:val="0"/>
      <w:marBottom w:val="0"/>
      <w:divBdr>
        <w:top w:val="none" w:sz="0" w:space="0" w:color="auto"/>
        <w:left w:val="none" w:sz="0" w:space="0" w:color="auto"/>
        <w:bottom w:val="none" w:sz="0" w:space="0" w:color="auto"/>
        <w:right w:val="none" w:sz="0" w:space="0" w:color="auto"/>
      </w:divBdr>
      <w:divsChild>
        <w:div w:id="1213344466">
          <w:marLeft w:val="0"/>
          <w:marRight w:val="0"/>
          <w:marTop w:val="106"/>
          <w:marBottom w:val="0"/>
          <w:divBdr>
            <w:top w:val="none" w:sz="0" w:space="0" w:color="auto"/>
            <w:left w:val="none" w:sz="0" w:space="0" w:color="auto"/>
            <w:bottom w:val="none" w:sz="0" w:space="0" w:color="auto"/>
            <w:right w:val="none" w:sz="0" w:space="0" w:color="auto"/>
          </w:divBdr>
        </w:div>
      </w:divsChild>
    </w:div>
    <w:div w:id="1281380672">
      <w:bodyDiv w:val="1"/>
      <w:marLeft w:val="0"/>
      <w:marRight w:val="0"/>
      <w:marTop w:val="0"/>
      <w:marBottom w:val="0"/>
      <w:divBdr>
        <w:top w:val="none" w:sz="0" w:space="0" w:color="auto"/>
        <w:left w:val="none" w:sz="0" w:space="0" w:color="auto"/>
        <w:bottom w:val="none" w:sz="0" w:space="0" w:color="auto"/>
        <w:right w:val="none" w:sz="0" w:space="0" w:color="auto"/>
      </w:divBdr>
      <w:divsChild>
        <w:div w:id="2132088715">
          <w:marLeft w:val="1440"/>
          <w:marRight w:val="0"/>
          <w:marTop w:val="96"/>
          <w:marBottom w:val="0"/>
          <w:divBdr>
            <w:top w:val="none" w:sz="0" w:space="0" w:color="auto"/>
            <w:left w:val="none" w:sz="0" w:space="0" w:color="auto"/>
            <w:bottom w:val="none" w:sz="0" w:space="0" w:color="auto"/>
            <w:right w:val="none" w:sz="0" w:space="0" w:color="auto"/>
          </w:divBdr>
        </w:div>
        <w:div w:id="620108614">
          <w:marLeft w:val="1440"/>
          <w:marRight w:val="0"/>
          <w:marTop w:val="96"/>
          <w:marBottom w:val="0"/>
          <w:divBdr>
            <w:top w:val="none" w:sz="0" w:space="0" w:color="auto"/>
            <w:left w:val="none" w:sz="0" w:space="0" w:color="auto"/>
            <w:bottom w:val="none" w:sz="0" w:space="0" w:color="auto"/>
            <w:right w:val="none" w:sz="0" w:space="0" w:color="auto"/>
          </w:divBdr>
        </w:div>
        <w:div w:id="255795199">
          <w:marLeft w:val="1440"/>
          <w:marRight w:val="0"/>
          <w:marTop w:val="96"/>
          <w:marBottom w:val="0"/>
          <w:divBdr>
            <w:top w:val="none" w:sz="0" w:space="0" w:color="auto"/>
            <w:left w:val="none" w:sz="0" w:space="0" w:color="auto"/>
            <w:bottom w:val="none" w:sz="0" w:space="0" w:color="auto"/>
            <w:right w:val="none" w:sz="0" w:space="0" w:color="auto"/>
          </w:divBdr>
        </w:div>
        <w:div w:id="1706061028">
          <w:marLeft w:val="1440"/>
          <w:marRight w:val="0"/>
          <w:marTop w:val="96"/>
          <w:marBottom w:val="0"/>
          <w:divBdr>
            <w:top w:val="none" w:sz="0" w:space="0" w:color="auto"/>
            <w:left w:val="none" w:sz="0" w:space="0" w:color="auto"/>
            <w:bottom w:val="none" w:sz="0" w:space="0" w:color="auto"/>
            <w:right w:val="none" w:sz="0" w:space="0" w:color="auto"/>
          </w:divBdr>
        </w:div>
        <w:div w:id="1602756672">
          <w:marLeft w:val="1440"/>
          <w:marRight w:val="0"/>
          <w:marTop w:val="96"/>
          <w:marBottom w:val="0"/>
          <w:divBdr>
            <w:top w:val="none" w:sz="0" w:space="0" w:color="auto"/>
            <w:left w:val="none" w:sz="0" w:space="0" w:color="auto"/>
            <w:bottom w:val="none" w:sz="0" w:space="0" w:color="auto"/>
            <w:right w:val="none" w:sz="0" w:space="0" w:color="auto"/>
          </w:divBdr>
        </w:div>
        <w:div w:id="876357063">
          <w:marLeft w:val="1440"/>
          <w:marRight w:val="0"/>
          <w:marTop w:val="96"/>
          <w:marBottom w:val="0"/>
          <w:divBdr>
            <w:top w:val="none" w:sz="0" w:space="0" w:color="auto"/>
            <w:left w:val="none" w:sz="0" w:space="0" w:color="auto"/>
            <w:bottom w:val="none" w:sz="0" w:space="0" w:color="auto"/>
            <w:right w:val="none" w:sz="0" w:space="0" w:color="auto"/>
          </w:divBdr>
        </w:div>
      </w:divsChild>
    </w:div>
    <w:div w:id="1282345718">
      <w:bodyDiv w:val="1"/>
      <w:marLeft w:val="0"/>
      <w:marRight w:val="0"/>
      <w:marTop w:val="0"/>
      <w:marBottom w:val="0"/>
      <w:divBdr>
        <w:top w:val="none" w:sz="0" w:space="0" w:color="auto"/>
        <w:left w:val="none" w:sz="0" w:space="0" w:color="auto"/>
        <w:bottom w:val="none" w:sz="0" w:space="0" w:color="auto"/>
        <w:right w:val="none" w:sz="0" w:space="0" w:color="auto"/>
      </w:divBdr>
      <w:divsChild>
        <w:div w:id="111443565">
          <w:marLeft w:val="547"/>
          <w:marRight w:val="0"/>
          <w:marTop w:val="86"/>
          <w:marBottom w:val="0"/>
          <w:divBdr>
            <w:top w:val="none" w:sz="0" w:space="0" w:color="auto"/>
            <w:left w:val="none" w:sz="0" w:space="0" w:color="auto"/>
            <w:bottom w:val="none" w:sz="0" w:space="0" w:color="auto"/>
            <w:right w:val="none" w:sz="0" w:space="0" w:color="auto"/>
          </w:divBdr>
        </w:div>
        <w:div w:id="50202231">
          <w:marLeft w:val="1166"/>
          <w:marRight w:val="0"/>
          <w:marTop w:val="86"/>
          <w:marBottom w:val="0"/>
          <w:divBdr>
            <w:top w:val="none" w:sz="0" w:space="0" w:color="auto"/>
            <w:left w:val="none" w:sz="0" w:space="0" w:color="auto"/>
            <w:bottom w:val="none" w:sz="0" w:space="0" w:color="auto"/>
            <w:right w:val="none" w:sz="0" w:space="0" w:color="auto"/>
          </w:divBdr>
        </w:div>
        <w:div w:id="639916555">
          <w:marLeft w:val="1166"/>
          <w:marRight w:val="0"/>
          <w:marTop w:val="86"/>
          <w:marBottom w:val="0"/>
          <w:divBdr>
            <w:top w:val="none" w:sz="0" w:space="0" w:color="auto"/>
            <w:left w:val="none" w:sz="0" w:space="0" w:color="auto"/>
            <w:bottom w:val="none" w:sz="0" w:space="0" w:color="auto"/>
            <w:right w:val="none" w:sz="0" w:space="0" w:color="auto"/>
          </w:divBdr>
        </w:div>
        <w:div w:id="309021453">
          <w:marLeft w:val="1166"/>
          <w:marRight w:val="0"/>
          <w:marTop w:val="86"/>
          <w:marBottom w:val="0"/>
          <w:divBdr>
            <w:top w:val="none" w:sz="0" w:space="0" w:color="auto"/>
            <w:left w:val="none" w:sz="0" w:space="0" w:color="auto"/>
            <w:bottom w:val="none" w:sz="0" w:space="0" w:color="auto"/>
            <w:right w:val="none" w:sz="0" w:space="0" w:color="auto"/>
          </w:divBdr>
        </w:div>
        <w:div w:id="924262961">
          <w:marLeft w:val="547"/>
          <w:marRight w:val="0"/>
          <w:marTop w:val="86"/>
          <w:marBottom w:val="0"/>
          <w:divBdr>
            <w:top w:val="none" w:sz="0" w:space="0" w:color="auto"/>
            <w:left w:val="none" w:sz="0" w:space="0" w:color="auto"/>
            <w:bottom w:val="none" w:sz="0" w:space="0" w:color="auto"/>
            <w:right w:val="none" w:sz="0" w:space="0" w:color="auto"/>
          </w:divBdr>
        </w:div>
        <w:div w:id="897741195">
          <w:marLeft w:val="1166"/>
          <w:marRight w:val="0"/>
          <w:marTop w:val="77"/>
          <w:marBottom w:val="0"/>
          <w:divBdr>
            <w:top w:val="none" w:sz="0" w:space="0" w:color="auto"/>
            <w:left w:val="none" w:sz="0" w:space="0" w:color="auto"/>
            <w:bottom w:val="none" w:sz="0" w:space="0" w:color="auto"/>
            <w:right w:val="none" w:sz="0" w:space="0" w:color="auto"/>
          </w:divBdr>
        </w:div>
        <w:div w:id="913244839">
          <w:marLeft w:val="1166"/>
          <w:marRight w:val="0"/>
          <w:marTop w:val="77"/>
          <w:marBottom w:val="0"/>
          <w:divBdr>
            <w:top w:val="none" w:sz="0" w:space="0" w:color="auto"/>
            <w:left w:val="none" w:sz="0" w:space="0" w:color="auto"/>
            <w:bottom w:val="none" w:sz="0" w:space="0" w:color="auto"/>
            <w:right w:val="none" w:sz="0" w:space="0" w:color="auto"/>
          </w:divBdr>
        </w:div>
      </w:divsChild>
    </w:div>
    <w:div w:id="1310817921">
      <w:bodyDiv w:val="1"/>
      <w:marLeft w:val="0"/>
      <w:marRight w:val="0"/>
      <w:marTop w:val="0"/>
      <w:marBottom w:val="0"/>
      <w:divBdr>
        <w:top w:val="none" w:sz="0" w:space="0" w:color="auto"/>
        <w:left w:val="none" w:sz="0" w:space="0" w:color="auto"/>
        <w:bottom w:val="none" w:sz="0" w:space="0" w:color="auto"/>
        <w:right w:val="none" w:sz="0" w:space="0" w:color="auto"/>
      </w:divBdr>
      <w:divsChild>
        <w:div w:id="840046038">
          <w:marLeft w:val="720"/>
          <w:marRight w:val="0"/>
          <w:marTop w:val="0"/>
          <w:marBottom w:val="0"/>
          <w:divBdr>
            <w:top w:val="none" w:sz="0" w:space="0" w:color="auto"/>
            <w:left w:val="none" w:sz="0" w:space="0" w:color="auto"/>
            <w:bottom w:val="none" w:sz="0" w:space="0" w:color="auto"/>
            <w:right w:val="none" w:sz="0" w:space="0" w:color="auto"/>
          </w:divBdr>
        </w:div>
      </w:divsChild>
    </w:div>
    <w:div w:id="1311594177">
      <w:bodyDiv w:val="1"/>
      <w:marLeft w:val="0"/>
      <w:marRight w:val="0"/>
      <w:marTop w:val="0"/>
      <w:marBottom w:val="0"/>
      <w:divBdr>
        <w:top w:val="none" w:sz="0" w:space="0" w:color="auto"/>
        <w:left w:val="none" w:sz="0" w:space="0" w:color="auto"/>
        <w:bottom w:val="none" w:sz="0" w:space="0" w:color="auto"/>
        <w:right w:val="none" w:sz="0" w:space="0" w:color="auto"/>
      </w:divBdr>
      <w:divsChild>
        <w:div w:id="454953410">
          <w:marLeft w:val="720"/>
          <w:marRight w:val="0"/>
          <w:marTop w:val="0"/>
          <w:marBottom w:val="0"/>
          <w:divBdr>
            <w:top w:val="none" w:sz="0" w:space="0" w:color="auto"/>
            <w:left w:val="none" w:sz="0" w:space="0" w:color="auto"/>
            <w:bottom w:val="none" w:sz="0" w:space="0" w:color="auto"/>
            <w:right w:val="none" w:sz="0" w:space="0" w:color="auto"/>
          </w:divBdr>
        </w:div>
        <w:div w:id="234315344">
          <w:marLeft w:val="720"/>
          <w:marRight w:val="0"/>
          <w:marTop w:val="0"/>
          <w:marBottom w:val="0"/>
          <w:divBdr>
            <w:top w:val="none" w:sz="0" w:space="0" w:color="auto"/>
            <w:left w:val="none" w:sz="0" w:space="0" w:color="auto"/>
            <w:bottom w:val="none" w:sz="0" w:space="0" w:color="auto"/>
            <w:right w:val="none" w:sz="0" w:space="0" w:color="auto"/>
          </w:divBdr>
        </w:div>
      </w:divsChild>
    </w:div>
    <w:div w:id="1318993926">
      <w:bodyDiv w:val="1"/>
      <w:marLeft w:val="0"/>
      <w:marRight w:val="0"/>
      <w:marTop w:val="0"/>
      <w:marBottom w:val="0"/>
      <w:divBdr>
        <w:top w:val="none" w:sz="0" w:space="0" w:color="auto"/>
        <w:left w:val="none" w:sz="0" w:space="0" w:color="auto"/>
        <w:bottom w:val="none" w:sz="0" w:space="0" w:color="auto"/>
        <w:right w:val="none" w:sz="0" w:space="0" w:color="auto"/>
      </w:divBdr>
      <w:divsChild>
        <w:div w:id="770973049">
          <w:marLeft w:val="446"/>
          <w:marRight w:val="0"/>
          <w:marTop w:val="0"/>
          <w:marBottom w:val="0"/>
          <w:divBdr>
            <w:top w:val="none" w:sz="0" w:space="0" w:color="auto"/>
            <w:left w:val="none" w:sz="0" w:space="0" w:color="auto"/>
            <w:bottom w:val="none" w:sz="0" w:space="0" w:color="auto"/>
            <w:right w:val="none" w:sz="0" w:space="0" w:color="auto"/>
          </w:divBdr>
        </w:div>
        <w:div w:id="996300915">
          <w:marLeft w:val="446"/>
          <w:marRight w:val="0"/>
          <w:marTop w:val="0"/>
          <w:marBottom w:val="0"/>
          <w:divBdr>
            <w:top w:val="none" w:sz="0" w:space="0" w:color="auto"/>
            <w:left w:val="none" w:sz="0" w:space="0" w:color="auto"/>
            <w:bottom w:val="none" w:sz="0" w:space="0" w:color="auto"/>
            <w:right w:val="none" w:sz="0" w:space="0" w:color="auto"/>
          </w:divBdr>
        </w:div>
      </w:divsChild>
    </w:div>
    <w:div w:id="1328940405">
      <w:bodyDiv w:val="1"/>
      <w:marLeft w:val="0"/>
      <w:marRight w:val="0"/>
      <w:marTop w:val="0"/>
      <w:marBottom w:val="0"/>
      <w:divBdr>
        <w:top w:val="none" w:sz="0" w:space="0" w:color="auto"/>
        <w:left w:val="none" w:sz="0" w:space="0" w:color="auto"/>
        <w:bottom w:val="none" w:sz="0" w:space="0" w:color="auto"/>
        <w:right w:val="none" w:sz="0" w:space="0" w:color="auto"/>
      </w:divBdr>
      <w:divsChild>
        <w:div w:id="823157485">
          <w:marLeft w:val="547"/>
          <w:marRight w:val="0"/>
          <w:marTop w:val="96"/>
          <w:marBottom w:val="0"/>
          <w:divBdr>
            <w:top w:val="none" w:sz="0" w:space="0" w:color="auto"/>
            <w:left w:val="none" w:sz="0" w:space="0" w:color="auto"/>
            <w:bottom w:val="none" w:sz="0" w:space="0" w:color="auto"/>
            <w:right w:val="none" w:sz="0" w:space="0" w:color="auto"/>
          </w:divBdr>
        </w:div>
        <w:div w:id="771439070">
          <w:marLeft w:val="547"/>
          <w:marRight w:val="0"/>
          <w:marTop w:val="96"/>
          <w:marBottom w:val="0"/>
          <w:divBdr>
            <w:top w:val="none" w:sz="0" w:space="0" w:color="auto"/>
            <w:left w:val="none" w:sz="0" w:space="0" w:color="auto"/>
            <w:bottom w:val="none" w:sz="0" w:space="0" w:color="auto"/>
            <w:right w:val="none" w:sz="0" w:space="0" w:color="auto"/>
          </w:divBdr>
        </w:div>
        <w:div w:id="366490299">
          <w:marLeft w:val="547"/>
          <w:marRight w:val="0"/>
          <w:marTop w:val="96"/>
          <w:marBottom w:val="0"/>
          <w:divBdr>
            <w:top w:val="none" w:sz="0" w:space="0" w:color="auto"/>
            <w:left w:val="none" w:sz="0" w:space="0" w:color="auto"/>
            <w:bottom w:val="none" w:sz="0" w:space="0" w:color="auto"/>
            <w:right w:val="none" w:sz="0" w:space="0" w:color="auto"/>
          </w:divBdr>
        </w:div>
      </w:divsChild>
    </w:div>
    <w:div w:id="1349478974">
      <w:bodyDiv w:val="1"/>
      <w:marLeft w:val="0"/>
      <w:marRight w:val="0"/>
      <w:marTop w:val="0"/>
      <w:marBottom w:val="0"/>
      <w:divBdr>
        <w:top w:val="none" w:sz="0" w:space="0" w:color="auto"/>
        <w:left w:val="none" w:sz="0" w:space="0" w:color="auto"/>
        <w:bottom w:val="none" w:sz="0" w:space="0" w:color="auto"/>
        <w:right w:val="none" w:sz="0" w:space="0" w:color="auto"/>
      </w:divBdr>
      <w:divsChild>
        <w:div w:id="65156207">
          <w:marLeft w:val="547"/>
          <w:marRight w:val="0"/>
          <w:marTop w:val="0"/>
          <w:marBottom w:val="0"/>
          <w:divBdr>
            <w:top w:val="none" w:sz="0" w:space="0" w:color="auto"/>
            <w:left w:val="none" w:sz="0" w:space="0" w:color="auto"/>
            <w:bottom w:val="none" w:sz="0" w:space="0" w:color="auto"/>
            <w:right w:val="none" w:sz="0" w:space="0" w:color="auto"/>
          </w:divBdr>
        </w:div>
        <w:div w:id="1468083304">
          <w:marLeft w:val="547"/>
          <w:marRight w:val="0"/>
          <w:marTop w:val="0"/>
          <w:marBottom w:val="0"/>
          <w:divBdr>
            <w:top w:val="none" w:sz="0" w:space="0" w:color="auto"/>
            <w:left w:val="none" w:sz="0" w:space="0" w:color="auto"/>
            <w:bottom w:val="none" w:sz="0" w:space="0" w:color="auto"/>
            <w:right w:val="none" w:sz="0" w:space="0" w:color="auto"/>
          </w:divBdr>
        </w:div>
        <w:div w:id="504824588">
          <w:marLeft w:val="547"/>
          <w:marRight w:val="0"/>
          <w:marTop w:val="0"/>
          <w:marBottom w:val="0"/>
          <w:divBdr>
            <w:top w:val="none" w:sz="0" w:space="0" w:color="auto"/>
            <w:left w:val="none" w:sz="0" w:space="0" w:color="auto"/>
            <w:bottom w:val="none" w:sz="0" w:space="0" w:color="auto"/>
            <w:right w:val="none" w:sz="0" w:space="0" w:color="auto"/>
          </w:divBdr>
        </w:div>
        <w:div w:id="894271453">
          <w:marLeft w:val="547"/>
          <w:marRight w:val="0"/>
          <w:marTop w:val="0"/>
          <w:marBottom w:val="0"/>
          <w:divBdr>
            <w:top w:val="none" w:sz="0" w:space="0" w:color="auto"/>
            <w:left w:val="none" w:sz="0" w:space="0" w:color="auto"/>
            <w:bottom w:val="none" w:sz="0" w:space="0" w:color="auto"/>
            <w:right w:val="none" w:sz="0" w:space="0" w:color="auto"/>
          </w:divBdr>
        </w:div>
        <w:div w:id="984507882">
          <w:marLeft w:val="547"/>
          <w:marRight w:val="0"/>
          <w:marTop w:val="0"/>
          <w:marBottom w:val="0"/>
          <w:divBdr>
            <w:top w:val="none" w:sz="0" w:space="0" w:color="auto"/>
            <w:left w:val="none" w:sz="0" w:space="0" w:color="auto"/>
            <w:bottom w:val="none" w:sz="0" w:space="0" w:color="auto"/>
            <w:right w:val="none" w:sz="0" w:space="0" w:color="auto"/>
          </w:divBdr>
        </w:div>
        <w:div w:id="503206409">
          <w:marLeft w:val="547"/>
          <w:marRight w:val="0"/>
          <w:marTop w:val="0"/>
          <w:marBottom w:val="0"/>
          <w:divBdr>
            <w:top w:val="none" w:sz="0" w:space="0" w:color="auto"/>
            <w:left w:val="none" w:sz="0" w:space="0" w:color="auto"/>
            <w:bottom w:val="none" w:sz="0" w:space="0" w:color="auto"/>
            <w:right w:val="none" w:sz="0" w:space="0" w:color="auto"/>
          </w:divBdr>
        </w:div>
      </w:divsChild>
    </w:div>
    <w:div w:id="1361081606">
      <w:bodyDiv w:val="1"/>
      <w:marLeft w:val="0"/>
      <w:marRight w:val="0"/>
      <w:marTop w:val="0"/>
      <w:marBottom w:val="0"/>
      <w:divBdr>
        <w:top w:val="none" w:sz="0" w:space="0" w:color="auto"/>
        <w:left w:val="none" w:sz="0" w:space="0" w:color="auto"/>
        <w:bottom w:val="none" w:sz="0" w:space="0" w:color="auto"/>
        <w:right w:val="none" w:sz="0" w:space="0" w:color="auto"/>
      </w:divBdr>
    </w:div>
    <w:div w:id="1375158215">
      <w:bodyDiv w:val="1"/>
      <w:marLeft w:val="0"/>
      <w:marRight w:val="0"/>
      <w:marTop w:val="0"/>
      <w:marBottom w:val="0"/>
      <w:divBdr>
        <w:top w:val="none" w:sz="0" w:space="0" w:color="auto"/>
        <w:left w:val="none" w:sz="0" w:space="0" w:color="auto"/>
        <w:bottom w:val="none" w:sz="0" w:space="0" w:color="auto"/>
        <w:right w:val="none" w:sz="0" w:space="0" w:color="auto"/>
      </w:divBdr>
    </w:div>
    <w:div w:id="1379747811">
      <w:bodyDiv w:val="1"/>
      <w:marLeft w:val="0"/>
      <w:marRight w:val="0"/>
      <w:marTop w:val="0"/>
      <w:marBottom w:val="0"/>
      <w:divBdr>
        <w:top w:val="none" w:sz="0" w:space="0" w:color="auto"/>
        <w:left w:val="none" w:sz="0" w:space="0" w:color="auto"/>
        <w:bottom w:val="none" w:sz="0" w:space="0" w:color="auto"/>
        <w:right w:val="none" w:sz="0" w:space="0" w:color="auto"/>
      </w:divBdr>
    </w:div>
    <w:div w:id="1387609678">
      <w:bodyDiv w:val="1"/>
      <w:marLeft w:val="0"/>
      <w:marRight w:val="0"/>
      <w:marTop w:val="0"/>
      <w:marBottom w:val="0"/>
      <w:divBdr>
        <w:top w:val="none" w:sz="0" w:space="0" w:color="auto"/>
        <w:left w:val="none" w:sz="0" w:space="0" w:color="auto"/>
        <w:bottom w:val="none" w:sz="0" w:space="0" w:color="auto"/>
        <w:right w:val="none" w:sz="0" w:space="0" w:color="auto"/>
      </w:divBdr>
      <w:divsChild>
        <w:div w:id="1950158828">
          <w:marLeft w:val="720"/>
          <w:marRight w:val="0"/>
          <w:marTop w:val="0"/>
          <w:marBottom w:val="0"/>
          <w:divBdr>
            <w:top w:val="none" w:sz="0" w:space="0" w:color="auto"/>
            <w:left w:val="none" w:sz="0" w:space="0" w:color="auto"/>
            <w:bottom w:val="none" w:sz="0" w:space="0" w:color="auto"/>
            <w:right w:val="none" w:sz="0" w:space="0" w:color="auto"/>
          </w:divBdr>
        </w:div>
      </w:divsChild>
    </w:div>
    <w:div w:id="1388726968">
      <w:bodyDiv w:val="1"/>
      <w:marLeft w:val="0"/>
      <w:marRight w:val="0"/>
      <w:marTop w:val="0"/>
      <w:marBottom w:val="0"/>
      <w:divBdr>
        <w:top w:val="none" w:sz="0" w:space="0" w:color="auto"/>
        <w:left w:val="none" w:sz="0" w:space="0" w:color="auto"/>
        <w:bottom w:val="none" w:sz="0" w:space="0" w:color="auto"/>
        <w:right w:val="none" w:sz="0" w:space="0" w:color="auto"/>
      </w:divBdr>
    </w:div>
    <w:div w:id="1435785845">
      <w:bodyDiv w:val="1"/>
      <w:marLeft w:val="0"/>
      <w:marRight w:val="0"/>
      <w:marTop w:val="0"/>
      <w:marBottom w:val="0"/>
      <w:divBdr>
        <w:top w:val="none" w:sz="0" w:space="0" w:color="auto"/>
        <w:left w:val="none" w:sz="0" w:space="0" w:color="auto"/>
        <w:bottom w:val="none" w:sz="0" w:space="0" w:color="auto"/>
        <w:right w:val="none" w:sz="0" w:space="0" w:color="auto"/>
      </w:divBdr>
    </w:div>
    <w:div w:id="1445541070">
      <w:bodyDiv w:val="1"/>
      <w:marLeft w:val="0"/>
      <w:marRight w:val="0"/>
      <w:marTop w:val="0"/>
      <w:marBottom w:val="0"/>
      <w:divBdr>
        <w:top w:val="none" w:sz="0" w:space="0" w:color="auto"/>
        <w:left w:val="none" w:sz="0" w:space="0" w:color="auto"/>
        <w:bottom w:val="none" w:sz="0" w:space="0" w:color="auto"/>
        <w:right w:val="none" w:sz="0" w:space="0" w:color="auto"/>
      </w:divBdr>
    </w:div>
    <w:div w:id="1453403444">
      <w:bodyDiv w:val="1"/>
      <w:marLeft w:val="0"/>
      <w:marRight w:val="0"/>
      <w:marTop w:val="0"/>
      <w:marBottom w:val="0"/>
      <w:divBdr>
        <w:top w:val="none" w:sz="0" w:space="0" w:color="auto"/>
        <w:left w:val="none" w:sz="0" w:space="0" w:color="auto"/>
        <w:bottom w:val="none" w:sz="0" w:space="0" w:color="auto"/>
        <w:right w:val="none" w:sz="0" w:space="0" w:color="auto"/>
      </w:divBdr>
      <w:divsChild>
        <w:div w:id="1697080012">
          <w:marLeft w:val="547"/>
          <w:marRight w:val="0"/>
          <w:marTop w:val="115"/>
          <w:marBottom w:val="0"/>
          <w:divBdr>
            <w:top w:val="none" w:sz="0" w:space="0" w:color="auto"/>
            <w:left w:val="none" w:sz="0" w:space="0" w:color="auto"/>
            <w:bottom w:val="none" w:sz="0" w:space="0" w:color="auto"/>
            <w:right w:val="none" w:sz="0" w:space="0" w:color="auto"/>
          </w:divBdr>
        </w:div>
      </w:divsChild>
    </w:div>
    <w:div w:id="1462337458">
      <w:bodyDiv w:val="1"/>
      <w:marLeft w:val="0"/>
      <w:marRight w:val="0"/>
      <w:marTop w:val="0"/>
      <w:marBottom w:val="0"/>
      <w:divBdr>
        <w:top w:val="none" w:sz="0" w:space="0" w:color="auto"/>
        <w:left w:val="none" w:sz="0" w:space="0" w:color="auto"/>
        <w:bottom w:val="none" w:sz="0" w:space="0" w:color="auto"/>
        <w:right w:val="none" w:sz="0" w:space="0" w:color="auto"/>
      </w:divBdr>
      <w:divsChild>
        <w:div w:id="902760237">
          <w:marLeft w:val="446"/>
          <w:marRight w:val="0"/>
          <w:marTop w:val="0"/>
          <w:marBottom w:val="0"/>
          <w:divBdr>
            <w:top w:val="none" w:sz="0" w:space="0" w:color="auto"/>
            <w:left w:val="none" w:sz="0" w:space="0" w:color="auto"/>
            <w:bottom w:val="none" w:sz="0" w:space="0" w:color="auto"/>
            <w:right w:val="none" w:sz="0" w:space="0" w:color="auto"/>
          </w:divBdr>
        </w:div>
        <w:div w:id="1446847033">
          <w:marLeft w:val="1080"/>
          <w:marRight w:val="0"/>
          <w:marTop w:val="0"/>
          <w:marBottom w:val="0"/>
          <w:divBdr>
            <w:top w:val="none" w:sz="0" w:space="0" w:color="auto"/>
            <w:left w:val="none" w:sz="0" w:space="0" w:color="auto"/>
            <w:bottom w:val="none" w:sz="0" w:space="0" w:color="auto"/>
            <w:right w:val="none" w:sz="0" w:space="0" w:color="auto"/>
          </w:divBdr>
        </w:div>
        <w:div w:id="27923076">
          <w:marLeft w:val="1080"/>
          <w:marRight w:val="0"/>
          <w:marTop w:val="0"/>
          <w:marBottom w:val="0"/>
          <w:divBdr>
            <w:top w:val="none" w:sz="0" w:space="0" w:color="auto"/>
            <w:left w:val="none" w:sz="0" w:space="0" w:color="auto"/>
            <w:bottom w:val="none" w:sz="0" w:space="0" w:color="auto"/>
            <w:right w:val="none" w:sz="0" w:space="0" w:color="auto"/>
          </w:divBdr>
        </w:div>
        <w:div w:id="342361514">
          <w:marLeft w:val="1080"/>
          <w:marRight w:val="0"/>
          <w:marTop w:val="0"/>
          <w:marBottom w:val="0"/>
          <w:divBdr>
            <w:top w:val="none" w:sz="0" w:space="0" w:color="auto"/>
            <w:left w:val="none" w:sz="0" w:space="0" w:color="auto"/>
            <w:bottom w:val="none" w:sz="0" w:space="0" w:color="auto"/>
            <w:right w:val="none" w:sz="0" w:space="0" w:color="auto"/>
          </w:divBdr>
        </w:div>
      </w:divsChild>
    </w:div>
    <w:div w:id="1465808971">
      <w:bodyDiv w:val="1"/>
      <w:marLeft w:val="0"/>
      <w:marRight w:val="0"/>
      <w:marTop w:val="0"/>
      <w:marBottom w:val="0"/>
      <w:divBdr>
        <w:top w:val="none" w:sz="0" w:space="0" w:color="auto"/>
        <w:left w:val="none" w:sz="0" w:space="0" w:color="auto"/>
        <w:bottom w:val="none" w:sz="0" w:space="0" w:color="auto"/>
        <w:right w:val="none" w:sz="0" w:space="0" w:color="auto"/>
      </w:divBdr>
      <w:divsChild>
        <w:div w:id="791486138">
          <w:marLeft w:val="562"/>
          <w:marRight w:val="0"/>
          <w:marTop w:val="115"/>
          <w:marBottom w:val="0"/>
          <w:divBdr>
            <w:top w:val="none" w:sz="0" w:space="0" w:color="auto"/>
            <w:left w:val="none" w:sz="0" w:space="0" w:color="auto"/>
            <w:bottom w:val="none" w:sz="0" w:space="0" w:color="auto"/>
            <w:right w:val="none" w:sz="0" w:space="0" w:color="auto"/>
          </w:divBdr>
        </w:div>
        <w:div w:id="681125417">
          <w:marLeft w:val="1440"/>
          <w:marRight w:val="0"/>
          <w:marTop w:val="96"/>
          <w:marBottom w:val="0"/>
          <w:divBdr>
            <w:top w:val="none" w:sz="0" w:space="0" w:color="auto"/>
            <w:left w:val="none" w:sz="0" w:space="0" w:color="auto"/>
            <w:bottom w:val="none" w:sz="0" w:space="0" w:color="auto"/>
            <w:right w:val="none" w:sz="0" w:space="0" w:color="auto"/>
          </w:divBdr>
        </w:div>
        <w:div w:id="1595627698">
          <w:marLeft w:val="1440"/>
          <w:marRight w:val="0"/>
          <w:marTop w:val="96"/>
          <w:marBottom w:val="0"/>
          <w:divBdr>
            <w:top w:val="none" w:sz="0" w:space="0" w:color="auto"/>
            <w:left w:val="none" w:sz="0" w:space="0" w:color="auto"/>
            <w:bottom w:val="none" w:sz="0" w:space="0" w:color="auto"/>
            <w:right w:val="none" w:sz="0" w:space="0" w:color="auto"/>
          </w:divBdr>
        </w:div>
        <w:div w:id="1538812690">
          <w:marLeft w:val="1440"/>
          <w:marRight w:val="0"/>
          <w:marTop w:val="96"/>
          <w:marBottom w:val="0"/>
          <w:divBdr>
            <w:top w:val="none" w:sz="0" w:space="0" w:color="auto"/>
            <w:left w:val="none" w:sz="0" w:space="0" w:color="auto"/>
            <w:bottom w:val="none" w:sz="0" w:space="0" w:color="auto"/>
            <w:right w:val="none" w:sz="0" w:space="0" w:color="auto"/>
          </w:divBdr>
        </w:div>
        <w:div w:id="1445080397">
          <w:marLeft w:val="1440"/>
          <w:marRight w:val="0"/>
          <w:marTop w:val="96"/>
          <w:marBottom w:val="0"/>
          <w:divBdr>
            <w:top w:val="none" w:sz="0" w:space="0" w:color="auto"/>
            <w:left w:val="none" w:sz="0" w:space="0" w:color="auto"/>
            <w:bottom w:val="none" w:sz="0" w:space="0" w:color="auto"/>
            <w:right w:val="none" w:sz="0" w:space="0" w:color="auto"/>
          </w:divBdr>
        </w:div>
        <w:div w:id="28651792">
          <w:marLeft w:val="1440"/>
          <w:marRight w:val="0"/>
          <w:marTop w:val="96"/>
          <w:marBottom w:val="0"/>
          <w:divBdr>
            <w:top w:val="none" w:sz="0" w:space="0" w:color="auto"/>
            <w:left w:val="none" w:sz="0" w:space="0" w:color="auto"/>
            <w:bottom w:val="none" w:sz="0" w:space="0" w:color="auto"/>
            <w:right w:val="none" w:sz="0" w:space="0" w:color="auto"/>
          </w:divBdr>
        </w:div>
      </w:divsChild>
    </w:div>
    <w:div w:id="1486781515">
      <w:bodyDiv w:val="1"/>
      <w:marLeft w:val="0"/>
      <w:marRight w:val="0"/>
      <w:marTop w:val="0"/>
      <w:marBottom w:val="0"/>
      <w:divBdr>
        <w:top w:val="none" w:sz="0" w:space="0" w:color="auto"/>
        <w:left w:val="none" w:sz="0" w:space="0" w:color="auto"/>
        <w:bottom w:val="none" w:sz="0" w:space="0" w:color="auto"/>
        <w:right w:val="none" w:sz="0" w:space="0" w:color="auto"/>
      </w:divBdr>
      <w:divsChild>
        <w:div w:id="253825233">
          <w:marLeft w:val="547"/>
          <w:marRight w:val="0"/>
          <w:marTop w:val="154"/>
          <w:marBottom w:val="0"/>
          <w:divBdr>
            <w:top w:val="none" w:sz="0" w:space="0" w:color="auto"/>
            <w:left w:val="none" w:sz="0" w:space="0" w:color="auto"/>
            <w:bottom w:val="none" w:sz="0" w:space="0" w:color="auto"/>
            <w:right w:val="none" w:sz="0" w:space="0" w:color="auto"/>
          </w:divBdr>
        </w:div>
        <w:div w:id="1468158665">
          <w:marLeft w:val="547"/>
          <w:marRight w:val="0"/>
          <w:marTop w:val="154"/>
          <w:marBottom w:val="0"/>
          <w:divBdr>
            <w:top w:val="none" w:sz="0" w:space="0" w:color="auto"/>
            <w:left w:val="none" w:sz="0" w:space="0" w:color="auto"/>
            <w:bottom w:val="none" w:sz="0" w:space="0" w:color="auto"/>
            <w:right w:val="none" w:sz="0" w:space="0" w:color="auto"/>
          </w:divBdr>
        </w:div>
        <w:div w:id="1214730710">
          <w:marLeft w:val="1166"/>
          <w:marRight w:val="0"/>
          <w:marTop w:val="134"/>
          <w:marBottom w:val="0"/>
          <w:divBdr>
            <w:top w:val="none" w:sz="0" w:space="0" w:color="auto"/>
            <w:left w:val="none" w:sz="0" w:space="0" w:color="auto"/>
            <w:bottom w:val="none" w:sz="0" w:space="0" w:color="auto"/>
            <w:right w:val="none" w:sz="0" w:space="0" w:color="auto"/>
          </w:divBdr>
        </w:div>
        <w:div w:id="1884905538">
          <w:marLeft w:val="1166"/>
          <w:marRight w:val="0"/>
          <w:marTop w:val="134"/>
          <w:marBottom w:val="0"/>
          <w:divBdr>
            <w:top w:val="none" w:sz="0" w:space="0" w:color="auto"/>
            <w:left w:val="none" w:sz="0" w:space="0" w:color="auto"/>
            <w:bottom w:val="none" w:sz="0" w:space="0" w:color="auto"/>
            <w:right w:val="none" w:sz="0" w:space="0" w:color="auto"/>
          </w:divBdr>
        </w:div>
        <w:div w:id="902375788">
          <w:marLeft w:val="1166"/>
          <w:marRight w:val="0"/>
          <w:marTop w:val="134"/>
          <w:marBottom w:val="0"/>
          <w:divBdr>
            <w:top w:val="none" w:sz="0" w:space="0" w:color="auto"/>
            <w:left w:val="none" w:sz="0" w:space="0" w:color="auto"/>
            <w:bottom w:val="none" w:sz="0" w:space="0" w:color="auto"/>
            <w:right w:val="none" w:sz="0" w:space="0" w:color="auto"/>
          </w:divBdr>
        </w:div>
        <w:div w:id="1238979068">
          <w:marLeft w:val="1166"/>
          <w:marRight w:val="0"/>
          <w:marTop w:val="134"/>
          <w:marBottom w:val="0"/>
          <w:divBdr>
            <w:top w:val="none" w:sz="0" w:space="0" w:color="auto"/>
            <w:left w:val="none" w:sz="0" w:space="0" w:color="auto"/>
            <w:bottom w:val="none" w:sz="0" w:space="0" w:color="auto"/>
            <w:right w:val="none" w:sz="0" w:space="0" w:color="auto"/>
          </w:divBdr>
        </w:div>
      </w:divsChild>
    </w:div>
    <w:div w:id="1503011752">
      <w:bodyDiv w:val="1"/>
      <w:marLeft w:val="0"/>
      <w:marRight w:val="0"/>
      <w:marTop w:val="0"/>
      <w:marBottom w:val="0"/>
      <w:divBdr>
        <w:top w:val="none" w:sz="0" w:space="0" w:color="auto"/>
        <w:left w:val="none" w:sz="0" w:space="0" w:color="auto"/>
        <w:bottom w:val="none" w:sz="0" w:space="0" w:color="auto"/>
        <w:right w:val="none" w:sz="0" w:space="0" w:color="auto"/>
      </w:divBdr>
    </w:div>
    <w:div w:id="1533499515">
      <w:bodyDiv w:val="1"/>
      <w:marLeft w:val="0"/>
      <w:marRight w:val="0"/>
      <w:marTop w:val="0"/>
      <w:marBottom w:val="0"/>
      <w:divBdr>
        <w:top w:val="none" w:sz="0" w:space="0" w:color="auto"/>
        <w:left w:val="none" w:sz="0" w:space="0" w:color="auto"/>
        <w:bottom w:val="none" w:sz="0" w:space="0" w:color="auto"/>
        <w:right w:val="none" w:sz="0" w:space="0" w:color="auto"/>
      </w:divBdr>
      <w:divsChild>
        <w:div w:id="1440446766">
          <w:marLeft w:val="446"/>
          <w:marRight w:val="0"/>
          <w:marTop w:val="0"/>
          <w:marBottom w:val="0"/>
          <w:divBdr>
            <w:top w:val="none" w:sz="0" w:space="0" w:color="auto"/>
            <w:left w:val="none" w:sz="0" w:space="0" w:color="auto"/>
            <w:bottom w:val="none" w:sz="0" w:space="0" w:color="auto"/>
            <w:right w:val="none" w:sz="0" w:space="0" w:color="auto"/>
          </w:divBdr>
        </w:div>
        <w:div w:id="252519310">
          <w:marLeft w:val="446"/>
          <w:marRight w:val="0"/>
          <w:marTop w:val="0"/>
          <w:marBottom w:val="0"/>
          <w:divBdr>
            <w:top w:val="none" w:sz="0" w:space="0" w:color="auto"/>
            <w:left w:val="none" w:sz="0" w:space="0" w:color="auto"/>
            <w:bottom w:val="none" w:sz="0" w:space="0" w:color="auto"/>
            <w:right w:val="none" w:sz="0" w:space="0" w:color="auto"/>
          </w:divBdr>
        </w:div>
        <w:div w:id="1882210496">
          <w:marLeft w:val="446"/>
          <w:marRight w:val="0"/>
          <w:marTop w:val="0"/>
          <w:marBottom w:val="0"/>
          <w:divBdr>
            <w:top w:val="none" w:sz="0" w:space="0" w:color="auto"/>
            <w:left w:val="none" w:sz="0" w:space="0" w:color="auto"/>
            <w:bottom w:val="none" w:sz="0" w:space="0" w:color="auto"/>
            <w:right w:val="none" w:sz="0" w:space="0" w:color="auto"/>
          </w:divBdr>
        </w:div>
        <w:div w:id="310796974">
          <w:marLeft w:val="446"/>
          <w:marRight w:val="0"/>
          <w:marTop w:val="0"/>
          <w:marBottom w:val="0"/>
          <w:divBdr>
            <w:top w:val="none" w:sz="0" w:space="0" w:color="auto"/>
            <w:left w:val="none" w:sz="0" w:space="0" w:color="auto"/>
            <w:bottom w:val="none" w:sz="0" w:space="0" w:color="auto"/>
            <w:right w:val="none" w:sz="0" w:space="0" w:color="auto"/>
          </w:divBdr>
        </w:div>
      </w:divsChild>
    </w:div>
    <w:div w:id="1545554201">
      <w:bodyDiv w:val="1"/>
      <w:marLeft w:val="0"/>
      <w:marRight w:val="0"/>
      <w:marTop w:val="0"/>
      <w:marBottom w:val="0"/>
      <w:divBdr>
        <w:top w:val="none" w:sz="0" w:space="0" w:color="auto"/>
        <w:left w:val="none" w:sz="0" w:space="0" w:color="auto"/>
        <w:bottom w:val="none" w:sz="0" w:space="0" w:color="auto"/>
        <w:right w:val="none" w:sz="0" w:space="0" w:color="auto"/>
      </w:divBdr>
      <w:divsChild>
        <w:div w:id="32312163">
          <w:marLeft w:val="547"/>
          <w:marRight w:val="0"/>
          <w:marTop w:val="115"/>
          <w:marBottom w:val="600"/>
          <w:divBdr>
            <w:top w:val="none" w:sz="0" w:space="0" w:color="auto"/>
            <w:left w:val="none" w:sz="0" w:space="0" w:color="auto"/>
            <w:bottom w:val="none" w:sz="0" w:space="0" w:color="auto"/>
            <w:right w:val="none" w:sz="0" w:space="0" w:color="auto"/>
          </w:divBdr>
        </w:div>
        <w:div w:id="1165705221">
          <w:marLeft w:val="547"/>
          <w:marRight w:val="0"/>
          <w:marTop w:val="115"/>
          <w:marBottom w:val="600"/>
          <w:divBdr>
            <w:top w:val="none" w:sz="0" w:space="0" w:color="auto"/>
            <w:left w:val="none" w:sz="0" w:space="0" w:color="auto"/>
            <w:bottom w:val="none" w:sz="0" w:space="0" w:color="auto"/>
            <w:right w:val="none" w:sz="0" w:space="0" w:color="auto"/>
          </w:divBdr>
        </w:div>
        <w:div w:id="1368600615">
          <w:marLeft w:val="547"/>
          <w:marRight w:val="0"/>
          <w:marTop w:val="115"/>
          <w:marBottom w:val="600"/>
          <w:divBdr>
            <w:top w:val="none" w:sz="0" w:space="0" w:color="auto"/>
            <w:left w:val="none" w:sz="0" w:space="0" w:color="auto"/>
            <w:bottom w:val="none" w:sz="0" w:space="0" w:color="auto"/>
            <w:right w:val="none" w:sz="0" w:space="0" w:color="auto"/>
          </w:divBdr>
        </w:div>
      </w:divsChild>
    </w:div>
    <w:div w:id="1554464969">
      <w:bodyDiv w:val="1"/>
      <w:marLeft w:val="0"/>
      <w:marRight w:val="0"/>
      <w:marTop w:val="0"/>
      <w:marBottom w:val="0"/>
      <w:divBdr>
        <w:top w:val="none" w:sz="0" w:space="0" w:color="auto"/>
        <w:left w:val="none" w:sz="0" w:space="0" w:color="auto"/>
        <w:bottom w:val="none" w:sz="0" w:space="0" w:color="auto"/>
        <w:right w:val="none" w:sz="0" w:space="0" w:color="auto"/>
      </w:divBdr>
      <w:divsChild>
        <w:div w:id="893151719">
          <w:marLeft w:val="562"/>
          <w:marRight w:val="0"/>
          <w:marTop w:val="96"/>
          <w:marBottom w:val="0"/>
          <w:divBdr>
            <w:top w:val="none" w:sz="0" w:space="0" w:color="auto"/>
            <w:left w:val="none" w:sz="0" w:space="0" w:color="auto"/>
            <w:bottom w:val="none" w:sz="0" w:space="0" w:color="auto"/>
            <w:right w:val="none" w:sz="0" w:space="0" w:color="auto"/>
          </w:divBdr>
        </w:div>
      </w:divsChild>
    </w:div>
    <w:div w:id="1555628591">
      <w:bodyDiv w:val="1"/>
      <w:marLeft w:val="0"/>
      <w:marRight w:val="0"/>
      <w:marTop w:val="0"/>
      <w:marBottom w:val="0"/>
      <w:divBdr>
        <w:top w:val="none" w:sz="0" w:space="0" w:color="auto"/>
        <w:left w:val="none" w:sz="0" w:space="0" w:color="auto"/>
        <w:bottom w:val="none" w:sz="0" w:space="0" w:color="auto"/>
        <w:right w:val="none" w:sz="0" w:space="0" w:color="auto"/>
      </w:divBdr>
      <w:divsChild>
        <w:div w:id="1289241675">
          <w:marLeft w:val="547"/>
          <w:marRight w:val="0"/>
          <w:marTop w:val="106"/>
          <w:marBottom w:val="0"/>
          <w:divBdr>
            <w:top w:val="none" w:sz="0" w:space="0" w:color="auto"/>
            <w:left w:val="none" w:sz="0" w:space="0" w:color="auto"/>
            <w:bottom w:val="none" w:sz="0" w:space="0" w:color="auto"/>
            <w:right w:val="none" w:sz="0" w:space="0" w:color="auto"/>
          </w:divBdr>
        </w:div>
        <w:div w:id="2144687768">
          <w:marLeft w:val="1166"/>
          <w:marRight w:val="0"/>
          <w:marTop w:val="96"/>
          <w:marBottom w:val="0"/>
          <w:divBdr>
            <w:top w:val="none" w:sz="0" w:space="0" w:color="auto"/>
            <w:left w:val="none" w:sz="0" w:space="0" w:color="auto"/>
            <w:bottom w:val="none" w:sz="0" w:space="0" w:color="auto"/>
            <w:right w:val="none" w:sz="0" w:space="0" w:color="auto"/>
          </w:divBdr>
        </w:div>
        <w:div w:id="1508862203">
          <w:marLeft w:val="1166"/>
          <w:marRight w:val="0"/>
          <w:marTop w:val="96"/>
          <w:marBottom w:val="0"/>
          <w:divBdr>
            <w:top w:val="none" w:sz="0" w:space="0" w:color="auto"/>
            <w:left w:val="none" w:sz="0" w:space="0" w:color="auto"/>
            <w:bottom w:val="none" w:sz="0" w:space="0" w:color="auto"/>
            <w:right w:val="none" w:sz="0" w:space="0" w:color="auto"/>
          </w:divBdr>
        </w:div>
        <w:div w:id="100225834">
          <w:marLeft w:val="1166"/>
          <w:marRight w:val="0"/>
          <w:marTop w:val="96"/>
          <w:marBottom w:val="0"/>
          <w:divBdr>
            <w:top w:val="none" w:sz="0" w:space="0" w:color="auto"/>
            <w:left w:val="none" w:sz="0" w:space="0" w:color="auto"/>
            <w:bottom w:val="none" w:sz="0" w:space="0" w:color="auto"/>
            <w:right w:val="none" w:sz="0" w:space="0" w:color="auto"/>
          </w:divBdr>
        </w:div>
        <w:div w:id="808208505">
          <w:marLeft w:val="1166"/>
          <w:marRight w:val="0"/>
          <w:marTop w:val="96"/>
          <w:marBottom w:val="0"/>
          <w:divBdr>
            <w:top w:val="none" w:sz="0" w:space="0" w:color="auto"/>
            <w:left w:val="none" w:sz="0" w:space="0" w:color="auto"/>
            <w:bottom w:val="none" w:sz="0" w:space="0" w:color="auto"/>
            <w:right w:val="none" w:sz="0" w:space="0" w:color="auto"/>
          </w:divBdr>
        </w:div>
        <w:div w:id="126556013">
          <w:marLeft w:val="1166"/>
          <w:marRight w:val="0"/>
          <w:marTop w:val="96"/>
          <w:marBottom w:val="0"/>
          <w:divBdr>
            <w:top w:val="none" w:sz="0" w:space="0" w:color="auto"/>
            <w:left w:val="none" w:sz="0" w:space="0" w:color="auto"/>
            <w:bottom w:val="none" w:sz="0" w:space="0" w:color="auto"/>
            <w:right w:val="none" w:sz="0" w:space="0" w:color="auto"/>
          </w:divBdr>
        </w:div>
        <w:div w:id="1478648009">
          <w:marLeft w:val="1166"/>
          <w:marRight w:val="0"/>
          <w:marTop w:val="96"/>
          <w:marBottom w:val="0"/>
          <w:divBdr>
            <w:top w:val="none" w:sz="0" w:space="0" w:color="auto"/>
            <w:left w:val="none" w:sz="0" w:space="0" w:color="auto"/>
            <w:bottom w:val="none" w:sz="0" w:space="0" w:color="auto"/>
            <w:right w:val="none" w:sz="0" w:space="0" w:color="auto"/>
          </w:divBdr>
        </w:div>
        <w:div w:id="1997492858">
          <w:marLeft w:val="1166"/>
          <w:marRight w:val="0"/>
          <w:marTop w:val="96"/>
          <w:marBottom w:val="0"/>
          <w:divBdr>
            <w:top w:val="none" w:sz="0" w:space="0" w:color="auto"/>
            <w:left w:val="none" w:sz="0" w:space="0" w:color="auto"/>
            <w:bottom w:val="none" w:sz="0" w:space="0" w:color="auto"/>
            <w:right w:val="none" w:sz="0" w:space="0" w:color="auto"/>
          </w:divBdr>
        </w:div>
        <w:div w:id="892697183">
          <w:marLeft w:val="547"/>
          <w:marRight w:val="0"/>
          <w:marTop w:val="106"/>
          <w:marBottom w:val="0"/>
          <w:divBdr>
            <w:top w:val="none" w:sz="0" w:space="0" w:color="auto"/>
            <w:left w:val="none" w:sz="0" w:space="0" w:color="auto"/>
            <w:bottom w:val="none" w:sz="0" w:space="0" w:color="auto"/>
            <w:right w:val="none" w:sz="0" w:space="0" w:color="auto"/>
          </w:divBdr>
        </w:div>
        <w:div w:id="621232568">
          <w:marLeft w:val="1166"/>
          <w:marRight w:val="0"/>
          <w:marTop w:val="96"/>
          <w:marBottom w:val="0"/>
          <w:divBdr>
            <w:top w:val="none" w:sz="0" w:space="0" w:color="auto"/>
            <w:left w:val="none" w:sz="0" w:space="0" w:color="auto"/>
            <w:bottom w:val="none" w:sz="0" w:space="0" w:color="auto"/>
            <w:right w:val="none" w:sz="0" w:space="0" w:color="auto"/>
          </w:divBdr>
        </w:div>
        <w:div w:id="1359622183">
          <w:marLeft w:val="1166"/>
          <w:marRight w:val="0"/>
          <w:marTop w:val="96"/>
          <w:marBottom w:val="0"/>
          <w:divBdr>
            <w:top w:val="none" w:sz="0" w:space="0" w:color="auto"/>
            <w:left w:val="none" w:sz="0" w:space="0" w:color="auto"/>
            <w:bottom w:val="none" w:sz="0" w:space="0" w:color="auto"/>
            <w:right w:val="none" w:sz="0" w:space="0" w:color="auto"/>
          </w:divBdr>
        </w:div>
      </w:divsChild>
    </w:div>
    <w:div w:id="1576164754">
      <w:bodyDiv w:val="1"/>
      <w:marLeft w:val="0"/>
      <w:marRight w:val="0"/>
      <w:marTop w:val="0"/>
      <w:marBottom w:val="0"/>
      <w:divBdr>
        <w:top w:val="none" w:sz="0" w:space="0" w:color="auto"/>
        <w:left w:val="none" w:sz="0" w:space="0" w:color="auto"/>
        <w:bottom w:val="none" w:sz="0" w:space="0" w:color="auto"/>
        <w:right w:val="none" w:sz="0" w:space="0" w:color="auto"/>
      </w:divBdr>
      <w:divsChild>
        <w:div w:id="310643408">
          <w:marLeft w:val="547"/>
          <w:marRight w:val="0"/>
          <w:marTop w:val="115"/>
          <w:marBottom w:val="0"/>
          <w:divBdr>
            <w:top w:val="none" w:sz="0" w:space="0" w:color="auto"/>
            <w:left w:val="none" w:sz="0" w:space="0" w:color="auto"/>
            <w:bottom w:val="none" w:sz="0" w:space="0" w:color="auto"/>
            <w:right w:val="none" w:sz="0" w:space="0" w:color="auto"/>
          </w:divBdr>
        </w:div>
      </w:divsChild>
    </w:div>
    <w:div w:id="1576738189">
      <w:bodyDiv w:val="1"/>
      <w:marLeft w:val="0"/>
      <w:marRight w:val="0"/>
      <w:marTop w:val="0"/>
      <w:marBottom w:val="0"/>
      <w:divBdr>
        <w:top w:val="none" w:sz="0" w:space="0" w:color="auto"/>
        <w:left w:val="none" w:sz="0" w:space="0" w:color="auto"/>
        <w:bottom w:val="none" w:sz="0" w:space="0" w:color="auto"/>
        <w:right w:val="none" w:sz="0" w:space="0" w:color="auto"/>
      </w:divBdr>
      <w:divsChild>
        <w:div w:id="1010717081">
          <w:marLeft w:val="0"/>
          <w:marRight w:val="0"/>
          <w:marTop w:val="106"/>
          <w:marBottom w:val="0"/>
          <w:divBdr>
            <w:top w:val="none" w:sz="0" w:space="0" w:color="auto"/>
            <w:left w:val="none" w:sz="0" w:space="0" w:color="auto"/>
            <w:bottom w:val="none" w:sz="0" w:space="0" w:color="auto"/>
            <w:right w:val="none" w:sz="0" w:space="0" w:color="auto"/>
          </w:divBdr>
        </w:div>
        <w:div w:id="487287321">
          <w:marLeft w:val="720"/>
          <w:marRight w:val="0"/>
          <w:marTop w:val="91"/>
          <w:marBottom w:val="0"/>
          <w:divBdr>
            <w:top w:val="none" w:sz="0" w:space="0" w:color="auto"/>
            <w:left w:val="none" w:sz="0" w:space="0" w:color="auto"/>
            <w:bottom w:val="none" w:sz="0" w:space="0" w:color="auto"/>
            <w:right w:val="none" w:sz="0" w:space="0" w:color="auto"/>
          </w:divBdr>
        </w:div>
      </w:divsChild>
    </w:div>
    <w:div w:id="1588611667">
      <w:bodyDiv w:val="1"/>
      <w:marLeft w:val="0"/>
      <w:marRight w:val="0"/>
      <w:marTop w:val="0"/>
      <w:marBottom w:val="0"/>
      <w:divBdr>
        <w:top w:val="none" w:sz="0" w:space="0" w:color="auto"/>
        <w:left w:val="none" w:sz="0" w:space="0" w:color="auto"/>
        <w:bottom w:val="none" w:sz="0" w:space="0" w:color="auto"/>
        <w:right w:val="none" w:sz="0" w:space="0" w:color="auto"/>
      </w:divBdr>
      <w:divsChild>
        <w:div w:id="1808623939">
          <w:marLeft w:val="1166"/>
          <w:marRight w:val="0"/>
          <w:marTop w:val="96"/>
          <w:marBottom w:val="0"/>
          <w:divBdr>
            <w:top w:val="none" w:sz="0" w:space="0" w:color="auto"/>
            <w:left w:val="none" w:sz="0" w:space="0" w:color="auto"/>
            <w:bottom w:val="none" w:sz="0" w:space="0" w:color="auto"/>
            <w:right w:val="none" w:sz="0" w:space="0" w:color="auto"/>
          </w:divBdr>
        </w:div>
      </w:divsChild>
    </w:div>
    <w:div w:id="1593273249">
      <w:bodyDiv w:val="1"/>
      <w:marLeft w:val="0"/>
      <w:marRight w:val="0"/>
      <w:marTop w:val="0"/>
      <w:marBottom w:val="0"/>
      <w:divBdr>
        <w:top w:val="none" w:sz="0" w:space="0" w:color="auto"/>
        <w:left w:val="none" w:sz="0" w:space="0" w:color="auto"/>
        <w:bottom w:val="none" w:sz="0" w:space="0" w:color="auto"/>
        <w:right w:val="none" w:sz="0" w:space="0" w:color="auto"/>
      </w:divBdr>
      <w:divsChild>
        <w:div w:id="390929719">
          <w:marLeft w:val="547"/>
          <w:marRight w:val="0"/>
          <w:marTop w:val="115"/>
          <w:marBottom w:val="0"/>
          <w:divBdr>
            <w:top w:val="none" w:sz="0" w:space="0" w:color="auto"/>
            <w:left w:val="none" w:sz="0" w:space="0" w:color="auto"/>
            <w:bottom w:val="none" w:sz="0" w:space="0" w:color="auto"/>
            <w:right w:val="none" w:sz="0" w:space="0" w:color="auto"/>
          </w:divBdr>
        </w:div>
      </w:divsChild>
    </w:div>
    <w:div w:id="1605729113">
      <w:bodyDiv w:val="1"/>
      <w:marLeft w:val="0"/>
      <w:marRight w:val="0"/>
      <w:marTop w:val="0"/>
      <w:marBottom w:val="0"/>
      <w:divBdr>
        <w:top w:val="none" w:sz="0" w:space="0" w:color="auto"/>
        <w:left w:val="none" w:sz="0" w:space="0" w:color="auto"/>
        <w:bottom w:val="none" w:sz="0" w:space="0" w:color="auto"/>
        <w:right w:val="none" w:sz="0" w:space="0" w:color="auto"/>
      </w:divBdr>
      <w:divsChild>
        <w:div w:id="1564484169">
          <w:marLeft w:val="547"/>
          <w:marRight w:val="0"/>
          <w:marTop w:val="154"/>
          <w:marBottom w:val="0"/>
          <w:divBdr>
            <w:top w:val="none" w:sz="0" w:space="0" w:color="auto"/>
            <w:left w:val="none" w:sz="0" w:space="0" w:color="auto"/>
            <w:bottom w:val="none" w:sz="0" w:space="0" w:color="auto"/>
            <w:right w:val="none" w:sz="0" w:space="0" w:color="auto"/>
          </w:divBdr>
        </w:div>
        <w:div w:id="2023625967">
          <w:marLeft w:val="1166"/>
          <w:marRight w:val="0"/>
          <w:marTop w:val="134"/>
          <w:marBottom w:val="0"/>
          <w:divBdr>
            <w:top w:val="none" w:sz="0" w:space="0" w:color="auto"/>
            <w:left w:val="none" w:sz="0" w:space="0" w:color="auto"/>
            <w:bottom w:val="none" w:sz="0" w:space="0" w:color="auto"/>
            <w:right w:val="none" w:sz="0" w:space="0" w:color="auto"/>
          </w:divBdr>
        </w:div>
        <w:div w:id="392385514">
          <w:marLeft w:val="1166"/>
          <w:marRight w:val="0"/>
          <w:marTop w:val="134"/>
          <w:marBottom w:val="0"/>
          <w:divBdr>
            <w:top w:val="none" w:sz="0" w:space="0" w:color="auto"/>
            <w:left w:val="none" w:sz="0" w:space="0" w:color="auto"/>
            <w:bottom w:val="none" w:sz="0" w:space="0" w:color="auto"/>
            <w:right w:val="none" w:sz="0" w:space="0" w:color="auto"/>
          </w:divBdr>
        </w:div>
        <w:div w:id="54820588">
          <w:marLeft w:val="1166"/>
          <w:marRight w:val="0"/>
          <w:marTop w:val="134"/>
          <w:marBottom w:val="0"/>
          <w:divBdr>
            <w:top w:val="none" w:sz="0" w:space="0" w:color="auto"/>
            <w:left w:val="none" w:sz="0" w:space="0" w:color="auto"/>
            <w:bottom w:val="none" w:sz="0" w:space="0" w:color="auto"/>
            <w:right w:val="none" w:sz="0" w:space="0" w:color="auto"/>
          </w:divBdr>
        </w:div>
      </w:divsChild>
    </w:div>
    <w:div w:id="1610308049">
      <w:bodyDiv w:val="1"/>
      <w:marLeft w:val="0"/>
      <w:marRight w:val="0"/>
      <w:marTop w:val="0"/>
      <w:marBottom w:val="0"/>
      <w:divBdr>
        <w:top w:val="none" w:sz="0" w:space="0" w:color="auto"/>
        <w:left w:val="none" w:sz="0" w:space="0" w:color="auto"/>
        <w:bottom w:val="none" w:sz="0" w:space="0" w:color="auto"/>
        <w:right w:val="none" w:sz="0" w:space="0" w:color="auto"/>
      </w:divBdr>
    </w:div>
    <w:div w:id="1619751226">
      <w:bodyDiv w:val="1"/>
      <w:marLeft w:val="0"/>
      <w:marRight w:val="0"/>
      <w:marTop w:val="0"/>
      <w:marBottom w:val="0"/>
      <w:divBdr>
        <w:top w:val="none" w:sz="0" w:space="0" w:color="auto"/>
        <w:left w:val="none" w:sz="0" w:space="0" w:color="auto"/>
        <w:bottom w:val="none" w:sz="0" w:space="0" w:color="auto"/>
        <w:right w:val="none" w:sz="0" w:space="0" w:color="auto"/>
      </w:divBdr>
      <w:divsChild>
        <w:div w:id="30571490">
          <w:marLeft w:val="547"/>
          <w:marRight w:val="0"/>
          <w:marTop w:val="110"/>
          <w:marBottom w:val="0"/>
          <w:divBdr>
            <w:top w:val="none" w:sz="0" w:space="0" w:color="auto"/>
            <w:left w:val="none" w:sz="0" w:space="0" w:color="auto"/>
            <w:bottom w:val="none" w:sz="0" w:space="0" w:color="auto"/>
            <w:right w:val="none" w:sz="0" w:space="0" w:color="auto"/>
          </w:divBdr>
        </w:div>
        <w:div w:id="1459058734">
          <w:marLeft w:val="1166"/>
          <w:marRight w:val="0"/>
          <w:marTop w:val="86"/>
          <w:marBottom w:val="0"/>
          <w:divBdr>
            <w:top w:val="none" w:sz="0" w:space="0" w:color="auto"/>
            <w:left w:val="none" w:sz="0" w:space="0" w:color="auto"/>
            <w:bottom w:val="none" w:sz="0" w:space="0" w:color="auto"/>
            <w:right w:val="none" w:sz="0" w:space="0" w:color="auto"/>
          </w:divBdr>
        </w:div>
        <w:div w:id="133373330">
          <w:marLeft w:val="1166"/>
          <w:marRight w:val="0"/>
          <w:marTop w:val="86"/>
          <w:marBottom w:val="0"/>
          <w:divBdr>
            <w:top w:val="none" w:sz="0" w:space="0" w:color="auto"/>
            <w:left w:val="none" w:sz="0" w:space="0" w:color="auto"/>
            <w:bottom w:val="none" w:sz="0" w:space="0" w:color="auto"/>
            <w:right w:val="none" w:sz="0" w:space="0" w:color="auto"/>
          </w:divBdr>
        </w:div>
        <w:div w:id="513157288">
          <w:marLeft w:val="547"/>
          <w:marRight w:val="0"/>
          <w:marTop w:val="110"/>
          <w:marBottom w:val="0"/>
          <w:divBdr>
            <w:top w:val="none" w:sz="0" w:space="0" w:color="auto"/>
            <w:left w:val="none" w:sz="0" w:space="0" w:color="auto"/>
            <w:bottom w:val="none" w:sz="0" w:space="0" w:color="auto"/>
            <w:right w:val="none" w:sz="0" w:space="0" w:color="auto"/>
          </w:divBdr>
        </w:div>
        <w:div w:id="726534854">
          <w:marLeft w:val="1166"/>
          <w:marRight w:val="0"/>
          <w:marTop w:val="86"/>
          <w:marBottom w:val="0"/>
          <w:divBdr>
            <w:top w:val="none" w:sz="0" w:space="0" w:color="auto"/>
            <w:left w:val="none" w:sz="0" w:space="0" w:color="auto"/>
            <w:bottom w:val="none" w:sz="0" w:space="0" w:color="auto"/>
            <w:right w:val="none" w:sz="0" w:space="0" w:color="auto"/>
          </w:divBdr>
        </w:div>
        <w:div w:id="1656489685">
          <w:marLeft w:val="1166"/>
          <w:marRight w:val="0"/>
          <w:marTop w:val="86"/>
          <w:marBottom w:val="0"/>
          <w:divBdr>
            <w:top w:val="none" w:sz="0" w:space="0" w:color="auto"/>
            <w:left w:val="none" w:sz="0" w:space="0" w:color="auto"/>
            <w:bottom w:val="none" w:sz="0" w:space="0" w:color="auto"/>
            <w:right w:val="none" w:sz="0" w:space="0" w:color="auto"/>
          </w:divBdr>
        </w:div>
        <w:div w:id="2004702546">
          <w:marLeft w:val="1166"/>
          <w:marRight w:val="0"/>
          <w:marTop w:val="86"/>
          <w:marBottom w:val="0"/>
          <w:divBdr>
            <w:top w:val="none" w:sz="0" w:space="0" w:color="auto"/>
            <w:left w:val="none" w:sz="0" w:space="0" w:color="auto"/>
            <w:bottom w:val="none" w:sz="0" w:space="0" w:color="auto"/>
            <w:right w:val="none" w:sz="0" w:space="0" w:color="auto"/>
          </w:divBdr>
        </w:div>
        <w:div w:id="1634172214">
          <w:marLeft w:val="1166"/>
          <w:marRight w:val="0"/>
          <w:marTop w:val="86"/>
          <w:marBottom w:val="0"/>
          <w:divBdr>
            <w:top w:val="none" w:sz="0" w:space="0" w:color="auto"/>
            <w:left w:val="none" w:sz="0" w:space="0" w:color="auto"/>
            <w:bottom w:val="none" w:sz="0" w:space="0" w:color="auto"/>
            <w:right w:val="none" w:sz="0" w:space="0" w:color="auto"/>
          </w:divBdr>
        </w:div>
        <w:div w:id="627471417">
          <w:marLeft w:val="547"/>
          <w:marRight w:val="0"/>
          <w:marTop w:val="110"/>
          <w:marBottom w:val="0"/>
          <w:divBdr>
            <w:top w:val="none" w:sz="0" w:space="0" w:color="auto"/>
            <w:left w:val="none" w:sz="0" w:space="0" w:color="auto"/>
            <w:bottom w:val="none" w:sz="0" w:space="0" w:color="auto"/>
            <w:right w:val="none" w:sz="0" w:space="0" w:color="auto"/>
          </w:divBdr>
        </w:div>
        <w:div w:id="839738251">
          <w:marLeft w:val="1166"/>
          <w:marRight w:val="0"/>
          <w:marTop w:val="86"/>
          <w:marBottom w:val="0"/>
          <w:divBdr>
            <w:top w:val="none" w:sz="0" w:space="0" w:color="auto"/>
            <w:left w:val="none" w:sz="0" w:space="0" w:color="auto"/>
            <w:bottom w:val="none" w:sz="0" w:space="0" w:color="auto"/>
            <w:right w:val="none" w:sz="0" w:space="0" w:color="auto"/>
          </w:divBdr>
        </w:div>
        <w:div w:id="109864826">
          <w:marLeft w:val="1166"/>
          <w:marRight w:val="0"/>
          <w:marTop w:val="86"/>
          <w:marBottom w:val="0"/>
          <w:divBdr>
            <w:top w:val="none" w:sz="0" w:space="0" w:color="auto"/>
            <w:left w:val="none" w:sz="0" w:space="0" w:color="auto"/>
            <w:bottom w:val="none" w:sz="0" w:space="0" w:color="auto"/>
            <w:right w:val="none" w:sz="0" w:space="0" w:color="auto"/>
          </w:divBdr>
        </w:div>
        <w:div w:id="2060278069">
          <w:marLeft w:val="1166"/>
          <w:marRight w:val="0"/>
          <w:marTop w:val="86"/>
          <w:marBottom w:val="0"/>
          <w:divBdr>
            <w:top w:val="none" w:sz="0" w:space="0" w:color="auto"/>
            <w:left w:val="none" w:sz="0" w:space="0" w:color="auto"/>
            <w:bottom w:val="none" w:sz="0" w:space="0" w:color="auto"/>
            <w:right w:val="none" w:sz="0" w:space="0" w:color="auto"/>
          </w:divBdr>
        </w:div>
      </w:divsChild>
    </w:div>
    <w:div w:id="1622422265">
      <w:bodyDiv w:val="1"/>
      <w:marLeft w:val="0"/>
      <w:marRight w:val="0"/>
      <w:marTop w:val="0"/>
      <w:marBottom w:val="0"/>
      <w:divBdr>
        <w:top w:val="none" w:sz="0" w:space="0" w:color="auto"/>
        <w:left w:val="none" w:sz="0" w:space="0" w:color="auto"/>
        <w:bottom w:val="none" w:sz="0" w:space="0" w:color="auto"/>
        <w:right w:val="none" w:sz="0" w:space="0" w:color="auto"/>
      </w:divBdr>
    </w:div>
    <w:div w:id="1627614736">
      <w:bodyDiv w:val="1"/>
      <w:marLeft w:val="0"/>
      <w:marRight w:val="0"/>
      <w:marTop w:val="0"/>
      <w:marBottom w:val="0"/>
      <w:divBdr>
        <w:top w:val="none" w:sz="0" w:space="0" w:color="auto"/>
        <w:left w:val="none" w:sz="0" w:space="0" w:color="auto"/>
        <w:bottom w:val="none" w:sz="0" w:space="0" w:color="auto"/>
        <w:right w:val="none" w:sz="0" w:space="0" w:color="auto"/>
      </w:divBdr>
      <w:divsChild>
        <w:div w:id="889071516">
          <w:marLeft w:val="547"/>
          <w:marRight w:val="0"/>
          <w:marTop w:val="96"/>
          <w:marBottom w:val="0"/>
          <w:divBdr>
            <w:top w:val="none" w:sz="0" w:space="0" w:color="auto"/>
            <w:left w:val="none" w:sz="0" w:space="0" w:color="auto"/>
            <w:bottom w:val="none" w:sz="0" w:space="0" w:color="auto"/>
            <w:right w:val="none" w:sz="0" w:space="0" w:color="auto"/>
          </w:divBdr>
        </w:div>
        <w:div w:id="1220441927">
          <w:marLeft w:val="547"/>
          <w:marRight w:val="0"/>
          <w:marTop w:val="96"/>
          <w:marBottom w:val="0"/>
          <w:divBdr>
            <w:top w:val="none" w:sz="0" w:space="0" w:color="auto"/>
            <w:left w:val="none" w:sz="0" w:space="0" w:color="auto"/>
            <w:bottom w:val="none" w:sz="0" w:space="0" w:color="auto"/>
            <w:right w:val="none" w:sz="0" w:space="0" w:color="auto"/>
          </w:divBdr>
        </w:div>
        <w:div w:id="672680010">
          <w:marLeft w:val="547"/>
          <w:marRight w:val="0"/>
          <w:marTop w:val="96"/>
          <w:marBottom w:val="0"/>
          <w:divBdr>
            <w:top w:val="none" w:sz="0" w:space="0" w:color="auto"/>
            <w:left w:val="none" w:sz="0" w:space="0" w:color="auto"/>
            <w:bottom w:val="none" w:sz="0" w:space="0" w:color="auto"/>
            <w:right w:val="none" w:sz="0" w:space="0" w:color="auto"/>
          </w:divBdr>
        </w:div>
        <w:div w:id="1252936949">
          <w:marLeft w:val="547"/>
          <w:marRight w:val="0"/>
          <w:marTop w:val="96"/>
          <w:marBottom w:val="0"/>
          <w:divBdr>
            <w:top w:val="none" w:sz="0" w:space="0" w:color="auto"/>
            <w:left w:val="none" w:sz="0" w:space="0" w:color="auto"/>
            <w:bottom w:val="none" w:sz="0" w:space="0" w:color="auto"/>
            <w:right w:val="none" w:sz="0" w:space="0" w:color="auto"/>
          </w:divBdr>
        </w:div>
        <w:div w:id="1787692820">
          <w:marLeft w:val="547"/>
          <w:marRight w:val="0"/>
          <w:marTop w:val="96"/>
          <w:marBottom w:val="0"/>
          <w:divBdr>
            <w:top w:val="none" w:sz="0" w:space="0" w:color="auto"/>
            <w:left w:val="none" w:sz="0" w:space="0" w:color="auto"/>
            <w:bottom w:val="none" w:sz="0" w:space="0" w:color="auto"/>
            <w:right w:val="none" w:sz="0" w:space="0" w:color="auto"/>
          </w:divBdr>
        </w:div>
        <w:div w:id="1863282947">
          <w:marLeft w:val="547"/>
          <w:marRight w:val="0"/>
          <w:marTop w:val="96"/>
          <w:marBottom w:val="0"/>
          <w:divBdr>
            <w:top w:val="none" w:sz="0" w:space="0" w:color="auto"/>
            <w:left w:val="none" w:sz="0" w:space="0" w:color="auto"/>
            <w:bottom w:val="none" w:sz="0" w:space="0" w:color="auto"/>
            <w:right w:val="none" w:sz="0" w:space="0" w:color="auto"/>
          </w:divBdr>
        </w:div>
        <w:div w:id="1109666711">
          <w:marLeft w:val="547"/>
          <w:marRight w:val="0"/>
          <w:marTop w:val="96"/>
          <w:marBottom w:val="0"/>
          <w:divBdr>
            <w:top w:val="none" w:sz="0" w:space="0" w:color="auto"/>
            <w:left w:val="none" w:sz="0" w:space="0" w:color="auto"/>
            <w:bottom w:val="none" w:sz="0" w:space="0" w:color="auto"/>
            <w:right w:val="none" w:sz="0" w:space="0" w:color="auto"/>
          </w:divBdr>
        </w:div>
      </w:divsChild>
    </w:div>
    <w:div w:id="1631202968">
      <w:bodyDiv w:val="1"/>
      <w:marLeft w:val="0"/>
      <w:marRight w:val="0"/>
      <w:marTop w:val="0"/>
      <w:marBottom w:val="0"/>
      <w:divBdr>
        <w:top w:val="none" w:sz="0" w:space="0" w:color="auto"/>
        <w:left w:val="none" w:sz="0" w:space="0" w:color="auto"/>
        <w:bottom w:val="none" w:sz="0" w:space="0" w:color="auto"/>
        <w:right w:val="none" w:sz="0" w:space="0" w:color="auto"/>
      </w:divBdr>
      <w:divsChild>
        <w:div w:id="1399018527">
          <w:marLeft w:val="720"/>
          <w:marRight w:val="0"/>
          <w:marTop w:val="0"/>
          <w:marBottom w:val="0"/>
          <w:divBdr>
            <w:top w:val="none" w:sz="0" w:space="0" w:color="auto"/>
            <w:left w:val="none" w:sz="0" w:space="0" w:color="auto"/>
            <w:bottom w:val="none" w:sz="0" w:space="0" w:color="auto"/>
            <w:right w:val="none" w:sz="0" w:space="0" w:color="auto"/>
          </w:divBdr>
        </w:div>
        <w:div w:id="1811484494">
          <w:marLeft w:val="720"/>
          <w:marRight w:val="0"/>
          <w:marTop w:val="0"/>
          <w:marBottom w:val="0"/>
          <w:divBdr>
            <w:top w:val="none" w:sz="0" w:space="0" w:color="auto"/>
            <w:left w:val="none" w:sz="0" w:space="0" w:color="auto"/>
            <w:bottom w:val="none" w:sz="0" w:space="0" w:color="auto"/>
            <w:right w:val="none" w:sz="0" w:space="0" w:color="auto"/>
          </w:divBdr>
        </w:div>
        <w:div w:id="1508136326">
          <w:marLeft w:val="720"/>
          <w:marRight w:val="0"/>
          <w:marTop w:val="0"/>
          <w:marBottom w:val="0"/>
          <w:divBdr>
            <w:top w:val="none" w:sz="0" w:space="0" w:color="auto"/>
            <w:left w:val="none" w:sz="0" w:space="0" w:color="auto"/>
            <w:bottom w:val="none" w:sz="0" w:space="0" w:color="auto"/>
            <w:right w:val="none" w:sz="0" w:space="0" w:color="auto"/>
          </w:divBdr>
        </w:div>
        <w:div w:id="1339191611">
          <w:marLeft w:val="720"/>
          <w:marRight w:val="0"/>
          <w:marTop w:val="0"/>
          <w:marBottom w:val="0"/>
          <w:divBdr>
            <w:top w:val="none" w:sz="0" w:space="0" w:color="auto"/>
            <w:left w:val="none" w:sz="0" w:space="0" w:color="auto"/>
            <w:bottom w:val="none" w:sz="0" w:space="0" w:color="auto"/>
            <w:right w:val="none" w:sz="0" w:space="0" w:color="auto"/>
          </w:divBdr>
        </w:div>
        <w:div w:id="1677607774">
          <w:marLeft w:val="720"/>
          <w:marRight w:val="0"/>
          <w:marTop w:val="0"/>
          <w:marBottom w:val="0"/>
          <w:divBdr>
            <w:top w:val="none" w:sz="0" w:space="0" w:color="auto"/>
            <w:left w:val="none" w:sz="0" w:space="0" w:color="auto"/>
            <w:bottom w:val="none" w:sz="0" w:space="0" w:color="auto"/>
            <w:right w:val="none" w:sz="0" w:space="0" w:color="auto"/>
          </w:divBdr>
        </w:div>
        <w:div w:id="1057971536">
          <w:marLeft w:val="720"/>
          <w:marRight w:val="0"/>
          <w:marTop w:val="0"/>
          <w:marBottom w:val="0"/>
          <w:divBdr>
            <w:top w:val="none" w:sz="0" w:space="0" w:color="auto"/>
            <w:left w:val="none" w:sz="0" w:space="0" w:color="auto"/>
            <w:bottom w:val="none" w:sz="0" w:space="0" w:color="auto"/>
            <w:right w:val="none" w:sz="0" w:space="0" w:color="auto"/>
          </w:divBdr>
        </w:div>
      </w:divsChild>
    </w:div>
    <w:div w:id="1643123039">
      <w:bodyDiv w:val="1"/>
      <w:marLeft w:val="0"/>
      <w:marRight w:val="0"/>
      <w:marTop w:val="0"/>
      <w:marBottom w:val="0"/>
      <w:divBdr>
        <w:top w:val="none" w:sz="0" w:space="0" w:color="auto"/>
        <w:left w:val="none" w:sz="0" w:space="0" w:color="auto"/>
        <w:bottom w:val="none" w:sz="0" w:space="0" w:color="auto"/>
        <w:right w:val="none" w:sz="0" w:space="0" w:color="auto"/>
      </w:divBdr>
      <w:divsChild>
        <w:div w:id="1751656545">
          <w:marLeft w:val="720"/>
          <w:marRight w:val="0"/>
          <w:marTop w:val="0"/>
          <w:marBottom w:val="0"/>
          <w:divBdr>
            <w:top w:val="none" w:sz="0" w:space="0" w:color="auto"/>
            <w:left w:val="none" w:sz="0" w:space="0" w:color="auto"/>
            <w:bottom w:val="none" w:sz="0" w:space="0" w:color="auto"/>
            <w:right w:val="none" w:sz="0" w:space="0" w:color="auto"/>
          </w:divBdr>
        </w:div>
        <w:div w:id="1090085889">
          <w:marLeft w:val="720"/>
          <w:marRight w:val="0"/>
          <w:marTop w:val="0"/>
          <w:marBottom w:val="0"/>
          <w:divBdr>
            <w:top w:val="none" w:sz="0" w:space="0" w:color="auto"/>
            <w:left w:val="none" w:sz="0" w:space="0" w:color="auto"/>
            <w:bottom w:val="none" w:sz="0" w:space="0" w:color="auto"/>
            <w:right w:val="none" w:sz="0" w:space="0" w:color="auto"/>
          </w:divBdr>
        </w:div>
        <w:div w:id="1354846829">
          <w:marLeft w:val="720"/>
          <w:marRight w:val="0"/>
          <w:marTop w:val="0"/>
          <w:marBottom w:val="0"/>
          <w:divBdr>
            <w:top w:val="none" w:sz="0" w:space="0" w:color="auto"/>
            <w:left w:val="none" w:sz="0" w:space="0" w:color="auto"/>
            <w:bottom w:val="none" w:sz="0" w:space="0" w:color="auto"/>
            <w:right w:val="none" w:sz="0" w:space="0" w:color="auto"/>
          </w:divBdr>
        </w:div>
        <w:div w:id="2090694239">
          <w:marLeft w:val="720"/>
          <w:marRight w:val="0"/>
          <w:marTop w:val="0"/>
          <w:marBottom w:val="0"/>
          <w:divBdr>
            <w:top w:val="none" w:sz="0" w:space="0" w:color="auto"/>
            <w:left w:val="none" w:sz="0" w:space="0" w:color="auto"/>
            <w:bottom w:val="none" w:sz="0" w:space="0" w:color="auto"/>
            <w:right w:val="none" w:sz="0" w:space="0" w:color="auto"/>
          </w:divBdr>
        </w:div>
        <w:div w:id="61024139">
          <w:marLeft w:val="720"/>
          <w:marRight w:val="0"/>
          <w:marTop w:val="0"/>
          <w:marBottom w:val="0"/>
          <w:divBdr>
            <w:top w:val="none" w:sz="0" w:space="0" w:color="auto"/>
            <w:left w:val="none" w:sz="0" w:space="0" w:color="auto"/>
            <w:bottom w:val="none" w:sz="0" w:space="0" w:color="auto"/>
            <w:right w:val="none" w:sz="0" w:space="0" w:color="auto"/>
          </w:divBdr>
        </w:div>
        <w:div w:id="251084105">
          <w:marLeft w:val="720"/>
          <w:marRight w:val="0"/>
          <w:marTop w:val="0"/>
          <w:marBottom w:val="0"/>
          <w:divBdr>
            <w:top w:val="none" w:sz="0" w:space="0" w:color="auto"/>
            <w:left w:val="none" w:sz="0" w:space="0" w:color="auto"/>
            <w:bottom w:val="none" w:sz="0" w:space="0" w:color="auto"/>
            <w:right w:val="none" w:sz="0" w:space="0" w:color="auto"/>
          </w:divBdr>
        </w:div>
        <w:div w:id="2021007558">
          <w:marLeft w:val="720"/>
          <w:marRight w:val="0"/>
          <w:marTop w:val="0"/>
          <w:marBottom w:val="0"/>
          <w:divBdr>
            <w:top w:val="none" w:sz="0" w:space="0" w:color="auto"/>
            <w:left w:val="none" w:sz="0" w:space="0" w:color="auto"/>
            <w:bottom w:val="none" w:sz="0" w:space="0" w:color="auto"/>
            <w:right w:val="none" w:sz="0" w:space="0" w:color="auto"/>
          </w:divBdr>
        </w:div>
      </w:divsChild>
    </w:div>
    <w:div w:id="1656376492">
      <w:bodyDiv w:val="1"/>
      <w:marLeft w:val="0"/>
      <w:marRight w:val="0"/>
      <w:marTop w:val="0"/>
      <w:marBottom w:val="0"/>
      <w:divBdr>
        <w:top w:val="none" w:sz="0" w:space="0" w:color="auto"/>
        <w:left w:val="none" w:sz="0" w:space="0" w:color="auto"/>
        <w:bottom w:val="none" w:sz="0" w:space="0" w:color="auto"/>
        <w:right w:val="none" w:sz="0" w:space="0" w:color="auto"/>
      </w:divBdr>
      <w:divsChild>
        <w:div w:id="2016956921">
          <w:marLeft w:val="446"/>
          <w:marRight w:val="0"/>
          <w:marTop w:val="0"/>
          <w:marBottom w:val="0"/>
          <w:divBdr>
            <w:top w:val="none" w:sz="0" w:space="0" w:color="auto"/>
            <w:left w:val="none" w:sz="0" w:space="0" w:color="auto"/>
            <w:bottom w:val="none" w:sz="0" w:space="0" w:color="auto"/>
            <w:right w:val="none" w:sz="0" w:space="0" w:color="auto"/>
          </w:divBdr>
        </w:div>
        <w:div w:id="844588213">
          <w:marLeft w:val="1080"/>
          <w:marRight w:val="0"/>
          <w:marTop w:val="0"/>
          <w:marBottom w:val="0"/>
          <w:divBdr>
            <w:top w:val="none" w:sz="0" w:space="0" w:color="auto"/>
            <w:left w:val="none" w:sz="0" w:space="0" w:color="auto"/>
            <w:bottom w:val="none" w:sz="0" w:space="0" w:color="auto"/>
            <w:right w:val="none" w:sz="0" w:space="0" w:color="auto"/>
          </w:divBdr>
        </w:div>
        <w:div w:id="1877351915">
          <w:marLeft w:val="1080"/>
          <w:marRight w:val="0"/>
          <w:marTop w:val="0"/>
          <w:marBottom w:val="0"/>
          <w:divBdr>
            <w:top w:val="none" w:sz="0" w:space="0" w:color="auto"/>
            <w:left w:val="none" w:sz="0" w:space="0" w:color="auto"/>
            <w:bottom w:val="none" w:sz="0" w:space="0" w:color="auto"/>
            <w:right w:val="none" w:sz="0" w:space="0" w:color="auto"/>
          </w:divBdr>
        </w:div>
      </w:divsChild>
    </w:div>
    <w:div w:id="1702509471">
      <w:bodyDiv w:val="1"/>
      <w:marLeft w:val="0"/>
      <w:marRight w:val="0"/>
      <w:marTop w:val="0"/>
      <w:marBottom w:val="0"/>
      <w:divBdr>
        <w:top w:val="none" w:sz="0" w:space="0" w:color="auto"/>
        <w:left w:val="none" w:sz="0" w:space="0" w:color="auto"/>
        <w:bottom w:val="none" w:sz="0" w:space="0" w:color="auto"/>
        <w:right w:val="none" w:sz="0" w:space="0" w:color="auto"/>
      </w:divBdr>
      <w:divsChild>
        <w:div w:id="1923441232">
          <w:marLeft w:val="446"/>
          <w:marRight w:val="0"/>
          <w:marTop w:val="0"/>
          <w:marBottom w:val="0"/>
          <w:divBdr>
            <w:top w:val="none" w:sz="0" w:space="0" w:color="auto"/>
            <w:left w:val="none" w:sz="0" w:space="0" w:color="auto"/>
            <w:bottom w:val="none" w:sz="0" w:space="0" w:color="auto"/>
            <w:right w:val="none" w:sz="0" w:space="0" w:color="auto"/>
          </w:divBdr>
        </w:div>
        <w:div w:id="1004287253">
          <w:marLeft w:val="1080"/>
          <w:marRight w:val="0"/>
          <w:marTop w:val="0"/>
          <w:marBottom w:val="0"/>
          <w:divBdr>
            <w:top w:val="none" w:sz="0" w:space="0" w:color="auto"/>
            <w:left w:val="none" w:sz="0" w:space="0" w:color="auto"/>
            <w:bottom w:val="none" w:sz="0" w:space="0" w:color="auto"/>
            <w:right w:val="none" w:sz="0" w:space="0" w:color="auto"/>
          </w:divBdr>
        </w:div>
        <w:div w:id="857699598">
          <w:marLeft w:val="1080"/>
          <w:marRight w:val="0"/>
          <w:marTop w:val="0"/>
          <w:marBottom w:val="0"/>
          <w:divBdr>
            <w:top w:val="none" w:sz="0" w:space="0" w:color="auto"/>
            <w:left w:val="none" w:sz="0" w:space="0" w:color="auto"/>
            <w:bottom w:val="none" w:sz="0" w:space="0" w:color="auto"/>
            <w:right w:val="none" w:sz="0" w:space="0" w:color="auto"/>
          </w:divBdr>
        </w:div>
        <w:div w:id="1637836188">
          <w:marLeft w:val="446"/>
          <w:marRight w:val="0"/>
          <w:marTop w:val="0"/>
          <w:marBottom w:val="0"/>
          <w:divBdr>
            <w:top w:val="none" w:sz="0" w:space="0" w:color="auto"/>
            <w:left w:val="none" w:sz="0" w:space="0" w:color="auto"/>
            <w:bottom w:val="none" w:sz="0" w:space="0" w:color="auto"/>
            <w:right w:val="none" w:sz="0" w:space="0" w:color="auto"/>
          </w:divBdr>
        </w:div>
        <w:div w:id="645553499">
          <w:marLeft w:val="1080"/>
          <w:marRight w:val="0"/>
          <w:marTop w:val="0"/>
          <w:marBottom w:val="0"/>
          <w:divBdr>
            <w:top w:val="none" w:sz="0" w:space="0" w:color="auto"/>
            <w:left w:val="none" w:sz="0" w:space="0" w:color="auto"/>
            <w:bottom w:val="none" w:sz="0" w:space="0" w:color="auto"/>
            <w:right w:val="none" w:sz="0" w:space="0" w:color="auto"/>
          </w:divBdr>
        </w:div>
        <w:div w:id="63069013">
          <w:marLeft w:val="1080"/>
          <w:marRight w:val="0"/>
          <w:marTop w:val="0"/>
          <w:marBottom w:val="0"/>
          <w:divBdr>
            <w:top w:val="none" w:sz="0" w:space="0" w:color="auto"/>
            <w:left w:val="none" w:sz="0" w:space="0" w:color="auto"/>
            <w:bottom w:val="none" w:sz="0" w:space="0" w:color="auto"/>
            <w:right w:val="none" w:sz="0" w:space="0" w:color="auto"/>
          </w:divBdr>
        </w:div>
        <w:div w:id="1501971229">
          <w:marLeft w:val="1080"/>
          <w:marRight w:val="0"/>
          <w:marTop w:val="0"/>
          <w:marBottom w:val="0"/>
          <w:divBdr>
            <w:top w:val="none" w:sz="0" w:space="0" w:color="auto"/>
            <w:left w:val="none" w:sz="0" w:space="0" w:color="auto"/>
            <w:bottom w:val="none" w:sz="0" w:space="0" w:color="auto"/>
            <w:right w:val="none" w:sz="0" w:space="0" w:color="auto"/>
          </w:divBdr>
        </w:div>
        <w:div w:id="792865350">
          <w:marLeft w:val="1080"/>
          <w:marRight w:val="0"/>
          <w:marTop w:val="0"/>
          <w:marBottom w:val="0"/>
          <w:divBdr>
            <w:top w:val="none" w:sz="0" w:space="0" w:color="auto"/>
            <w:left w:val="none" w:sz="0" w:space="0" w:color="auto"/>
            <w:bottom w:val="none" w:sz="0" w:space="0" w:color="auto"/>
            <w:right w:val="none" w:sz="0" w:space="0" w:color="auto"/>
          </w:divBdr>
        </w:div>
        <w:div w:id="1431505918">
          <w:marLeft w:val="446"/>
          <w:marRight w:val="0"/>
          <w:marTop w:val="0"/>
          <w:marBottom w:val="0"/>
          <w:divBdr>
            <w:top w:val="none" w:sz="0" w:space="0" w:color="auto"/>
            <w:left w:val="none" w:sz="0" w:space="0" w:color="auto"/>
            <w:bottom w:val="none" w:sz="0" w:space="0" w:color="auto"/>
            <w:right w:val="none" w:sz="0" w:space="0" w:color="auto"/>
          </w:divBdr>
        </w:div>
        <w:div w:id="1923683040">
          <w:marLeft w:val="1080"/>
          <w:marRight w:val="0"/>
          <w:marTop w:val="0"/>
          <w:marBottom w:val="0"/>
          <w:divBdr>
            <w:top w:val="none" w:sz="0" w:space="0" w:color="auto"/>
            <w:left w:val="none" w:sz="0" w:space="0" w:color="auto"/>
            <w:bottom w:val="none" w:sz="0" w:space="0" w:color="auto"/>
            <w:right w:val="none" w:sz="0" w:space="0" w:color="auto"/>
          </w:divBdr>
        </w:div>
        <w:div w:id="1280335494">
          <w:marLeft w:val="1080"/>
          <w:marRight w:val="0"/>
          <w:marTop w:val="0"/>
          <w:marBottom w:val="0"/>
          <w:divBdr>
            <w:top w:val="none" w:sz="0" w:space="0" w:color="auto"/>
            <w:left w:val="none" w:sz="0" w:space="0" w:color="auto"/>
            <w:bottom w:val="none" w:sz="0" w:space="0" w:color="auto"/>
            <w:right w:val="none" w:sz="0" w:space="0" w:color="auto"/>
          </w:divBdr>
        </w:div>
      </w:divsChild>
    </w:div>
    <w:div w:id="1726250865">
      <w:bodyDiv w:val="1"/>
      <w:marLeft w:val="0"/>
      <w:marRight w:val="0"/>
      <w:marTop w:val="0"/>
      <w:marBottom w:val="0"/>
      <w:divBdr>
        <w:top w:val="none" w:sz="0" w:space="0" w:color="auto"/>
        <w:left w:val="none" w:sz="0" w:space="0" w:color="auto"/>
        <w:bottom w:val="none" w:sz="0" w:space="0" w:color="auto"/>
        <w:right w:val="none" w:sz="0" w:space="0" w:color="auto"/>
      </w:divBdr>
      <w:divsChild>
        <w:div w:id="95488247">
          <w:marLeft w:val="547"/>
          <w:marRight w:val="0"/>
          <w:marTop w:val="96"/>
          <w:marBottom w:val="0"/>
          <w:divBdr>
            <w:top w:val="none" w:sz="0" w:space="0" w:color="auto"/>
            <w:left w:val="none" w:sz="0" w:space="0" w:color="auto"/>
            <w:bottom w:val="none" w:sz="0" w:space="0" w:color="auto"/>
            <w:right w:val="none" w:sz="0" w:space="0" w:color="auto"/>
          </w:divBdr>
        </w:div>
      </w:divsChild>
    </w:div>
    <w:div w:id="1733115988">
      <w:bodyDiv w:val="1"/>
      <w:marLeft w:val="0"/>
      <w:marRight w:val="0"/>
      <w:marTop w:val="0"/>
      <w:marBottom w:val="0"/>
      <w:divBdr>
        <w:top w:val="none" w:sz="0" w:space="0" w:color="auto"/>
        <w:left w:val="none" w:sz="0" w:space="0" w:color="auto"/>
        <w:bottom w:val="none" w:sz="0" w:space="0" w:color="auto"/>
        <w:right w:val="none" w:sz="0" w:space="0" w:color="auto"/>
      </w:divBdr>
    </w:div>
    <w:div w:id="1734349492">
      <w:bodyDiv w:val="1"/>
      <w:marLeft w:val="0"/>
      <w:marRight w:val="0"/>
      <w:marTop w:val="0"/>
      <w:marBottom w:val="0"/>
      <w:divBdr>
        <w:top w:val="none" w:sz="0" w:space="0" w:color="auto"/>
        <w:left w:val="none" w:sz="0" w:space="0" w:color="auto"/>
        <w:bottom w:val="none" w:sz="0" w:space="0" w:color="auto"/>
        <w:right w:val="none" w:sz="0" w:space="0" w:color="auto"/>
      </w:divBdr>
      <w:divsChild>
        <w:div w:id="1603997833">
          <w:marLeft w:val="0"/>
          <w:marRight w:val="0"/>
          <w:marTop w:val="106"/>
          <w:marBottom w:val="0"/>
          <w:divBdr>
            <w:top w:val="none" w:sz="0" w:space="0" w:color="auto"/>
            <w:left w:val="none" w:sz="0" w:space="0" w:color="auto"/>
            <w:bottom w:val="none" w:sz="0" w:space="0" w:color="auto"/>
            <w:right w:val="none" w:sz="0" w:space="0" w:color="auto"/>
          </w:divBdr>
        </w:div>
      </w:divsChild>
    </w:div>
    <w:div w:id="1741976578">
      <w:bodyDiv w:val="1"/>
      <w:marLeft w:val="0"/>
      <w:marRight w:val="0"/>
      <w:marTop w:val="0"/>
      <w:marBottom w:val="0"/>
      <w:divBdr>
        <w:top w:val="none" w:sz="0" w:space="0" w:color="auto"/>
        <w:left w:val="none" w:sz="0" w:space="0" w:color="auto"/>
        <w:bottom w:val="none" w:sz="0" w:space="0" w:color="auto"/>
        <w:right w:val="none" w:sz="0" w:space="0" w:color="auto"/>
      </w:divBdr>
      <w:divsChild>
        <w:div w:id="1085882425">
          <w:marLeft w:val="547"/>
          <w:marRight w:val="0"/>
          <w:marTop w:val="115"/>
          <w:marBottom w:val="0"/>
          <w:divBdr>
            <w:top w:val="none" w:sz="0" w:space="0" w:color="auto"/>
            <w:left w:val="none" w:sz="0" w:space="0" w:color="auto"/>
            <w:bottom w:val="none" w:sz="0" w:space="0" w:color="auto"/>
            <w:right w:val="none" w:sz="0" w:space="0" w:color="auto"/>
          </w:divBdr>
        </w:div>
      </w:divsChild>
    </w:div>
    <w:div w:id="1749691627">
      <w:bodyDiv w:val="1"/>
      <w:marLeft w:val="0"/>
      <w:marRight w:val="0"/>
      <w:marTop w:val="0"/>
      <w:marBottom w:val="0"/>
      <w:divBdr>
        <w:top w:val="none" w:sz="0" w:space="0" w:color="auto"/>
        <w:left w:val="none" w:sz="0" w:space="0" w:color="auto"/>
        <w:bottom w:val="none" w:sz="0" w:space="0" w:color="auto"/>
        <w:right w:val="none" w:sz="0" w:space="0" w:color="auto"/>
      </w:divBdr>
      <w:divsChild>
        <w:div w:id="411390918">
          <w:marLeft w:val="547"/>
          <w:marRight w:val="0"/>
          <w:marTop w:val="0"/>
          <w:marBottom w:val="0"/>
          <w:divBdr>
            <w:top w:val="none" w:sz="0" w:space="0" w:color="auto"/>
            <w:left w:val="none" w:sz="0" w:space="0" w:color="auto"/>
            <w:bottom w:val="none" w:sz="0" w:space="0" w:color="auto"/>
            <w:right w:val="none" w:sz="0" w:space="0" w:color="auto"/>
          </w:divBdr>
        </w:div>
        <w:div w:id="856699587">
          <w:marLeft w:val="547"/>
          <w:marRight w:val="0"/>
          <w:marTop w:val="0"/>
          <w:marBottom w:val="0"/>
          <w:divBdr>
            <w:top w:val="none" w:sz="0" w:space="0" w:color="auto"/>
            <w:left w:val="none" w:sz="0" w:space="0" w:color="auto"/>
            <w:bottom w:val="none" w:sz="0" w:space="0" w:color="auto"/>
            <w:right w:val="none" w:sz="0" w:space="0" w:color="auto"/>
          </w:divBdr>
        </w:div>
      </w:divsChild>
    </w:div>
    <w:div w:id="1780837516">
      <w:bodyDiv w:val="1"/>
      <w:marLeft w:val="0"/>
      <w:marRight w:val="0"/>
      <w:marTop w:val="0"/>
      <w:marBottom w:val="0"/>
      <w:divBdr>
        <w:top w:val="none" w:sz="0" w:space="0" w:color="auto"/>
        <w:left w:val="none" w:sz="0" w:space="0" w:color="auto"/>
        <w:bottom w:val="none" w:sz="0" w:space="0" w:color="auto"/>
        <w:right w:val="none" w:sz="0" w:space="0" w:color="auto"/>
      </w:divBdr>
    </w:div>
    <w:div w:id="1782723050">
      <w:bodyDiv w:val="1"/>
      <w:marLeft w:val="0"/>
      <w:marRight w:val="0"/>
      <w:marTop w:val="0"/>
      <w:marBottom w:val="0"/>
      <w:divBdr>
        <w:top w:val="none" w:sz="0" w:space="0" w:color="auto"/>
        <w:left w:val="none" w:sz="0" w:space="0" w:color="auto"/>
        <w:bottom w:val="none" w:sz="0" w:space="0" w:color="auto"/>
        <w:right w:val="none" w:sz="0" w:space="0" w:color="auto"/>
      </w:divBdr>
      <w:divsChild>
        <w:div w:id="1466898586">
          <w:marLeft w:val="1440"/>
          <w:marRight w:val="0"/>
          <w:marTop w:val="0"/>
          <w:marBottom w:val="0"/>
          <w:divBdr>
            <w:top w:val="none" w:sz="0" w:space="0" w:color="auto"/>
            <w:left w:val="none" w:sz="0" w:space="0" w:color="auto"/>
            <w:bottom w:val="none" w:sz="0" w:space="0" w:color="auto"/>
            <w:right w:val="none" w:sz="0" w:space="0" w:color="auto"/>
          </w:divBdr>
        </w:div>
        <w:div w:id="1856187316">
          <w:marLeft w:val="2160"/>
          <w:marRight w:val="0"/>
          <w:marTop w:val="0"/>
          <w:marBottom w:val="0"/>
          <w:divBdr>
            <w:top w:val="none" w:sz="0" w:space="0" w:color="auto"/>
            <w:left w:val="none" w:sz="0" w:space="0" w:color="auto"/>
            <w:bottom w:val="none" w:sz="0" w:space="0" w:color="auto"/>
            <w:right w:val="none" w:sz="0" w:space="0" w:color="auto"/>
          </w:divBdr>
        </w:div>
        <w:div w:id="1398698427">
          <w:marLeft w:val="1440"/>
          <w:marRight w:val="0"/>
          <w:marTop w:val="0"/>
          <w:marBottom w:val="0"/>
          <w:divBdr>
            <w:top w:val="none" w:sz="0" w:space="0" w:color="auto"/>
            <w:left w:val="none" w:sz="0" w:space="0" w:color="auto"/>
            <w:bottom w:val="none" w:sz="0" w:space="0" w:color="auto"/>
            <w:right w:val="none" w:sz="0" w:space="0" w:color="auto"/>
          </w:divBdr>
        </w:div>
        <w:div w:id="1504933810">
          <w:marLeft w:val="2160"/>
          <w:marRight w:val="0"/>
          <w:marTop w:val="0"/>
          <w:marBottom w:val="0"/>
          <w:divBdr>
            <w:top w:val="none" w:sz="0" w:space="0" w:color="auto"/>
            <w:left w:val="none" w:sz="0" w:space="0" w:color="auto"/>
            <w:bottom w:val="none" w:sz="0" w:space="0" w:color="auto"/>
            <w:right w:val="none" w:sz="0" w:space="0" w:color="auto"/>
          </w:divBdr>
        </w:div>
        <w:div w:id="466974254">
          <w:marLeft w:val="2160"/>
          <w:marRight w:val="0"/>
          <w:marTop w:val="0"/>
          <w:marBottom w:val="0"/>
          <w:divBdr>
            <w:top w:val="none" w:sz="0" w:space="0" w:color="auto"/>
            <w:left w:val="none" w:sz="0" w:space="0" w:color="auto"/>
            <w:bottom w:val="none" w:sz="0" w:space="0" w:color="auto"/>
            <w:right w:val="none" w:sz="0" w:space="0" w:color="auto"/>
          </w:divBdr>
        </w:div>
        <w:div w:id="1329089556">
          <w:marLeft w:val="1440"/>
          <w:marRight w:val="0"/>
          <w:marTop w:val="0"/>
          <w:marBottom w:val="0"/>
          <w:divBdr>
            <w:top w:val="none" w:sz="0" w:space="0" w:color="auto"/>
            <w:left w:val="none" w:sz="0" w:space="0" w:color="auto"/>
            <w:bottom w:val="none" w:sz="0" w:space="0" w:color="auto"/>
            <w:right w:val="none" w:sz="0" w:space="0" w:color="auto"/>
          </w:divBdr>
        </w:div>
        <w:div w:id="389503767">
          <w:marLeft w:val="2160"/>
          <w:marRight w:val="0"/>
          <w:marTop w:val="0"/>
          <w:marBottom w:val="0"/>
          <w:divBdr>
            <w:top w:val="none" w:sz="0" w:space="0" w:color="auto"/>
            <w:left w:val="none" w:sz="0" w:space="0" w:color="auto"/>
            <w:bottom w:val="none" w:sz="0" w:space="0" w:color="auto"/>
            <w:right w:val="none" w:sz="0" w:space="0" w:color="auto"/>
          </w:divBdr>
        </w:div>
        <w:div w:id="102504359">
          <w:marLeft w:val="2160"/>
          <w:marRight w:val="0"/>
          <w:marTop w:val="0"/>
          <w:marBottom w:val="0"/>
          <w:divBdr>
            <w:top w:val="none" w:sz="0" w:space="0" w:color="auto"/>
            <w:left w:val="none" w:sz="0" w:space="0" w:color="auto"/>
            <w:bottom w:val="none" w:sz="0" w:space="0" w:color="auto"/>
            <w:right w:val="none" w:sz="0" w:space="0" w:color="auto"/>
          </w:divBdr>
        </w:div>
      </w:divsChild>
    </w:div>
    <w:div w:id="1804303790">
      <w:bodyDiv w:val="1"/>
      <w:marLeft w:val="0"/>
      <w:marRight w:val="0"/>
      <w:marTop w:val="0"/>
      <w:marBottom w:val="0"/>
      <w:divBdr>
        <w:top w:val="none" w:sz="0" w:space="0" w:color="auto"/>
        <w:left w:val="none" w:sz="0" w:space="0" w:color="auto"/>
        <w:bottom w:val="none" w:sz="0" w:space="0" w:color="auto"/>
        <w:right w:val="none" w:sz="0" w:space="0" w:color="auto"/>
      </w:divBdr>
      <w:divsChild>
        <w:div w:id="1948924538">
          <w:marLeft w:val="446"/>
          <w:marRight w:val="0"/>
          <w:marTop w:val="0"/>
          <w:marBottom w:val="0"/>
          <w:divBdr>
            <w:top w:val="none" w:sz="0" w:space="0" w:color="auto"/>
            <w:left w:val="none" w:sz="0" w:space="0" w:color="auto"/>
            <w:bottom w:val="none" w:sz="0" w:space="0" w:color="auto"/>
            <w:right w:val="none" w:sz="0" w:space="0" w:color="auto"/>
          </w:divBdr>
        </w:div>
        <w:div w:id="538783977">
          <w:marLeft w:val="1166"/>
          <w:marRight w:val="0"/>
          <w:marTop w:val="0"/>
          <w:marBottom w:val="0"/>
          <w:divBdr>
            <w:top w:val="none" w:sz="0" w:space="0" w:color="auto"/>
            <w:left w:val="none" w:sz="0" w:space="0" w:color="auto"/>
            <w:bottom w:val="none" w:sz="0" w:space="0" w:color="auto"/>
            <w:right w:val="none" w:sz="0" w:space="0" w:color="auto"/>
          </w:divBdr>
        </w:div>
        <w:div w:id="1734039644">
          <w:marLeft w:val="1166"/>
          <w:marRight w:val="0"/>
          <w:marTop w:val="0"/>
          <w:marBottom w:val="0"/>
          <w:divBdr>
            <w:top w:val="none" w:sz="0" w:space="0" w:color="auto"/>
            <w:left w:val="none" w:sz="0" w:space="0" w:color="auto"/>
            <w:bottom w:val="none" w:sz="0" w:space="0" w:color="auto"/>
            <w:right w:val="none" w:sz="0" w:space="0" w:color="auto"/>
          </w:divBdr>
        </w:div>
        <w:div w:id="346954463">
          <w:marLeft w:val="1166"/>
          <w:marRight w:val="0"/>
          <w:marTop w:val="0"/>
          <w:marBottom w:val="0"/>
          <w:divBdr>
            <w:top w:val="none" w:sz="0" w:space="0" w:color="auto"/>
            <w:left w:val="none" w:sz="0" w:space="0" w:color="auto"/>
            <w:bottom w:val="none" w:sz="0" w:space="0" w:color="auto"/>
            <w:right w:val="none" w:sz="0" w:space="0" w:color="auto"/>
          </w:divBdr>
        </w:div>
      </w:divsChild>
    </w:div>
    <w:div w:id="1804422041">
      <w:bodyDiv w:val="1"/>
      <w:marLeft w:val="0"/>
      <w:marRight w:val="0"/>
      <w:marTop w:val="0"/>
      <w:marBottom w:val="0"/>
      <w:divBdr>
        <w:top w:val="none" w:sz="0" w:space="0" w:color="auto"/>
        <w:left w:val="none" w:sz="0" w:space="0" w:color="auto"/>
        <w:bottom w:val="none" w:sz="0" w:space="0" w:color="auto"/>
        <w:right w:val="none" w:sz="0" w:space="0" w:color="auto"/>
      </w:divBdr>
      <w:divsChild>
        <w:div w:id="1422263979">
          <w:marLeft w:val="547"/>
          <w:marRight w:val="0"/>
          <w:marTop w:val="96"/>
          <w:marBottom w:val="0"/>
          <w:divBdr>
            <w:top w:val="none" w:sz="0" w:space="0" w:color="auto"/>
            <w:left w:val="none" w:sz="0" w:space="0" w:color="auto"/>
            <w:bottom w:val="none" w:sz="0" w:space="0" w:color="auto"/>
            <w:right w:val="none" w:sz="0" w:space="0" w:color="auto"/>
          </w:divBdr>
        </w:div>
        <w:div w:id="1027098845">
          <w:marLeft w:val="1166"/>
          <w:marRight w:val="0"/>
          <w:marTop w:val="96"/>
          <w:marBottom w:val="0"/>
          <w:divBdr>
            <w:top w:val="none" w:sz="0" w:space="0" w:color="auto"/>
            <w:left w:val="none" w:sz="0" w:space="0" w:color="auto"/>
            <w:bottom w:val="none" w:sz="0" w:space="0" w:color="auto"/>
            <w:right w:val="none" w:sz="0" w:space="0" w:color="auto"/>
          </w:divBdr>
        </w:div>
        <w:div w:id="1484195873">
          <w:marLeft w:val="1166"/>
          <w:marRight w:val="0"/>
          <w:marTop w:val="96"/>
          <w:marBottom w:val="0"/>
          <w:divBdr>
            <w:top w:val="none" w:sz="0" w:space="0" w:color="auto"/>
            <w:left w:val="none" w:sz="0" w:space="0" w:color="auto"/>
            <w:bottom w:val="none" w:sz="0" w:space="0" w:color="auto"/>
            <w:right w:val="none" w:sz="0" w:space="0" w:color="auto"/>
          </w:divBdr>
        </w:div>
        <w:div w:id="779495958">
          <w:marLeft w:val="1166"/>
          <w:marRight w:val="0"/>
          <w:marTop w:val="96"/>
          <w:marBottom w:val="0"/>
          <w:divBdr>
            <w:top w:val="none" w:sz="0" w:space="0" w:color="auto"/>
            <w:left w:val="none" w:sz="0" w:space="0" w:color="auto"/>
            <w:bottom w:val="none" w:sz="0" w:space="0" w:color="auto"/>
            <w:right w:val="none" w:sz="0" w:space="0" w:color="auto"/>
          </w:divBdr>
        </w:div>
        <w:div w:id="619799020">
          <w:marLeft w:val="1800"/>
          <w:marRight w:val="0"/>
          <w:marTop w:val="86"/>
          <w:marBottom w:val="0"/>
          <w:divBdr>
            <w:top w:val="none" w:sz="0" w:space="0" w:color="auto"/>
            <w:left w:val="none" w:sz="0" w:space="0" w:color="auto"/>
            <w:bottom w:val="none" w:sz="0" w:space="0" w:color="auto"/>
            <w:right w:val="none" w:sz="0" w:space="0" w:color="auto"/>
          </w:divBdr>
        </w:div>
        <w:div w:id="1232082198">
          <w:marLeft w:val="1166"/>
          <w:marRight w:val="0"/>
          <w:marTop w:val="96"/>
          <w:marBottom w:val="0"/>
          <w:divBdr>
            <w:top w:val="none" w:sz="0" w:space="0" w:color="auto"/>
            <w:left w:val="none" w:sz="0" w:space="0" w:color="auto"/>
            <w:bottom w:val="none" w:sz="0" w:space="0" w:color="auto"/>
            <w:right w:val="none" w:sz="0" w:space="0" w:color="auto"/>
          </w:divBdr>
        </w:div>
      </w:divsChild>
    </w:div>
    <w:div w:id="1817985394">
      <w:bodyDiv w:val="1"/>
      <w:marLeft w:val="0"/>
      <w:marRight w:val="0"/>
      <w:marTop w:val="0"/>
      <w:marBottom w:val="0"/>
      <w:divBdr>
        <w:top w:val="none" w:sz="0" w:space="0" w:color="auto"/>
        <w:left w:val="none" w:sz="0" w:space="0" w:color="auto"/>
        <w:bottom w:val="none" w:sz="0" w:space="0" w:color="auto"/>
        <w:right w:val="none" w:sz="0" w:space="0" w:color="auto"/>
      </w:divBdr>
      <w:divsChild>
        <w:div w:id="1650087348">
          <w:marLeft w:val="547"/>
          <w:marRight w:val="0"/>
          <w:marTop w:val="115"/>
          <w:marBottom w:val="0"/>
          <w:divBdr>
            <w:top w:val="none" w:sz="0" w:space="0" w:color="auto"/>
            <w:left w:val="none" w:sz="0" w:space="0" w:color="auto"/>
            <w:bottom w:val="none" w:sz="0" w:space="0" w:color="auto"/>
            <w:right w:val="none" w:sz="0" w:space="0" w:color="auto"/>
          </w:divBdr>
        </w:div>
      </w:divsChild>
    </w:div>
    <w:div w:id="1829783123">
      <w:bodyDiv w:val="1"/>
      <w:marLeft w:val="0"/>
      <w:marRight w:val="0"/>
      <w:marTop w:val="0"/>
      <w:marBottom w:val="0"/>
      <w:divBdr>
        <w:top w:val="none" w:sz="0" w:space="0" w:color="auto"/>
        <w:left w:val="none" w:sz="0" w:space="0" w:color="auto"/>
        <w:bottom w:val="none" w:sz="0" w:space="0" w:color="auto"/>
        <w:right w:val="none" w:sz="0" w:space="0" w:color="auto"/>
      </w:divBdr>
    </w:div>
    <w:div w:id="1831797986">
      <w:bodyDiv w:val="1"/>
      <w:marLeft w:val="0"/>
      <w:marRight w:val="0"/>
      <w:marTop w:val="0"/>
      <w:marBottom w:val="0"/>
      <w:divBdr>
        <w:top w:val="none" w:sz="0" w:space="0" w:color="auto"/>
        <w:left w:val="none" w:sz="0" w:space="0" w:color="auto"/>
        <w:bottom w:val="none" w:sz="0" w:space="0" w:color="auto"/>
        <w:right w:val="none" w:sz="0" w:space="0" w:color="auto"/>
      </w:divBdr>
    </w:div>
    <w:div w:id="1862936257">
      <w:bodyDiv w:val="1"/>
      <w:marLeft w:val="0"/>
      <w:marRight w:val="0"/>
      <w:marTop w:val="0"/>
      <w:marBottom w:val="0"/>
      <w:divBdr>
        <w:top w:val="none" w:sz="0" w:space="0" w:color="auto"/>
        <w:left w:val="none" w:sz="0" w:space="0" w:color="auto"/>
        <w:bottom w:val="none" w:sz="0" w:space="0" w:color="auto"/>
        <w:right w:val="none" w:sz="0" w:space="0" w:color="auto"/>
      </w:divBdr>
      <w:divsChild>
        <w:div w:id="2082218972">
          <w:marLeft w:val="446"/>
          <w:marRight w:val="0"/>
          <w:marTop w:val="0"/>
          <w:marBottom w:val="0"/>
          <w:divBdr>
            <w:top w:val="none" w:sz="0" w:space="0" w:color="auto"/>
            <w:left w:val="none" w:sz="0" w:space="0" w:color="auto"/>
            <w:bottom w:val="none" w:sz="0" w:space="0" w:color="auto"/>
            <w:right w:val="none" w:sz="0" w:space="0" w:color="auto"/>
          </w:divBdr>
        </w:div>
        <w:div w:id="1597247950">
          <w:marLeft w:val="1166"/>
          <w:marRight w:val="0"/>
          <w:marTop w:val="0"/>
          <w:marBottom w:val="0"/>
          <w:divBdr>
            <w:top w:val="none" w:sz="0" w:space="0" w:color="auto"/>
            <w:left w:val="none" w:sz="0" w:space="0" w:color="auto"/>
            <w:bottom w:val="none" w:sz="0" w:space="0" w:color="auto"/>
            <w:right w:val="none" w:sz="0" w:space="0" w:color="auto"/>
          </w:divBdr>
        </w:div>
        <w:div w:id="1975134578">
          <w:marLeft w:val="1166"/>
          <w:marRight w:val="0"/>
          <w:marTop w:val="0"/>
          <w:marBottom w:val="0"/>
          <w:divBdr>
            <w:top w:val="none" w:sz="0" w:space="0" w:color="auto"/>
            <w:left w:val="none" w:sz="0" w:space="0" w:color="auto"/>
            <w:bottom w:val="none" w:sz="0" w:space="0" w:color="auto"/>
            <w:right w:val="none" w:sz="0" w:space="0" w:color="auto"/>
          </w:divBdr>
        </w:div>
        <w:div w:id="1988169762">
          <w:marLeft w:val="1166"/>
          <w:marRight w:val="0"/>
          <w:marTop w:val="0"/>
          <w:marBottom w:val="0"/>
          <w:divBdr>
            <w:top w:val="none" w:sz="0" w:space="0" w:color="auto"/>
            <w:left w:val="none" w:sz="0" w:space="0" w:color="auto"/>
            <w:bottom w:val="none" w:sz="0" w:space="0" w:color="auto"/>
            <w:right w:val="none" w:sz="0" w:space="0" w:color="auto"/>
          </w:divBdr>
        </w:div>
        <w:div w:id="1689479046">
          <w:marLeft w:val="446"/>
          <w:marRight w:val="0"/>
          <w:marTop w:val="0"/>
          <w:marBottom w:val="0"/>
          <w:divBdr>
            <w:top w:val="none" w:sz="0" w:space="0" w:color="auto"/>
            <w:left w:val="none" w:sz="0" w:space="0" w:color="auto"/>
            <w:bottom w:val="none" w:sz="0" w:space="0" w:color="auto"/>
            <w:right w:val="none" w:sz="0" w:space="0" w:color="auto"/>
          </w:divBdr>
        </w:div>
        <w:div w:id="742993809">
          <w:marLeft w:val="446"/>
          <w:marRight w:val="0"/>
          <w:marTop w:val="0"/>
          <w:marBottom w:val="0"/>
          <w:divBdr>
            <w:top w:val="none" w:sz="0" w:space="0" w:color="auto"/>
            <w:left w:val="none" w:sz="0" w:space="0" w:color="auto"/>
            <w:bottom w:val="none" w:sz="0" w:space="0" w:color="auto"/>
            <w:right w:val="none" w:sz="0" w:space="0" w:color="auto"/>
          </w:divBdr>
        </w:div>
      </w:divsChild>
    </w:div>
    <w:div w:id="1863545577">
      <w:bodyDiv w:val="1"/>
      <w:marLeft w:val="0"/>
      <w:marRight w:val="0"/>
      <w:marTop w:val="0"/>
      <w:marBottom w:val="0"/>
      <w:divBdr>
        <w:top w:val="none" w:sz="0" w:space="0" w:color="auto"/>
        <w:left w:val="none" w:sz="0" w:space="0" w:color="auto"/>
        <w:bottom w:val="none" w:sz="0" w:space="0" w:color="auto"/>
        <w:right w:val="none" w:sz="0" w:space="0" w:color="auto"/>
      </w:divBdr>
      <w:divsChild>
        <w:div w:id="157505444">
          <w:marLeft w:val="547"/>
          <w:marRight w:val="0"/>
          <w:marTop w:val="86"/>
          <w:marBottom w:val="0"/>
          <w:divBdr>
            <w:top w:val="none" w:sz="0" w:space="0" w:color="auto"/>
            <w:left w:val="none" w:sz="0" w:space="0" w:color="auto"/>
            <w:bottom w:val="none" w:sz="0" w:space="0" w:color="auto"/>
            <w:right w:val="none" w:sz="0" w:space="0" w:color="auto"/>
          </w:divBdr>
        </w:div>
        <w:div w:id="220024756">
          <w:marLeft w:val="1267"/>
          <w:marRight w:val="0"/>
          <w:marTop w:val="86"/>
          <w:marBottom w:val="0"/>
          <w:divBdr>
            <w:top w:val="none" w:sz="0" w:space="0" w:color="auto"/>
            <w:left w:val="none" w:sz="0" w:space="0" w:color="auto"/>
            <w:bottom w:val="none" w:sz="0" w:space="0" w:color="auto"/>
            <w:right w:val="none" w:sz="0" w:space="0" w:color="auto"/>
          </w:divBdr>
        </w:div>
        <w:div w:id="270279644">
          <w:marLeft w:val="1267"/>
          <w:marRight w:val="0"/>
          <w:marTop w:val="86"/>
          <w:marBottom w:val="0"/>
          <w:divBdr>
            <w:top w:val="none" w:sz="0" w:space="0" w:color="auto"/>
            <w:left w:val="none" w:sz="0" w:space="0" w:color="auto"/>
            <w:bottom w:val="none" w:sz="0" w:space="0" w:color="auto"/>
            <w:right w:val="none" w:sz="0" w:space="0" w:color="auto"/>
          </w:divBdr>
        </w:div>
        <w:div w:id="1691950112">
          <w:marLeft w:val="1267"/>
          <w:marRight w:val="0"/>
          <w:marTop w:val="86"/>
          <w:marBottom w:val="0"/>
          <w:divBdr>
            <w:top w:val="none" w:sz="0" w:space="0" w:color="auto"/>
            <w:left w:val="none" w:sz="0" w:space="0" w:color="auto"/>
            <w:bottom w:val="none" w:sz="0" w:space="0" w:color="auto"/>
            <w:right w:val="none" w:sz="0" w:space="0" w:color="auto"/>
          </w:divBdr>
        </w:div>
        <w:div w:id="674183765">
          <w:marLeft w:val="1267"/>
          <w:marRight w:val="0"/>
          <w:marTop w:val="86"/>
          <w:marBottom w:val="0"/>
          <w:divBdr>
            <w:top w:val="none" w:sz="0" w:space="0" w:color="auto"/>
            <w:left w:val="none" w:sz="0" w:space="0" w:color="auto"/>
            <w:bottom w:val="none" w:sz="0" w:space="0" w:color="auto"/>
            <w:right w:val="none" w:sz="0" w:space="0" w:color="auto"/>
          </w:divBdr>
        </w:div>
      </w:divsChild>
    </w:div>
    <w:div w:id="1879969966">
      <w:bodyDiv w:val="1"/>
      <w:marLeft w:val="0"/>
      <w:marRight w:val="0"/>
      <w:marTop w:val="0"/>
      <w:marBottom w:val="0"/>
      <w:divBdr>
        <w:top w:val="none" w:sz="0" w:space="0" w:color="auto"/>
        <w:left w:val="none" w:sz="0" w:space="0" w:color="auto"/>
        <w:bottom w:val="none" w:sz="0" w:space="0" w:color="auto"/>
        <w:right w:val="none" w:sz="0" w:space="0" w:color="auto"/>
      </w:divBdr>
      <w:divsChild>
        <w:div w:id="1657419769">
          <w:marLeft w:val="720"/>
          <w:marRight w:val="0"/>
          <w:marTop w:val="101"/>
          <w:marBottom w:val="240"/>
          <w:divBdr>
            <w:top w:val="none" w:sz="0" w:space="0" w:color="auto"/>
            <w:left w:val="none" w:sz="0" w:space="0" w:color="auto"/>
            <w:bottom w:val="none" w:sz="0" w:space="0" w:color="auto"/>
            <w:right w:val="none" w:sz="0" w:space="0" w:color="auto"/>
          </w:divBdr>
        </w:div>
        <w:div w:id="1259288090">
          <w:marLeft w:val="720"/>
          <w:marRight w:val="0"/>
          <w:marTop w:val="101"/>
          <w:marBottom w:val="240"/>
          <w:divBdr>
            <w:top w:val="none" w:sz="0" w:space="0" w:color="auto"/>
            <w:left w:val="none" w:sz="0" w:space="0" w:color="auto"/>
            <w:bottom w:val="none" w:sz="0" w:space="0" w:color="auto"/>
            <w:right w:val="none" w:sz="0" w:space="0" w:color="auto"/>
          </w:divBdr>
        </w:div>
        <w:div w:id="715011800">
          <w:marLeft w:val="720"/>
          <w:marRight w:val="0"/>
          <w:marTop w:val="101"/>
          <w:marBottom w:val="240"/>
          <w:divBdr>
            <w:top w:val="none" w:sz="0" w:space="0" w:color="auto"/>
            <w:left w:val="none" w:sz="0" w:space="0" w:color="auto"/>
            <w:bottom w:val="none" w:sz="0" w:space="0" w:color="auto"/>
            <w:right w:val="none" w:sz="0" w:space="0" w:color="auto"/>
          </w:divBdr>
        </w:div>
        <w:div w:id="1810441992">
          <w:marLeft w:val="720"/>
          <w:marRight w:val="0"/>
          <w:marTop w:val="101"/>
          <w:marBottom w:val="240"/>
          <w:divBdr>
            <w:top w:val="none" w:sz="0" w:space="0" w:color="auto"/>
            <w:left w:val="none" w:sz="0" w:space="0" w:color="auto"/>
            <w:bottom w:val="none" w:sz="0" w:space="0" w:color="auto"/>
            <w:right w:val="none" w:sz="0" w:space="0" w:color="auto"/>
          </w:divBdr>
        </w:div>
      </w:divsChild>
    </w:div>
    <w:div w:id="1880818505">
      <w:bodyDiv w:val="1"/>
      <w:marLeft w:val="0"/>
      <w:marRight w:val="0"/>
      <w:marTop w:val="0"/>
      <w:marBottom w:val="0"/>
      <w:divBdr>
        <w:top w:val="none" w:sz="0" w:space="0" w:color="auto"/>
        <w:left w:val="none" w:sz="0" w:space="0" w:color="auto"/>
        <w:bottom w:val="none" w:sz="0" w:space="0" w:color="auto"/>
        <w:right w:val="none" w:sz="0" w:space="0" w:color="auto"/>
      </w:divBdr>
      <w:divsChild>
        <w:div w:id="1704668398">
          <w:marLeft w:val="432"/>
          <w:marRight w:val="0"/>
          <w:marTop w:val="0"/>
          <w:marBottom w:val="0"/>
          <w:divBdr>
            <w:top w:val="none" w:sz="0" w:space="0" w:color="auto"/>
            <w:left w:val="none" w:sz="0" w:space="0" w:color="auto"/>
            <w:bottom w:val="none" w:sz="0" w:space="0" w:color="auto"/>
            <w:right w:val="none" w:sz="0" w:space="0" w:color="auto"/>
          </w:divBdr>
        </w:div>
        <w:div w:id="48496947">
          <w:marLeft w:val="432"/>
          <w:marRight w:val="0"/>
          <w:marTop w:val="0"/>
          <w:marBottom w:val="0"/>
          <w:divBdr>
            <w:top w:val="none" w:sz="0" w:space="0" w:color="auto"/>
            <w:left w:val="none" w:sz="0" w:space="0" w:color="auto"/>
            <w:bottom w:val="none" w:sz="0" w:space="0" w:color="auto"/>
            <w:right w:val="none" w:sz="0" w:space="0" w:color="auto"/>
          </w:divBdr>
        </w:div>
        <w:div w:id="1582565279">
          <w:marLeft w:val="432"/>
          <w:marRight w:val="0"/>
          <w:marTop w:val="0"/>
          <w:marBottom w:val="0"/>
          <w:divBdr>
            <w:top w:val="none" w:sz="0" w:space="0" w:color="auto"/>
            <w:left w:val="none" w:sz="0" w:space="0" w:color="auto"/>
            <w:bottom w:val="none" w:sz="0" w:space="0" w:color="auto"/>
            <w:right w:val="none" w:sz="0" w:space="0" w:color="auto"/>
          </w:divBdr>
        </w:div>
        <w:div w:id="1941720692">
          <w:marLeft w:val="432"/>
          <w:marRight w:val="0"/>
          <w:marTop w:val="0"/>
          <w:marBottom w:val="0"/>
          <w:divBdr>
            <w:top w:val="none" w:sz="0" w:space="0" w:color="auto"/>
            <w:left w:val="none" w:sz="0" w:space="0" w:color="auto"/>
            <w:bottom w:val="none" w:sz="0" w:space="0" w:color="auto"/>
            <w:right w:val="none" w:sz="0" w:space="0" w:color="auto"/>
          </w:divBdr>
        </w:div>
        <w:div w:id="979071170">
          <w:marLeft w:val="432"/>
          <w:marRight w:val="0"/>
          <w:marTop w:val="0"/>
          <w:marBottom w:val="0"/>
          <w:divBdr>
            <w:top w:val="none" w:sz="0" w:space="0" w:color="auto"/>
            <w:left w:val="none" w:sz="0" w:space="0" w:color="auto"/>
            <w:bottom w:val="none" w:sz="0" w:space="0" w:color="auto"/>
            <w:right w:val="none" w:sz="0" w:space="0" w:color="auto"/>
          </w:divBdr>
        </w:div>
      </w:divsChild>
    </w:div>
    <w:div w:id="1900049584">
      <w:bodyDiv w:val="1"/>
      <w:marLeft w:val="0"/>
      <w:marRight w:val="0"/>
      <w:marTop w:val="0"/>
      <w:marBottom w:val="0"/>
      <w:divBdr>
        <w:top w:val="none" w:sz="0" w:space="0" w:color="auto"/>
        <w:left w:val="none" w:sz="0" w:space="0" w:color="auto"/>
        <w:bottom w:val="none" w:sz="0" w:space="0" w:color="auto"/>
        <w:right w:val="none" w:sz="0" w:space="0" w:color="auto"/>
      </w:divBdr>
    </w:div>
    <w:div w:id="1940062243">
      <w:bodyDiv w:val="1"/>
      <w:marLeft w:val="0"/>
      <w:marRight w:val="0"/>
      <w:marTop w:val="0"/>
      <w:marBottom w:val="0"/>
      <w:divBdr>
        <w:top w:val="none" w:sz="0" w:space="0" w:color="auto"/>
        <w:left w:val="none" w:sz="0" w:space="0" w:color="auto"/>
        <w:bottom w:val="none" w:sz="0" w:space="0" w:color="auto"/>
        <w:right w:val="none" w:sz="0" w:space="0" w:color="auto"/>
      </w:divBdr>
      <w:divsChild>
        <w:div w:id="1403410683">
          <w:marLeft w:val="1080"/>
          <w:marRight w:val="0"/>
          <w:marTop w:val="0"/>
          <w:marBottom w:val="0"/>
          <w:divBdr>
            <w:top w:val="none" w:sz="0" w:space="0" w:color="auto"/>
            <w:left w:val="none" w:sz="0" w:space="0" w:color="auto"/>
            <w:bottom w:val="none" w:sz="0" w:space="0" w:color="auto"/>
            <w:right w:val="none" w:sz="0" w:space="0" w:color="auto"/>
          </w:divBdr>
        </w:div>
        <w:div w:id="616066454">
          <w:marLeft w:val="1080"/>
          <w:marRight w:val="0"/>
          <w:marTop w:val="0"/>
          <w:marBottom w:val="0"/>
          <w:divBdr>
            <w:top w:val="none" w:sz="0" w:space="0" w:color="auto"/>
            <w:left w:val="none" w:sz="0" w:space="0" w:color="auto"/>
            <w:bottom w:val="none" w:sz="0" w:space="0" w:color="auto"/>
            <w:right w:val="none" w:sz="0" w:space="0" w:color="auto"/>
          </w:divBdr>
        </w:div>
        <w:div w:id="1282496447">
          <w:marLeft w:val="1080"/>
          <w:marRight w:val="0"/>
          <w:marTop w:val="0"/>
          <w:marBottom w:val="0"/>
          <w:divBdr>
            <w:top w:val="none" w:sz="0" w:space="0" w:color="auto"/>
            <w:left w:val="none" w:sz="0" w:space="0" w:color="auto"/>
            <w:bottom w:val="none" w:sz="0" w:space="0" w:color="auto"/>
            <w:right w:val="none" w:sz="0" w:space="0" w:color="auto"/>
          </w:divBdr>
        </w:div>
        <w:div w:id="156966164">
          <w:marLeft w:val="1080"/>
          <w:marRight w:val="0"/>
          <w:marTop w:val="0"/>
          <w:marBottom w:val="0"/>
          <w:divBdr>
            <w:top w:val="none" w:sz="0" w:space="0" w:color="auto"/>
            <w:left w:val="none" w:sz="0" w:space="0" w:color="auto"/>
            <w:bottom w:val="none" w:sz="0" w:space="0" w:color="auto"/>
            <w:right w:val="none" w:sz="0" w:space="0" w:color="auto"/>
          </w:divBdr>
        </w:div>
        <w:div w:id="2112313765">
          <w:marLeft w:val="1080"/>
          <w:marRight w:val="0"/>
          <w:marTop w:val="0"/>
          <w:marBottom w:val="0"/>
          <w:divBdr>
            <w:top w:val="none" w:sz="0" w:space="0" w:color="auto"/>
            <w:left w:val="none" w:sz="0" w:space="0" w:color="auto"/>
            <w:bottom w:val="none" w:sz="0" w:space="0" w:color="auto"/>
            <w:right w:val="none" w:sz="0" w:space="0" w:color="auto"/>
          </w:divBdr>
        </w:div>
        <w:div w:id="882982142">
          <w:marLeft w:val="1080"/>
          <w:marRight w:val="0"/>
          <w:marTop w:val="0"/>
          <w:marBottom w:val="0"/>
          <w:divBdr>
            <w:top w:val="none" w:sz="0" w:space="0" w:color="auto"/>
            <w:left w:val="none" w:sz="0" w:space="0" w:color="auto"/>
            <w:bottom w:val="none" w:sz="0" w:space="0" w:color="auto"/>
            <w:right w:val="none" w:sz="0" w:space="0" w:color="auto"/>
          </w:divBdr>
        </w:div>
      </w:divsChild>
    </w:div>
    <w:div w:id="1940330971">
      <w:bodyDiv w:val="1"/>
      <w:marLeft w:val="0"/>
      <w:marRight w:val="0"/>
      <w:marTop w:val="0"/>
      <w:marBottom w:val="0"/>
      <w:divBdr>
        <w:top w:val="none" w:sz="0" w:space="0" w:color="auto"/>
        <w:left w:val="none" w:sz="0" w:space="0" w:color="auto"/>
        <w:bottom w:val="none" w:sz="0" w:space="0" w:color="auto"/>
        <w:right w:val="none" w:sz="0" w:space="0" w:color="auto"/>
      </w:divBdr>
      <w:divsChild>
        <w:div w:id="506676698">
          <w:marLeft w:val="446"/>
          <w:marRight w:val="0"/>
          <w:marTop w:val="0"/>
          <w:marBottom w:val="0"/>
          <w:divBdr>
            <w:top w:val="none" w:sz="0" w:space="0" w:color="auto"/>
            <w:left w:val="none" w:sz="0" w:space="0" w:color="auto"/>
            <w:bottom w:val="none" w:sz="0" w:space="0" w:color="auto"/>
            <w:right w:val="none" w:sz="0" w:space="0" w:color="auto"/>
          </w:divBdr>
        </w:div>
        <w:div w:id="1647782530">
          <w:marLeft w:val="1080"/>
          <w:marRight w:val="0"/>
          <w:marTop w:val="0"/>
          <w:marBottom w:val="0"/>
          <w:divBdr>
            <w:top w:val="none" w:sz="0" w:space="0" w:color="auto"/>
            <w:left w:val="none" w:sz="0" w:space="0" w:color="auto"/>
            <w:bottom w:val="none" w:sz="0" w:space="0" w:color="auto"/>
            <w:right w:val="none" w:sz="0" w:space="0" w:color="auto"/>
          </w:divBdr>
        </w:div>
        <w:div w:id="437481954">
          <w:marLeft w:val="1080"/>
          <w:marRight w:val="0"/>
          <w:marTop w:val="0"/>
          <w:marBottom w:val="0"/>
          <w:divBdr>
            <w:top w:val="none" w:sz="0" w:space="0" w:color="auto"/>
            <w:left w:val="none" w:sz="0" w:space="0" w:color="auto"/>
            <w:bottom w:val="none" w:sz="0" w:space="0" w:color="auto"/>
            <w:right w:val="none" w:sz="0" w:space="0" w:color="auto"/>
          </w:divBdr>
        </w:div>
        <w:div w:id="727267568">
          <w:marLeft w:val="1080"/>
          <w:marRight w:val="0"/>
          <w:marTop w:val="0"/>
          <w:marBottom w:val="0"/>
          <w:divBdr>
            <w:top w:val="none" w:sz="0" w:space="0" w:color="auto"/>
            <w:left w:val="none" w:sz="0" w:space="0" w:color="auto"/>
            <w:bottom w:val="none" w:sz="0" w:space="0" w:color="auto"/>
            <w:right w:val="none" w:sz="0" w:space="0" w:color="auto"/>
          </w:divBdr>
        </w:div>
      </w:divsChild>
    </w:div>
    <w:div w:id="1947344048">
      <w:bodyDiv w:val="1"/>
      <w:marLeft w:val="0"/>
      <w:marRight w:val="0"/>
      <w:marTop w:val="0"/>
      <w:marBottom w:val="0"/>
      <w:divBdr>
        <w:top w:val="none" w:sz="0" w:space="0" w:color="auto"/>
        <w:left w:val="none" w:sz="0" w:space="0" w:color="auto"/>
        <w:bottom w:val="none" w:sz="0" w:space="0" w:color="auto"/>
        <w:right w:val="none" w:sz="0" w:space="0" w:color="auto"/>
      </w:divBdr>
      <w:divsChild>
        <w:div w:id="806774804">
          <w:marLeft w:val="547"/>
          <w:marRight w:val="0"/>
          <w:marTop w:val="106"/>
          <w:marBottom w:val="0"/>
          <w:divBdr>
            <w:top w:val="none" w:sz="0" w:space="0" w:color="auto"/>
            <w:left w:val="none" w:sz="0" w:space="0" w:color="auto"/>
            <w:bottom w:val="none" w:sz="0" w:space="0" w:color="auto"/>
            <w:right w:val="none" w:sz="0" w:space="0" w:color="auto"/>
          </w:divBdr>
        </w:div>
      </w:divsChild>
    </w:div>
    <w:div w:id="1954046988">
      <w:bodyDiv w:val="1"/>
      <w:marLeft w:val="0"/>
      <w:marRight w:val="0"/>
      <w:marTop w:val="0"/>
      <w:marBottom w:val="0"/>
      <w:divBdr>
        <w:top w:val="none" w:sz="0" w:space="0" w:color="auto"/>
        <w:left w:val="none" w:sz="0" w:space="0" w:color="auto"/>
        <w:bottom w:val="none" w:sz="0" w:space="0" w:color="auto"/>
        <w:right w:val="none" w:sz="0" w:space="0" w:color="auto"/>
      </w:divBdr>
      <w:divsChild>
        <w:div w:id="2104765802">
          <w:marLeft w:val="1166"/>
          <w:marRight w:val="0"/>
          <w:marTop w:val="96"/>
          <w:marBottom w:val="0"/>
          <w:divBdr>
            <w:top w:val="none" w:sz="0" w:space="0" w:color="auto"/>
            <w:left w:val="none" w:sz="0" w:space="0" w:color="auto"/>
            <w:bottom w:val="none" w:sz="0" w:space="0" w:color="auto"/>
            <w:right w:val="none" w:sz="0" w:space="0" w:color="auto"/>
          </w:divBdr>
        </w:div>
        <w:div w:id="1519000639">
          <w:marLeft w:val="1166"/>
          <w:marRight w:val="0"/>
          <w:marTop w:val="96"/>
          <w:marBottom w:val="0"/>
          <w:divBdr>
            <w:top w:val="none" w:sz="0" w:space="0" w:color="auto"/>
            <w:left w:val="none" w:sz="0" w:space="0" w:color="auto"/>
            <w:bottom w:val="none" w:sz="0" w:space="0" w:color="auto"/>
            <w:right w:val="none" w:sz="0" w:space="0" w:color="auto"/>
          </w:divBdr>
        </w:div>
        <w:div w:id="1110471231">
          <w:marLeft w:val="1166"/>
          <w:marRight w:val="0"/>
          <w:marTop w:val="96"/>
          <w:marBottom w:val="0"/>
          <w:divBdr>
            <w:top w:val="none" w:sz="0" w:space="0" w:color="auto"/>
            <w:left w:val="none" w:sz="0" w:space="0" w:color="auto"/>
            <w:bottom w:val="none" w:sz="0" w:space="0" w:color="auto"/>
            <w:right w:val="none" w:sz="0" w:space="0" w:color="auto"/>
          </w:divBdr>
        </w:div>
      </w:divsChild>
    </w:div>
    <w:div w:id="1957171772">
      <w:bodyDiv w:val="1"/>
      <w:marLeft w:val="0"/>
      <w:marRight w:val="0"/>
      <w:marTop w:val="0"/>
      <w:marBottom w:val="0"/>
      <w:divBdr>
        <w:top w:val="none" w:sz="0" w:space="0" w:color="auto"/>
        <w:left w:val="none" w:sz="0" w:space="0" w:color="auto"/>
        <w:bottom w:val="none" w:sz="0" w:space="0" w:color="auto"/>
        <w:right w:val="none" w:sz="0" w:space="0" w:color="auto"/>
      </w:divBdr>
      <w:divsChild>
        <w:div w:id="1706321504">
          <w:marLeft w:val="547"/>
          <w:marRight w:val="0"/>
          <w:marTop w:val="96"/>
          <w:marBottom w:val="0"/>
          <w:divBdr>
            <w:top w:val="none" w:sz="0" w:space="0" w:color="auto"/>
            <w:left w:val="none" w:sz="0" w:space="0" w:color="auto"/>
            <w:bottom w:val="none" w:sz="0" w:space="0" w:color="auto"/>
            <w:right w:val="none" w:sz="0" w:space="0" w:color="auto"/>
          </w:divBdr>
        </w:div>
        <w:div w:id="1010375125">
          <w:marLeft w:val="1166"/>
          <w:marRight w:val="0"/>
          <w:marTop w:val="86"/>
          <w:marBottom w:val="0"/>
          <w:divBdr>
            <w:top w:val="none" w:sz="0" w:space="0" w:color="auto"/>
            <w:left w:val="none" w:sz="0" w:space="0" w:color="auto"/>
            <w:bottom w:val="none" w:sz="0" w:space="0" w:color="auto"/>
            <w:right w:val="none" w:sz="0" w:space="0" w:color="auto"/>
          </w:divBdr>
        </w:div>
        <w:div w:id="1488089310">
          <w:marLeft w:val="1166"/>
          <w:marRight w:val="0"/>
          <w:marTop w:val="86"/>
          <w:marBottom w:val="0"/>
          <w:divBdr>
            <w:top w:val="none" w:sz="0" w:space="0" w:color="auto"/>
            <w:left w:val="none" w:sz="0" w:space="0" w:color="auto"/>
            <w:bottom w:val="none" w:sz="0" w:space="0" w:color="auto"/>
            <w:right w:val="none" w:sz="0" w:space="0" w:color="auto"/>
          </w:divBdr>
        </w:div>
        <w:div w:id="330570867">
          <w:marLeft w:val="1166"/>
          <w:marRight w:val="0"/>
          <w:marTop w:val="86"/>
          <w:marBottom w:val="0"/>
          <w:divBdr>
            <w:top w:val="none" w:sz="0" w:space="0" w:color="auto"/>
            <w:left w:val="none" w:sz="0" w:space="0" w:color="auto"/>
            <w:bottom w:val="none" w:sz="0" w:space="0" w:color="auto"/>
            <w:right w:val="none" w:sz="0" w:space="0" w:color="auto"/>
          </w:divBdr>
        </w:div>
        <w:div w:id="1662654746">
          <w:marLeft w:val="1166"/>
          <w:marRight w:val="0"/>
          <w:marTop w:val="86"/>
          <w:marBottom w:val="0"/>
          <w:divBdr>
            <w:top w:val="none" w:sz="0" w:space="0" w:color="auto"/>
            <w:left w:val="none" w:sz="0" w:space="0" w:color="auto"/>
            <w:bottom w:val="none" w:sz="0" w:space="0" w:color="auto"/>
            <w:right w:val="none" w:sz="0" w:space="0" w:color="auto"/>
          </w:divBdr>
        </w:div>
        <w:div w:id="2073113316">
          <w:marLeft w:val="547"/>
          <w:marRight w:val="0"/>
          <w:marTop w:val="96"/>
          <w:marBottom w:val="0"/>
          <w:divBdr>
            <w:top w:val="none" w:sz="0" w:space="0" w:color="auto"/>
            <w:left w:val="none" w:sz="0" w:space="0" w:color="auto"/>
            <w:bottom w:val="none" w:sz="0" w:space="0" w:color="auto"/>
            <w:right w:val="none" w:sz="0" w:space="0" w:color="auto"/>
          </w:divBdr>
        </w:div>
        <w:div w:id="605188737">
          <w:marLeft w:val="1166"/>
          <w:marRight w:val="0"/>
          <w:marTop w:val="86"/>
          <w:marBottom w:val="0"/>
          <w:divBdr>
            <w:top w:val="none" w:sz="0" w:space="0" w:color="auto"/>
            <w:left w:val="none" w:sz="0" w:space="0" w:color="auto"/>
            <w:bottom w:val="none" w:sz="0" w:space="0" w:color="auto"/>
            <w:right w:val="none" w:sz="0" w:space="0" w:color="auto"/>
          </w:divBdr>
        </w:div>
        <w:div w:id="1947881390">
          <w:marLeft w:val="1166"/>
          <w:marRight w:val="0"/>
          <w:marTop w:val="86"/>
          <w:marBottom w:val="0"/>
          <w:divBdr>
            <w:top w:val="none" w:sz="0" w:space="0" w:color="auto"/>
            <w:left w:val="none" w:sz="0" w:space="0" w:color="auto"/>
            <w:bottom w:val="none" w:sz="0" w:space="0" w:color="auto"/>
            <w:right w:val="none" w:sz="0" w:space="0" w:color="auto"/>
          </w:divBdr>
        </w:div>
        <w:div w:id="522986013">
          <w:marLeft w:val="1166"/>
          <w:marRight w:val="0"/>
          <w:marTop w:val="86"/>
          <w:marBottom w:val="0"/>
          <w:divBdr>
            <w:top w:val="none" w:sz="0" w:space="0" w:color="auto"/>
            <w:left w:val="none" w:sz="0" w:space="0" w:color="auto"/>
            <w:bottom w:val="none" w:sz="0" w:space="0" w:color="auto"/>
            <w:right w:val="none" w:sz="0" w:space="0" w:color="auto"/>
          </w:divBdr>
        </w:div>
        <w:div w:id="1231428503">
          <w:marLeft w:val="1166"/>
          <w:marRight w:val="0"/>
          <w:marTop w:val="86"/>
          <w:marBottom w:val="0"/>
          <w:divBdr>
            <w:top w:val="none" w:sz="0" w:space="0" w:color="auto"/>
            <w:left w:val="none" w:sz="0" w:space="0" w:color="auto"/>
            <w:bottom w:val="none" w:sz="0" w:space="0" w:color="auto"/>
            <w:right w:val="none" w:sz="0" w:space="0" w:color="auto"/>
          </w:divBdr>
        </w:div>
        <w:div w:id="1675691111">
          <w:marLeft w:val="1166"/>
          <w:marRight w:val="0"/>
          <w:marTop w:val="86"/>
          <w:marBottom w:val="0"/>
          <w:divBdr>
            <w:top w:val="none" w:sz="0" w:space="0" w:color="auto"/>
            <w:left w:val="none" w:sz="0" w:space="0" w:color="auto"/>
            <w:bottom w:val="none" w:sz="0" w:space="0" w:color="auto"/>
            <w:right w:val="none" w:sz="0" w:space="0" w:color="auto"/>
          </w:divBdr>
        </w:div>
      </w:divsChild>
    </w:div>
    <w:div w:id="1957370805">
      <w:bodyDiv w:val="1"/>
      <w:marLeft w:val="0"/>
      <w:marRight w:val="0"/>
      <w:marTop w:val="0"/>
      <w:marBottom w:val="0"/>
      <w:divBdr>
        <w:top w:val="none" w:sz="0" w:space="0" w:color="auto"/>
        <w:left w:val="none" w:sz="0" w:space="0" w:color="auto"/>
        <w:bottom w:val="none" w:sz="0" w:space="0" w:color="auto"/>
        <w:right w:val="none" w:sz="0" w:space="0" w:color="auto"/>
      </w:divBdr>
      <w:divsChild>
        <w:div w:id="330908886">
          <w:marLeft w:val="547"/>
          <w:marRight w:val="0"/>
          <w:marTop w:val="115"/>
          <w:marBottom w:val="0"/>
          <w:divBdr>
            <w:top w:val="none" w:sz="0" w:space="0" w:color="auto"/>
            <w:left w:val="none" w:sz="0" w:space="0" w:color="auto"/>
            <w:bottom w:val="none" w:sz="0" w:space="0" w:color="auto"/>
            <w:right w:val="none" w:sz="0" w:space="0" w:color="auto"/>
          </w:divBdr>
        </w:div>
      </w:divsChild>
    </w:div>
    <w:div w:id="2006476558">
      <w:bodyDiv w:val="1"/>
      <w:marLeft w:val="0"/>
      <w:marRight w:val="0"/>
      <w:marTop w:val="0"/>
      <w:marBottom w:val="0"/>
      <w:divBdr>
        <w:top w:val="none" w:sz="0" w:space="0" w:color="auto"/>
        <w:left w:val="none" w:sz="0" w:space="0" w:color="auto"/>
        <w:bottom w:val="none" w:sz="0" w:space="0" w:color="auto"/>
        <w:right w:val="none" w:sz="0" w:space="0" w:color="auto"/>
      </w:divBdr>
      <w:divsChild>
        <w:div w:id="1839223365">
          <w:marLeft w:val="547"/>
          <w:marRight w:val="0"/>
          <w:marTop w:val="154"/>
          <w:marBottom w:val="0"/>
          <w:divBdr>
            <w:top w:val="none" w:sz="0" w:space="0" w:color="auto"/>
            <w:left w:val="none" w:sz="0" w:space="0" w:color="auto"/>
            <w:bottom w:val="none" w:sz="0" w:space="0" w:color="auto"/>
            <w:right w:val="none" w:sz="0" w:space="0" w:color="auto"/>
          </w:divBdr>
        </w:div>
        <w:div w:id="1765151177">
          <w:marLeft w:val="1166"/>
          <w:marRight w:val="0"/>
          <w:marTop w:val="134"/>
          <w:marBottom w:val="0"/>
          <w:divBdr>
            <w:top w:val="none" w:sz="0" w:space="0" w:color="auto"/>
            <w:left w:val="none" w:sz="0" w:space="0" w:color="auto"/>
            <w:bottom w:val="none" w:sz="0" w:space="0" w:color="auto"/>
            <w:right w:val="none" w:sz="0" w:space="0" w:color="auto"/>
          </w:divBdr>
        </w:div>
        <w:div w:id="1132940700">
          <w:marLeft w:val="1166"/>
          <w:marRight w:val="0"/>
          <w:marTop w:val="134"/>
          <w:marBottom w:val="0"/>
          <w:divBdr>
            <w:top w:val="none" w:sz="0" w:space="0" w:color="auto"/>
            <w:left w:val="none" w:sz="0" w:space="0" w:color="auto"/>
            <w:bottom w:val="none" w:sz="0" w:space="0" w:color="auto"/>
            <w:right w:val="none" w:sz="0" w:space="0" w:color="auto"/>
          </w:divBdr>
        </w:div>
      </w:divsChild>
    </w:div>
    <w:div w:id="2006738438">
      <w:bodyDiv w:val="1"/>
      <w:marLeft w:val="0"/>
      <w:marRight w:val="0"/>
      <w:marTop w:val="0"/>
      <w:marBottom w:val="0"/>
      <w:divBdr>
        <w:top w:val="none" w:sz="0" w:space="0" w:color="auto"/>
        <w:left w:val="none" w:sz="0" w:space="0" w:color="auto"/>
        <w:bottom w:val="none" w:sz="0" w:space="0" w:color="auto"/>
        <w:right w:val="none" w:sz="0" w:space="0" w:color="auto"/>
      </w:divBdr>
      <w:divsChild>
        <w:div w:id="874539255">
          <w:marLeft w:val="547"/>
          <w:marRight w:val="0"/>
          <w:marTop w:val="0"/>
          <w:marBottom w:val="480"/>
          <w:divBdr>
            <w:top w:val="none" w:sz="0" w:space="0" w:color="auto"/>
            <w:left w:val="none" w:sz="0" w:space="0" w:color="auto"/>
            <w:bottom w:val="none" w:sz="0" w:space="0" w:color="auto"/>
            <w:right w:val="none" w:sz="0" w:space="0" w:color="auto"/>
          </w:divBdr>
        </w:div>
        <w:div w:id="639505570">
          <w:marLeft w:val="547"/>
          <w:marRight w:val="0"/>
          <w:marTop w:val="0"/>
          <w:marBottom w:val="480"/>
          <w:divBdr>
            <w:top w:val="none" w:sz="0" w:space="0" w:color="auto"/>
            <w:left w:val="none" w:sz="0" w:space="0" w:color="auto"/>
            <w:bottom w:val="none" w:sz="0" w:space="0" w:color="auto"/>
            <w:right w:val="none" w:sz="0" w:space="0" w:color="auto"/>
          </w:divBdr>
        </w:div>
        <w:div w:id="1004240618">
          <w:marLeft w:val="547"/>
          <w:marRight w:val="0"/>
          <w:marTop w:val="0"/>
          <w:marBottom w:val="480"/>
          <w:divBdr>
            <w:top w:val="none" w:sz="0" w:space="0" w:color="auto"/>
            <w:left w:val="none" w:sz="0" w:space="0" w:color="auto"/>
            <w:bottom w:val="none" w:sz="0" w:space="0" w:color="auto"/>
            <w:right w:val="none" w:sz="0" w:space="0" w:color="auto"/>
          </w:divBdr>
        </w:div>
        <w:div w:id="771167914">
          <w:marLeft w:val="547"/>
          <w:marRight w:val="0"/>
          <w:marTop w:val="0"/>
          <w:marBottom w:val="480"/>
          <w:divBdr>
            <w:top w:val="none" w:sz="0" w:space="0" w:color="auto"/>
            <w:left w:val="none" w:sz="0" w:space="0" w:color="auto"/>
            <w:bottom w:val="none" w:sz="0" w:space="0" w:color="auto"/>
            <w:right w:val="none" w:sz="0" w:space="0" w:color="auto"/>
          </w:divBdr>
        </w:div>
        <w:div w:id="1978098701">
          <w:marLeft w:val="547"/>
          <w:marRight w:val="0"/>
          <w:marTop w:val="0"/>
          <w:marBottom w:val="480"/>
          <w:divBdr>
            <w:top w:val="none" w:sz="0" w:space="0" w:color="auto"/>
            <w:left w:val="none" w:sz="0" w:space="0" w:color="auto"/>
            <w:bottom w:val="none" w:sz="0" w:space="0" w:color="auto"/>
            <w:right w:val="none" w:sz="0" w:space="0" w:color="auto"/>
          </w:divBdr>
        </w:div>
      </w:divsChild>
    </w:div>
    <w:div w:id="2027439190">
      <w:bodyDiv w:val="1"/>
      <w:marLeft w:val="0"/>
      <w:marRight w:val="0"/>
      <w:marTop w:val="0"/>
      <w:marBottom w:val="0"/>
      <w:divBdr>
        <w:top w:val="none" w:sz="0" w:space="0" w:color="auto"/>
        <w:left w:val="none" w:sz="0" w:space="0" w:color="auto"/>
        <w:bottom w:val="none" w:sz="0" w:space="0" w:color="auto"/>
        <w:right w:val="none" w:sz="0" w:space="0" w:color="auto"/>
      </w:divBdr>
      <w:divsChild>
        <w:div w:id="1691446382">
          <w:marLeft w:val="806"/>
          <w:marRight w:val="0"/>
          <w:marTop w:val="0"/>
          <w:marBottom w:val="0"/>
          <w:divBdr>
            <w:top w:val="none" w:sz="0" w:space="0" w:color="auto"/>
            <w:left w:val="none" w:sz="0" w:space="0" w:color="auto"/>
            <w:bottom w:val="none" w:sz="0" w:space="0" w:color="auto"/>
            <w:right w:val="none" w:sz="0" w:space="0" w:color="auto"/>
          </w:divBdr>
        </w:div>
        <w:div w:id="437331471">
          <w:marLeft w:val="806"/>
          <w:marRight w:val="0"/>
          <w:marTop w:val="0"/>
          <w:marBottom w:val="0"/>
          <w:divBdr>
            <w:top w:val="none" w:sz="0" w:space="0" w:color="auto"/>
            <w:left w:val="none" w:sz="0" w:space="0" w:color="auto"/>
            <w:bottom w:val="none" w:sz="0" w:space="0" w:color="auto"/>
            <w:right w:val="none" w:sz="0" w:space="0" w:color="auto"/>
          </w:divBdr>
        </w:div>
        <w:div w:id="1960987590">
          <w:marLeft w:val="806"/>
          <w:marRight w:val="0"/>
          <w:marTop w:val="0"/>
          <w:marBottom w:val="0"/>
          <w:divBdr>
            <w:top w:val="none" w:sz="0" w:space="0" w:color="auto"/>
            <w:left w:val="none" w:sz="0" w:space="0" w:color="auto"/>
            <w:bottom w:val="none" w:sz="0" w:space="0" w:color="auto"/>
            <w:right w:val="none" w:sz="0" w:space="0" w:color="auto"/>
          </w:divBdr>
        </w:div>
      </w:divsChild>
    </w:div>
    <w:div w:id="2040736361">
      <w:bodyDiv w:val="1"/>
      <w:marLeft w:val="0"/>
      <w:marRight w:val="0"/>
      <w:marTop w:val="0"/>
      <w:marBottom w:val="0"/>
      <w:divBdr>
        <w:top w:val="none" w:sz="0" w:space="0" w:color="auto"/>
        <w:left w:val="none" w:sz="0" w:space="0" w:color="auto"/>
        <w:bottom w:val="none" w:sz="0" w:space="0" w:color="auto"/>
        <w:right w:val="none" w:sz="0" w:space="0" w:color="auto"/>
      </w:divBdr>
      <w:divsChild>
        <w:div w:id="995299307">
          <w:marLeft w:val="446"/>
          <w:marRight w:val="0"/>
          <w:marTop w:val="0"/>
          <w:marBottom w:val="240"/>
          <w:divBdr>
            <w:top w:val="none" w:sz="0" w:space="0" w:color="auto"/>
            <w:left w:val="none" w:sz="0" w:space="0" w:color="auto"/>
            <w:bottom w:val="none" w:sz="0" w:space="0" w:color="auto"/>
            <w:right w:val="none" w:sz="0" w:space="0" w:color="auto"/>
          </w:divBdr>
        </w:div>
        <w:div w:id="882671524">
          <w:marLeft w:val="446"/>
          <w:marRight w:val="0"/>
          <w:marTop w:val="0"/>
          <w:marBottom w:val="240"/>
          <w:divBdr>
            <w:top w:val="none" w:sz="0" w:space="0" w:color="auto"/>
            <w:left w:val="none" w:sz="0" w:space="0" w:color="auto"/>
            <w:bottom w:val="none" w:sz="0" w:space="0" w:color="auto"/>
            <w:right w:val="none" w:sz="0" w:space="0" w:color="auto"/>
          </w:divBdr>
        </w:div>
        <w:div w:id="1112627881">
          <w:marLeft w:val="446"/>
          <w:marRight w:val="0"/>
          <w:marTop w:val="0"/>
          <w:marBottom w:val="240"/>
          <w:divBdr>
            <w:top w:val="none" w:sz="0" w:space="0" w:color="auto"/>
            <w:left w:val="none" w:sz="0" w:space="0" w:color="auto"/>
            <w:bottom w:val="none" w:sz="0" w:space="0" w:color="auto"/>
            <w:right w:val="none" w:sz="0" w:space="0" w:color="auto"/>
          </w:divBdr>
        </w:div>
        <w:div w:id="235210098">
          <w:marLeft w:val="446"/>
          <w:marRight w:val="0"/>
          <w:marTop w:val="0"/>
          <w:marBottom w:val="240"/>
          <w:divBdr>
            <w:top w:val="none" w:sz="0" w:space="0" w:color="auto"/>
            <w:left w:val="none" w:sz="0" w:space="0" w:color="auto"/>
            <w:bottom w:val="none" w:sz="0" w:space="0" w:color="auto"/>
            <w:right w:val="none" w:sz="0" w:space="0" w:color="auto"/>
          </w:divBdr>
        </w:div>
        <w:div w:id="400449309">
          <w:marLeft w:val="446"/>
          <w:marRight w:val="0"/>
          <w:marTop w:val="0"/>
          <w:marBottom w:val="240"/>
          <w:divBdr>
            <w:top w:val="none" w:sz="0" w:space="0" w:color="auto"/>
            <w:left w:val="none" w:sz="0" w:space="0" w:color="auto"/>
            <w:bottom w:val="none" w:sz="0" w:space="0" w:color="auto"/>
            <w:right w:val="none" w:sz="0" w:space="0" w:color="auto"/>
          </w:divBdr>
        </w:div>
        <w:div w:id="2128740802">
          <w:marLeft w:val="446"/>
          <w:marRight w:val="0"/>
          <w:marTop w:val="0"/>
          <w:marBottom w:val="240"/>
          <w:divBdr>
            <w:top w:val="none" w:sz="0" w:space="0" w:color="auto"/>
            <w:left w:val="none" w:sz="0" w:space="0" w:color="auto"/>
            <w:bottom w:val="none" w:sz="0" w:space="0" w:color="auto"/>
            <w:right w:val="none" w:sz="0" w:space="0" w:color="auto"/>
          </w:divBdr>
        </w:div>
      </w:divsChild>
    </w:div>
    <w:div w:id="2042513141">
      <w:bodyDiv w:val="1"/>
      <w:marLeft w:val="0"/>
      <w:marRight w:val="0"/>
      <w:marTop w:val="0"/>
      <w:marBottom w:val="0"/>
      <w:divBdr>
        <w:top w:val="none" w:sz="0" w:space="0" w:color="auto"/>
        <w:left w:val="none" w:sz="0" w:space="0" w:color="auto"/>
        <w:bottom w:val="none" w:sz="0" w:space="0" w:color="auto"/>
        <w:right w:val="none" w:sz="0" w:space="0" w:color="auto"/>
      </w:divBdr>
    </w:div>
    <w:div w:id="2046904222">
      <w:bodyDiv w:val="1"/>
      <w:marLeft w:val="0"/>
      <w:marRight w:val="0"/>
      <w:marTop w:val="0"/>
      <w:marBottom w:val="0"/>
      <w:divBdr>
        <w:top w:val="none" w:sz="0" w:space="0" w:color="auto"/>
        <w:left w:val="none" w:sz="0" w:space="0" w:color="auto"/>
        <w:bottom w:val="none" w:sz="0" w:space="0" w:color="auto"/>
        <w:right w:val="none" w:sz="0" w:space="0" w:color="auto"/>
      </w:divBdr>
      <w:divsChild>
        <w:div w:id="60102377">
          <w:marLeft w:val="0"/>
          <w:marRight w:val="0"/>
          <w:marTop w:val="91"/>
          <w:marBottom w:val="0"/>
          <w:divBdr>
            <w:top w:val="none" w:sz="0" w:space="0" w:color="auto"/>
            <w:left w:val="none" w:sz="0" w:space="0" w:color="auto"/>
            <w:bottom w:val="none" w:sz="0" w:space="0" w:color="auto"/>
            <w:right w:val="none" w:sz="0" w:space="0" w:color="auto"/>
          </w:divBdr>
        </w:div>
      </w:divsChild>
    </w:div>
    <w:div w:id="2071154826">
      <w:bodyDiv w:val="1"/>
      <w:marLeft w:val="0"/>
      <w:marRight w:val="0"/>
      <w:marTop w:val="0"/>
      <w:marBottom w:val="0"/>
      <w:divBdr>
        <w:top w:val="none" w:sz="0" w:space="0" w:color="auto"/>
        <w:left w:val="none" w:sz="0" w:space="0" w:color="auto"/>
        <w:bottom w:val="none" w:sz="0" w:space="0" w:color="auto"/>
        <w:right w:val="none" w:sz="0" w:space="0" w:color="auto"/>
      </w:divBdr>
      <w:divsChild>
        <w:div w:id="359628297">
          <w:marLeft w:val="1094"/>
          <w:marRight w:val="0"/>
          <w:marTop w:val="0"/>
          <w:marBottom w:val="0"/>
          <w:divBdr>
            <w:top w:val="none" w:sz="0" w:space="0" w:color="auto"/>
            <w:left w:val="none" w:sz="0" w:space="0" w:color="auto"/>
            <w:bottom w:val="none" w:sz="0" w:space="0" w:color="auto"/>
            <w:right w:val="none" w:sz="0" w:space="0" w:color="auto"/>
          </w:divBdr>
        </w:div>
        <w:div w:id="618922257">
          <w:marLeft w:val="1094"/>
          <w:marRight w:val="0"/>
          <w:marTop w:val="0"/>
          <w:marBottom w:val="0"/>
          <w:divBdr>
            <w:top w:val="none" w:sz="0" w:space="0" w:color="auto"/>
            <w:left w:val="none" w:sz="0" w:space="0" w:color="auto"/>
            <w:bottom w:val="none" w:sz="0" w:space="0" w:color="auto"/>
            <w:right w:val="none" w:sz="0" w:space="0" w:color="auto"/>
          </w:divBdr>
        </w:div>
      </w:divsChild>
    </w:div>
    <w:div w:id="2101219798">
      <w:bodyDiv w:val="1"/>
      <w:marLeft w:val="0"/>
      <w:marRight w:val="0"/>
      <w:marTop w:val="0"/>
      <w:marBottom w:val="0"/>
      <w:divBdr>
        <w:top w:val="none" w:sz="0" w:space="0" w:color="auto"/>
        <w:left w:val="none" w:sz="0" w:space="0" w:color="auto"/>
        <w:bottom w:val="none" w:sz="0" w:space="0" w:color="auto"/>
        <w:right w:val="none" w:sz="0" w:space="0" w:color="auto"/>
      </w:divBdr>
      <w:divsChild>
        <w:div w:id="659235392">
          <w:marLeft w:val="547"/>
          <w:marRight w:val="0"/>
          <w:marTop w:val="115"/>
          <w:marBottom w:val="0"/>
          <w:divBdr>
            <w:top w:val="none" w:sz="0" w:space="0" w:color="auto"/>
            <w:left w:val="none" w:sz="0" w:space="0" w:color="auto"/>
            <w:bottom w:val="none" w:sz="0" w:space="0" w:color="auto"/>
            <w:right w:val="none" w:sz="0" w:space="0" w:color="auto"/>
          </w:divBdr>
        </w:div>
      </w:divsChild>
    </w:div>
    <w:div w:id="2101562727">
      <w:bodyDiv w:val="1"/>
      <w:marLeft w:val="0"/>
      <w:marRight w:val="0"/>
      <w:marTop w:val="0"/>
      <w:marBottom w:val="0"/>
      <w:divBdr>
        <w:top w:val="none" w:sz="0" w:space="0" w:color="auto"/>
        <w:left w:val="none" w:sz="0" w:space="0" w:color="auto"/>
        <w:bottom w:val="none" w:sz="0" w:space="0" w:color="auto"/>
        <w:right w:val="none" w:sz="0" w:space="0" w:color="auto"/>
      </w:divBdr>
      <w:divsChild>
        <w:div w:id="1770275378">
          <w:marLeft w:val="446"/>
          <w:marRight w:val="0"/>
          <w:marTop w:val="0"/>
          <w:marBottom w:val="0"/>
          <w:divBdr>
            <w:top w:val="none" w:sz="0" w:space="0" w:color="auto"/>
            <w:left w:val="none" w:sz="0" w:space="0" w:color="auto"/>
            <w:bottom w:val="none" w:sz="0" w:space="0" w:color="auto"/>
            <w:right w:val="none" w:sz="0" w:space="0" w:color="auto"/>
          </w:divBdr>
        </w:div>
        <w:div w:id="879126634">
          <w:marLeft w:val="446"/>
          <w:marRight w:val="0"/>
          <w:marTop w:val="0"/>
          <w:marBottom w:val="0"/>
          <w:divBdr>
            <w:top w:val="none" w:sz="0" w:space="0" w:color="auto"/>
            <w:left w:val="none" w:sz="0" w:space="0" w:color="auto"/>
            <w:bottom w:val="none" w:sz="0" w:space="0" w:color="auto"/>
            <w:right w:val="none" w:sz="0" w:space="0" w:color="auto"/>
          </w:divBdr>
        </w:div>
        <w:div w:id="1202014706">
          <w:marLeft w:val="1166"/>
          <w:marRight w:val="0"/>
          <w:marTop w:val="0"/>
          <w:marBottom w:val="0"/>
          <w:divBdr>
            <w:top w:val="none" w:sz="0" w:space="0" w:color="auto"/>
            <w:left w:val="none" w:sz="0" w:space="0" w:color="auto"/>
            <w:bottom w:val="none" w:sz="0" w:space="0" w:color="auto"/>
            <w:right w:val="none" w:sz="0" w:space="0" w:color="auto"/>
          </w:divBdr>
        </w:div>
        <w:div w:id="780951472">
          <w:marLeft w:val="1166"/>
          <w:marRight w:val="0"/>
          <w:marTop w:val="0"/>
          <w:marBottom w:val="0"/>
          <w:divBdr>
            <w:top w:val="none" w:sz="0" w:space="0" w:color="auto"/>
            <w:left w:val="none" w:sz="0" w:space="0" w:color="auto"/>
            <w:bottom w:val="none" w:sz="0" w:space="0" w:color="auto"/>
            <w:right w:val="none" w:sz="0" w:space="0" w:color="auto"/>
          </w:divBdr>
        </w:div>
        <w:div w:id="158274923">
          <w:marLeft w:val="446"/>
          <w:marRight w:val="0"/>
          <w:marTop w:val="0"/>
          <w:marBottom w:val="0"/>
          <w:divBdr>
            <w:top w:val="none" w:sz="0" w:space="0" w:color="auto"/>
            <w:left w:val="none" w:sz="0" w:space="0" w:color="auto"/>
            <w:bottom w:val="none" w:sz="0" w:space="0" w:color="auto"/>
            <w:right w:val="none" w:sz="0" w:space="0" w:color="auto"/>
          </w:divBdr>
        </w:div>
        <w:div w:id="138697484">
          <w:marLeft w:val="1166"/>
          <w:marRight w:val="0"/>
          <w:marTop w:val="0"/>
          <w:marBottom w:val="0"/>
          <w:divBdr>
            <w:top w:val="none" w:sz="0" w:space="0" w:color="auto"/>
            <w:left w:val="none" w:sz="0" w:space="0" w:color="auto"/>
            <w:bottom w:val="none" w:sz="0" w:space="0" w:color="auto"/>
            <w:right w:val="none" w:sz="0" w:space="0" w:color="auto"/>
          </w:divBdr>
        </w:div>
      </w:divsChild>
    </w:div>
    <w:div w:id="2106029116">
      <w:bodyDiv w:val="1"/>
      <w:marLeft w:val="0"/>
      <w:marRight w:val="0"/>
      <w:marTop w:val="0"/>
      <w:marBottom w:val="0"/>
      <w:divBdr>
        <w:top w:val="none" w:sz="0" w:space="0" w:color="auto"/>
        <w:left w:val="none" w:sz="0" w:space="0" w:color="auto"/>
        <w:bottom w:val="none" w:sz="0" w:space="0" w:color="auto"/>
        <w:right w:val="none" w:sz="0" w:space="0" w:color="auto"/>
      </w:divBdr>
      <w:divsChild>
        <w:div w:id="149949567">
          <w:marLeft w:val="0"/>
          <w:marRight w:val="0"/>
          <w:marTop w:val="106"/>
          <w:marBottom w:val="0"/>
          <w:divBdr>
            <w:top w:val="none" w:sz="0" w:space="0" w:color="auto"/>
            <w:left w:val="none" w:sz="0" w:space="0" w:color="auto"/>
            <w:bottom w:val="none" w:sz="0" w:space="0" w:color="auto"/>
            <w:right w:val="none" w:sz="0" w:space="0" w:color="auto"/>
          </w:divBdr>
        </w:div>
      </w:divsChild>
    </w:div>
    <w:div w:id="2108193472">
      <w:bodyDiv w:val="1"/>
      <w:marLeft w:val="0"/>
      <w:marRight w:val="0"/>
      <w:marTop w:val="0"/>
      <w:marBottom w:val="0"/>
      <w:divBdr>
        <w:top w:val="none" w:sz="0" w:space="0" w:color="auto"/>
        <w:left w:val="none" w:sz="0" w:space="0" w:color="auto"/>
        <w:bottom w:val="none" w:sz="0" w:space="0" w:color="auto"/>
        <w:right w:val="none" w:sz="0" w:space="0" w:color="auto"/>
      </w:divBdr>
    </w:div>
    <w:div w:id="2139370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4" Type="http://schemas.openxmlformats.org/officeDocument/2006/relationships/styles" Target="styles.xml"/><Relationship Id="rId15" Type="http://schemas.openxmlformats.org/officeDocument/2006/relationships/settings" Target="settings.xml"/><Relationship Id="rId16" Type="http://schemas.openxmlformats.org/officeDocument/2006/relationships/webSettings" Target="webSettings.xml"/><Relationship Id="rId17" Type="http://schemas.openxmlformats.org/officeDocument/2006/relationships/footnotes" Target="footnotes.xml"/><Relationship Id="rId18" Type="http://schemas.openxmlformats.org/officeDocument/2006/relationships/endnotes" Target="endnotes.xml"/><Relationship Id="rId19" Type="http://schemas.openxmlformats.org/officeDocument/2006/relationships/image" Target="media/image1.jpeg"/><Relationship Id="rId63" Type="http://schemas.openxmlformats.org/officeDocument/2006/relationships/image" Target="media/image44.jpeg"/><Relationship Id="rId64" Type="http://schemas.openxmlformats.org/officeDocument/2006/relationships/hyperlink" Target="https://saredu.dlr.de)" TargetMode="External"/><Relationship Id="rId65" Type="http://schemas.openxmlformats.org/officeDocument/2006/relationships/hyperlink" Target="https://saredu.dlr.de/" TargetMode="External"/><Relationship Id="rId66" Type="http://schemas.openxmlformats.org/officeDocument/2006/relationships/image" Target="media/image45.jpeg"/><Relationship Id="rId67" Type="http://schemas.openxmlformats.org/officeDocument/2006/relationships/image" Target="media/image46.jpeg"/><Relationship Id="rId68" Type="http://schemas.openxmlformats.org/officeDocument/2006/relationships/image" Target="media/image47.jpeg"/><Relationship Id="rId69" Type="http://schemas.openxmlformats.org/officeDocument/2006/relationships/header" Target="header1.xml"/><Relationship Id="rId50" Type="http://schemas.openxmlformats.org/officeDocument/2006/relationships/image" Target="media/image31.jpeg"/><Relationship Id="rId51" Type="http://schemas.openxmlformats.org/officeDocument/2006/relationships/image" Target="media/image32.jpeg"/><Relationship Id="rId52" Type="http://schemas.openxmlformats.org/officeDocument/2006/relationships/image" Target="media/image33.jpeg"/><Relationship Id="rId53" Type="http://schemas.openxmlformats.org/officeDocument/2006/relationships/image" Target="media/image34.jpeg"/><Relationship Id="rId54" Type="http://schemas.openxmlformats.org/officeDocument/2006/relationships/image" Target="media/image35.jpeg"/><Relationship Id="rId55" Type="http://schemas.openxmlformats.org/officeDocument/2006/relationships/image" Target="media/image36.jpeg"/><Relationship Id="rId56" Type="http://schemas.openxmlformats.org/officeDocument/2006/relationships/image" Target="media/image37.jpeg"/><Relationship Id="rId57" Type="http://schemas.openxmlformats.org/officeDocument/2006/relationships/image" Target="media/image38.jpeg"/><Relationship Id="rId58" Type="http://schemas.openxmlformats.org/officeDocument/2006/relationships/image" Target="media/image39.jpeg"/><Relationship Id="rId59" Type="http://schemas.openxmlformats.org/officeDocument/2006/relationships/image" Target="media/image40.jpeg"/><Relationship Id="rId40" Type="http://schemas.openxmlformats.org/officeDocument/2006/relationships/image" Target="media/image22.jpeg"/><Relationship Id="rId41" Type="http://schemas.openxmlformats.org/officeDocument/2006/relationships/image" Target="media/image23.jpeg"/><Relationship Id="rId42" Type="http://schemas.openxmlformats.org/officeDocument/2006/relationships/image" Target="media/image24.jpeg"/><Relationship Id="rId43" Type="http://schemas.openxmlformats.org/officeDocument/2006/relationships/image" Target="media/image25.jpeg"/><Relationship Id="rId44" Type="http://schemas.openxmlformats.org/officeDocument/2006/relationships/image" Target="media/image26.jpeg"/><Relationship Id="rId45" Type="http://schemas.openxmlformats.org/officeDocument/2006/relationships/image" Target="media/image27.jpeg"/><Relationship Id="rId46" Type="http://schemas.openxmlformats.org/officeDocument/2006/relationships/image" Target="media/image28.jpeg"/><Relationship Id="rId47" Type="http://schemas.openxmlformats.org/officeDocument/2006/relationships/hyperlink" Target="http://www.theia-land.fr" TargetMode="External"/><Relationship Id="rId48" Type="http://schemas.openxmlformats.org/officeDocument/2006/relationships/image" Target="media/image29.jpeg"/><Relationship Id="rId49" Type="http://schemas.openxmlformats.org/officeDocument/2006/relationships/image" Target="media/image30.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customXml" Target="../customXml/item6.xml"/><Relationship Id="rId7" Type="http://schemas.openxmlformats.org/officeDocument/2006/relationships/customXml" Target="../customXml/item7.xml"/><Relationship Id="rId8" Type="http://schemas.openxmlformats.org/officeDocument/2006/relationships/customXml" Target="../customXml/item8.xml"/><Relationship Id="rId9" Type="http://schemas.openxmlformats.org/officeDocument/2006/relationships/customXml" Target="../customXml/item9.xml"/><Relationship Id="rId30" Type="http://schemas.openxmlformats.org/officeDocument/2006/relationships/image" Target="media/image12.jpeg"/><Relationship Id="rId31" Type="http://schemas.openxmlformats.org/officeDocument/2006/relationships/image" Target="media/image13.jpeg"/><Relationship Id="rId32" Type="http://schemas.openxmlformats.org/officeDocument/2006/relationships/image" Target="media/image14.jpeg"/><Relationship Id="rId33" Type="http://schemas.openxmlformats.org/officeDocument/2006/relationships/image" Target="media/image15.jpeg"/><Relationship Id="rId34" Type="http://schemas.openxmlformats.org/officeDocument/2006/relationships/image" Target="media/image16.jpeg"/><Relationship Id="rId35" Type="http://schemas.openxmlformats.org/officeDocument/2006/relationships/image" Target="media/image17.jpeg"/><Relationship Id="rId36" Type="http://schemas.openxmlformats.org/officeDocument/2006/relationships/image" Target="media/image18.jpeg"/><Relationship Id="rId37" Type="http://schemas.openxmlformats.org/officeDocument/2006/relationships/image" Target="media/image19.jpeg"/><Relationship Id="rId38" Type="http://schemas.openxmlformats.org/officeDocument/2006/relationships/image" Target="media/image20.jpeg"/><Relationship Id="rId39" Type="http://schemas.openxmlformats.org/officeDocument/2006/relationships/image" Target="media/image21.jpeg"/><Relationship Id="rId70" Type="http://schemas.openxmlformats.org/officeDocument/2006/relationships/footer" Target="footer1.xml"/><Relationship Id="rId71" Type="http://schemas.openxmlformats.org/officeDocument/2006/relationships/fontTable" Target="fontTable.xml"/><Relationship Id="rId72" Type="http://schemas.openxmlformats.org/officeDocument/2006/relationships/theme" Target="theme/theme1.xml"/><Relationship Id="rId20" Type="http://schemas.openxmlformats.org/officeDocument/2006/relationships/image" Target="media/image2.jpeg"/><Relationship Id="rId21" Type="http://schemas.openxmlformats.org/officeDocument/2006/relationships/image" Target="media/image3.jpeg"/><Relationship Id="rId22" Type="http://schemas.openxmlformats.org/officeDocument/2006/relationships/image" Target="media/image4.jpeg"/><Relationship Id="rId23" Type="http://schemas.openxmlformats.org/officeDocument/2006/relationships/image" Target="media/image5.jpeg"/><Relationship Id="rId24" Type="http://schemas.openxmlformats.org/officeDocument/2006/relationships/image" Target="media/image6.jpeg"/><Relationship Id="rId25" Type="http://schemas.openxmlformats.org/officeDocument/2006/relationships/image" Target="media/image7.jpeg"/><Relationship Id="rId26" Type="http://schemas.openxmlformats.org/officeDocument/2006/relationships/image" Target="media/image8.jpeg"/><Relationship Id="rId27" Type="http://schemas.openxmlformats.org/officeDocument/2006/relationships/image" Target="media/image9.jpeg"/><Relationship Id="rId28" Type="http://schemas.openxmlformats.org/officeDocument/2006/relationships/image" Target="media/image10.jpeg"/><Relationship Id="rId29" Type="http://schemas.openxmlformats.org/officeDocument/2006/relationships/image" Target="media/image11.jpeg"/><Relationship Id="rId60" Type="http://schemas.openxmlformats.org/officeDocument/2006/relationships/image" Target="media/image41.jpeg"/><Relationship Id="rId61" Type="http://schemas.openxmlformats.org/officeDocument/2006/relationships/image" Target="media/image42.jpeg"/><Relationship Id="rId62" Type="http://schemas.openxmlformats.org/officeDocument/2006/relationships/image" Target="media/image43.jpeg"/><Relationship Id="rId10" Type="http://schemas.openxmlformats.org/officeDocument/2006/relationships/customXml" Target="../customXml/item10.xml"/><Relationship Id="rId11" Type="http://schemas.openxmlformats.org/officeDocument/2006/relationships/customXml" Target="../customXml/item11.xml"/><Relationship Id="rId12" Type="http://schemas.openxmlformats.org/officeDocument/2006/relationships/customXml" Target="../customXml/item12.xml"/></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 Id="rId2" Type="http://schemas.openxmlformats.org/officeDocument/2006/relationships/image" Target="media/image4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9AC343-5962-EF4D-AD70-582A3A827671}">
  <ds:schemaRefs>
    <ds:schemaRef ds:uri="http://schemas.openxmlformats.org/officeDocument/2006/bibliography"/>
  </ds:schemaRefs>
</ds:datastoreItem>
</file>

<file path=customXml/itemProps10.xml><?xml version="1.0" encoding="utf-8"?>
<ds:datastoreItem xmlns:ds="http://schemas.openxmlformats.org/officeDocument/2006/customXml" ds:itemID="{BA74CE20-A0DE-6845-B20C-42E702559794}">
  <ds:schemaRefs>
    <ds:schemaRef ds:uri="http://schemas.openxmlformats.org/officeDocument/2006/bibliography"/>
  </ds:schemaRefs>
</ds:datastoreItem>
</file>

<file path=customXml/itemProps11.xml><?xml version="1.0" encoding="utf-8"?>
<ds:datastoreItem xmlns:ds="http://schemas.openxmlformats.org/officeDocument/2006/customXml" ds:itemID="{46E9D5AB-756A-E14C-897A-4931628799B2}">
  <ds:schemaRefs>
    <ds:schemaRef ds:uri="http://schemas.openxmlformats.org/officeDocument/2006/bibliography"/>
  </ds:schemaRefs>
</ds:datastoreItem>
</file>

<file path=customXml/itemProps12.xml><?xml version="1.0" encoding="utf-8"?>
<ds:datastoreItem xmlns:ds="http://schemas.openxmlformats.org/officeDocument/2006/customXml" ds:itemID="{D21D3E29-2CEC-1148-8670-084C41CD05D6}">
  <ds:schemaRefs>
    <ds:schemaRef ds:uri="http://schemas.openxmlformats.org/officeDocument/2006/bibliography"/>
  </ds:schemaRefs>
</ds:datastoreItem>
</file>

<file path=customXml/itemProps2.xml><?xml version="1.0" encoding="utf-8"?>
<ds:datastoreItem xmlns:ds="http://schemas.openxmlformats.org/officeDocument/2006/customXml" ds:itemID="{4B70EA58-5C37-0B41-986C-A9EC7833F414}">
  <ds:schemaRefs>
    <ds:schemaRef ds:uri="http://schemas.openxmlformats.org/officeDocument/2006/bibliography"/>
  </ds:schemaRefs>
</ds:datastoreItem>
</file>

<file path=customXml/itemProps3.xml><?xml version="1.0" encoding="utf-8"?>
<ds:datastoreItem xmlns:ds="http://schemas.openxmlformats.org/officeDocument/2006/customXml" ds:itemID="{3527C452-322A-7F46-8623-6E06BB07A5A8}">
  <ds:schemaRefs>
    <ds:schemaRef ds:uri="http://schemas.openxmlformats.org/officeDocument/2006/bibliography"/>
  </ds:schemaRefs>
</ds:datastoreItem>
</file>

<file path=customXml/itemProps4.xml><?xml version="1.0" encoding="utf-8"?>
<ds:datastoreItem xmlns:ds="http://schemas.openxmlformats.org/officeDocument/2006/customXml" ds:itemID="{4A1E3504-5CF6-6E4A-B351-B4F5DB6A0D6B}">
  <ds:schemaRefs>
    <ds:schemaRef ds:uri="http://schemas.openxmlformats.org/officeDocument/2006/bibliography"/>
  </ds:schemaRefs>
</ds:datastoreItem>
</file>

<file path=customXml/itemProps5.xml><?xml version="1.0" encoding="utf-8"?>
<ds:datastoreItem xmlns:ds="http://schemas.openxmlformats.org/officeDocument/2006/customXml" ds:itemID="{F5F84E80-F8EC-7C4C-8505-445A6121AA04}">
  <ds:schemaRefs>
    <ds:schemaRef ds:uri="http://schemas.openxmlformats.org/officeDocument/2006/bibliography"/>
  </ds:schemaRefs>
</ds:datastoreItem>
</file>

<file path=customXml/itemProps6.xml><?xml version="1.0" encoding="utf-8"?>
<ds:datastoreItem xmlns:ds="http://schemas.openxmlformats.org/officeDocument/2006/customXml" ds:itemID="{A8CFC78F-3056-6649-A0EE-65EA2DC69DE8}">
  <ds:schemaRefs>
    <ds:schemaRef ds:uri="http://schemas.openxmlformats.org/officeDocument/2006/bibliography"/>
  </ds:schemaRefs>
</ds:datastoreItem>
</file>

<file path=customXml/itemProps7.xml><?xml version="1.0" encoding="utf-8"?>
<ds:datastoreItem xmlns:ds="http://schemas.openxmlformats.org/officeDocument/2006/customXml" ds:itemID="{4A9A7192-7847-F248-A89B-DAB445AA99FC}">
  <ds:schemaRefs>
    <ds:schemaRef ds:uri="http://schemas.openxmlformats.org/officeDocument/2006/bibliography"/>
  </ds:schemaRefs>
</ds:datastoreItem>
</file>

<file path=customXml/itemProps8.xml><?xml version="1.0" encoding="utf-8"?>
<ds:datastoreItem xmlns:ds="http://schemas.openxmlformats.org/officeDocument/2006/customXml" ds:itemID="{ED6CE5EF-9063-1F49-9A91-ED46E504FF9B}">
  <ds:schemaRefs>
    <ds:schemaRef ds:uri="http://schemas.openxmlformats.org/officeDocument/2006/bibliography"/>
  </ds:schemaRefs>
</ds:datastoreItem>
</file>

<file path=customXml/itemProps9.xml><?xml version="1.0" encoding="utf-8"?>
<ds:datastoreItem xmlns:ds="http://schemas.openxmlformats.org/officeDocument/2006/customXml" ds:itemID="{F8DFE473-32C8-D847-89C8-78E35B273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777</TotalTime>
  <Pages>37</Pages>
  <Words>10596</Words>
  <Characters>60398</Characters>
  <Application>Microsoft Macintosh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SIT-25 final minutes</vt:lpstr>
    </vt:vector>
  </TitlesOfParts>
  <Company>MSYS</Company>
  <LinksUpToDate>false</LinksUpToDate>
  <CharactersWithSpaces>70853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SIT-25 final minutes</dc:title>
  <dc:creator>JAXA</dc:creator>
  <cp:lastModifiedBy>George Dyke</cp:lastModifiedBy>
  <cp:revision>2572</cp:revision>
  <cp:lastPrinted>2014-11-26T04:36:00Z</cp:lastPrinted>
  <dcterms:created xsi:type="dcterms:W3CDTF">2014-11-14T13:11:00Z</dcterms:created>
  <dcterms:modified xsi:type="dcterms:W3CDTF">2015-11-09T01:06:00Z</dcterms:modified>
</cp:coreProperties>
</file>